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B8" w:rsidRPr="00D57A5A" w:rsidRDefault="00DB3ECB" w:rsidP="00D57A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D57A5A">
        <w:rPr>
          <w:rFonts w:ascii="Times New Roman" w:hAnsi="Times New Roman" w:cs="Times New Roman"/>
          <w:b/>
          <w:sz w:val="24"/>
          <w:szCs w:val="24"/>
        </w:rPr>
        <w:t>No.</w:t>
      </w:r>
      <w:r w:rsidRPr="00D57A5A">
        <w:rPr>
          <w:rFonts w:ascii="Times New Roman" w:hAnsi="Times New Roman" w:cs="Times New Roman"/>
          <w:b/>
          <w:sz w:val="24"/>
          <w:szCs w:val="24"/>
        </w:rPr>
        <w:t>3</w:t>
      </w:r>
    </w:p>
    <w:p w:rsidR="00DB3ECB" w:rsidRDefault="00DB3ECB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B3ECB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ECB">
        <w:rPr>
          <w:rFonts w:ascii="Times New Roman" w:hAnsi="Times New Roman" w:cs="Times New Roman"/>
          <w:sz w:val="24"/>
          <w:szCs w:val="24"/>
        </w:rPr>
        <w:t>Redesign o</w:t>
      </w:r>
      <w:r>
        <w:rPr>
          <w:rFonts w:ascii="Times New Roman" w:hAnsi="Times New Roman" w:cs="Times New Roman"/>
          <w:sz w:val="24"/>
          <w:szCs w:val="24"/>
        </w:rPr>
        <w:t xml:space="preserve">f a user interface (Suggest and </w:t>
      </w:r>
      <w:r w:rsidRPr="00DB3ECB">
        <w:rPr>
          <w:rFonts w:ascii="Times New Roman" w:hAnsi="Times New Roman" w:cs="Times New Roman"/>
          <w:sz w:val="24"/>
          <w:szCs w:val="24"/>
        </w:rPr>
        <w:t>implement changes in Existing User Interface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B3ECB" w:rsidRDefault="00DB3ECB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ECB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DB3ECB" w:rsidRDefault="00DB3ECB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ECB">
        <w:rPr>
          <w:rFonts w:ascii="Times New Roman" w:hAnsi="Times New Roman" w:cs="Times New Roman"/>
          <w:sz w:val="24"/>
          <w:szCs w:val="24"/>
        </w:rPr>
        <w:t>The </w:t>
      </w:r>
      <w:r w:rsidRPr="00DB3ECB">
        <w:rPr>
          <w:rFonts w:ascii="Times New Roman" w:hAnsi="Times New Roman" w:cs="Times New Roman"/>
          <w:bCs/>
          <w:sz w:val="24"/>
          <w:szCs w:val="24"/>
        </w:rPr>
        <w:t>principles of user interface design</w:t>
      </w:r>
      <w:r w:rsidRPr="00DB3ECB">
        <w:rPr>
          <w:rFonts w:ascii="Times New Roman" w:hAnsi="Times New Roman" w:cs="Times New Roman"/>
          <w:sz w:val="24"/>
          <w:szCs w:val="24"/>
        </w:rPr>
        <w:t> are intended to improve the quality of user interface design</w:t>
      </w:r>
      <w:r>
        <w:rPr>
          <w:rFonts w:ascii="Times New Roman" w:hAnsi="Times New Roman" w:cs="Times New Roman"/>
          <w:sz w:val="24"/>
          <w:szCs w:val="24"/>
        </w:rPr>
        <w:t xml:space="preserve">. The user interface design goals can be refined to achieve the objective of a good design. </w:t>
      </w:r>
      <w:r w:rsidRPr="00DB3ECB">
        <w:rPr>
          <w:rFonts w:ascii="Times New Roman" w:hAnsi="Times New Roman" w:cs="Times New Roman"/>
          <w:sz w:val="24"/>
          <w:szCs w:val="24"/>
        </w:rPr>
        <w:t>They are fundamental to the design and implementation of all effective interfaces, GUI and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3ECB">
        <w:rPr>
          <w:rFonts w:ascii="Times New Roman" w:hAnsi="Times New Roman" w:cs="Times New Roman"/>
          <w:sz w:val="24"/>
          <w:szCs w:val="24"/>
        </w:rPr>
        <w:t>These principles are general characteristics of the interface, and they apply to all aspects.</w:t>
      </w:r>
    </w:p>
    <w:p w:rsidR="00DB3ECB" w:rsidRDefault="00DB3ECB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described as follows:</w:t>
      </w:r>
    </w:p>
    <w:p w:rsidR="00DB3ECB" w:rsidRPr="00D57A5A" w:rsidRDefault="00DB3ECB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>1. Aesthetically Pleasing:</w:t>
      </w:r>
    </w:p>
    <w:p w:rsidR="00DB3ECB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DB3ECB" w:rsidRPr="00DB3ECB">
        <w:rPr>
          <w:rFonts w:ascii="Times New Roman" w:hAnsi="Times New Roman" w:cs="Times New Roman"/>
          <w:sz w:val="24"/>
          <w:szCs w:val="24"/>
        </w:rPr>
        <w:t>Provide visual appeal by following these presentatio</w:t>
      </w:r>
      <w:r w:rsidR="00DB3ECB">
        <w:rPr>
          <w:rFonts w:ascii="Times New Roman" w:hAnsi="Times New Roman" w:cs="Times New Roman"/>
          <w:sz w:val="24"/>
          <w:szCs w:val="24"/>
        </w:rPr>
        <w:t>n and graphic design principles.</w:t>
      </w:r>
    </w:p>
    <w:p w:rsidR="00DB3ECB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DB3ECB" w:rsidRPr="00DB3ECB">
        <w:rPr>
          <w:rFonts w:ascii="Times New Roman" w:hAnsi="Times New Roman" w:cs="Times New Roman"/>
          <w:sz w:val="24"/>
          <w:szCs w:val="24"/>
        </w:rPr>
        <w:t>Use color and graphics effectively and simply.</w:t>
      </w:r>
    </w:p>
    <w:p w:rsidR="00DB3ECB" w:rsidRPr="00D57A5A" w:rsidRDefault="00DB3ECB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A5A" w:rsidRPr="00D57A5A">
        <w:rPr>
          <w:rFonts w:ascii="Times New Roman" w:hAnsi="Times New Roman" w:cs="Times New Roman"/>
          <w:b/>
          <w:sz w:val="24"/>
          <w:szCs w:val="24"/>
        </w:rPr>
        <w:t>2. Clarity: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The interface should be visually, conceptually, and linguistically clear, including Visual elements Functions Metaphors Words and Tex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3. Compatibility: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 xml:space="preserve">Provide compatibility with the following: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Pr="00D57A5A">
        <w:rPr>
          <w:rFonts w:ascii="Times New Roman" w:hAnsi="Times New Roman" w:cs="Times New Roman"/>
          <w:sz w:val="24"/>
          <w:szCs w:val="24"/>
        </w:rPr>
        <w:t xml:space="preserve">The user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Pr="00D57A5A">
        <w:rPr>
          <w:rFonts w:ascii="Times New Roman" w:hAnsi="Times New Roman" w:cs="Times New Roman"/>
          <w:sz w:val="24"/>
          <w:szCs w:val="24"/>
        </w:rPr>
        <w:t xml:space="preserve">The task and job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Pr="00D57A5A">
        <w:rPr>
          <w:rFonts w:ascii="Times New Roman" w:hAnsi="Times New Roman" w:cs="Times New Roman"/>
          <w:sz w:val="24"/>
          <w:szCs w:val="24"/>
        </w:rPr>
        <w:t>The Product Adopt the User’s Perspective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4. Configurability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Permit easy personalization, configuration, and reconfiguration of settings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>5. Comprehensibility: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 xml:space="preserve"> A system should be easily learned and understood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7A5A">
        <w:rPr>
          <w:rFonts w:ascii="Times New Roman" w:hAnsi="Times New Roman" w:cs="Times New Roman"/>
          <w:sz w:val="24"/>
          <w:szCs w:val="24"/>
        </w:rPr>
        <w:t>The flow of actions, responses, visual presentations, and information should be in a sensible order that is easy to recollect and place in context.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6. Consistency: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A system should look, act, and operate the same throughout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7. Control: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The user must control the interaction. Actions should result from explicit user requests. Actions should be performed quickly. Actions should be capable of interruption or termination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8. Directness: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lastRenderedPageBreak/>
        <w:t>Provide direct ways to accomplish tasks. Available alternatives should be visible. The effect of actions on objects should be visibl</w:t>
      </w:r>
      <w:r>
        <w:rPr>
          <w:rFonts w:ascii="Times New Roman" w:hAnsi="Times New Roman" w:cs="Times New Roman"/>
          <w:sz w:val="24"/>
          <w:szCs w:val="24"/>
        </w:rPr>
        <w:t>e.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>9. Flexibility: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 xml:space="preserve"> A system must be sensitive to the differing needs of its users, enabling a level and type </w:t>
      </w:r>
      <w:r>
        <w:rPr>
          <w:rFonts w:ascii="Times New Roman" w:hAnsi="Times New Roman" w:cs="Times New Roman"/>
          <w:sz w:val="24"/>
          <w:szCs w:val="24"/>
        </w:rPr>
        <w:t>of performance based upon e</w:t>
      </w:r>
      <w:r w:rsidRPr="00D57A5A">
        <w:rPr>
          <w:rFonts w:ascii="Times New Roman" w:hAnsi="Times New Roman" w:cs="Times New Roman"/>
          <w:sz w:val="24"/>
          <w:szCs w:val="24"/>
        </w:rPr>
        <w:t>ach user's knowledge and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10. Efficiency: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Minimize eye and hand movements, and other control 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11. Familiarity: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Employ familiar concepts and use a language that is familiar to the user. Keep the interface natural, mimicking the user's behavior patterns.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A5A">
        <w:rPr>
          <w:rFonts w:ascii="Times New Roman" w:hAnsi="Times New Roman" w:cs="Times New Roman"/>
          <w:sz w:val="24"/>
          <w:szCs w:val="24"/>
        </w:rPr>
        <w:t>Use real-world metaphors.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>12. Forgiveness: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Tolerate and forgive common and unavoidable human errors. Prevent errors from occurring whenever possible.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14. Recovery: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system should permit </w:t>
      </w:r>
      <w:r w:rsidRPr="00D57A5A">
        <w:rPr>
          <w:rFonts w:ascii="Times New Roman" w:hAnsi="Times New Roman" w:cs="Times New Roman"/>
          <w:sz w:val="24"/>
          <w:szCs w:val="24"/>
        </w:rPr>
        <w:t>commands or actions to be abolished or reversed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15. Responsiveness: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The system must rapidly respond to the user's requests.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16. Transparency: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Permit the user to focus on the task or job, without concern for the mechanics of the interface.</w:t>
      </w: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17. Simplicity: 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A5A">
        <w:rPr>
          <w:rFonts w:ascii="Times New Roman" w:hAnsi="Times New Roman" w:cs="Times New Roman"/>
          <w:sz w:val="24"/>
          <w:szCs w:val="24"/>
        </w:rPr>
        <w:t>Provide as simple an interface as possible.</w:t>
      </w:r>
    </w:p>
    <w:p w:rsidR="00D57A5A" w:rsidRDefault="00D57A5A" w:rsidP="00D57A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373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02373" w:rsidRDefault="00902373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Y="491"/>
        <w:tblW w:w="0" w:type="auto"/>
        <w:tblLook w:val="04A0"/>
      </w:tblPr>
      <w:tblGrid>
        <w:gridCol w:w="1598"/>
        <w:gridCol w:w="1818"/>
        <w:gridCol w:w="1403"/>
        <w:gridCol w:w="1183"/>
        <w:gridCol w:w="1633"/>
        <w:gridCol w:w="1277"/>
      </w:tblGrid>
      <w:tr w:rsidR="008607E0" w:rsidTr="008607E0">
        <w:trPr>
          <w:trHeight w:val="867"/>
        </w:trPr>
        <w:tc>
          <w:tcPr>
            <w:tcW w:w="1598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Program Execution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(7)</w:t>
            </w:r>
          </w:p>
        </w:tc>
        <w:tc>
          <w:tcPr>
            <w:tcW w:w="1818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Documentation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344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Punctuality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183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33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  <w:p w:rsidR="006808E4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(15)</w:t>
            </w:r>
          </w:p>
        </w:tc>
        <w:tc>
          <w:tcPr>
            <w:tcW w:w="1277" w:type="dxa"/>
          </w:tcPr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  <w:p w:rsidR="008607E0" w:rsidRPr="00531DBF" w:rsidRDefault="008607E0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with date</w:t>
            </w:r>
          </w:p>
        </w:tc>
      </w:tr>
      <w:tr w:rsidR="008607E0" w:rsidTr="008607E0">
        <w:trPr>
          <w:trHeight w:val="338"/>
        </w:trPr>
        <w:tc>
          <w:tcPr>
            <w:tcW w:w="1598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8607E0" w:rsidRDefault="008607E0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373" w:rsidRDefault="00902373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2373" w:rsidRDefault="00902373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A5A" w:rsidRPr="00D57A5A" w:rsidRDefault="00D57A5A" w:rsidP="00D57A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A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D57A5A" w:rsidRPr="00D57A5A" w:rsidSect="003B136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B90" w:rsidRDefault="00164B90" w:rsidP="00552DC8">
      <w:pPr>
        <w:spacing w:after="0" w:line="240" w:lineRule="auto"/>
      </w:pPr>
      <w:r>
        <w:separator/>
      </w:r>
    </w:p>
  </w:endnote>
  <w:endnote w:type="continuationSeparator" w:id="1">
    <w:p w:rsidR="00164B90" w:rsidRDefault="00164B90" w:rsidP="0055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C8" w:rsidRPr="00FE5E38" w:rsidRDefault="00552DC8" w:rsidP="00552DC8">
    <w:pPr>
      <w:pStyle w:val="Footer"/>
      <w:jc w:val="center"/>
      <w:rPr>
        <w:rFonts w:ascii="Times New Roman" w:hAnsi="Times New Roman" w:cs="Times New Roman"/>
      </w:rPr>
    </w:pPr>
    <w:r>
      <w:tab/>
    </w:r>
    <w:r w:rsidRPr="00FE5E38">
      <w:rPr>
        <w:rFonts w:ascii="Times New Roman" w:hAnsi="Times New Roman" w:cs="Times New Roman"/>
      </w:rPr>
      <w:t>SHAH &amp; ANCHOR KUTCHHI ENGINEERING COLLEGE, CHEMBUR, MUMBAI</w:t>
    </w:r>
  </w:p>
  <w:p w:rsidR="00552DC8" w:rsidRDefault="00552DC8" w:rsidP="00552DC8">
    <w:pPr>
      <w:pStyle w:val="Footer"/>
      <w:tabs>
        <w:tab w:val="clear" w:pos="4513"/>
        <w:tab w:val="clear" w:pos="9026"/>
        <w:tab w:val="left" w:pos="371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B90" w:rsidRDefault="00164B90" w:rsidP="00552DC8">
      <w:pPr>
        <w:spacing w:after="0" w:line="240" w:lineRule="auto"/>
      </w:pPr>
      <w:r>
        <w:separator/>
      </w:r>
    </w:p>
  </w:footnote>
  <w:footnote w:type="continuationSeparator" w:id="1">
    <w:p w:rsidR="00164B90" w:rsidRDefault="00164B90" w:rsidP="0055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DC8" w:rsidRPr="00FE5E38" w:rsidRDefault="00552DC8" w:rsidP="00552DC8">
    <w:pPr>
      <w:pStyle w:val="Header"/>
      <w:rPr>
        <w:rFonts w:ascii="Times New Roman" w:hAnsi="Times New Roman" w:cs="Times New Roman"/>
      </w:rPr>
    </w:pPr>
    <w:r w:rsidRPr="00FE5E38">
      <w:rPr>
        <w:rFonts w:ascii="Times New Roman" w:hAnsi="Times New Roman" w:cs="Times New Roman"/>
      </w:rPr>
      <w:t>B.E. Computer Engineering, SEM VIII</w:t>
    </w:r>
    <w:r w:rsidRPr="00FE5E38">
      <w:rPr>
        <w:rFonts w:ascii="Times New Roman" w:hAnsi="Times New Roman" w:cs="Times New Roman"/>
      </w:rPr>
      <w:tab/>
    </w:r>
    <w:r w:rsidRPr="00FE5E38">
      <w:rPr>
        <w:rFonts w:ascii="Times New Roman" w:hAnsi="Times New Roman" w:cs="Times New Roman"/>
      </w:rPr>
      <w:tab/>
      <w:t>Human Machine Interaction</w:t>
    </w:r>
  </w:p>
  <w:p w:rsidR="00552DC8" w:rsidRDefault="00552DC8" w:rsidP="00552DC8">
    <w:pPr>
      <w:pStyle w:val="Header"/>
      <w:tabs>
        <w:tab w:val="clear" w:pos="4513"/>
        <w:tab w:val="clear" w:pos="9026"/>
        <w:tab w:val="left" w:pos="2364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ECB"/>
    <w:rsid w:val="00164B90"/>
    <w:rsid w:val="003016B8"/>
    <w:rsid w:val="003B1368"/>
    <w:rsid w:val="003E43F7"/>
    <w:rsid w:val="004E1A0C"/>
    <w:rsid w:val="00552DC8"/>
    <w:rsid w:val="006808E4"/>
    <w:rsid w:val="007F669C"/>
    <w:rsid w:val="008607E0"/>
    <w:rsid w:val="00902373"/>
    <w:rsid w:val="00B7486A"/>
    <w:rsid w:val="00C469C1"/>
    <w:rsid w:val="00D27329"/>
    <w:rsid w:val="00D57A5A"/>
    <w:rsid w:val="00D73B26"/>
    <w:rsid w:val="00DB3ECB"/>
    <w:rsid w:val="00F0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DC8"/>
  </w:style>
  <w:style w:type="paragraph" w:styleId="Footer">
    <w:name w:val="footer"/>
    <w:basedOn w:val="Normal"/>
    <w:link w:val="FooterChar"/>
    <w:uiPriority w:val="99"/>
    <w:semiHidden/>
    <w:unhideWhenUsed/>
    <w:rsid w:val="0055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DC8"/>
  </w:style>
  <w:style w:type="table" w:styleId="TableGrid">
    <w:name w:val="Table Grid"/>
    <w:basedOn w:val="TableNormal"/>
    <w:uiPriority w:val="59"/>
    <w:rsid w:val="0090237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sakec</cp:lastModifiedBy>
  <cp:revision>6</cp:revision>
  <dcterms:created xsi:type="dcterms:W3CDTF">2020-01-31T05:14:00Z</dcterms:created>
  <dcterms:modified xsi:type="dcterms:W3CDTF">2020-03-12T11:15:00Z</dcterms:modified>
</cp:coreProperties>
</file>