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firstLine="0" w:left="0"/>
        <w:jc w:val="center"/>
      </w:pPr>
      <w:r>
        <w:rPr>
          <w:rFonts w:ascii="Times New Roman" w:hAnsi="Times New Roman"/>
          <w:sz w:val="24"/>
          <w:lang w:val="es-ES"/>
        </w:rPr>
        <w:t xml:space="preserve">Integración Avanzada, Seguridad y Documentación de la API</w:t>
      </w:r>
    </w:p>
    <w:p>
      <w:pPr>
        <w:pStyle w:val="Subtitle"/>
        <w:ind w:firstLine="0" w:left="0"/>
        <w:jc w:val="center"/>
      </w:pPr>
      <w:r>
        <w:rPr>
          <w:rFonts w:ascii="Times New Roman" w:hAnsi="Times New Roman"/>
          <w:sz w:val="24"/>
          <w:lang w:val="es-ES"/>
        </w:rPr>
        <w:t xml:space="preserve">Sistema de Gestión de Inventario y Almacén — Inti Wasi</w:t>
      </w:r>
    </w:p>
    <w:p>
      <w:pPr>
        <w:pStyle w:val="Author"/>
        <w:ind w:firstLine="0" w:left="0"/>
        <w:jc w:val="center"/>
      </w:pPr>
      <w:r>
        <w:rPr>
          <w:rFonts w:ascii="Times New Roman" w:hAnsi="Times New Roman"/>
          <w:sz w:val="24"/>
          <w:lang w:val="es-ES"/>
        </w:rPr>
        <w:t xml:space="preserve">Grupo 03</w:t>
      </w:r>
    </w:p>
    <w:p>
      <w:pPr>
        <w:pStyle w:val="Date"/>
        <w:ind w:firstLine="0" w:left="0"/>
        <w:jc w:val="center"/>
      </w:pPr>
      <w:r>
        <w:rPr>
          <w:rFonts w:ascii="Times New Roman" w:hAnsi="Times New Roman"/>
          <w:sz w:val="24"/>
          <w:lang w:val="es-ES"/>
        </w:rPr>
        <w:t xml:space="preserve">29 de octubre de 2026</w:t>
      </w:r>
    </w:p>
    <w:p>
      <w:pPr>
        <w:pStyle w:val="Portada"/>
        <w:ind w:firstLine="0" w:left="0"/>
        <w:jc w:val="center"/>
      </w:pPr>
      <w:r>
        <w:rPr>
          <w:rFonts w:ascii="Times New Roman" w:hAnsi="Times New Roman"/>
          <w:b/>
          <w:bCs/>
          <w:sz w:val="24"/>
          <w:lang w:val="es-ES"/>
        </w:rPr>
        <w:t xml:space="preserve">Curso:</w:t>
      </w:r>
      <w:r>
        <w:rPr>
          <w:rFonts w:ascii="Times New Roman" w:hAnsi="Times New Roman"/>
          <w:sz w:val="24"/>
          <w:lang w:val="es-ES"/>
        </w:rPr>
        <w:t xml:space="preserve"> </w:t>
      </w:r>
      <w:r>
        <w:rPr>
          <w:rFonts w:ascii="Times New Roman" w:hAnsi="Times New Roman"/>
          <w:sz w:val="24"/>
          <w:lang w:val="es-ES"/>
        </w:rPr>
        <w:t xml:space="preserve">Soluciones Web y Aplicaciones Distribuidas</w:t>
      </w:r>
    </w:p>
    <w:p>
      <w:pPr>
        <w:pStyle w:val="Portada"/>
        <w:ind w:firstLine="0" w:left="0"/>
        <w:jc w:val="center"/>
      </w:pPr>
      <w:r>
        <w:rPr>
          <w:rFonts w:ascii="Times New Roman" w:hAnsi="Times New Roman"/>
          <w:b/>
          <w:bCs/>
          <w:sz w:val="24"/>
          <w:lang w:val="es-ES"/>
        </w:rPr>
        <w:t xml:space="preserve">Docente:</w:t>
      </w:r>
      <w:r>
        <w:rPr>
          <w:rFonts w:ascii="Times New Roman" w:hAnsi="Times New Roman"/>
          <w:sz w:val="24"/>
          <w:lang w:val="es-ES"/>
        </w:rPr>
        <w:t xml:space="preserve"> </w:t>
      </w:r>
      <w:r>
        <w:rPr>
          <w:rFonts w:ascii="Times New Roman" w:hAnsi="Times New Roman"/>
          <w:sz w:val="24"/>
          <w:lang w:val="es-ES"/>
        </w:rPr>
        <w:t xml:space="preserve">Jhon Paul Anampa Garcia</w:t>
      </w:r>
    </w:p>
    <w:p>
      <w:pPr>
        <w:pStyle w:val="Portada"/>
        <w:ind w:firstLine="0" w:left="0"/>
        <w:jc w:val="center"/>
      </w:pPr>
      <w:r>
        <w:rPr>
          <w:rFonts w:ascii="Times New Roman" w:hAnsi="Times New Roman"/>
          <w:b/>
          <w:bCs/>
          <w:sz w:val="24"/>
          <w:lang w:val="es-ES"/>
        </w:rPr>
        <w:t xml:space="preserve">Integrantes:</w:t>
      </w:r>
      <w:r>
        <w:rPr>
          <w:rFonts w:ascii="Times New Roman" w:hAnsi="Times New Roman"/>
          <w:sz w:val="24"/>
          <w:lang w:val="es-ES"/>
        </w:rPr>
        <w:t xml:space="preserve"> </w:t>
      </w:r>
      <w:r>
        <w:rPr>
          <w:rFonts w:ascii="Times New Roman" w:hAnsi="Times New Roman"/>
          <w:sz w:val="24"/>
          <w:lang w:val="es-ES"/>
        </w:rPr>
        <w:t xml:space="preserve">Misael Andrés Vergara Morales; Kevin André de La Cruz Villugas; Alvaro Luis Suica Salcedo; Israel Rodrigo Ochoa Mejía; Yul Alexander Retamozo Gutierrez; Jorge Mateo Aylas Ynciso</w:t>
      </w:r>
    </w:p>
    <w:p>
      <w:pPr>
        <w:pStyle w:val="Portada"/>
        <w:ind w:firstLine="0" w:left="0"/>
        <w:jc w:val="center"/>
      </w:pPr>
      <w:r>
        <w:rPr>
          <w:rFonts w:ascii="Times New Roman" w:hAnsi="Times New Roman"/>
          <w:b/>
          <w:bCs/>
          <w:sz w:val="24"/>
          <w:lang w:val="es-ES"/>
        </w:rPr>
        <w:t xml:space="preserve">Periodo académico:</w:t>
      </w:r>
      <w:r>
        <w:rPr>
          <w:rFonts w:ascii="Times New Roman" w:hAnsi="Times New Roman"/>
          <w:sz w:val="24"/>
          <w:lang w:val="es-ES"/>
        </w:rPr>
        <w:t xml:space="preserve"> </w:t>
      </w:r>
      <w:r>
        <w:rPr>
          <w:rFonts w:ascii="Times New Roman" w:hAnsi="Times New Roman"/>
          <w:sz w:val="24"/>
          <w:lang w:val="es-ES"/>
        </w:rPr>
        <w:t xml:space="preserve">2026</w:t>
      </w:r>
    </w:p>
    <w:p>
      <w:pPr>
        <w:pStyle w:val="Portada"/>
        <w:ind w:firstLine="0" w:left="0"/>
        <w:jc w:val="center"/>
      </w:pPr>
      <w:r>
        <w:rPr>
          <w:rFonts w:ascii="Times New Roman" w:hAnsi="Times New Roman"/>
          <w:b/>
          <w:bCs/>
          <w:sz w:val="24"/>
          <w:lang w:val="es-ES"/>
        </w:rPr>
        <w:t xml:space="preserve">Título del proyecto:</w:t>
      </w:r>
      <w:r>
        <w:rPr>
          <w:rFonts w:ascii="Times New Roman" w:hAnsi="Times New Roman"/>
          <w:sz w:val="24"/>
          <w:lang w:val="es-ES"/>
        </w:rPr>
        <w:t xml:space="preserve"> </w:t>
      </w:r>
      <w:r>
        <w:rPr>
          <w:rFonts w:ascii="Times New Roman" w:hAnsi="Times New Roman"/>
          <w:sz w:val="24"/>
          <w:lang w:val="es-ES"/>
        </w:rPr>
        <w:t xml:space="preserve">Aplicación Web de Gestión de Inventario y Almacén — Inti Wasi</w:t>
      </w:r>
    </w:p>
    <w:p>
      <w:pPr>
        <w:pStyle w:val="Portada"/>
        <w:ind w:firstLine="0" w:left="0"/>
        <w:jc w:val="center"/>
      </w:pPr>
      <w:r>
        <w:rPr>
          <w:rFonts w:ascii="Times New Roman" w:hAnsi="Times New Roman"/>
          <w:b/>
          <w:bCs/>
          <w:sz w:val="24"/>
          <w:lang w:val="es-ES"/>
        </w:rPr>
        <w:t xml:space="preserve">Evaluación:</w:t>
      </w:r>
      <w:r>
        <w:rPr>
          <w:rFonts w:ascii="Times New Roman" w:hAnsi="Times New Roman"/>
          <w:sz w:val="24"/>
          <w:lang w:val="es-ES"/>
        </w:rPr>
        <w:t xml:space="preserve"> </w:t>
      </w:r>
      <w:r>
        <w:rPr>
          <w:rFonts w:ascii="Times New Roman" w:hAnsi="Times New Roman"/>
          <w:sz w:val="24"/>
          <w:lang w:val="es-ES"/>
        </w:rPr>
        <w:t xml:space="preserve">T3</w:t>
      </w:r>
    </w:p>
    <w:p>
      <w:r>
        <w:br w:type="page"/>
      </w:r>
    </w:p>
    <w:p>
      <w:pPr>
        <w:pStyle w:val="Heading1"/>
        <w:ind w:firstLine="0" w:left="0"/>
        <w:jc w:val="center"/>
      </w:pPr>
      <w:bookmarkStart w:id="18" w:name="_introducción"/>
      <w:r>
        <w:rPr>
          <w:rFonts w:ascii="Times New Roman" w:hAnsi="Times New Roman"/>
          <w:color w:val="000000"/>
          <w:sz w:val="24"/>
          <w:lang w:val="es-ES"/>
        </w:rPr>
        <w:t xml:space="preserve">Introducción</w:t>
      </w:r>
      <w:bookmarkEnd w:id="18"/>
    </w:p>
    <w:p>
      <w:pPr>
        <w:pStyle w:val="FirstParagraph"/>
      </w:pPr>
      <w:r>
        <w:rPr>
          <w:lang w:val="es-ES"/>
        </w:rPr>
        <w:t xml:space="preserve">La Evaluación T3 consolida la integración entre el frontend Angular y el backend Spring Boot del sistema de inventario de Distribuidora Inti Wasi S.A.C. Desde la T2 se incorporaron la autenticación con JWT, la protección de rutas, el consumo de endpoints protegidos, la paginación de resultados y la documentación de la API con OpenAPI.</w:t>
      </w:r>
    </w:p>
    <w:p>
      <w:pPr>
        <w:pStyle w:val="BodyText"/>
      </w:pPr>
      <w:r>
        <w:rPr>
          <w:lang w:val="es-ES"/>
        </w:rPr>
        <w:t xml:space="preserve">El sistema cubre los procesos de usuarios, categorías, proveedores, productos, órdenes de compra, entradas, salidas, ajustes, documentos, movimientos, dashboard y reportes. La solución se encuentra en estado funcional y verificable en entorno local, con evidencia de ejecución de pruebas y capturas de cada mecanismo incorporado.</w:t>
      </w:r>
    </w:p>
    <w:p>
      <w:pPr>
        <w:pStyle w:val="Heading1"/>
      </w:pPr>
      <w:bookmarkStart w:id="19" w:name="_5f5c4fa1420ecb9b61911184c8d122e4af967fe"/>
      <w:r>
        <w:rPr>
          <w:rFonts w:ascii="Times New Roman" w:hAnsi="Times New Roman"/>
          <w:color w:val="000000"/>
          <w:lang w:val="es-ES"/>
        </w:rPr>
        <w:t xml:space="preserve">Arquitectura de integración</w:t>
      </w:r>
      <w:bookmarkEnd w:id="19"/>
    </w:p>
    <w:p>
      <w:pPr>
        <w:pStyle w:val="FirstParagraph"/>
      </w:pPr>
      <w:r>
        <w:rPr>
          <w:lang w:val="es-ES"/>
        </w:rPr>
        <w:t xml:space="preserve">La solución mantiene una arquitectura cliente-servidor desacoplada en tres capas: cliente Angular 22, API REST con Spring Boot 4.1.1 sobre Java 25, y persistencia MySQL 8. La comunicación utiliza HTTP con mensajes JSON y autenticación mediante token Bearer.</w:t>
      </w:r>
    </w:p>
    <w:p>
      <w:pPr>
        <w:pStyle w:val="CaptionedFigure"/>
      </w:pPr>
      <w:r>
        <w:drawing>
          <wp:inline>
            <wp:extent cx="5727700" cy="2925940"/>
            <wp:effectExtent b="0" l="0" r="0" t="0"/>
            <wp:docPr descr="Figura 1. Arquitectura de integración cliente-servidor del sistema Inti Wasi." title="" id="21" name="Picture"/>
            <a:graphic>
              <a:graphicData uri="http://schemas.openxmlformats.org/drawingml/2006/picture">
                <pic:pic>
                  <pic:nvPicPr>
                    <pic:cNvPr descr="C:/agentes/agente-solucionesweb-calidad/proyecto/Inti-Wasi/docs/diagramas/diagrama%20de%20paquetes/Diagrama_paquetes_IntiWasi.png" id="22" name="Picture"/>
                    <pic:cNvPicPr>
                      <a:picLocks noChangeArrowheads="1" noChangeAspect="1"/>
                    </pic:cNvPicPr>
                  </pic:nvPicPr>
                  <pic:blipFill>
                    <a:blip r:embed="rId20"/>
                    <a:stretch>
                      <a:fillRect/>
                    </a:stretch>
                  </pic:blipFill>
                  <pic:spPr bwMode="auto">
                    <a:xfrm>
                      <a:off x="0" y="0"/>
                      <a:ext cx="5727700" cy="2925940"/>
                    </a:xfrm>
                    <a:prstGeom prst="rect">
                      <a:avLst/>
                    </a:prstGeom>
                    <a:noFill/>
                    <a:ln w="9525">
                      <a:noFill/>
                      <a:headEnd/>
                      <a:tailEnd/>
                    </a:ln>
                  </pic:spPr>
                </pic:pic>
              </a:graphicData>
            </a:graphic>
          </wp:inline>
        </w:drawing>
      </w:r>
    </w:p>
    <w:p>
      <w:pPr>
        <w:pStyle w:val="ImageCaption"/>
      </w:pPr>
      <w:r>
        <w:rPr>
          <w:b/>
          <w:bCs/>
          <w:lang w:val="es-ES"/>
        </w:rPr>
        <w:t xml:space="preserve">Figura 1.</w:t>
      </w:r>
      <w:r>
        <w:rPr>
          <w:lang w:val="es-ES"/>
        </w:rPr>
        <w:t xml:space="preserve"> </w:t>
      </w:r>
      <w:r>
        <w:rPr>
          <w:i/>
          <w:iCs/>
          <w:lang w:val="es-ES"/>
        </w:rPr>
        <w:t xml:space="preserve">Arquitectura de integración cliente-servidor del sistema Inti Wasi.</w:t>
      </w:r>
    </w:p>
    <w:p>
      <w:pPr>
        <w:pStyle w:val="FirstParagraph"/>
      </w:pPr>
      <w:r>
        <w:rPr>
          <w:lang w:val="es-ES"/>
        </w:rPr>
        <w:t xml:space="preserve">El cliente organiza su código en</w:t>
      </w:r>
      <w:r>
        <w:rPr>
          <w:lang w:val="es-ES"/>
        </w:rPr>
        <w:t xml:space="preserve"> </w:t>
      </w:r>
      <w:r>
        <w:rPr>
          <w:rStyle w:val="VerbatimChar"/>
          <w:lang w:val="es-ES"/>
        </w:rPr>
        <w:t xml:space="preserve">core</w:t>
      </w:r>
      <w:r>
        <w:rPr>
          <w:lang w:val="es-ES"/>
        </w:rPr>
        <w:t xml:space="preserve"> </w:t>
      </w:r>
      <w:r>
        <w:rPr>
          <w:lang w:val="es-ES"/>
        </w:rPr>
        <w:t xml:space="preserve">(servicios, guards, interceptor y modelos),</w:t>
      </w:r>
      <w:r>
        <w:rPr>
          <w:lang w:val="es-ES"/>
        </w:rPr>
        <w:t xml:space="preserve"> </w:t>
      </w:r>
      <w:r>
        <w:rPr>
          <w:rStyle w:val="VerbatimChar"/>
          <w:lang w:val="es-ES"/>
        </w:rPr>
        <w:t xml:space="preserve">features</w:t>
      </w:r>
      <w:r>
        <w:rPr>
          <w:lang w:val="es-ES"/>
        </w:rPr>
        <w:t xml:space="preserve"> </w:t>
      </w:r>
      <w:r>
        <w:rPr>
          <w:lang w:val="es-ES"/>
        </w:rPr>
        <w:t xml:space="preserve">(módulos funcionales),</w:t>
      </w:r>
      <w:r>
        <w:rPr>
          <w:lang w:val="es-ES"/>
        </w:rPr>
        <w:t xml:space="preserve"> </w:t>
      </w:r>
      <w:r>
        <w:rPr>
          <w:rStyle w:val="VerbatimChar"/>
          <w:lang w:val="es-ES"/>
        </w:rPr>
        <w:t xml:space="preserve">layout</w:t>
      </w:r>
      <w:r>
        <w:rPr>
          <w:lang w:val="es-ES"/>
        </w:rPr>
        <w:t xml:space="preserve"> </w:t>
      </w:r>
      <w:r>
        <w:rPr>
          <w:lang w:val="es-ES"/>
        </w:rPr>
        <w:t xml:space="preserve">(estructura visual) y</w:t>
      </w:r>
      <w:r>
        <w:rPr>
          <w:lang w:val="es-ES"/>
        </w:rPr>
        <w:t xml:space="preserve"> </w:t>
      </w:r>
      <w:r>
        <w:rPr>
          <w:rStyle w:val="VerbatimChar"/>
          <w:lang w:val="es-ES"/>
        </w:rPr>
        <w:t xml:space="preserve">shared</w:t>
      </w:r>
      <w:r>
        <w:rPr>
          <w:lang w:val="es-ES"/>
        </w:rPr>
        <w:t xml:space="preserve"> </w:t>
      </w:r>
      <w:r>
        <w:rPr>
          <w:lang w:val="es-ES"/>
        </w:rPr>
        <w:t xml:space="preserve">(componentes reutilizables). El backend separa seguridad, controladores, servicios, repositorios y entidades, con 13 controladores REST.</w:t>
      </w:r>
    </w:p>
    <w:p>
      <w:pPr>
        <w:pStyle w:val="Heading1"/>
      </w:pPr>
      <w:bookmarkStart w:id="23" w:name="_eead2a89c18ba9ccd34e3c1773bef7bbd443561"/>
      <w:r>
        <w:rPr>
          <w:rFonts w:ascii="Times New Roman" w:hAnsi="Times New Roman"/>
          <w:color w:val="000000"/>
          <w:lang w:val="es-ES"/>
        </w:rPr>
        <w:t xml:space="preserve">Diseño de interfaces</w:t>
      </w:r>
      <w:bookmarkEnd w:id="23"/>
    </w:p>
    <w:p>
      <w:pPr>
        <w:pStyle w:val="FirstParagraph"/>
      </w:pPr>
      <w:r>
        <w:rPr>
          <w:lang w:val="es-ES"/>
        </w:rPr>
        <w:t xml:space="preserve">La interfaz utiliza Angular Material y un sistema visual propio con temas claro y oscuro. La navegación se organiza por rol: el Administrador accede a dashboard, reportes y ajustes; el Operador accede a documentos, movimientos y operaciones de almacén.</w:t>
      </w:r>
    </w:p>
    <w:p>
      <w:pPr>
        <w:pStyle w:val="CaptionedFigure"/>
      </w:pPr>
      <w:r>
        <w:drawing>
          <wp:inline>
            <wp:extent cx="5727700" cy="3579812"/>
            <wp:effectExtent b="0" l="0" r="0" t="0"/>
            <wp:docPr descr="Figura 2. Pantalla de inicio de sesión." title="" id="25" name="Picture"/>
            <a:graphic>
              <a:graphicData uri="http://schemas.openxmlformats.org/drawingml/2006/picture">
                <pic:pic>
                  <pic:nvPicPr>
                    <pic:cNvPr descr="C:/agentes/agente-solucionesweb-calidad/proyecto/Inti-Wasi/docs/evidencias/T3/01-login.png" id="26" name="Picture"/>
                    <pic:cNvPicPr>
                      <a:picLocks noChangeArrowheads="1" noChangeAspect="1"/>
                    </pic:cNvPicPr>
                  </pic:nvPicPr>
                  <pic:blipFill>
                    <a:blip r:embed="rId24"/>
                    <a:stretch>
                      <a:fillRect/>
                    </a:stretch>
                  </pic:blipFill>
                  <pic:spPr bwMode="auto">
                    <a:xfrm>
                      <a:off x="0" y="0"/>
                      <a:ext cx="5727700" cy="3579812"/>
                    </a:xfrm>
                    <a:prstGeom prst="rect">
                      <a:avLst/>
                    </a:prstGeom>
                    <a:noFill/>
                    <a:ln w="9525">
                      <a:noFill/>
                      <a:headEnd/>
                      <a:tailEnd/>
                    </a:ln>
                  </pic:spPr>
                </pic:pic>
              </a:graphicData>
            </a:graphic>
          </wp:inline>
        </w:drawing>
      </w:r>
    </w:p>
    <w:p>
      <w:pPr>
        <w:pStyle w:val="ImageCaption"/>
      </w:pPr>
      <w:r>
        <w:rPr>
          <w:b/>
          <w:bCs/>
          <w:lang w:val="es-ES"/>
        </w:rPr>
        <w:t xml:space="preserve">Figura 2.</w:t>
      </w:r>
      <w:r>
        <w:rPr>
          <w:lang w:val="es-ES"/>
        </w:rPr>
        <w:t xml:space="preserve"> </w:t>
      </w:r>
      <w:r>
        <w:rPr>
          <w:i/>
          <w:iCs/>
          <w:lang w:val="es-ES"/>
        </w:rPr>
        <w:t xml:space="preserve">Pantalla de inicio de sesión.</w:t>
      </w:r>
    </w:p>
    <w:p>
      <w:pPr>
        <w:pStyle w:val="CaptionedFigure"/>
      </w:pPr>
      <w:r>
        <w:drawing>
          <wp:inline>
            <wp:extent cx="5727700" cy="4184403"/>
            <wp:effectExtent b="0" l="0" r="0" t="0"/>
            <wp:docPr descr="Figura 3. Panel principal con sesión autenticada." title="" id="28" name="Picture"/>
            <a:graphic>
              <a:graphicData uri="http://schemas.openxmlformats.org/drawingml/2006/picture">
                <pic:pic>
                  <pic:nvPicPr>
                    <pic:cNvPr descr="C:/agentes/agente-solucionesweb-calidad/proyecto/Inti-Wasi/docs/evidencias/T3/04-inicio-autenticado.png" id="29" name="Picture"/>
                    <pic:cNvPicPr>
                      <a:picLocks noChangeArrowheads="1" noChangeAspect="1"/>
                    </pic:cNvPicPr>
                  </pic:nvPicPr>
                  <pic:blipFill>
                    <a:blip r:embed="rId27"/>
                    <a:stretch>
                      <a:fillRect/>
                    </a:stretch>
                  </pic:blipFill>
                  <pic:spPr bwMode="auto">
                    <a:xfrm>
                      <a:off x="0" y="0"/>
                      <a:ext cx="5727700" cy="4184403"/>
                    </a:xfrm>
                    <a:prstGeom prst="rect">
                      <a:avLst/>
                    </a:prstGeom>
                    <a:noFill/>
                    <a:ln w="9525">
                      <a:noFill/>
                      <a:headEnd/>
                      <a:tailEnd/>
                    </a:ln>
                  </pic:spPr>
                </pic:pic>
              </a:graphicData>
            </a:graphic>
          </wp:inline>
        </w:drawing>
      </w:r>
    </w:p>
    <w:p>
      <w:pPr>
        <w:pStyle w:val="ImageCaption"/>
      </w:pPr>
      <w:r>
        <w:rPr>
          <w:b/>
          <w:bCs/>
          <w:lang w:val="es-ES"/>
        </w:rPr>
        <w:t xml:space="preserve">Figura 3.</w:t>
      </w:r>
      <w:r>
        <w:rPr>
          <w:lang w:val="es-ES"/>
        </w:rPr>
        <w:t xml:space="preserve"> </w:t>
      </w:r>
      <w:r>
        <w:rPr>
          <w:i/>
          <w:iCs/>
          <w:lang w:val="es-ES"/>
        </w:rPr>
        <w:t xml:space="preserve">Panel principal con sesión autenticada.</w:t>
      </w:r>
    </w:p>
    <w:p>
      <w:pPr>
        <w:pStyle w:val="FirstParagraph"/>
      </w:pPr>
      <w:r>
        <w:rPr>
          <w:lang w:val="es-ES"/>
        </w:rPr>
        <w:t xml:space="preserve">El flujo de navegación parte del login, continúa al panel principal y desde allí a los módulos habilitados según el rol. Las rutas no autorizadas redirigen al login o a la pantalla de acceso denegado.</w:t>
      </w:r>
    </w:p>
    <w:p>
      <w:pPr>
        <w:pStyle w:val="Heading1"/>
      </w:pPr>
      <w:bookmarkStart w:id="30" w:name="_cdc91eeafc4798bfbbe63a54fbce4521f4b3dc4"/>
      <w:r>
        <w:rPr>
          <w:rFonts w:ascii="Times New Roman" w:hAnsi="Times New Roman"/>
          <w:color w:val="000000"/>
          <w:lang w:val="es-ES"/>
        </w:rPr>
        <w:t xml:space="preserve">Relación con el ODS 9</w:t>
      </w:r>
      <w:bookmarkEnd w:id="30"/>
    </w:p>
    <w:p>
      <w:pPr>
        <w:pStyle w:val="FirstParagraph"/>
      </w:pPr>
      <w:r>
        <w:rPr>
          <w:lang w:val="es-ES"/>
        </w:rPr>
        <w:t xml:space="preserve">El proyecto contribuye al Objetivo de Desarrollo Sostenible 9 en dos metas. La meta 9.4 se aborda al modernizar la infraestructura tecnológica de la distribuidora con una plataforma web que sustituye registros manuales y hojas de cálculo. La meta 9.5 se cumple al incorporar innovación tecnológica en una pequeña empresa comercial mediante control de inventario, trazabilidad y reportes.</w:t>
      </w:r>
    </w:p>
    <w:p>
      <w:pPr>
        <w:pStyle w:val="BodyText"/>
      </w:pPr>
      <w:r>
        <w:rPr>
          <w:lang w:val="es-ES"/>
        </w:rPr>
        <w:t xml:space="preserve">Los beneficios esperados son la reducción de discrepancias de stock, la conservación del historial de movimientos, la disminución de tiempos de atención y la disponibilidad de información para decisiones de abastecimiento.</w:t>
      </w:r>
    </w:p>
    <w:p>
      <w:pPr>
        <w:pStyle w:val="Heading1"/>
      </w:pPr>
      <w:bookmarkStart w:id="31" w:name="_8634b5fc9954ff102424a2c7b064164628cbc72"/>
      <w:r>
        <w:rPr>
          <w:rFonts w:ascii="Times New Roman" w:hAnsi="Times New Roman"/>
          <w:color w:val="000000"/>
          <w:lang w:val="es-ES"/>
        </w:rPr>
        <w:t xml:space="preserve">Seguridad implementada</w:t>
      </w:r>
      <w:bookmarkEnd w:id="31"/>
    </w:p>
    <w:p>
      <w:pPr>
        <w:pStyle w:val="FirstParagraph"/>
      </w:pPr>
      <w:r>
        <w:rPr>
          <w:lang w:val="es-ES"/>
        </w:rPr>
        <w:t xml:space="preserve">La autenticación se basa en JSON Web Tokens firmados con HMAC. El flujo es el siguiente:</w:t>
      </w:r>
    </w:p>
    <w:p>
      <w:pPr>
        <w:pStyle w:val="Compact"/>
        <w:numPr>
          <w:ilvl w:val="0"/>
          <w:numId w:val="1001"/>
        </w:numPr>
      </w:pPr>
      <w:r>
        <w:rPr>
          <w:lang w:val="es-ES"/>
        </w:rPr>
        <w:t xml:space="preserve">El usuario envía correo y contraseña a</w:t>
      </w:r>
      <w:r>
        <w:rPr>
          <w:lang w:val="es-ES"/>
        </w:rPr>
        <w:t xml:space="preserve"> </w:t>
      </w:r>
      <w:r>
        <w:rPr>
          <w:rStyle w:val="VerbatimChar"/>
          <w:lang w:val="es-ES"/>
        </w:rPr>
        <w:t xml:space="preserve">POST /api/auth/login</w:t>
      </w:r>
      <w:r>
        <w:rPr>
          <w:lang w:val="es-ES"/>
        </w:rPr>
        <w:t xml:space="preserve">.</w:t>
      </w:r>
    </w:p>
    <w:p>
      <w:pPr>
        <w:pStyle w:val="Compact"/>
        <w:numPr>
          <w:ilvl w:val="0"/>
          <w:numId w:val="1001"/>
        </w:numPr>
      </w:pPr>
      <w:r>
        <w:rPr>
          <w:lang w:val="es-ES"/>
        </w:rPr>
        <w:t xml:space="preserve">El backend valida las credenciales con BCrypt y verifica que la cuenta esté activa.</w:t>
      </w:r>
    </w:p>
    <w:p>
      <w:pPr>
        <w:pStyle w:val="Compact"/>
        <w:numPr>
          <w:ilvl w:val="0"/>
          <w:numId w:val="1001"/>
        </w:numPr>
      </w:pPr>
      <w:r>
        <w:rPr>
          <w:lang w:val="es-ES"/>
        </w:rPr>
        <w:t xml:space="preserve">Se genera un token con expiración configurable y se devuelve al cliente.</w:t>
      </w:r>
    </w:p>
    <w:p>
      <w:pPr>
        <w:pStyle w:val="Compact"/>
        <w:numPr>
          <w:ilvl w:val="0"/>
          <w:numId w:val="1001"/>
        </w:numPr>
      </w:pPr>
      <w:r>
        <w:rPr>
          <w:lang w:val="es-ES"/>
        </w:rPr>
        <w:t xml:space="preserve">El cliente consulta</w:t>
      </w:r>
      <w:r>
        <w:rPr>
          <w:lang w:val="es-ES"/>
        </w:rPr>
        <w:t xml:space="preserve"> </w:t>
      </w:r>
      <w:r>
        <w:rPr>
          <w:rStyle w:val="VerbatimChar"/>
          <w:lang w:val="es-ES"/>
        </w:rPr>
        <w:t xml:space="preserve">GET /api/auth/me</w:t>
      </w:r>
      <w:r>
        <w:rPr>
          <w:lang w:val="es-ES"/>
        </w:rPr>
        <w:t xml:space="preserve"> </w:t>
      </w:r>
      <w:r>
        <w:rPr>
          <w:lang w:val="es-ES"/>
        </w:rPr>
        <w:t xml:space="preserve">con el token para obtener identidad y rol.</w:t>
      </w:r>
    </w:p>
    <w:p>
      <w:pPr>
        <w:pStyle w:val="Compact"/>
        <w:numPr>
          <w:ilvl w:val="0"/>
          <w:numId w:val="1001"/>
        </w:numPr>
      </w:pPr>
      <w:r>
        <w:rPr>
          <w:lang w:val="es-ES"/>
        </w:rPr>
        <w:t xml:space="preserve">La sesión se almacena en</w:t>
      </w:r>
      <w:r>
        <w:rPr>
          <w:lang w:val="es-ES"/>
        </w:rPr>
        <w:t xml:space="preserve"> </w:t>
      </w:r>
      <w:r>
        <w:rPr>
          <w:rStyle w:val="VerbatimChar"/>
          <w:lang w:val="es-ES"/>
        </w:rPr>
        <w:t xml:space="preserve">sessionStorage</w:t>
      </w:r>
      <w:r>
        <w:rPr>
          <w:lang w:val="es-ES"/>
        </w:rPr>
        <w:t xml:space="preserve"> </w:t>
      </w:r>
      <w:r>
        <w:rPr>
          <w:lang w:val="es-ES"/>
        </w:rPr>
        <w:t xml:space="preserve">con la clave</w:t>
      </w:r>
      <w:r>
        <w:rPr>
          <w:lang w:val="es-ES"/>
        </w:rPr>
        <w:t xml:space="preserve"> </w:t>
      </w:r>
      <w:r>
        <w:rPr>
          <w:rStyle w:val="VerbatimChar"/>
          <w:lang w:val="es-ES"/>
        </w:rPr>
        <w:t xml:space="preserve">intiwasi.session</w:t>
      </w:r>
      <w:r>
        <w:rPr>
          <w:lang w:val="es-ES"/>
        </w:rPr>
        <w:t xml:space="preserve">.</w:t>
      </w:r>
    </w:p>
    <w:p>
      <w:pPr>
        <w:pStyle w:val="Compact"/>
        <w:numPr>
          <w:ilvl w:val="0"/>
          <w:numId w:val="1001"/>
        </w:numPr>
      </w:pPr>
      <w:r>
        <w:rPr>
          <w:lang w:val="es-ES"/>
        </w:rPr>
        <w:t xml:space="preserve">Un interceptor HTTP agrega</w:t>
      </w:r>
      <w:r>
        <w:rPr>
          <w:lang w:val="es-ES"/>
        </w:rPr>
        <w:t xml:space="preserve"> </w:t>
      </w:r>
      <w:r>
        <w:rPr>
          <w:rStyle w:val="VerbatimChar"/>
          <w:lang w:val="es-ES"/>
        </w:rPr>
        <w:t xml:space="preserve">Authorization: Bearer &lt;token&gt;</w:t>
      </w:r>
      <w:r>
        <w:rPr>
          <w:lang w:val="es-ES"/>
        </w:rPr>
        <w:t xml:space="preserve"> </w:t>
      </w:r>
      <w:r>
        <w:rPr>
          <w:lang w:val="es-ES"/>
        </w:rPr>
        <w:t xml:space="preserve">a cada solicitud protegida.</w:t>
      </w:r>
    </w:p>
    <w:p>
      <w:pPr>
        <w:pStyle w:val="FirstParagraph"/>
      </w:pPr>
      <w:r>
        <w:rPr>
          <w:lang w:val="es-ES"/>
        </w:rPr>
        <w:t xml:space="preserve">La protección de rutas se implementa con</w:t>
      </w:r>
      <w:r>
        <w:rPr>
          <w:lang w:val="es-ES"/>
        </w:rPr>
        <w:t xml:space="preserve"> </w:t>
      </w:r>
      <w:r>
        <w:rPr>
          <w:rStyle w:val="VerbatimChar"/>
          <w:lang w:val="es-ES"/>
        </w:rPr>
        <w:t xml:space="preserve">authGuard</w:t>
      </w:r>
      <w:r>
        <w:rPr>
          <w:lang w:val="es-ES"/>
        </w:rPr>
        <w:t xml:space="preserve">, que bloquea el acceso sin sesión válida, y</w:t>
      </w:r>
      <w:r>
        <w:rPr>
          <w:lang w:val="es-ES"/>
        </w:rPr>
        <w:t xml:space="preserve"> </w:t>
      </w:r>
      <w:r>
        <w:rPr>
          <w:rStyle w:val="VerbatimChar"/>
          <w:lang w:val="es-ES"/>
        </w:rPr>
        <w:t xml:space="preserve">guestGuard</w:t>
      </w:r>
      <w:r>
        <w:rPr>
          <w:lang w:val="es-ES"/>
        </w:rPr>
        <w:t xml:space="preserve">, que impide mostrar el login a un usuario autenticado. El cierre de sesión elimina el token y redirige al login. La inactividad de quince minutos muestra un aviso de treinta segundos antes de cerrar la sesión.</w:t>
      </w:r>
    </w:p>
    <w:p>
      <w:pPr>
        <w:pStyle w:val="CaptionedFigure"/>
      </w:pPr>
      <w:r>
        <w:drawing>
          <wp:inline>
            <wp:extent cx="5727700" cy="3579812"/>
            <wp:effectExtent b="0" l="0" r="0" t="0"/>
            <wp:docPr descr="Figura 4. Redirección automática al login al solicitar una ruta protegida sin sesión." title="" id="33" name="Picture"/>
            <a:graphic>
              <a:graphicData uri="http://schemas.openxmlformats.org/drawingml/2006/picture">
                <pic:pic>
                  <pic:nvPicPr>
                    <pic:cNvPr descr="C:/agentes/agente-solucionesweb-calidad/proyecto/Inti-Wasi/docs/evidencias/T3/02-guard-redireccion.png" id="34" name="Picture"/>
                    <pic:cNvPicPr>
                      <a:picLocks noChangeArrowheads="1" noChangeAspect="1"/>
                    </pic:cNvPicPr>
                  </pic:nvPicPr>
                  <pic:blipFill>
                    <a:blip r:embed="rId32"/>
                    <a:stretch>
                      <a:fillRect/>
                    </a:stretch>
                  </pic:blipFill>
                  <pic:spPr bwMode="auto">
                    <a:xfrm>
                      <a:off x="0" y="0"/>
                      <a:ext cx="5727700" cy="3579812"/>
                    </a:xfrm>
                    <a:prstGeom prst="rect">
                      <a:avLst/>
                    </a:prstGeom>
                    <a:noFill/>
                    <a:ln w="9525">
                      <a:noFill/>
                      <a:headEnd/>
                      <a:tailEnd/>
                    </a:ln>
                  </pic:spPr>
                </pic:pic>
              </a:graphicData>
            </a:graphic>
          </wp:inline>
        </w:drawing>
      </w:r>
    </w:p>
    <w:p>
      <w:pPr>
        <w:pStyle w:val="ImageCaption"/>
      </w:pPr>
      <w:r>
        <w:rPr>
          <w:b/>
          <w:bCs/>
          <w:lang w:val="es-ES"/>
        </w:rPr>
        <w:t xml:space="preserve">Figura 4.</w:t>
      </w:r>
      <w:r>
        <w:rPr>
          <w:lang w:val="es-ES"/>
        </w:rPr>
        <w:t xml:space="preserve"> </w:t>
      </w:r>
      <w:r>
        <w:rPr>
          <w:i/>
          <w:iCs/>
          <w:lang w:val="es-ES"/>
        </w:rPr>
        <w:t xml:space="preserve">Redirección automática al login al solicitar una ruta protegida sin sesión.</w:t>
      </w:r>
    </w:p>
    <w:p>
      <w:pPr>
        <w:pStyle w:val="Heading1"/>
      </w:pPr>
      <w:bookmarkStart w:id="35" w:name="_38fcd4c2d003617cf669a534af8bbda5745a3d1"/>
      <w:r>
        <w:rPr>
          <w:rFonts w:ascii="Times New Roman" w:hAnsi="Times New Roman"/>
          <w:color w:val="000000"/>
          <w:lang w:val="es-ES"/>
        </w:rPr>
        <w:t xml:space="preserve">Integración frontend-backend</w:t>
      </w:r>
      <w:bookmarkEnd w:id="35"/>
    </w:p>
    <w:p>
      <w:pPr>
        <w:pStyle w:val="FirstParagraph"/>
      </w:pPr>
      <w:r>
        <w:rPr>
          <w:lang w:val="es-ES"/>
        </w:rPr>
        <w:t xml:space="preserve">Los servicios Angular consumen los endpoints del backend mediante</w:t>
      </w:r>
      <w:r>
        <w:rPr>
          <w:lang w:val="es-ES"/>
        </w:rPr>
        <w:t xml:space="preserve"> </w:t>
      </w:r>
      <w:r>
        <w:rPr>
          <w:rStyle w:val="VerbatimChar"/>
          <w:lang w:val="es-ES"/>
        </w:rPr>
        <w:t xml:space="preserve">HttpClient</w:t>
      </w:r>
      <w:r>
        <w:rPr>
          <w:lang w:val="es-ES"/>
        </w:rPr>
        <w:t xml:space="preserve">. Cada módulo cuenta con un servicio que centraliza las operaciones y transforma los errores HTTP en mensajes para el usuario.</w:t>
      </w:r>
    </w:p>
    <w:p>
      <w:pPr>
        <w:pStyle w:val="TableCaption"/>
      </w:pPr>
      <w:r>
        <w:rPr>
          <w:b/>
          <w:bCs/>
          <w:lang w:val="es-ES"/>
        </w:rPr>
        <w:t xml:space="preserve">Tabla 1.</w:t>
      </w:r>
      <w:r>
        <w:rPr>
          <w:lang w:val="es-ES"/>
        </w:rPr>
        <w:t xml:space="preserve"> </w:t>
      </w:r>
      <w:r>
        <w:rPr>
          <w:i/>
          <w:iCs/>
          <w:lang w:val="es-ES"/>
        </w:rPr>
        <w:t xml:space="preserve">Endpoints principales consumidos por el frontend</w:t>
      </w:r>
    </w:p>
    <w:tbl>
      <w:tblPr>
        <w:tblStyle w:val="Table"/>
        <w:tblW w:type="pct" w:w="5000"/>
        <w:tblLayout w:type="fixed"/>
        <w:tblLook w:firstRow="1" w:lastRow="0" w:firstColumn="0" w:lastColumn="0" w:noHBand="0" w:noVBand="0" w:val="0020"/>
        <w:tblCaption w:val="Tabla 1. Endpoints principales consumidos por el frontend"/>
      </w:tblPr>
      <w:tblGrid>
        <w:gridCol w:w="2640"/>
        <w:gridCol w:w="2640"/>
        <w:gridCol w:w="2640"/>
      </w:tblGrid>
      <w:tr>
        <w:trPr>
          <w:tblHeader w:val="on"/>
        </w:trPr>
        <w:tc>
          <w:tcPr/>
          <w:p>
            <w:pPr>
              <w:pStyle w:val="Compact"/>
            </w:pPr>
            <w:r>
              <w:rPr>
                <w:lang w:val="es-ES"/>
              </w:rPr>
              <w:t xml:space="preserve">Módulo</w:t>
            </w:r>
          </w:p>
        </w:tc>
        <w:tc>
          <w:tcPr/>
          <w:p>
            <w:pPr>
              <w:pStyle w:val="Compact"/>
            </w:pPr>
            <w:r>
              <w:rPr>
                <w:lang w:val="es-ES"/>
              </w:rPr>
              <w:t xml:space="preserve">Endpoint principal</w:t>
            </w:r>
          </w:p>
        </w:tc>
        <w:tc>
          <w:tcPr/>
          <w:p>
            <w:pPr>
              <w:pStyle w:val="Compact"/>
            </w:pPr>
            <w:r>
              <w:rPr>
                <w:lang w:val="es-ES"/>
              </w:rPr>
              <w:t xml:space="preserve">Operaciones</w:t>
            </w:r>
          </w:p>
        </w:tc>
      </w:tr>
      <w:tr>
        <w:tc>
          <w:tcPr/>
          <w:p>
            <w:pPr>
              <w:pStyle w:val="Compact"/>
            </w:pPr>
            <w:r>
              <w:rPr>
                <w:lang w:val="es-ES"/>
              </w:rPr>
              <w:t xml:space="preserve">Autenticación</w:t>
            </w:r>
          </w:p>
        </w:tc>
        <w:tc>
          <w:tcPr/>
          <w:p>
            <w:pPr>
              <w:pStyle w:val="Compact"/>
            </w:pPr>
            <w:r>
              <w:rPr>
                <w:rStyle w:val="VerbatimChar"/>
                <w:lang w:val="es-ES"/>
              </w:rPr>
              <w:t xml:space="preserve">/api/auth</w:t>
            </w:r>
          </w:p>
        </w:tc>
        <w:tc>
          <w:tcPr/>
          <w:p>
            <w:pPr>
              <w:pStyle w:val="Compact"/>
            </w:pPr>
            <w:r>
              <w:rPr>
                <w:lang w:val="es-ES"/>
              </w:rPr>
              <w:t xml:space="preserve">Login e identidad</w:t>
            </w:r>
          </w:p>
        </w:tc>
      </w:tr>
      <w:tr>
        <w:tc>
          <w:tcPr/>
          <w:p>
            <w:pPr>
              <w:pStyle w:val="Compact"/>
            </w:pPr>
            <w:r>
              <w:rPr>
                <w:lang w:val="es-ES"/>
              </w:rPr>
              <w:t xml:space="preserve">Usuarios</w:t>
            </w:r>
          </w:p>
        </w:tc>
        <w:tc>
          <w:tcPr/>
          <w:p>
            <w:pPr>
              <w:pStyle w:val="Compact"/>
            </w:pPr>
            <w:r>
              <w:rPr>
                <w:rStyle w:val="VerbatimChar"/>
                <w:lang w:val="es-ES"/>
              </w:rPr>
              <w:t xml:space="preserve">/api/usuarios</w:t>
            </w:r>
          </w:p>
        </w:tc>
        <w:tc>
          <w:tcPr/>
          <w:p>
            <w:pPr>
              <w:pStyle w:val="Compact"/>
            </w:pPr>
            <w:r>
              <w:rPr>
                <w:lang w:val="es-ES"/>
              </w:rPr>
              <w:t xml:space="preserve">Listar, crear, editar, desactivar</w:t>
            </w:r>
          </w:p>
        </w:tc>
      </w:tr>
      <w:tr>
        <w:tc>
          <w:tcPr/>
          <w:p>
            <w:pPr>
              <w:pStyle w:val="Compact"/>
            </w:pPr>
            <w:r>
              <w:rPr>
                <w:lang w:val="es-ES"/>
              </w:rPr>
              <w:t xml:space="preserve">Productos</w:t>
            </w:r>
          </w:p>
        </w:tc>
        <w:tc>
          <w:tcPr/>
          <w:p>
            <w:pPr>
              <w:pStyle w:val="Compact"/>
            </w:pPr>
            <w:r>
              <w:rPr>
                <w:rStyle w:val="VerbatimChar"/>
                <w:lang w:val="es-ES"/>
              </w:rPr>
              <w:t xml:space="preserve">/api/productos</w:t>
            </w:r>
          </w:p>
        </w:tc>
        <w:tc>
          <w:tcPr/>
          <w:p>
            <w:pPr>
              <w:pStyle w:val="Compact"/>
            </w:pPr>
            <w:r>
              <w:rPr>
                <w:lang w:val="es-ES"/>
              </w:rPr>
              <w:t xml:space="preserve">Listar, crear, editar, eliminar, stock bajo</w:t>
            </w:r>
          </w:p>
        </w:tc>
      </w:tr>
      <w:tr>
        <w:tc>
          <w:tcPr/>
          <w:p>
            <w:pPr>
              <w:pStyle w:val="Compact"/>
            </w:pPr>
            <w:r>
              <w:rPr>
                <w:lang w:val="es-ES"/>
              </w:rPr>
              <w:t xml:space="preserve">Proveedores</w:t>
            </w:r>
          </w:p>
        </w:tc>
        <w:tc>
          <w:tcPr/>
          <w:p>
            <w:pPr>
              <w:pStyle w:val="Compact"/>
            </w:pPr>
            <w:r>
              <w:rPr>
                <w:rStyle w:val="VerbatimChar"/>
                <w:lang w:val="es-ES"/>
              </w:rPr>
              <w:t xml:space="preserve">/api/proveedores</w:t>
            </w:r>
          </w:p>
        </w:tc>
        <w:tc>
          <w:tcPr/>
          <w:p>
            <w:pPr>
              <w:pStyle w:val="Compact"/>
            </w:pPr>
            <w:r>
              <w:rPr>
                <w:lang w:val="es-ES"/>
              </w:rPr>
              <w:t xml:space="preserve">Listar, crear, editar, desactivar</w:t>
            </w:r>
          </w:p>
        </w:tc>
      </w:tr>
      <w:tr>
        <w:tc>
          <w:tcPr/>
          <w:p>
            <w:pPr>
              <w:pStyle w:val="Compact"/>
            </w:pPr>
            <w:r>
              <w:rPr>
                <w:lang w:val="es-ES"/>
              </w:rPr>
              <w:t xml:space="preserve">Órdenes de compra</w:t>
            </w:r>
          </w:p>
        </w:tc>
        <w:tc>
          <w:tcPr/>
          <w:p>
            <w:pPr>
              <w:pStyle w:val="Compact"/>
            </w:pPr>
            <w:r>
              <w:rPr>
                <w:rStyle w:val="VerbatimChar"/>
                <w:lang w:val="es-ES"/>
              </w:rPr>
              <w:t xml:space="preserve">/api/ordenes-compra</w:t>
            </w:r>
          </w:p>
        </w:tc>
        <w:tc>
          <w:tcPr/>
          <w:p>
            <w:pPr>
              <w:pStyle w:val="Compact"/>
            </w:pPr>
            <w:r>
              <w:rPr>
                <w:lang w:val="es-ES"/>
              </w:rPr>
              <w:t xml:space="preserve">Listar, crear, editar, anular</w:t>
            </w:r>
          </w:p>
        </w:tc>
      </w:tr>
      <w:tr>
        <w:tc>
          <w:tcPr/>
          <w:p>
            <w:pPr>
              <w:pStyle w:val="Compact"/>
            </w:pPr>
            <w:r>
              <w:rPr>
                <w:lang w:val="es-ES"/>
              </w:rPr>
              <w:t xml:space="preserve">Entradas y salidas</w:t>
            </w:r>
          </w:p>
        </w:tc>
        <w:tc>
          <w:tcPr/>
          <w:p>
            <w:pPr>
              <w:pStyle w:val="Compact"/>
            </w:pPr>
            <w:r>
              <w:rPr>
                <w:rStyle w:val="VerbatimChar"/>
                <w:lang w:val="es-ES"/>
              </w:rPr>
              <w:t xml:space="preserve">/api/entradas</w:t>
            </w:r>
            <w:r>
              <w:rPr>
                <w:lang w:val="es-ES"/>
              </w:rPr>
              <w:t xml:space="preserve">,</w:t>
            </w:r>
            <w:r>
              <w:rPr>
                <w:lang w:val="es-ES"/>
              </w:rPr>
              <w:t xml:space="preserve"> </w:t>
            </w:r>
            <w:r>
              <w:rPr>
                <w:rStyle w:val="VerbatimChar"/>
                <w:lang w:val="es-ES"/>
              </w:rPr>
              <w:t xml:space="preserve">/api/salidas</w:t>
            </w:r>
          </w:p>
        </w:tc>
        <w:tc>
          <w:tcPr/>
          <w:p>
            <w:pPr>
              <w:pStyle w:val="Compact"/>
            </w:pPr>
            <w:r>
              <w:rPr>
                <w:lang w:val="es-ES"/>
              </w:rPr>
              <w:t xml:space="preserve">Registrar, rectificar, anular</w:t>
            </w:r>
          </w:p>
        </w:tc>
      </w:tr>
      <w:tr>
        <w:tc>
          <w:tcPr/>
          <w:p>
            <w:pPr>
              <w:pStyle w:val="Compact"/>
            </w:pPr>
            <w:r>
              <w:rPr>
                <w:lang w:val="es-ES"/>
              </w:rPr>
              <w:t xml:space="preserve">Movimientos</w:t>
            </w:r>
          </w:p>
        </w:tc>
        <w:tc>
          <w:tcPr/>
          <w:p>
            <w:pPr>
              <w:pStyle w:val="Compact"/>
            </w:pPr>
            <w:r>
              <w:rPr>
                <w:rStyle w:val="VerbatimChar"/>
                <w:lang w:val="es-ES"/>
              </w:rPr>
              <w:t xml:space="preserve">/api/movimientos</w:t>
            </w:r>
          </w:p>
        </w:tc>
        <w:tc>
          <w:tcPr/>
          <w:p>
            <w:pPr>
              <w:pStyle w:val="Compact"/>
            </w:pPr>
            <w:r>
              <w:rPr>
                <w:lang w:val="es-ES"/>
              </w:rPr>
              <w:t xml:space="preserve">Consultar paginado y detalle</w:t>
            </w:r>
          </w:p>
        </w:tc>
      </w:tr>
    </w:tbl>
    <w:p>
      <w:pPr>
        <w:pStyle w:val="FirstParagraph"/>
      </w:pPr>
      <w:r>
        <w:rPr>
          <w:lang w:val="es-ES"/>
        </w:rPr>
        <w:t xml:space="preserve">Los errores 401 cierran la sesión y redirigen al login; los errores 403 muestran acceso denegado; los errores 400 presentan el mensaje de validación del backend.</w:t>
      </w:r>
    </w:p>
    <w:p>
      <w:pPr>
        <w:pStyle w:val="Heading1"/>
      </w:pPr>
      <w:bookmarkStart w:id="36" w:name="_paginación"/>
      <w:r>
        <w:rPr>
          <w:rFonts w:ascii="Times New Roman" w:hAnsi="Times New Roman"/>
          <w:color w:val="000000"/>
          <w:lang w:val="es-ES"/>
        </w:rPr>
        <w:t xml:space="preserve">Paginación</w:t>
      </w:r>
      <w:bookmarkEnd w:id="36"/>
    </w:p>
    <w:p>
      <w:pPr>
        <w:pStyle w:val="FirstParagraph"/>
      </w:pPr>
      <w:r>
        <w:rPr>
          <w:lang w:val="es-ES"/>
        </w:rPr>
        <w:t xml:space="preserve">El backend expone</w:t>
      </w:r>
      <w:r>
        <w:rPr>
          <w:lang w:val="es-ES"/>
        </w:rPr>
        <w:t xml:space="preserve"> </w:t>
      </w:r>
      <w:r>
        <w:rPr>
          <w:rStyle w:val="VerbatimChar"/>
          <w:lang w:val="es-ES"/>
        </w:rPr>
        <w:t xml:space="preserve">GET /api/movimientos</w:t>
      </w:r>
      <w:r>
        <w:rPr>
          <w:lang w:val="es-ES"/>
        </w:rPr>
        <w:t xml:space="preserve"> </w:t>
      </w:r>
      <w:r>
        <w:rPr>
          <w:lang w:val="es-ES"/>
        </w:rPr>
        <w:t xml:space="preserve">con parámetros</w:t>
      </w:r>
      <w:r>
        <w:rPr>
          <w:lang w:val="es-ES"/>
        </w:rPr>
        <w:t xml:space="preserve"> </w:t>
      </w:r>
      <w:r>
        <w:rPr>
          <w:rStyle w:val="VerbatimChar"/>
          <w:lang w:val="es-ES"/>
        </w:rPr>
        <w:t xml:space="preserve">page</w:t>
      </w:r>
      <w:r>
        <w:rPr>
          <w:lang w:val="es-ES"/>
        </w:rPr>
        <w:t xml:space="preserve">,</w:t>
      </w:r>
      <w:r>
        <w:rPr>
          <w:lang w:val="es-ES"/>
        </w:rPr>
        <w:t xml:space="preserve"> </w:t>
      </w:r>
      <w:r>
        <w:rPr>
          <w:rStyle w:val="VerbatimChar"/>
          <w:lang w:val="es-ES"/>
        </w:rPr>
        <w:t xml:space="preserve">size</w:t>
      </w:r>
      <w:r>
        <w:rPr>
          <w:lang w:val="es-ES"/>
        </w:rPr>
        <w:t xml:space="preserve"> </w:t>
      </w:r>
      <w:r>
        <w:rPr>
          <w:lang w:val="es-ES"/>
        </w:rPr>
        <w:t xml:space="preserve">y</w:t>
      </w:r>
      <w:r>
        <w:rPr>
          <w:lang w:val="es-ES"/>
        </w:rPr>
        <w:t xml:space="preserve"> </w:t>
      </w:r>
      <w:r>
        <w:rPr>
          <w:rStyle w:val="VerbatimChar"/>
          <w:lang w:val="es-ES"/>
        </w:rPr>
        <w:t xml:space="preserve">sort</w:t>
      </w:r>
      <w:r>
        <w:rPr>
          <w:lang w:val="es-ES"/>
        </w:rPr>
        <w:t xml:space="preserve">, y devuelve un objeto</w:t>
      </w:r>
      <w:r>
        <w:rPr>
          <w:lang w:val="es-ES"/>
        </w:rPr>
        <w:t xml:space="preserve"> </w:t>
      </w:r>
      <w:r>
        <w:rPr>
          <w:rStyle w:val="VerbatimChar"/>
          <w:lang w:val="es-ES"/>
        </w:rPr>
        <w:t xml:space="preserve">Page</w:t>
      </w:r>
      <w:r>
        <w:rPr>
          <w:lang w:val="es-ES"/>
        </w:rPr>
        <w:t xml:space="preserve"> </w:t>
      </w:r>
      <w:r>
        <w:rPr>
          <w:lang w:val="es-ES"/>
        </w:rPr>
        <w:t xml:space="preserve">con</w:t>
      </w:r>
      <w:r>
        <w:rPr>
          <w:lang w:val="es-ES"/>
        </w:rPr>
        <w:t xml:space="preserve"> </w:t>
      </w:r>
      <w:r>
        <w:rPr>
          <w:rStyle w:val="VerbatimChar"/>
          <w:lang w:val="es-ES"/>
        </w:rPr>
        <w:t xml:space="preserve">content</w:t>
      </w:r>
      <w:r>
        <w:rPr>
          <w:lang w:val="es-ES"/>
        </w:rPr>
        <w:t xml:space="preserve">,</w:t>
      </w:r>
      <w:r>
        <w:rPr>
          <w:lang w:val="es-ES"/>
        </w:rPr>
        <w:t xml:space="preserve"> </w:t>
      </w:r>
      <w:r>
        <w:rPr>
          <w:rStyle w:val="VerbatimChar"/>
          <w:lang w:val="es-ES"/>
        </w:rPr>
        <w:t xml:space="preserve">totalElements</w:t>
      </w:r>
      <w:r>
        <w:rPr>
          <w:lang w:val="es-ES"/>
        </w:rPr>
        <w:t xml:space="preserve">,</w:t>
      </w:r>
      <w:r>
        <w:rPr>
          <w:lang w:val="es-ES"/>
        </w:rPr>
        <w:t xml:space="preserve"> </w:t>
      </w:r>
      <w:r>
        <w:rPr>
          <w:rStyle w:val="VerbatimChar"/>
          <w:lang w:val="es-ES"/>
        </w:rPr>
        <w:t xml:space="preserve">totalPages</w:t>
      </w:r>
      <w:r>
        <w:rPr>
          <w:lang w:val="es-ES"/>
        </w:rPr>
        <w:t xml:space="preserve"> </w:t>
      </w:r>
      <w:r>
        <w:rPr>
          <w:lang w:val="es-ES"/>
        </w:rPr>
        <w:t xml:space="preserve">y</w:t>
      </w:r>
      <w:r>
        <w:rPr>
          <w:lang w:val="es-ES"/>
        </w:rPr>
        <w:t xml:space="preserve"> </w:t>
      </w:r>
      <w:r>
        <w:rPr>
          <w:rStyle w:val="VerbatimChar"/>
          <w:lang w:val="es-ES"/>
        </w:rPr>
        <w:t xml:space="preserve">number</w:t>
      </w:r>
      <w:r>
        <w:rPr>
          <w:lang w:val="es-ES"/>
        </w:rPr>
        <w:t xml:space="preserve">. El frontend consume la página solicitada y presenta los resultados con</w:t>
      </w:r>
      <w:r>
        <w:rPr>
          <w:lang w:val="es-ES"/>
        </w:rPr>
        <w:t xml:space="preserve"> </w:t>
      </w:r>
      <w:r>
        <w:rPr>
          <w:rStyle w:val="VerbatimChar"/>
          <w:lang w:val="es-ES"/>
        </w:rPr>
        <w:t xml:space="preserve">MatPaginator</w:t>
      </w:r>
      <w:r>
        <w:rPr>
          <w:lang w:val="es-ES"/>
        </w:rPr>
        <w:t xml:space="preserve">, con tamaños de página de 10, 20 y 50 registros.</w:t>
      </w:r>
    </w:p>
    <w:p>
      <w:pPr>
        <w:pStyle w:val="CaptionedFigure"/>
      </w:pPr>
      <w:r>
        <w:drawing>
          <wp:inline>
            <wp:extent cx="5727700" cy="10639998"/>
            <wp:effectExtent b="0" l="0" r="0" t="0"/>
            <wp:docPr descr="Figura 5. Listado de movimientos con paginación del lado del servidor." title="" id="38" name="Picture"/>
            <a:graphic>
              <a:graphicData uri="http://schemas.openxmlformats.org/drawingml/2006/picture">
                <pic:pic>
                  <pic:nvPicPr>
                    <pic:cNvPr descr="C:/agentes/agente-solucionesweb-calidad/proyecto/Inti-Wasi/docs/evidencias/T3/05-paginacion-movimientos.png" id="39" name="Picture"/>
                    <pic:cNvPicPr>
                      <a:picLocks noChangeArrowheads="1" noChangeAspect="1"/>
                    </pic:cNvPicPr>
                  </pic:nvPicPr>
                  <pic:blipFill>
                    <a:blip r:embed="rId37"/>
                    <a:stretch>
                      <a:fillRect/>
                    </a:stretch>
                  </pic:blipFill>
                  <pic:spPr bwMode="auto">
                    <a:xfrm>
                      <a:off x="0" y="0"/>
                      <a:ext cx="5727700" cy="10639998"/>
                    </a:xfrm>
                    <a:prstGeom prst="rect">
                      <a:avLst/>
                    </a:prstGeom>
                    <a:noFill/>
                    <a:ln w="9525">
                      <a:noFill/>
                      <a:headEnd/>
                      <a:tailEnd/>
                    </a:ln>
                  </pic:spPr>
                </pic:pic>
              </a:graphicData>
            </a:graphic>
          </wp:inline>
        </w:drawing>
      </w:r>
    </w:p>
    <w:p>
      <w:pPr>
        <w:pStyle w:val="ImageCaption"/>
      </w:pPr>
      <w:r>
        <w:rPr>
          <w:b/>
          <w:bCs/>
          <w:lang w:val="es-ES"/>
        </w:rPr>
        <w:t xml:space="preserve">Figura 5.</w:t>
      </w:r>
      <w:r>
        <w:rPr>
          <w:lang w:val="es-ES"/>
        </w:rPr>
        <w:t xml:space="preserve"> </w:t>
      </w:r>
      <w:r>
        <w:rPr>
          <w:i/>
          <w:iCs/>
          <w:lang w:val="es-ES"/>
        </w:rPr>
        <w:t xml:space="preserve">Listado de movimientos con paginación del lado del servidor.</w:t>
      </w:r>
    </w:p>
    <w:p>
      <w:pPr>
        <w:pStyle w:val="FirstParagraph"/>
      </w:pPr>
      <w:r>
        <w:rPr>
          <w:lang w:val="es-ES"/>
        </w:rPr>
        <w:t xml:space="preserve">La paginación reduce el volumen de datos transferidos y mantiene los filtros de fecha, producto, tipo de documento y usuario.</w:t>
      </w:r>
    </w:p>
    <w:p>
      <w:pPr>
        <w:pStyle w:val="Heading1"/>
      </w:pPr>
      <w:bookmarkStart w:id="40" w:name="_5144c362b7abb2559fbf74efa37d12f1a1b1b58"/>
      <w:r>
        <w:rPr>
          <w:rFonts w:ascii="Times New Roman" w:hAnsi="Times New Roman"/>
          <w:color w:val="000000"/>
          <w:lang w:val="es-ES"/>
        </w:rPr>
        <w:t xml:space="preserve">Documentación de la API</w:t>
      </w:r>
      <w:bookmarkEnd w:id="40"/>
    </w:p>
    <w:p>
      <w:pPr>
        <w:pStyle w:val="FirstParagraph"/>
      </w:pPr>
      <w:r>
        <w:rPr>
          <w:lang w:val="es-ES"/>
        </w:rPr>
        <w:t xml:space="preserve">La documentación se genera con springdoc-openapi 3.2.0. La interfaz Swagger UI está disponible en</w:t>
      </w:r>
      <w:r>
        <w:rPr>
          <w:lang w:val="es-ES"/>
        </w:rPr>
        <w:t xml:space="preserve"> </w:t>
      </w:r>
      <w:r>
        <w:rPr>
          <w:rStyle w:val="VerbatimChar"/>
          <w:lang w:val="es-ES"/>
        </w:rPr>
        <w:t xml:space="preserve">/swagger-ui/index.html</w:t>
      </w:r>
      <w:r>
        <w:rPr>
          <w:lang w:val="es-ES"/>
        </w:rPr>
        <w:t xml:space="preserve"> </w:t>
      </w:r>
      <w:r>
        <w:rPr>
          <w:lang w:val="es-ES"/>
        </w:rPr>
        <w:t xml:space="preserve">y el contrato JSON en</w:t>
      </w:r>
      <w:r>
        <w:rPr>
          <w:lang w:val="es-ES"/>
        </w:rPr>
        <w:t xml:space="preserve"> </w:t>
      </w:r>
      <w:r>
        <w:rPr>
          <w:rStyle w:val="VerbatimChar"/>
          <w:lang w:val="es-ES"/>
        </w:rPr>
        <w:t xml:space="preserve">/v3/api-docs</w:t>
      </w:r>
      <w:r>
        <w:rPr>
          <w:lang w:val="es-ES"/>
        </w:rPr>
        <w:t xml:space="preserve">. El esquema incluye autenticación Bearer para probar endpoints protegidos desde la interfaz.</w:t>
      </w:r>
    </w:p>
    <w:p>
      <w:pPr>
        <w:pStyle w:val="CaptionedFigure"/>
      </w:pPr>
      <w:r>
        <w:drawing>
          <wp:inline>
            <wp:extent cx="5727700" cy="3579812"/>
            <wp:effectExtent b="0" l="0" r="0" t="0"/>
            <wp:docPr descr="Figura 6. Swagger UI con los servicios documentados y el esquema de autorización JWT." title="" id="42" name="Picture"/>
            <a:graphic>
              <a:graphicData uri="http://schemas.openxmlformats.org/drawingml/2006/picture">
                <pic:pic>
                  <pic:nvPicPr>
                    <pic:cNvPr descr="C:/agentes/agente-solucionesweb-calidad/proyecto/Inti-Wasi/docs/evidencias/T3/03-swagger.png" id="43" name="Picture"/>
                    <pic:cNvPicPr>
                      <a:picLocks noChangeArrowheads="1" noChangeAspect="1"/>
                    </pic:cNvPicPr>
                  </pic:nvPicPr>
                  <pic:blipFill>
                    <a:blip r:embed="rId41"/>
                    <a:stretch>
                      <a:fillRect/>
                    </a:stretch>
                  </pic:blipFill>
                  <pic:spPr bwMode="auto">
                    <a:xfrm>
                      <a:off x="0" y="0"/>
                      <a:ext cx="5727700" cy="3579812"/>
                    </a:xfrm>
                    <a:prstGeom prst="rect">
                      <a:avLst/>
                    </a:prstGeom>
                    <a:noFill/>
                    <a:ln w="9525">
                      <a:noFill/>
                      <a:headEnd/>
                      <a:tailEnd/>
                    </a:ln>
                  </pic:spPr>
                </pic:pic>
              </a:graphicData>
            </a:graphic>
          </wp:inline>
        </w:drawing>
      </w:r>
    </w:p>
    <w:p>
      <w:pPr>
        <w:pStyle w:val="ImageCaption"/>
      </w:pPr>
      <w:r>
        <w:rPr>
          <w:b/>
          <w:bCs/>
          <w:lang w:val="es-ES"/>
        </w:rPr>
        <w:t xml:space="preserve">Figura 6.</w:t>
      </w:r>
      <w:r>
        <w:rPr>
          <w:lang w:val="es-ES"/>
        </w:rPr>
        <w:t xml:space="preserve"> </w:t>
      </w:r>
      <w:r>
        <w:rPr>
          <w:i/>
          <w:iCs/>
          <w:lang w:val="es-ES"/>
        </w:rPr>
        <w:t xml:space="preserve">Swagger UI con los servicios documentados y el esquema de autorización JWT.</w:t>
      </w:r>
    </w:p>
    <w:p>
      <w:pPr>
        <w:pStyle w:val="FirstParagraph"/>
      </w:pPr>
      <w:r>
        <w:rPr>
          <w:lang w:val="es-ES"/>
        </w:rPr>
        <w:t xml:space="preserve">La documentación expone 38 rutas agrupadas por controlador y permite ejecutar solicitudes con el token obtenido en el login.</w:t>
      </w:r>
    </w:p>
    <w:p>
      <w:pPr>
        <w:pStyle w:val="Heading1"/>
      </w:pPr>
      <w:bookmarkStart w:id="44" w:name="_8244e37bf4c1cc8b096c8767d03d5b1d02e45d4"/>
      <w:r>
        <w:rPr>
          <w:rFonts w:ascii="Times New Roman" w:hAnsi="Times New Roman"/>
          <w:color w:val="000000"/>
          <w:lang w:val="es-ES"/>
        </w:rPr>
        <w:t xml:space="preserve">Evidencias de pruebas</w:t>
      </w:r>
      <w:bookmarkEnd w:id="44"/>
    </w:p>
    <w:p>
      <w:pPr>
        <w:pStyle w:val="TableCaption"/>
      </w:pPr>
      <w:r>
        <w:rPr>
          <w:b/>
          <w:bCs/>
          <w:lang w:val="es-ES"/>
        </w:rPr>
        <w:t xml:space="preserve">Tabla 2.</w:t>
      </w:r>
      <w:r>
        <w:rPr>
          <w:lang w:val="es-ES"/>
        </w:rPr>
        <w:t xml:space="preserve"> </w:t>
      </w:r>
      <w:r>
        <w:rPr>
          <w:i/>
          <w:iCs/>
          <w:lang w:val="es-ES"/>
        </w:rPr>
        <w:t xml:space="preserve">Resultados de las pruebas ejecutadas</w:t>
      </w:r>
    </w:p>
    <w:tbl>
      <w:tblPr>
        <w:tblStyle w:val="Table"/>
        <w:tblW w:type="pct" w:w="5000"/>
        <w:tblLayout w:type="fixed"/>
        <w:tblLook w:firstRow="1" w:lastRow="0" w:firstColumn="0" w:lastColumn="0" w:noHBand="0" w:noVBand="0" w:val="0020"/>
        <w:tblCaption w:val="Tabla 2. Resultados de las pruebas ejecutadas"/>
      </w:tblPr>
      <w:tblGrid>
        <w:gridCol w:w="2640"/>
        <w:gridCol w:w="2640"/>
        <w:gridCol w:w="2640"/>
      </w:tblGrid>
      <w:tr>
        <w:trPr>
          <w:tblHeader w:val="on"/>
        </w:trPr>
        <w:tc>
          <w:tcPr/>
          <w:p>
            <w:pPr>
              <w:pStyle w:val="Compact"/>
            </w:pPr>
            <w:r>
              <w:rPr>
                <w:lang w:val="es-ES"/>
              </w:rPr>
              <w:t xml:space="preserve">Conjunto</w:t>
            </w:r>
          </w:p>
        </w:tc>
        <w:tc>
          <w:tcPr/>
          <w:p>
            <w:pPr>
              <w:pStyle w:val="Compact"/>
            </w:pPr>
            <w:r>
              <w:rPr>
                <w:lang w:val="es-ES"/>
              </w:rPr>
              <w:t xml:space="preserve">Herramienta</w:t>
            </w:r>
          </w:p>
        </w:tc>
        <w:tc>
          <w:tcPr/>
          <w:p>
            <w:pPr>
              <w:pStyle w:val="Compact"/>
            </w:pPr>
            <w:r>
              <w:rPr>
                <w:lang w:val="es-ES"/>
              </w:rPr>
              <w:t xml:space="preserve">Resultado</w:t>
            </w:r>
          </w:p>
        </w:tc>
      </w:tr>
      <w:tr>
        <w:tc>
          <w:tcPr/>
          <w:p>
            <w:pPr>
              <w:pStyle w:val="Compact"/>
            </w:pPr>
            <w:r>
              <w:rPr>
                <w:lang w:val="es-ES"/>
              </w:rPr>
              <w:t xml:space="preserve">Pruebas unitarias backend</w:t>
            </w:r>
          </w:p>
        </w:tc>
        <w:tc>
          <w:tcPr/>
          <w:p>
            <w:pPr>
              <w:pStyle w:val="Compact"/>
            </w:pPr>
            <w:r>
              <w:rPr>
                <w:lang w:val="es-ES"/>
              </w:rPr>
              <w:t xml:space="preserve">JUnit y Mockito</w:t>
            </w:r>
          </w:p>
        </w:tc>
        <w:tc>
          <w:tcPr/>
          <w:p>
            <w:pPr>
              <w:pStyle w:val="Compact"/>
            </w:pPr>
            <w:r>
              <w:rPr>
                <w:lang w:val="es-ES"/>
              </w:rPr>
              <w:t xml:space="preserve">16 aprobadas, 0 fallos</w:t>
            </w:r>
          </w:p>
        </w:tc>
      </w:tr>
      <w:tr>
        <w:tc>
          <w:tcPr/>
          <w:p>
            <w:pPr>
              <w:pStyle w:val="Compact"/>
            </w:pPr>
            <w:r>
              <w:rPr>
                <w:lang w:val="es-ES"/>
              </w:rPr>
              <w:t xml:space="preserve">Pruebas unitarias frontend</w:t>
            </w:r>
          </w:p>
        </w:tc>
        <w:tc>
          <w:tcPr/>
          <w:p>
            <w:pPr>
              <w:pStyle w:val="Compact"/>
            </w:pPr>
            <w:r>
              <w:rPr>
                <w:lang w:val="es-ES"/>
              </w:rPr>
              <w:t xml:space="preserve">Vitest</w:t>
            </w:r>
          </w:p>
        </w:tc>
        <w:tc>
          <w:tcPr/>
          <w:p>
            <w:pPr>
              <w:pStyle w:val="Compact"/>
            </w:pPr>
            <w:r>
              <w:rPr>
                <w:lang w:val="es-ES"/>
              </w:rPr>
              <w:t xml:space="preserve">76 aprobadas en 17 archivos</w:t>
            </w:r>
          </w:p>
        </w:tc>
      </w:tr>
      <w:tr>
        <w:tc>
          <w:tcPr/>
          <w:p>
            <w:pPr>
              <w:pStyle w:val="Compact"/>
            </w:pPr>
            <w:r>
              <w:rPr>
                <w:lang w:val="es-ES"/>
              </w:rPr>
              <w:t xml:space="preserve">Compilación frontend</w:t>
            </w:r>
          </w:p>
        </w:tc>
        <w:tc>
          <w:tcPr/>
          <w:p>
            <w:pPr>
              <w:pStyle w:val="Compact"/>
            </w:pPr>
            <w:r>
              <w:rPr>
                <w:lang w:val="es-ES"/>
              </w:rPr>
              <w:t xml:space="preserve">Angular CLI</w:t>
            </w:r>
          </w:p>
        </w:tc>
        <w:tc>
          <w:tcPr/>
          <w:p>
            <w:pPr>
              <w:pStyle w:val="Compact"/>
            </w:pPr>
            <w:r>
              <w:rPr>
                <w:lang w:val="es-ES"/>
              </w:rPr>
              <w:t xml:space="preserve">Correcta</w:t>
            </w:r>
          </w:p>
        </w:tc>
      </w:tr>
      <w:tr>
        <w:tc>
          <w:tcPr/>
          <w:p>
            <w:pPr>
              <w:pStyle w:val="Compact"/>
            </w:pPr>
            <w:r>
              <w:rPr>
                <w:lang w:val="es-ES"/>
              </w:rPr>
              <w:t xml:space="preserve">Verificación funcional</w:t>
            </w:r>
          </w:p>
        </w:tc>
        <w:tc>
          <w:tcPr/>
          <w:p>
            <w:pPr>
              <w:pStyle w:val="Compact"/>
            </w:pPr>
            <w:r>
              <w:rPr>
                <w:lang w:val="es-ES"/>
              </w:rPr>
              <w:t xml:space="preserve">Playwright y capturas</w:t>
            </w:r>
          </w:p>
        </w:tc>
        <w:tc>
          <w:tcPr/>
          <w:p>
            <w:pPr>
              <w:pStyle w:val="Compact"/>
            </w:pPr>
            <w:r>
              <w:rPr>
                <w:lang w:val="es-ES"/>
              </w:rPr>
              <w:t xml:space="preserve">Login, guard, paginación, CRUD, Swagger y logout</w:t>
            </w:r>
          </w:p>
        </w:tc>
      </w:tr>
    </w:tbl>
    <w:p>
      <w:pPr>
        <w:pStyle w:val="CaptionedFigure"/>
      </w:pPr>
      <w:r>
        <w:drawing>
          <wp:inline>
            <wp:extent cx="5727700" cy="5711789"/>
            <wp:effectExtent b="0" l="0" r="0" t="0"/>
            <wp:docPr descr="Figura 7. Operaciones CRUD del módulo de productos." title="" id="46" name="Picture"/>
            <a:graphic>
              <a:graphicData uri="http://schemas.openxmlformats.org/drawingml/2006/picture">
                <pic:pic>
                  <pic:nvPicPr>
                    <pic:cNvPr descr="C:/agentes/agente-solucionesweb-calidad/proyecto/Inti-Wasi/docs/evidencias/T3/06-crud-productos.png" id="47" name="Picture"/>
                    <pic:cNvPicPr>
                      <a:picLocks noChangeArrowheads="1" noChangeAspect="1"/>
                    </pic:cNvPicPr>
                  </pic:nvPicPr>
                  <pic:blipFill>
                    <a:blip r:embed="rId45"/>
                    <a:stretch>
                      <a:fillRect/>
                    </a:stretch>
                  </pic:blipFill>
                  <pic:spPr bwMode="auto">
                    <a:xfrm>
                      <a:off x="0" y="0"/>
                      <a:ext cx="5727700" cy="5711789"/>
                    </a:xfrm>
                    <a:prstGeom prst="rect">
                      <a:avLst/>
                    </a:prstGeom>
                    <a:noFill/>
                    <a:ln w="9525">
                      <a:noFill/>
                      <a:headEnd/>
                      <a:tailEnd/>
                    </a:ln>
                  </pic:spPr>
                </pic:pic>
              </a:graphicData>
            </a:graphic>
          </wp:inline>
        </w:drawing>
      </w:r>
    </w:p>
    <w:p>
      <w:pPr>
        <w:pStyle w:val="ImageCaption"/>
      </w:pPr>
      <w:r>
        <w:rPr>
          <w:b/>
          <w:bCs/>
          <w:lang w:val="es-ES"/>
        </w:rPr>
        <w:t xml:space="preserve">Figura 7.</w:t>
      </w:r>
      <w:r>
        <w:rPr>
          <w:lang w:val="es-ES"/>
        </w:rPr>
        <w:t xml:space="preserve"> </w:t>
      </w:r>
      <w:r>
        <w:rPr>
          <w:i/>
          <w:iCs/>
          <w:lang w:val="es-ES"/>
        </w:rPr>
        <w:t xml:space="preserve">Operaciones CRUD del módulo de productos.</w:t>
      </w:r>
    </w:p>
    <w:p>
      <w:pPr>
        <w:pStyle w:val="CaptionedFigure"/>
      </w:pPr>
      <w:r>
        <w:drawing>
          <wp:inline>
            <wp:extent cx="5727700" cy="3579812"/>
            <wp:effectExtent b="0" l="0" r="0" t="0"/>
            <wp:docPr descr="Figura 8. Cierre de sesión y retorno al login." title="" id="49" name="Picture"/>
            <a:graphic>
              <a:graphicData uri="http://schemas.openxmlformats.org/drawingml/2006/picture">
                <pic:pic>
                  <pic:nvPicPr>
                    <pic:cNvPr descr="C:/agentes/agente-solucionesweb-calidad/proyecto/Inti-Wasi/docs/evidencias/T3/07-logout.png" id="50" name="Picture"/>
                    <pic:cNvPicPr>
                      <a:picLocks noChangeArrowheads="1" noChangeAspect="1"/>
                    </pic:cNvPicPr>
                  </pic:nvPicPr>
                  <pic:blipFill>
                    <a:blip r:embed="rId48"/>
                    <a:stretch>
                      <a:fillRect/>
                    </a:stretch>
                  </pic:blipFill>
                  <pic:spPr bwMode="auto">
                    <a:xfrm>
                      <a:off x="0" y="0"/>
                      <a:ext cx="5727700" cy="3579812"/>
                    </a:xfrm>
                    <a:prstGeom prst="rect">
                      <a:avLst/>
                    </a:prstGeom>
                    <a:noFill/>
                    <a:ln w="9525">
                      <a:noFill/>
                      <a:headEnd/>
                      <a:tailEnd/>
                    </a:ln>
                  </pic:spPr>
                </pic:pic>
              </a:graphicData>
            </a:graphic>
          </wp:inline>
        </w:drawing>
      </w:r>
    </w:p>
    <w:p>
      <w:pPr>
        <w:pStyle w:val="ImageCaption"/>
      </w:pPr>
      <w:r>
        <w:rPr>
          <w:b/>
          <w:bCs/>
          <w:lang w:val="es-ES"/>
        </w:rPr>
        <w:t xml:space="preserve">Figura 8.</w:t>
      </w:r>
      <w:r>
        <w:rPr>
          <w:lang w:val="es-ES"/>
        </w:rPr>
        <w:t xml:space="preserve"> </w:t>
      </w:r>
      <w:r>
        <w:rPr>
          <w:i/>
          <w:iCs/>
          <w:lang w:val="es-ES"/>
        </w:rPr>
        <w:t xml:space="preserve">Cierre de sesión y retorno al login.</w:t>
      </w:r>
    </w:p>
    <w:p>
      <w:pPr>
        <w:pStyle w:val="FirstParagraph"/>
      </w:pPr>
      <w:r>
        <w:rPr>
          <w:lang w:val="es-ES"/>
        </w:rPr>
        <w:t xml:space="preserve">Las capturas se generaron sobre la aplicación en ejecución con backend, frontend y base de datos reales.</w:t>
      </w:r>
    </w:p>
    <w:p>
      <w:pPr>
        <w:pStyle w:val="Heading1"/>
      </w:pPr>
      <w:bookmarkStart w:id="51" w:name="_conclusiones"/>
      <w:r>
        <w:rPr>
          <w:rFonts w:ascii="Times New Roman" w:hAnsi="Times New Roman"/>
          <w:color w:val="000000"/>
          <w:lang w:val="es-ES"/>
        </w:rPr>
        <w:t xml:space="preserve">Conclusiones</w:t>
      </w:r>
      <w:bookmarkEnd w:id="51"/>
    </w:p>
    <w:p>
      <w:pPr>
        <w:pStyle w:val="Compact"/>
        <w:numPr>
          <w:ilvl w:val="0"/>
          <w:numId w:val="1002"/>
        </w:numPr>
      </w:pPr>
      <w:r>
        <w:rPr>
          <w:lang w:val="es-ES"/>
        </w:rPr>
        <w:t xml:space="preserve">La autenticación con JWT y la política stateless permiten proteger los servicios sin mantener estado en el servidor.</w:t>
      </w:r>
    </w:p>
    <w:p>
      <w:pPr>
        <w:pStyle w:val="Compact"/>
        <w:numPr>
          <w:ilvl w:val="0"/>
          <w:numId w:val="1002"/>
        </w:numPr>
      </w:pPr>
      <w:r>
        <w:rPr>
          <w:lang w:val="es-ES"/>
        </w:rPr>
        <w:t xml:space="preserve">Los guards de Angular y el interceptor HTTP complementan la seguridad del backend y evitan el acceso a rutas sin sesión válida.</w:t>
      </w:r>
    </w:p>
    <w:p>
      <w:pPr>
        <w:pStyle w:val="Compact"/>
        <w:numPr>
          <w:ilvl w:val="0"/>
          <w:numId w:val="1002"/>
        </w:numPr>
      </w:pPr>
      <w:r>
        <w:rPr>
          <w:lang w:val="es-ES"/>
        </w:rPr>
        <w:t xml:space="preserve">La paginación del lado del servidor con</w:t>
      </w:r>
      <w:r>
        <w:rPr>
          <w:lang w:val="es-ES"/>
        </w:rPr>
        <w:t xml:space="preserve"> </w:t>
      </w:r>
      <w:r>
        <w:rPr>
          <w:rStyle w:val="VerbatimChar"/>
          <w:lang w:val="es-ES"/>
        </w:rPr>
        <w:t xml:space="preserve">MatPaginator</w:t>
      </w:r>
      <w:r>
        <w:rPr>
          <w:lang w:val="es-ES"/>
        </w:rPr>
        <w:t xml:space="preserve"> </w:t>
      </w:r>
      <w:r>
        <w:rPr>
          <w:lang w:val="es-ES"/>
        </w:rPr>
        <w:t xml:space="preserve">mejora el rendimiento y la experiencia de consulta en el historial de movimientos.</w:t>
      </w:r>
    </w:p>
    <w:p>
      <w:pPr>
        <w:pStyle w:val="Compact"/>
        <w:numPr>
          <w:ilvl w:val="0"/>
          <w:numId w:val="1002"/>
        </w:numPr>
      </w:pPr>
      <w:r>
        <w:rPr>
          <w:lang w:val="es-ES"/>
        </w:rPr>
        <w:t xml:space="preserve">La incorporación de Swagger/OpenAPI facilita la verificación de contratos y reduce el tiempo de integración con el frontend.</w:t>
      </w:r>
    </w:p>
    <w:p>
      <w:pPr>
        <w:pStyle w:val="Compact"/>
        <w:numPr>
          <w:ilvl w:val="0"/>
          <w:numId w:val="1002"/>
        </w:numPr>
      </w:pPr>
      <w:r>
        <w:rPr>
          <w:lang w:val="es-ES"/>
        </w:rPr>
        <w:t xml:space="preserve">La ejecución conjunta de 16 pruebas backend y 76 frontend, junto con las capturas funcionales, evidencia una integración estable del sistema.</w:t>
      </w:r>
    </w:p>
    <w:p>
      <w:pPr>
        <w:pStyle w:val="Heading1"/>
      </w:pPr>
      <w:bookmarkStart w:id="52" w:name="_referencias"/>
      <w:r>
        <w:rPr>
          <w:rFonts w:ascii="Times New Roman" w:hAnsi="Times New Roman"/>
          <w:color w:val="000000"/>
          <w:lang w:val="es-ES"/>
        </w:rPr>
        <w:t xml:space="preserve">Referencias</w:t>
      </w:r>
      <w:bookmarkEnd w:id="52"/>
    </w:p>
    <w:p>
      <w:pPr>
        <w:pStyle w:val="FirstParagraph"/>
        <w:ind w:left="720" w:hanging="720"/>
        <w:jc w:val="left"/>
      </w:pPr>
      <w:r>
        <w:rPr>
          <w:lang w:val="es-ES"/>
        </w:rPr>
        <w:t xml:space="preserve">Angular. (2026).</w:t>
      </w:r>
      <w:r>
        <w:rPr>
          <w:lang w:val="es-ES"/>
        </w:rPr>
        <w:t xml:space="preserve"> </w:t>
      </w:r>
      <w:r>
        <w:rPr>
          <w:i/>
          <w:iCs/>
          <w:lang w:val="es-ES"/>
        </w:rPr>
        <w:t xml:space="preserve">Angular documentation</w:t>
      </w:r>
      <w:r>
        <w:rPr>
          <w:lang w:val="es-ES"/>
        </w:rPr>
        <w:t xml:space="preserve">. https://angular.dev</w:t>
      </w:r>
    </w:p>
    <w:p>
      <w:pPr>
        <w:pStyle w:val="BodyText"/>
        <w:ind w:left="720" w:hanging="720"/>
        <w:jc w:val="left"/>
      </w:pPr>
      <w:r>
        <w:rPr>
          <w:lang w:val="es-ES"/>
        </w:rPr>
        <w:t xml:space="preserve">OpenAPI Initiative. (2021).</w:t>
      </w:r>
      <w:r>
        <w:rPr>
          <w:lang w:val="es-ES"/>
        </w:rPr>
        <w:t xml:space="preserve"> </w:t>
      </w:r>
      <w:r>
        <w:rPr>
          <w:i/>
          <w:iCs/>
          <w:lang w:val="es-ES"/>
        </w:rPr>
        <w:t xml:space="preserve">OpenAPI Specification v3.1.0</w:t>
      </w:r>
      <w:r>
        <w:rPr>
          <w:lang w:val="es-ES"/>
        </w:rPr>
        <w:t xml:space="preserve">. https://spec.openapis.org/oas/v3.1.0</w:t>
      </w:r>
    </w:p>
    <w:p>
      <w:pPr>
        <w:pStyle w:val="BodyText"/>
        <w:ind w:left="720" w:hanging="720"/>
        <w:jc w:val="left"/>
      </w:pPr>
      <w:r>
        <w:rPr>
          <w:lang w:val="es-ES"/>
        </w:rPr>
        <w:t xml:space="preserve">Spring. (2026).</w:t>
      </w:r>
      <w:r>
        <w:rPr>
          <w:lang w:val="es-ES"/>
        </w:rPr>
        <w:t xml:space="preserve"> </w:t>
      </w:r>
      <w:r>
        <w:rPr>
          <w:i/>
          <w:iCs/>
          <w:lang w:val="es-ES"/>
        </w:rPr>
        <w:t xml:space="preserve">Spring Boot reference documentation</w:t>
      </w:r>
      <w:r>
        <w:rPr>
          <w:lang w:val="es-ES"/>
        </w:rPr>
        <w:t xml:space="preserve">. https://docs.spring.io/spring-boot/</w:t>
      </w:r>
    </w:p>
    <w:p>
      <w:pPr>
        <w:pStyle w:val="BodyText"/>
        <w:ind w:left="720" w:hanging="720"/>
        <w:jc w:val="left"/>
      </w:pPr>
      <w:r>
        <w:rPr>
          <w:lang w:val="es-ES"/>
        </w:rPr>
        <w:t xml:space="preserve">Springdoc. (2026).</w:t>
      </w:r>
      <w:r>
        <w:rPr>
          <w:lang w:val="es-ES"/>
        </w:rPr>
        <w:t xml:space="preserve"> </w:t>
      </w:r>
      <w:r>
        <w:rPr>
          <w:i/>
          <w:iCs/>
          <w:lang w:val="es-ES"/>
        </w:rPr>
        <w:t xml:space="preserve">springdoc-openapi documentation</w:t>
      </w:r>
      <w:r>
        <w:rPr>
          <w:lang w:val="es-ES"/>
        </w:rPr>
        <w:t xml:space="preserve">. https://springdoc.org</w:t>
      </w:r>
    </w:p>
    <w:p>
      <w:pPr>
        <w:pStyle w:val="BodyText"/>
        <w:ind w:left="720" w:hanging="720"/>
        <w:jc w:val="left"/>
      </w:pPr>
      <w:r>
        <w:rPr>
          <w:lang w:val="es-ES"/>
        </w:rPr>
        <w:t xml:space="preserve">OWASP Foundation. (2021).</w:t>
      </w:r>
      <w:r>
        <w:rPr>
          <w:lang w:val="es-ES"/>
        </w:rPr>
        <w:t xml:space="preserve"> </w:t>
      </w:r>
      <w:r>
        <w:rPr>
          <w:i/>
          <w:iCs/>
          <w:lang w:val="es-ES"/>
        </w:rPr>
        <w:t xml:space="preserve">OWASP Top 10:2021</w:t>
      </w:r>
      <w:r>
        <w:rPr>
          <w:lang w:val="es-ES"/>
        </w:rPr>
        <w:t xml:space="preserve">. https://owasp.org/Top10/</w:t>
      </w:r>
    </w:p>
    <w:sectPr>
      <w:headerReference w:type="default" r:id="rId9"/>
      <w:footnotePr>
        <w:numRestart w:val="eachSect"/>
      </w:footnotePr>
      <w:pgSz w:w="11906" w:h="16838"/>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s-E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keepNext w:val="0"/>
      <w:widowControl/>
      <w:spacing w:line="480" w:lineRule="auto" w:before="0" w:after="0"/>
      <w:ind w:firstLine="720"/>
      <w:jc w:val="left"/>
    </w:pPr>
    <w:rPr>
      <w:rFonts w:ascii="Times New Roman" w:hAnsi="Times New Roman" w:cs="Times New Roman" w:eastAsia="Times New Roman"/>
      <w:sz w:val="24"/>
    </w:rPr>
  </w:style>
  <w:style w:type="paragraph" w:styleId="BodyText">
    <w:name w:val="Body Text"/>
    <w:basedOn w:val="Normal"/>
    <w:link w:val="BodyTextChar"/>
    <w:qFormat/>
    <w:pPr>
      <w:keepNext w:val="0"/>
      <w:widowControl/>
      <w:spacing w:before="0" w:after="0" w:line="480" w:lineRule="auto"/>
      <w:ind w:firstLine="720"/>
      <w:jc w:val="left"/>
    </w:pPr>
    <w:rPr>
      <w:rFonts w:ascii="Times New Roman" w:hAnsi="Times New Roman" w:cs="Times New Roman" w:eastAsia="Times New Roman"/>
      <w:sz w:val="24"/>
    </w:rPr>
  </w:style>
  <w:style w:type="paragraph" w:customStyle="1" w:styleId="FirstParagraph">
    <w:name w:val="First Paragraph"/>
    <w:basedOn w:val="BodyText"/>
    <w:next w:val="BodyText"/>
    <w:qFormat/>
    <w:pPr>
      <w:keepNext w:val="0"/>
      <w:widowControl/>
      <w:spacing w:line="480" w:lineRule="auto" w:before="0" w:after="0"/>
      <w:ind w:firstLine="720"/>
      <w:jc w:val="left"/>
    </w:pPr>
    <w:rPr>
      <w:rFonts w:ascii="Times New Roman" w:hAnsi="Times New Roman" w:cs="Times New Roman" w:eastAsia="Times New Roman"/>
      <w:sz w:val="24"/>
    </w:rPr>
  </w:style>
  <w:style w:type="paragraph" w:customStyle="1" w:styleId="Compact">
    <w:name w:val="Compact"/>
    <w:basedOn w:val="BodyText"/>
    <w:qFormat/>
    <w:pPr>
      <w:keepNext w:val="0"/>
      <w:widowControl/>
      <w:spacing w:before="0" w:after="0" w:line="480" w:lineRule="auto"/>
      <w:ind w:firstLine="0"/>
      <w:jc w:val="left"/>
    </w:pPr>
    <w:rPr>
      <w:rFonts w:ascii="Times New Roman" w:hAnsi="Times New Roman" w:cs="Times New Roman" w:eastAsia="Times New Roman"/>
      <w:sz w:val="24"/>
    </w:rPr>
  </w:style>
  <w:style w:type="paragraph" w:styleId="Title">
    <w:name w:val="Title"/>
    <w:basedOn w:val="Normal"/>
    <w:next w:val="BodyText"/>
    <w:link w:val="TitleChar"/>
    <w:uiPriority w:val="10"/>
    <w:qFormat/>
    <w:rsid w:val="00A10FD9"/>
    <w:pPr>
      <w:keepNext/>
      <w:widowControl/>
      <w:spacing w:after="0" w:line="480" w:lineRule="auto" w:before="0"/>
      <w:ind w:firstLine="0"/>
      <w:contextualSpacing/>
      <w:jc w:val="center"/>
    </w:pPr>
    <w:rPr>
      <w:rFonts w:ascii="Times New Roman" w:hAnsi="Times New Roman" w:cs="Times New Roman" w:eastAsia="Times New Roman"/>
      <w:b/>
      <w:sz w:val="24"/>
      <w:szCs w:val="56"/>
    </w:rPr>
  </w:style>
  <w:style w:type="character" w:customStyle="1" w:styleId="TitleChar">
    <w:name w:val="Title Char"/>
    <w:basedOn w:val="DefaultParagraphFont"/>
    <w:link w:val="Title"/>
    <w:uiPriority w:val="10"/>
    <w:rsid w:val="00A10FD9"/>
    <w:rPr>
      <w:rFonts w:ascii="Times New Roman" w:hAnsi="Times New Roman" w:cs="Times New Roman" w:eastAsia="Times New Roman"/>
      <w:b/>
      <w:sz w:val="24"/>
      <w:szCs w:val="56"/>
    </w:rPr>
  </w:style>
  <w:style w:type="paragraph" w:styleId="Subtitle">
    <w:name w:val="Subtitle"/>
    <w:basedOn w:val="Title"/>
    <w:next w:val="BodyText"/>
    <w:link w:val="SubtitleChar"/>
    <w:uiPriority w:val="11"/>
    <w:qFormat/>
    <w:rsid w:val="00A10FD9"/>
    <w:pPr>
      <w:keepNext w:val="0"/>
      <w:widowControl/>
      <w:numPr>
        <w:ilvl w:val="1"/>
      </w:numPr>
      <w:spacing w:line="480" w:lineRule="auto" w:before="0" w:after="0"/>
      <w:ind w:firstLine="0"/>
      <w:jc w:val="center"/>
    </w:pPr>
    <w:rPr>
      <w:rFonts w:ascii="Times New Roman" w:hAnsi="Times New Roman" w:cs="Times New Roman" w:eastAsia="Times New Roman"/>
      <w:b w:val="0"/>
      <w:spacing w:val="15"/>
      <w:sz w:val="24"/>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b w:val="0"/>
      <w:color w:val="595959" w:themeColor="text1" w:themeTint="A6"/>
      <w:spacing w:val="15"/>
      <w:sz w:val="24"/>
      <w:szCs w:val="28"/>
    </w:rPr>
  </w:style>
  <w:style w:type="paragraph" w:customStyle="1" w:styleId="Author">
    <w:name w:val="Author"/>
    <w:basedOn w:val="Title"/>
    <w:next w:val="BodyText"/>
    <w:qFormat/>
    <w:pPr>
      <w:keepNext w:val="0"/>
      <w:keepLines/>
      <w:widowControl/>
      <w:spacing w:line="480" w:lineRule="auto" w:before="0" w:after="0"/>
      <w:ind w:firstLine="0"/>
      <w:jc w:val="center"/>
    </w:pPr>
    <w:rPr>
      <w:rFonts w:ascii="Times New Roman" w:hAnsi="Times New Roman" w:cs="Times New Roman" w:eastAsia="Times New Roman"/>
      <w:b w:val="0"/>
      <w:sz w:val="24"/>
      <w:szCs w:val="24"/>
    </w:rPr>
  </w:style>
  <w:style w:type="paragraph" w:styleId="Date">
    <w:name w:val="Date"/>
    <w:basedOn w:val="Title"/>
    <w:next w:val="BodyText"/>
    <w:qFormat/>
    <w:pPr>
      <w:keepNext w:val="0"/>
      <w:keepLines/>
      <w:widowControl/>
      <w:spacing w:line="480" w:lineRule="auto" w:before="0" w:after="0"/>
      <w:ind w:firstLine="0"/>
      <w:jc w:val="center"/>
    </w:pPr>
    <w:rPr>
      <w:rFonts w:ascii="Times New Roman" w:hAnsi="Times New Roman" w:cs="Times New Roman" w:eastAsia="Times New Roman"/>
      <w:b w:val="0"/>
      <w:sz w:val="24"/>
      <w:szCs w:val="24"/>
    </w:rPr>
  </w:style>
  <w:style w:type="paragraph" w:customStyle="1" w:styleId="AbstractTitle">
    <w:name w:val="Abstract Title"/>
    <w:basedOn w:val="Normal"/>
    <w:next w:val="Abstract"/>
    <w:qFormat/>
    <w:pPr>
      <w:keepNext/>
      <w:keepLines/>
      <w:widowControl/>
      <w:spacing w:before="0" w:after="0" w:line="480" w:lineRule="auto"/>
      <w:ind w:firstLine="0"/>
      <w:jc w:val="center"/>
    </w:pPr>
    <w:rPr>
      <w:rFonts w:ascii="Times New Roman" w:hAnsi="Times New Roman" w:cs="Times New Roman" w:eastAsia="Times New Roman"/>
      <w:b/>
      <w:sz w:val="24"/>
      <w:szCs w:val="20"/>
    </w:rPr>
  </w:style>
  <w:style w:type="paragraph" w:customStyle="1" w:styleId="Abstract">
    <w:name w:val="Abstract"/>
    <w:basedOn w:val="Normal"/>
    <w:next w:val="BodyText"/>
    <w:qFormat/>
    <w:pPr>
      <w:keepNext w:val="0"/>
      <w:keepLines/>
      <w:widowControl/>
      <w:spacing w:before="0" w:after="0" w:line="480" w:lineRule="auto"/>
      <w:ind w:firstLine="0"/>
      <w:jc w:val="left"/>
    </w:pPr>
    <w:rPr>
      <w:rFonts w:ascii="Times New Roman" w:hAnsi="Times New Roman" w:cs="Times New Roman" w:eastAsia="Times New Roman"/>
      <w:sz w:val="24"/>
      <w:szCs w:val="20"/>
    </w:rPr>
  </w:style>
  <w:style w:type="paragraph" w:styleId="Bibliography">
    <w:name w:val="Bibliography"/>
    <w:basedOn w:val="Normal"/>
    <w:next w:val="Bibliography"/>
    <w:qFormat/>
    <w:pPr>
      <w:keepNext w:val="0"/>
      <w:widowControl/>
      <w:spacing w:line="480" w:lineRule="auto" w:before="0" w:after="0"/>
      <w:ind w:left="720" w:hanging="720"/>
      <w:jc w:val="left"/>
    </w:pPr>
    <w:rPr>
      <w:rFonts w:ascii="Times New Roman" w:hAnsi="Times New Roman" w:cs="Times New Roman" w:eastAsia="Times New Roman"/>
      <w:sz w:val="24"/>
    </w:rPr>
  </w:style>
  <w:style w:type="paragraph" w:styleId="Heading1">
    <w:name w:val="heading 1"/>
    <w:basedOn w:val="Normal"/>
    <w:next w:val="BodyText"/>
    <w:link w:val="Heading1Char"/>
    <w:uiPriority w:val="9"/>
    <w:qFormat/>
    <w:rsid w:val="00A10FD9"/>
    <w:pPr>
      <w:keepNext/>
      <w:keepLines/>
      <w:widowControl/>
      <w:spacing w:before="0" w:after="0" w:line="480" w:lineRule="auto"/>
      <w:ind w:left="0" w:firstLine="0"/>
      <w:jc w:val="center"/>
      <w:outlineLvl w:val="0"/>
    </w:pPr>
    <w:rPr>
      <w:rFonts w:ascii="Times New Roman" w:hAnsi="Times New Roman" w:cs="Times New Roman" w:eastAsia="Times New Roman"/>
      <w:b/>
      <w:i w:val="0"/>
      <w:color w:val="0F4761" w:themeColor="accent1" w:themeShade="BF"/>
      <w:sz w:val="24"/>
      <w:szCs w:val="40"/>
    </w:rPr>
  </w:style>
  <w:style w:type="paragraph" w:styleId="Heading2">
    <w:name w:val="heading 2"/>
    <w:basedOn w:val="Normal"/>
    <w:next w:val="BodyText"/>
    <w:link w:val="Heading2Char"/>
    <w:uiPriority w:val="9"/>
    <w:semiHidden/>
    <w:unhideWhenUsed/>
    <w:qFormat/>
    <w:rsid w:val="00A10FD9"/>
    <w:pPr>
      <w:keepNext/>
      <w:keepLines/>
      <w:widowControl/>
      <w:spacing w:before="0" w:after="0" w:line="480" w:lineRule="auto"/>
      <w:ind w:left="0" w:firstLine="0"/>
      <w:jc w:val="left"/>
      <w:outlineLvl w:val="1"/>
    </w:pPr>
    <w:rPr>
      <w:rFonts w:ascii="Times New Roman" w:hAnsi="Times New Roman" w:cs="Times New Roman" w:eastAsia="Times New Roman"/>
      <w:b/>
      <w:i w:val="0"/>
      <w:color w:val="0F4761" w:themeColor="accent1" w:themeShade="BF"/>
      <w:sz w:val="24"/>
      <w:szCs w:val="32"/>
    </w:rPr>
  </w:style>
  <w:style w:type="paragraph" w:styleId="Heading3">
    <w:name w:val="heading 3"/>
    <w:basedOn w:val="Normal"/>
    <w:next w:val="BodyText"/>
    <w:link w:val="Heading3Char"/>
    <w:uiPriority w:val="9"/>
    <w:semiHidden/>
    <w:unhideWhenUsed/>
    <w:qFormat/>
    <w:rsid w:val="00A10FD9"/>
    <w:pPr>
      <w:keepNext/>
      <w:keepLines/>
      <w:widowControl/>
      <w:spacing w:before="0" w:after="0" w:line="480" w:lineRule="auto"/>
      <w:ind w:left="0" w:firstLine="0"/>
      <w:jc w:val="left"/>
      <w:outlineLvl w:val="2"/>
    </w:pPr>
    <w:rPr>
      <w:rFonts w:ascii="Times New Roman" w:hAnsi="Times New Roman" w:cs="Times New Roman" w:eastAsia="Times New Roman"/>
      <w:b/>
      <w:i/>
      <w:color w:val="0F4761" w:themeColor="accent1" w:themeShade="BF"/>
      <w:sz w:val="24"/>
      <w:szCs w:val="28"/>
    </w:rPr>
  </w:style>
  <w:style w:type="paragraph" w:styleId="Heading4">
    <w:name w:val="heading 4"/>
    <w:basedOn w:val="Normal"/>
    <w:next w:val="BodyText"/>
    <w:link w:val="Heading4Char"/>
    <w:uiPriority w:val="9"/>
    <w:semiHidden/>
    <w:unhideWhenUsed/>
    <w:qFormat/>
    <w:rsid w:val="00A10FD9"/>
    <w:pPr>
      <w:keepNext/>
      <w:keepLines/>
      <w:widowControl/>
      <w:spacing w:before="0" w:after="0" w:line="480" w:lineRule="auto"/>
      <w:ind w:left="720" w:firstLine="0"/>
      <w:jc w:val="left"/>
      <w:outlineLvl w:val="3"/>
    </w:pPr>
    <w:rPr>
      <w:rFonts w:ascii="Times New Roman" w:hAnsi="Times New Roman" w:cs="Times New Roman" w:eastAsia="Times New Roman"/>
      <w:b/>
      <w:i w:val="0"/>
      <w:iCs/>
      <w:color w:val="0F4761" w:themeColor="accent1" w:themeShade="BF"/>
      <w:sz w:val="24"/>
    </w:rPr>
  </w:style>
  <w:style w:type="paragraph" w:styleId="Heading5">
    <w:name w:val="heading 5"/>
    <w:basedOn w:val="Normal"/>
    <w:next w:val="BodyText"/>
    <w:link w:val="Heading5Char"/>
    <w:uiPriority w:val="9"/>
    <w:semiHidden/>
    <w:unhideWhenUsed/>
    <w:qFormat/>
    <w:rsid w:val="00A10FD9"/>
    <w:pPr>
      <w:keepNext/>
      <w:keepLines/>
      <w:widowControl/>
      <w:spacing w:before="0" w:after="0" w:line="480" w:lineRule="auto"/>
      <w:ind w:left="720" w:firstLine="0"/>
      <w:jc w:val="left"/>
      <w:outlineLvl w:val="4"/>
    </w:pPr>
    <w:rPr>
      <w:rFonts w:ascii="Times New Roman" w:hAnsi="Times New Roman" w:cs="Times New Roman" w:eastAsia="Times New Roman"/>
      <w:b/>
      <w:i/>
      <w:color w:val="0F4761" w:themeColor="accent1" w:themeShade="BF"/>
      <w:sz w:val="24"/>
    </w:rPr>
  </w:style>
  <w:style w:type="paragraph" w:styleId="Heading6">
    <w:name w:val="heading 6"/>
    <w:basedOn w:val="Normal"/>
    <w:next w:val="BodyText"/>
    <w:link w:val="Heading6Char"/>
    <w:uiPriority w:val="9"/>
    <w:semiHidden/>
    <w:unhideWhenUsed/>
    <w:qFormat/>
    <w:rsid w:val="00A10FD9"/>
    <w:pPr>
      <w:keepNext/>
      <w:keepLines/>
      <w:widowControl/>
      <w:spacing w:before="0" w:after="0" w:line="480" w:lineRule="auto"/>
      <w:ind w:left="720" w:firstLine="0"/>
      <w:jc w:val="left"/>
      <w:outlineLvl w:val="5"/>
    </w:pPr>
    <w:rPr>
      <w:rFonts w:ascii="Times New Roman" w:hAnsi="Times New Roman" w:cs="Times New Roman" w:eastAsia="Times New Roman"/>
      <w:b/>
      <w:i/>
      <w:iCs/>
      <w:color w:val="595959" w:themeColor="text1" w:themeTint="A6"/>
      <w:sz w:val="24"/>
    </w:rPr>
  </w:style>
  <w:style w:type="paragraph" w:styleId="Heading7">
    <w:name w:val="heading 7"/>
    <w:basedOn w:val="Normal"/>
    <w:next w:val="BodyText"/>
    <w:link w:val="Heading7Char"/>
    <w:uiPriority w:val="9"/>
    <w:semiHidden/>
    <w:unhideWhenUsed/>
    <w:qFormat/>
    <w:rsid w:val="00A10FD9"/>
    <w:pPr>
      <w:keepNext/>
      <w:keepLines/>
      <w:widowControl/>
      <w:spacing w:before="0" w:after="0" w:line="480" w:lineRule="auto"/>
      <w:ind w:left="720" w:firstLine="0"/>
      <w:jc w:val="left"/>
      <w:outlineLvl w:val="6"/>
    </w:pPr>
    <w:rPr>
      <w:rFonts w:ascii="Times New Roman" w:hAnsi="Times New Roman" w:cs="Times New Roman" w:eastAsia="Times New Roman"/>
      <w:b/>
      <w:i/>
      <w:color w:val="595959" w:themeColor="text1" w:themeTint="A6"/>
      <w:sz w:val="24"/>
    </w:rPr>
  </w:style>
  <w:style w:type="paragraph" w:styleId="Heading8">
    <w:name w:val="heading 8"/>
    <w:basedOn w:val="Normal"/>
    <w:next w:val="BodyText"/>
    <w:link w:val="Heading8Char"/>
    <w:uiPriority w:val="9"/>
    <w:semiHidden/>
    <w:unhideWhenUsed/>
    <w:qFormat/>
    <w:rsid w:val="00A10FD9"/>
    <w:pPr>
      <w:keepNext/>
      <w:keepLines/>
      <w:widowControl/>
      <w:spacing w:after="0" w:line="480" w:lineRule="auto" w:before="0"/>
      <w:ind w:left="720" w:firstLine="0"/>
      <w:jc w:val="left"/>
      <w:outlineLvl w:val="7"/>
    </w:pPr>
    <w:rPr>
      <w:rFonts w:ascii="Times New Roman" w:hAnsi="Times New Roman" w:cs="Times New Roman" w:eastAsia="Times New Roman"/>
      <w:b/>
      <w:i/>
      <w:iCs/>
      <w:color w:val="272727" w:themeColor="text1" w:themeTint="D8"/>
      <w:sz w:val="24"/>
    </w:rPr>
  </w:style>
  <w:style w:type="paragraph" w:styleId="Heading9">
    <w:name w:val="heading 9"/>
    <w:basedOn w:val="Normal"/>
    <w:next w:val="BodyText"/>
    <w:link w:val="Heading9Char"/>
    <w:uiPriority w:val="9"/>
    <w:semiHidden/>
    <w:unhideWhenUsed/>
    <w:qFormat/>
    <w:rsid w:val="00A10FD9"/>
    <w:pPr>
      <w:keepNext/>
      <w:keepLines/>
      <w:widowControl/>
      <w:spacing w:after="0" w:line="480" w:lineRule="auto" w:before="0"/>
      <w:ind w:left="720" w:firstLine="0"/>
      <w:jc w:val="left"/>
      <w:outlineLvl w:val="8"/>
    </w:pPr>
    <w:rPr>
      <w:rFonts w:ascii="Times New Roman" w:hAnsi="Times New Roman" w:cs="Times New Roman" w:eastAsia="Times New Roman"/>
      <w:b/>
      <w:i/>
      <w:color w:val="272727" w:themeColor="text1" w:themeTint="D8"/>
      <w:sz w:val="24"/>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b/>
      <w:i w:val="0"/>
      <w:color w:val="0F4761" w:themeColor="accent1" w:themeShade="BF"/>
      <w:sz w:val="24"/>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b/>
      <w:i w:val="0"/>
      <w:color w:val="0F4761" w:themeColor="accent1" w:themeShade="BF"/>
      <w:sz w:val="24"/>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b/>
      <w:i/>
      <w:color w:val="0F4761" w:themeColor="accent1" w:themeShade="BF"/>
      <w:sz w:val="24"/>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b/>
      <w:i w:val="0"/>
      <w:iCs/>
      <w:color w:val="0F4761" w:themeColor="accent1" w:themeShade="BF"/>
      <w:sz w:val="24"/>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b/>
      <w:i/>
      <w:color w:val="0F4761" w:themeColor="accent1" w:themeShade="BF"/>
      <w:sz w:val="24"/>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b/>
      <w:i/>
      <w:iCs/>
      <w:color w:val="595959" w:themeColor="text1" w:themeTint="A6"/>
      <w:sz w:val="24"/>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b/>
      <w:i/>
      <w:color w:val="595959" w:themeColor="text1" w:themeTint="A6"/>
      <w:sz w:val="24"/>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b/>
      <w:i/>
      <w:iCs/>
      <w:color w:val="272727" w:themeColor="text1" w:themeTint="D8"/>
      <w:sz w:val="24"/>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b/>
      <w:i/>
      <w:color w:val="272727" w:themeColor="text1" w:themeTint="D8"/>
      <w:sz w:val="24"/>
    </w:rPr>
  </w:style>
  <w:style w:type="paragraph" w:styleId="BlockText">
    <w:name w:val="Block Text"/>
    <w:basedOn w:val="BodyText"/>
    <w:next w:val="BodyText"/>
    <w:uiPriority w:val="9"/>
    <w:unhideWhenUsed/>
    <w:qFormat/>
    <w:pPr>
      <w:keepNext w:val="0"/>
      <w:widowControl/>
      <w:spacing w:before="0" w:after="0" w:line="480" w:lineRule="auto"/>
      <w:ind w:left="720" w:right="480" w:firstLine="0"/>
      <w:jc w:val="left"/>
    </w:pPr>
    <w:rPr>
      <w:rFonts w:ascii="Times New Roman" w:hAnsi="Times New Roman" w:cs="Times New Roman" w:eastAsia="Times New Roman"/>
      <w:sz w:val="24"/>
    </w:rPr>
  </w:style>
  <w:style w:type="paragraph" w:styleId="FootnoteText">
    <w:name w:val="Footnote Text"/>
    <w:basedOn w:val="Normal"/>
    <w:next w:val="FootnoteText"/>
    <w:uiPriority w:val="9"/>
    <w:unhideWhenUsed/>
    <w:qFormat/>
    <w:pPr>
      <w:keepNext w:val="0"/>
      <w:widowControl/>
      <w:spacing w:line="240" w:lineRule="auto" w:before="0" w:after="0"/>
      <w:ind w:firstLine="0"/>
      <w:jc w:val="left"/>
    </w:pPr>
    <w:rPr>
      <w:rFonts w:ascii="Times New Roman" w:hAnsi="Times New Roman" w:cs="Times New Roman" w:eastAsia="Times New Roman"/>
      <w:sz w:val="20"/>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Borders>
        <w:top w:val="single" w:sz="8" w:color="000000" w:space="0"/>
        <w:bottom w:val="single" w:sz="8" w:color="000000" w:space="0"/>
        <w:insideH w:val="single" w:sz="4" w:color="000000" w:space="0"/>
        <w:left w:val="none" w:sz="0" w:space="0"/>
        <w:right w:val="none" w:sz="0" w:space="0"/>
        <w:insideV w:val="none" w:sz="0" w:space="0"/>
      </w:tblBorders>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widowControl/>
      <w:spacing w:line="480" w:lineRule="auto" w:before="0" w:after="0"/>
      <w:ind w:firstLine="0"/>
      <w:jc w:val="left"/>
    </w:pPr>
    <w:rPr>
      <w:rFonts w:ascii="Times New Roman" w:hAnsi="Times New Roman" w:cs="Times New Roman" w:eastAsia="Times New Roman"/>
      <w:i w:val="0"/>
      <w:sz w:val="24"/>
    </w:rPr>
  </w:style>
  <w:style w:type="paragraph" w:customStyle="1" w:styleId="ImageCaption">
    <w:name w:val="Image Caption"/>
    <w:basedOn w:val="Caption"/>
    <w:pPr>
      <w:keepNext/>
      <w:widowControl/>
      <w:spacing w:line="480" w:lineRule="auto" w:before="0" w:after="0"/>
      <w:ind w:firstLine="0"/>
      <w:jc w:val="left"/>
    </w:pPr>
    <w:rPr>
      <w:rFonts w:ascii="Times New Roman" w:hAnsi="Times New Roman" w:cs="Times New Roman" w:eastAsia="Times New Roman"/>
      <w:i w:val="0"/>
      <w:sz w:val="24"/>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rPr>
      <w:rFonts w:ascii="Times New Roman" w:hAnsi="Times New Roman" w:cs="Times New Roman" w:eastAsia="Times New Roman"/>
      <w:sz w:val="24"/>
    </w:rPr>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keepNext/>
      <w:widowControl/>
      <w:spacing w:before="0" w:line="480" w:lineRule="auto" w:after="0"/>
      <w:ind w:firstLine="0"/>
      <w:jc w:val="center"/>
      <w:outlineLvl w:val="9"/>
    </w:pPr>
    <w:rPr>
      <w:rFonts w:ascii="Times New Roman" w:hAnsi="Times New Roman" w:cs="Times New Roman" w:eastAsia="Times New Roman"/>
      <w:b/>
      <w:bCs w:val="0"/>
      <w:color w:val="365F91" w:themeColor="accent1" w:themeShade="BF"/>
      <w:sz w:val="24"/>
    </w:rPr>
  </w:style>
  <w:style w:type="paragraph" w:customStyle="1" w:styleId="Portada">
    <w:name w:val="Portada"/>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header" Target="header1.xml"/><Relationship Id="rId20" Type="http://schemas.openxmlformats.org/officeDocument/2006/relationships/image" Target="media/rId20.png"/><Relationship Id="rId24" Type="http://schemas.openxmlformats.org/officeDocument/2006/relationships/image" Target="media/rId24.png"/><Relationship Id="rId32" Type="http://schemas.openxmlformats.org/officeDocument/2006/relationships/image" Target="media/rId32.png"/><Relationship Id="rId41" Type="http://schemas.openxmlformats.org/officeDocument/2006/relationships/image" Target="media/rId41.png"/><Relationship Id="rId27" Type="http://schemas.openxmlformats.org/officeDocument/2006/relationships/image" Target="media/rId27.png"/><Relationship Id="rId37" Type="http://schemas.openxmlformats.org/officeDocument/2006/relationships/image" Target="media/rId37.png"/><Relationship Id="rId45" Type="http://schemas.openxmlformats.org/officeDocument/2006/relationships/image" Target="media/rId45.png"/><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Avanzada, Seguridad y Documentación de la API</dc:title>
  <dc:creator>Grupo 03</dc:creator>
  <dc:language>es-ES</dc:language>
  <cp:keywords/>
  <dcterms:created xsi:type="dcterms:W3CDTF">2026-10-29T02:26:03Z</dcterms:created>
  <dcterms:modified xsi:type="dcterms:W3CDTF">2026-10-29T02:26:03Z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C:\Users\Admin\.config\opencode\skills\apa7-es\assets\apa-es.csl</vt:lpwstr>
  </property>
  <property fmtid="{D5CDD505-2E9C-101B-9397-08002B2CF9AE}" pid="3" name="date">
    <vt:lpwstr>29 de octubre de 2026</vt:lpwstr>
  </property>
  <property fmtid="{D5CDD505-2E9C-101B-9397-08002B2CF9AE}" pid="4" name="subtitle">
    <vt:lpwstr>Sistema de Gestión de Inventario y Almacén — Inti Wasi</vt:lpwstr>
  </property>
</Properties>
</file>