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AB" w:rsidRDefault="00D671AB">
      <w:pPr>
        <w:rPr>
          <w:lang w:val="es-MX"/>
        </w:rPr>
      </w:pPr>
      <w:bookmarkStart w:id="0" w:name="_GoBack"/>
      <w:bookmarkEnd w:id="0"/>
    </w:p>
    <w:p w:rsidR="00D671AB" w:rsidRDefault="00D671AB">
      <w:pPr>
        <w:pStyle w:val="Encabezado"/>
        <w:tabs>
          <w:tab w:val="clear" w:pos="4320"/>
          <w:tab w:val="clear" w:pos="8640"/>
        </w:tabs>
        <w:rPr>
          <w:lang w:val="es-MX" w:eastAsia="es-ES"/>
        </w:rPr>
      </w:pPr>
    </w:p>
    <w:p w:rsidR="00D671AB" w:rsidRDefault="00D671AB">
      <w:pPr>
        <w:ind w:left="36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1.0 REFERENCIA:</w:t>
      </w:r>
    </w:p>
    <w:p w:rsidR="00D671AB" w:rsidRDefault="00D671AB">
      <w:pPr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Procedimiento de monitoreo de viajes (DT/OP PROC15)</w:t>
      </w:r>
    </w:p>
    <w:p w:rsidR="00D671AB" w:rsidRDefault="00D671AB">
      <w:pPr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Definiciones de Macros (DT/OP TAB11)</w:t>
      </w:r>
    </w:p>
    <w:p w:rsidR="00D671AB" w:rsidRDefault="00D671AB">
      <w:pPr>
        <w:ind w:left="360"/>
        <w:jc w:val="both"/>
        <w:rPr>
          <w:rFonts w:ascii="Arial" w:hAnsi="Arial" w:cs="Arial"/>
          <w:b/>
          <w:bCs/>
          <w:lang w:val="es-MX"/>
        </w:rPr>
      </w:pPr>
    </w:p>
    <w:p w:rsidR="00D671AB" w:rsidRDefault="00D671AB">
      <w:pPr>
        <w:numPr>
          <w:ilvl w:val="1"/>
          <w:numId w:val="1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DESARROLLO:</w:t>
      </w:r>
    </w:p>
    <w:p w:rsidR="00D671AB" w:rsidRDefault="00D671AB">
      <w:pPr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jefe de flotilla</w:t>
      </w:r>
      <w:r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lang w:val="es-MX"/>
        </w:rPr>
        <w:t>verifica por medio de Omnitracs</w:t>
      </w:r>
      <w:r w:rsidR="00622A37">
        <w:rPr>
          <w:rFonts w:ascii="Arial" w:hAnsi="Arial" w:cs="Arial"/>
          <w:lang w:val="es-MX"/>
        </w:rPr>
        <w:t xml:space="preserve"> (dentro del SOAL)</w:t>
      </w:r>
      <w:r>
        <w:rPr>
          <w:rFonts w:ascii="Arial" w:hAnsi="Arial" w:cs="Arial"/>
          <w:lang w:val="es-MX"/>
        </w:rPr>
        <w:t xml:space="preserve"> el status de todos los tractos de la flotilla.</w:t>
      </w:r>
    </w:p>
    <w:p w:rsidR="00D671AB" w:rsidRPr="0001577D" w:rsidRDefault="00622A37" w:rsidP="0001577D">
      <w:pPr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el</w:t>
      </w:r>
      <w:r w:rsidR="00D671AB">
        <w:rPr>
          <w:rFonts w:ascii="Arial" w:hAnsi="Arial" w:cs="Arial"/>
          <w:lang w:val="es-MX"/>
        </w:rPr>
        <w:t xml:space="preserve"> programa SOAL, </w:t>
      </w:r>
      <w:r>
        <w:rPr>
          <w:rFonts w:ascii="Arial" w:hAnsi="Arial" w:cs="Arial"/>
          <w:lang w:val="es-MX"/>
        </w:rPr>
        <w:t>el Jefe de Flotilla</w:t>
      </w:r>
      <w:r w:rsidR="0001577D">
        <w:rPr>
          <w:rFonts w:ascii="Arial" w:hAnsi="Arial" w:cs="Arial"/>
          <w:lang w:val="es-MX"/>
        </w:rPr>
        <w:t xml:space="preserve"> selecciona en la parte inferior derecha la opción de registro de status.</w:t>
      </w:r>
    </w:p>
    <w:p w:rsidR="00D671AB" w:rsidRDefault="00D671AB">
      <w:pPr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El jefe de flotilla revisa los datos que proporciona el sistema</w:t>
      </w:r>
      <w:r w:rsidR="00622A37">
        <w:rPr>
          <w:rFonts w:ascii="Arial" w:hAnsi="Arial" w:cs="Arial"/>
          <w:lang w:val="es-MX"/>
        </w:rPr>
        <w:t xml:space="preserve"> (los cuales son obtenidos del Qtracs</w:t>
      </w:r>
      <w:r w:rsidR="00E27DA1">
        <w:rPr>
          <w:rFonts w:ascii="Arial" w:hAnsi="Arial" w:cs="Arial"/>
          <w:lang w:val="es-MX"/>
        </w:rPr>
        <w:t xml:space="preserve"> a través de la última macro recibida</w:t>
      </w:r>
      <w:r w:rsidR="00622A37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y define si son correctos. En caso de detectar alguna diferencia, el jefe de flotilla procede a capturar la clave del status verdadero.</w:t>
      </w:r>
    </w:p>
    <w:p w:rsidR="00D671AB" w:rsidRDefault="00D671AB">
      <w:pPr>
        <w:numPr>
          <w:ilvl w:val="2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claves son las siguientes: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24: En tránsito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05: En taller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30: Disponible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27: Descargando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21: Cargando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06: </w:t>
      </w:r>
      <w:r w:rsidR="00FE09ED">
        <w:rPr>
          <w:rFonts w:ascii="Arial" w:hAnsi="Arial" w:cs="Arial"/>
          <w:lang w:val="es-MX"/>
        </w:rPr>
        <w:t>Accidentado</w:t>
      </w:r>
    </w:p>
    <w:p w:rsidR="00FE09ED" w:rsidRDefault="00FE09ED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04: Sin operador asignado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07: Detenido</w:t>
      </w:r>
    </w:p>
    <w:p w:rsidR="00D671AB" w:rsidRDefault="00D671AB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08: Tránsito vacío</w:t>
      </w:r>
    </w:p>
    <w:p w:rsidR="00FE09ED" w:rsidRDefault="00FE09ED">
      <w:pPr>
        <w:numPr>
          <w:ilvl w:val="0"/>
          <w:numId w:val="3"/>
        </w:numPr>
        <w:tabs>
          <w:tab w:val="clear" w:pos="360"/>
        </w:tabs>
        <w:ind w:firstLine="180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09: Cambio de operación</w:t>
      </w:r>
    </w:p>
    <w:p w:rsidR="00D671AB" w:rsidRDefault="00D671AB">
      <w:pPr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capturados todos los status procede a grabar.</w:t>
      </w:r>
    </w:p>
    <w:p w:rsidR="00FE09ED" w:rsidRDefault="00D671AB">
      <w:pPr>
        <w:ind w:left="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información capturada puede ser consultada en </w:t>
      </w:r>
      <w:r w:rsidR="00FE09ED">
        <w:rPr>
          <w:rFonts w:ascii="Arial" w:hAnsi="Arial" w:cs="Arial"/>
          <w:lang w:val="es-MX"/>
        </w:rPr>
        <w:t>el portal de transportes en la opción Disponibilidad de Unidades</w:t>
      </w:r>
      <w:r>
        <w:rPr>
          <w:rFonts w:ascii="Arial" w:hAnsi="Arial" w:cs="Arial"/>
          <w:lang w:val="es-MX"/>
        </w:rPr>
        <w:t xml:space="preserve">, </w:t>
      </w:r>
    </w:p>
    <w:p w:rsidR="00FE09ED" w:rsidRDefault="00FE09ED">
      <w:pPr>
        <w:ind w:left="540"/>
        <w:rPr>
          <w:rFonts w:ascii="Arial" w:hAnsi="Arial" w:cs="Arial"/>
          <w:lang w:val="es-MX"/>
        </w:rPr>
      </w:pPr>
    </w:p>
    <w:p w:rsidR="00D671AB" w:rsidRDefault="00D671AB">
      <w:pPr>
        <w:ind w:left="54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szCs w:val="20"/>
          <w:lang w:val="es-MX"/>
        </w:rPr>
        <w:t>3.0 REGISTROS:</w:t>
      </w:r>
    </w:p>
    <w:p w:rsidR="00D671AB" w:rsidRDefault="00D671AB">
      <w:pPr>
        <w:pStyle w:val="Encabezado"/>
        <w:tabs>
          <w:tab w:val="left" w:pos="708"/>
        </w:tabs>
        <w:ind w:left="720"/>
        <w:rPr>
          <w:rFonts w:ascii="Arial" w:hAnsi="Arial" w:cs="Arial"/>
          <w:szCs w:val="20"/>
          <w:lang w:val="es-MX"/>
        </w:rPr>
      </w:pPr>
      <w:r>
        <w:rPr>
          <w:rFonts w:ascii="Arial" w:hAnsi="Arial" w:cs="Arial"/>
          <w:szCs w:val="20"/>
          <w:lang w:val="es-MX"/>
        </w:rPr>
        <w:t>Ver listado maestro de registros de calidad.</w:t>
      </w:r>
    </w:p>
    <w:p w:rsidR="00D671AB" w:rsidRDefault="00D671AB">
      <w:pPr>
        <w:pStyle w:val="Encabezado"/>
        <w:tabs>
          <w:tab w:val="left" w:pos="708"/>
        </w:tabs>
        <w:ind w:left="720"/>
        <w:rPr>
          <w:rFonts w:ascii="Arial" w:hAnsi="Arial" w:cs="Arial"/>
          <w:szCs w:val="20"/>
          <w:lang w:val="es-MX"/>
        </w:rPr>
      </w:pPr>
    </w:p>
    <w:p w:rsidR="00D671AB" w:rsidRDefault="00D671AB">
      <w:pPr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VALIDACIÓN:</w:t>
      </w:r>
    </w:p>
    <w:p w:rsidR="00D671AB" w:rsidRDefault="00D671AB">
      <w:pPr>
        <w:ind w:left="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validación se llevará a cabo por medio de auditorías internas.</w:t>
      </w:r>
    </w:p>
    <w:p w:rsidR="00D671AB" w:rsidRDefault="00D671AB">
      <w:pPr>
        <w:ind w:left="540"/>
        <w:rPr>
          <w:rFonts w:ascii="Arial" w:hAnsi="Arial" w:cs="Arial"/>
          <w:lang w:val="es-MX"/>
        </w:rPr>
      </w:pPr>
    </w:p>
    <w:p w:rsidR="00D671AB" w:rsidRDefault="00D671AB">
      <w:r>
        <w:rPr>
          <w:rFonts w:ascii="Arial" w:hAnsi="Arial" w:cs="Arial"/>
          <w:b/>
          <w:bCs/>
          <w:lang w:val="es-MX"/>
        </w:rPr>
        <w:t>5.0 ANEXOS:</w:t>
      </w:r>
      <w:r>
        <w:rPr>
          <w:rFonts w:ascii="Arial" w:hAnsi="Arial" w:cs="Arial"/>
          <w:lang w:val="es-MX"/>
        </w:rPr>
        <w:br/>
        <w:t>-N/A</w:t>
      </w:r>
    </w:p>
    <w:sectPr w:rsidR="00D671A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D6" w:rsidRDefault="004F4ED6">
      <w:r>
        <w:separator/>
      </w:r>
    </w:p>
  </w:endnote>
  <w:endnote w:type="continuationSeparator" w:id="0">
    <w:p w:rsidR="004F4ED6" w:rsidRDefault="004F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77D" w:rsidRDefault="0001577D">
    <w:pPr>
      <w:pStyle w:val="Piedepgina"/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n-US"/>
      </w:rPr>
      <w:t>D</w:t>
    </w:r>
    <w:r w:rsidR="00906265">
      <w:rPr>
        <w:rFonts w:ascii="Arial" w:hAnsi="Arial" w:cs="Arial"/>
        <w:sz w:val="16"/>
        <w:lang w:val="en-US"/>
      </w:rPr>
      <w:t>T/OP INS7 Rev.2/03-16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D6" w:rsidRDefault="004F4ED6">
      <w:r>
        <w:separator/>
      </w:r>
    </w:p>
  </w:footnote>
  <w:footnote w:type="continuationSeparator" w:id="0">
    <w:p w:rsidR="004F4ED6" w:rsidRDefault="004F4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margin" w:tblpY="-358"/>
      <w:tblW w:w="10080" w:type="dxa"/>
      <w:tblCellSpacing w:w="20" w:type="dxa"/>
      <w:tblBorders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  <w:insideH w:val="outset" w:sz="12" w:space="0" w:color="auto"/>
        <w:insideV w:val="outset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669"/>
      <w:gridCol w:w="1891"/>
    </w:tblGrid>
    <w:tr w:rsidR="0001577D">
      <w:trPr>
        <w:cantSplit/>
        <w:trHeight w:val="616"/>
        <w:tblCellSpacing w:w="20" w:type="dxa"/>
      </w:trPr>
      <w:tc>
        <w:tcPr>
          <w:tcW w:w="2460" w:type="dxa"/>
          <w:vMerge w:val="restart"/>
          <w:vAlign w:val="center"/>
        </w:tcPr>
        <w:p w:rsidR="0001577D" w:rsidRDefault="0001577D">
          <w:pPr>
            <w:pStyle w:val="Ttulo2"/>
            <w:jc w:val="both"/>
            <w:rPr>
              <w:rFonts w:ascii="Bookman Old Style" w:hAnsi="Bookman Old Style"/>
              <w:sz w:val="20"/>
            </w:rPr>
          </w:pPr>
        </w:p>
        <w:p w:rsidR="0001577D" w:rsidRDefault="0001577D">
          <w:pPr>
            <w:pStyle w:val="Ttulo2"/>
            <w:jc w:val="both"/>
            <w:rPr>
              <w:rFonts w:ascii="Bookman Old Style" w:hAnsi="Bookman Old Style"/>
              <w:sz w:val="20"/>
            </w:rPr>
          </w:pPr>
          <w:r w:rsidRPr="006358CB">
            <w:rPr>
              <w:rFonts w:ascii="Bookman Old Style" w:hAnsi="Bookman Old Style"/>
              <w:sz w:val="20"/>
              <w:lang w:val="es-ES"/>
            </w:rPr>
            <w:fldChar w:fldCharType="begin"/>
          </w:r>
          <w:r w:rsidRPr="006358CB">
            <w:rPr>
              <w:rFonts w:ascii="Bookman Old Style" w:hAnsi="Bookman Old Style"/>
              <w:sz w:val="20"/>
              <w:lang w:val="es-ES"/>
            </w:rPr>
            <w:instrText xml:space="preserve"> INCLUDEPICTURE "http://transportespitic.com/imagenes/logPitic.PNG" \* MERGEFORMATINET </w:instrText>
          </w:r>
          <w:r w:rsidRPr="006358CB">
            <w:rPr>
              <w:rFonts w:ascii="Bookman Old Style" w:hAnsi="Bookman Old Style"/>
              <w:sz w:val="20"/>
              <w:lang w:val="es-ES"/>
            </w:rPr>
            <w:fldChar w:fldCharType="separate"/>
          </w:r>
          <w:r w:rsidRPr="006358CB">
            <w:rPr>
              <w:rFonts w:ascii="Bookman Old Style" w:hAnsi="Bookman Old Style"/>
              <w:sz w:val="20"/>
              <w:lang w:val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4pt;height:39pt">
                <v:imagedata r:id="rId1" r:href="rId2"/>
              </v:shape>
            </w:pict>
          </w:r>
          <w:r w:rsidRPr="006358CB">
            <w:rPr>
              <w:rFonts w:ascii="Bookman Old Style" w:hAnsi="Bookman Old Style"/>
              <w:sz w:val="20"/>
            </w:rPr>
            <w:fldChar w:fldCharType="end"/>
          </w:r>
        </w:p>
      </w:tc>
      <w:tc>
        <w:tcPr>
          <w:tcW w:w="5629" w:type="dxa"/>
          <w:vAlign w:val="center"/>
        </w:tcPr>
        <w:p w:rsidR="0001577D" w:rsidRDefault="0001577D">
          <w:pPr>
            <w:pStyle w:val="Ttulo2"/>
            <w:jc w:val="center"/>
            <w:rPr>
              <w:rFonts w:ascii="Bookman Old Style" w:hAnsi="Bookman Old Style"/>
              <w:shadow/>
              <w:sz w:val="28"/>
            </w:rPr>
          </w:pPr>
          <w:r>
            <w:rPr>
              <w:rFonts w:ascii="Bookman Old Style" w:hAnsi="Bookman Old Style"/>
              <w:shadow/>
              <w:sz w:val="28"/>
            </w:rPr>
            <w:t>TRANSPORTES PITIC</w:t>
          </w:r>
        </w:p>
        <w:p w:rsidR="0001577D" w:rsidRDefault="0001577D">
          <w:pPr>
            <w:pStyle w:val="Ttulo2"/>
            <w:jc w:val="center"/>
            <w:rPr>
              <w:rFonts w:ascii="Bookman Old Style" w:hAnsi="Bookman Old Style"/>
            </w:rPr>
          </w:pPr>
          <w:r>
            <w:rPr>
              <w:rFonts w:ascii="Bookman Old Style" w:hAnsi="Bookman Old Style"/>
              <w:shadow/>
              <w:sz w:val="28"/>
            </w:rPr>
            <w:t>S. A DE C. V.</w:t>
          </w:r>
        </w:p>
      </w:tc>
      <w:tc>
        <w:tcPr>
          <w:tcW w:w="1831" w:type="dxa"/>
          <w:vAlign w:val="center"/>
        </w:tcPr>
        <w:p w:rsidR="0001577D" w:rsidRDefault="0001577D">
          <w:pPr>
            <w:jc w:val="center"/>
            <w:rPr>
              <w:rFonts w:ascii="Bookman Old Style" w:hAnsi="Bookman Old Style" w:cs="Arial"/>
              <w:bCs/>
              <w:sz w:val="18"/>
              <w:szCs w:val="20"/>
            </w:rPr>
          </w:pPr>
          <w:r>
            <w:rPr>
              <w:rFonts w:ascii="Bookman Old Style" w:hAnsi="Bookman Old Style" w:cs="Arial"/>
              <w:b/>
              <w:sz w:val="18"/>
              <w:szCs w:val="20"/>
            </w:rPr>
            <w:t>REVISÓ</w:t>
          </w:r>
          <w:r>
            <w:rPr>
              <w:rFonts w:ascii="Bookman Old Style" w:hAnsi="Bookman Old Style" w:cs="Arial"/>
              <w:bCs/>
              <w:sz w:val="18"/>
              <w:szCs w:val="20"/>
            </w:rPr>
            <w:t>: C.M.B.M.</w:t>
          </w:r>
        </w:p>
        <w:p w:rsidR="0001577D" w:rsidRDefault="0001577D">
          <w:pPr>
            <w:jc w:val="center"/>
            <w:rPr>
              <w:rFonts w:ascii="Bookman Old Style" w:hAnsi="Bookman Old Style" w:cs="Arial"/>
              <w:bCs/>
              <w:sz w:val="18"/>
              <w:szCs w:val="20"/>
            </w:rPr>
          </w:pPr>
          <w:r>
            <w:rPr>
              <w:rFonts w:ascii="Bookman Old Style" w:hAnsi="Bookman Old Style" w:cs="Arial"/>
              <w:bCs/>
              <w:sz w:val="18"/>
              <w:szCs w:val="20"/>
            </w:rPr>
            <w:t>Aux. Calidad</w:t>
          </w:r>
        </w:p>
      </w:tc>
    </w:tr>
    <w:tr w:rsidR="0001577D" w:rsidTr="006358CB">
      <w:trPr>
        <w:cantSplit/>
        <w:trHeight w:val="561"/>
        <w:tblCellSpacing w:w="20" w:type="dxa"/>
      </w:trPr>
      <w:tc>
        <w:tcPr>
          <w:tcW w:w="2460" w:type="dxa"/>
          <w:vMerge/>
          <w:vAlign w:val="center"/>
        </w:tcPr>
        <w:p w:rsidR="0001577D" w:rsidRDefault="0001577D">
          <w:pPr>
            <w:rPr>
              <w:rFonts w:ascii="Bookman Old Style" w:hAnsi="Bookman Old Style"/>
              <w:b/>
              <w:sz w:val="20"/>
            </w:rPr>
          </w:pPr>
        </w:p>
      </w:tc>
      <w:tc>
        <w:tcPr>
          <w:tcW w:w="5629" w:type="dxa"/>
          <w:vAlign w:val="center"/>
        </w:tcPr>
        <w:p w:rsidR="0001577D" w:rsidRDefault="0001577D">
          <w:pPr>
            <w:pStyle w:val="Ttulo1"/>
            <w:framePr w:hSpace="0" w:wrap="auto" w:vAnchor="margin" w:hAnchor="text" w:yAlign="inline"/>
            <w:rPr>
              <w:szCs w:val="20"/>
            </w:rPr>
          </w:pPr>
          <w:r w:rsidRPr="009F16AF">
            <w:t>INSTRUCCIÓN PARA REGISTRO DE STATUS DE TRACTOS</w:t>
          </w:r>
        </w:p>
      </w:tc>
      <w:tc>
        <w:tcPr>
          <w:tcW w:w="1831" w:type="dxa"/>
          <w:vAlign w:val="center"/>
        </w:tcPr>
        <w:p w:rsidR="0001577D" w:rsidRDefault="0001577D">
          <w:pPr>
            <w:pStyle w:val="Ttulo2"/>
            <w:jc w:val="center"/>
            <w:rPr>
              <w:rFonts w:ascii="Bookman Old Style" w:hAnsi="Bookman Old Style"/>
              <w:color w:val="auto"/>
              <w:sz w:val="18"/>
              <w:szCs w:val="24"/>
            </w:rPr>
          </w:pPr>
          <w:r>
            <w:rPr>
              <w:rFonts w:ascii="Bookman Old Style" w:hAnsi="Bookman Old Style" w:cs="Arial"/>
              <w:b/>
              <w:bCs/>
              <w:sz w:val="18"/>
            </w:rPr>
            <w:t>APROBO</w:t>
          </w:r>
          <w:r>
            <w:rPr>
              <w:rFonts w:ascii="Bookman Old Style" w:hAnsi="Bookman Old Style"/>
              <w:color w:val="auto"/>
              <w:sz w:val="18"/>
              <w:szCs w:val="24"/>
            </w:rPr>
            <w:t>: F.M.B.</w:t>
          </w:r>
        </w:p>
        <w:p w:rsidR="0001577D" w:rsidRDefault="0001577D">
          <w:pPr>
            <w:jc w:val="center"/>
            <w:rPr>
              <w:rFonts w:ascii="Bookman Old Style" w:hAnsi="Bookman Old Style" w:cs="Arial"/>
              <w:b/>
              <w:sz w:val="18"/>
              <w:szCs w:val="20"/>
              <w:lang w:val="es-MX"/>
            </w:rPr>
          </w:pPr>
          <w:r>
            <w:rPr>
              <w:rFonts w:ascii="Bookman Old Style" w:hAnsi="Bookman Old Style" w:cs="Arial"/>
              <w:sz w:val="18"/>
            </w:rPr>
            <w:t>Dir. Transporte</w:t>
          </w:r>
        </w:p>
      </w:tc>
    </w:tr>
  </w:tbl>
  <w:p w:rsidR="0001577D" w:rsidRDefault="0001577D">
    <w:r>
      <w:t xml:space="preserve"> </w:t>
    </w:r>
  </w:p>
  <w:p w:rsidR="0001577D" w:rsidRDefault="0001577D">
    <w:pPr>
      <w:pStyle w:val="Encabezado"/>
    </w:pPr>
  </w:p>
  <w:p w:rsidR="0001577D" w:rsidRDefault="0001577D">
    <w:pPr>
      <w:pStyle w:val="Encabezado"/>
    </w:pPr>
  </w:p>
  <w:p w:rsidR="0001577D" w:rsidRDefault="0001577D">
    <w:pPr>
      <w:pStyle w:val="Encabezado"/>
    </w:pPr>
  </w:p>
  <w:p w:rsidR="0001577D" w:rsidRDefault="0001577D">
    <w:pPr>
      <w:pStyle w:val="Encabezado"/>
    </w:pPr>
  </w:p>
  <w:p w:rsidR="0001577D" w:rsidRDefault="000157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F38D5"/>
    <w:multiLevelType w:val="multilevel"/>
    <w:tmpl w:val="63A07C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5AF64B10"/>
    <w:multiLevelType w:val="multilevel"/>
    <w:tmpl w:val="63A07CC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5DEF540B"/>
    <w:multiLevelType w:val="multilevel"/>
    <w:tmpl w:val="DB30525C"/>
    <w:lvl w:ilvl="0">
      <w:start w:val="4"/>
      <w:numFmt w:val="decimal"/>
      <w:lvlText w:val="%1.0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80"/>
        </w:tabs>
        <w:ind w:left="73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0"/>
        </w:tabs>
        <w:ind w:left="8100" w:hanging="1800"/>
      </w:pPr>
      <w:rPr>
        <w:rFonts w:hint="default"/>
      </w:rPr>
    </w:lvl>
  </w:abstractNum>
  <w:abstractNum w:abstractNumId="3" w15:restartNumberingAfterBreak="0">
    <w:nsid w:val="7B664312"/>
    <w:multiLevelType w:val="hybridMultilevel"/>
    <w:tmpl w:val="D62CEB1C"/>
    <w:lvl w:ilvl="0" w:tplc="102E35EA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4AF9"/>
    <w:rsid w:val="0001577D"/>
    <w:rsid w:val="00047B30"/>
    <w:rsid w:val="00367245"/>
    <w:rsid w:val="003D0185"/>
    <w:rsid w:val="004F4ED6"/>
    <w:rsid w:val="00622A37"/>
    <w:rsid w:val="006358CB"/>
    <w:rsid w:val="00647287"/>
    <w:rsid w:val="007C51BF"/>
    <w:rsid w:val="00906265"/>
    <w:rsid w:val="00914ACF"/>
    <w:rsid w:val="00996FB0"/>
    <w:rsid w:val="00997C07"/>
    <w:rsid w:val="009F16AF"/>
    <w:rsid w:val="00CD4AF9"/>
    <w:rsid w:val="00D671AB"/>
    <w:rsid w:val="00E27DA1"/>
    <w:rsid w:val="00E70D38"/>
    <w:rsid w:val="00F4414E"/>
    <w:rsid w:val="00F76C32"/>
    <w:rsid w:val="00F83C90"/>
    <w:rsid w:val="00FA2DCF"/>
    <w:rsid w:val="00F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vAnchor="text" w:hAnchor="margin" w:y="-358"/>
      <w:jc w:val="center"/>
      <w:outlineLvl w:val="0"/>
    </w:pPr>
    <w:rPr>
      <w:rFonts w:ascii="Trebuchet MS" w:hAnsi="Trebuchet MS"/>
      <w:bCs/>
      <w:sz w:val="28"/>
    </w:rPr>
  </w:style>
  <w:style w:type="paragraph" w:styleId="Ttulo2">
    <w:name w:val="heading 2"/>
    <w:basedOn w:val="Normal"/>
    <w:next w:val="Normal"/>
    <w:qFormat/>
    <w:pPr>
      <w:autoSpaceDE w:val="0"/>
      <w:autoSpaceDN w:val="0"/>
      <w:adjustRightInd w:val="0"/>
      <w:ind w:left="270" w:hanging="270"/>
      <w:outlineLvl w:val="1"/>
    </w:pPr>
    <w:rPr>
      <w:rFonts w:ascii="Verdana" w:hAnsi="Verdana"/>
      <w:color w:val="000000"/>
      <w:sz w:val="32"/>
      <w:szCs w:val="3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lang w:val="en-US" w:eastAsia="en-U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CD4AF9"/>
    <w:rPr>
      <w:rFonts w:ascii="Tahoma" w:hAnsi="Tahoma" w:cs="Tahoma"/>
      <w:sz w:val="16"/>
      <w:szCs w:val="16"/>
    </w:rPr>
  </w:style>
  <w:style w:type="character" w:styleId="Refdecomentario">
    <w:name w:val="annotation reference"/>
    <w:rsid w:val="00FE09E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E09ED"/>
    <w:rPr>
      <w:sz w:val="20"/>
      <w:szCs w:val="20"/>
    </w:rPr>
  </w:style>
  <w:style w:type="character" w:customStyle="1" w:styleId="TextocomentarioCar">
    <w:name w:val="Texto comentario Car"/>
    <w:link w:val="Textocomentario"/>
    <w:rsid w:val="00FE09E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E09ED"/>
    <w:rPr>
      <w:b/>
      <w:bCs/>
    </w:rPr>
  </w:style>
  <w:style w:type="character" w:customStyle="1" w:styleId="AsuntodelcomentarioCar">
    <w:name w:val="Asunto del comentario Car"/>
    <w:link w:val="Asuntodelcomentario"/>
    <w:rsid w:val="00FE09E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ransportespitic.com/imagenes/logPitic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2016-06-06T15:38:00Z</dcterms:created>
  <dcterms:modified xsi:type="dcterms:W3CDTF">2016-06-06T15:38:00Z</dcterms:modified>
</cp:coreProperties>
</file>