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28D" w:rsidRDefault="0089528D" w:rsidP="0089528D">
      <w:pPr>
        <w:jc w:val="center"/>
        <w:rPr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 xml:space="preserve">Misael Morales and Oriyomi Raheem </w:t>
      </w:r>
    </w:p>
    <w:p w:rsidR="0089528D" w:rsidRDefault="0089528D" w:rsidP="0089528D">
      <w:pPr>
        <w:jc w:val="center"/>
        <w:rPr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Homework No. 1 Solution</w:t>
      </w:r>
    </w:p>
    <w:p w:rsidR="00486BD3" w:rsidRDefault="00486BD3" w:rsidP="0089528D">
      <w:pPr>
        <w:jc w:val="center"/>
        <w:rPr>
          <w:rStyle w:val="textlayer--absolute"/>
        </w:rPr>
      </w:pPr>
      <w:r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PGE385K (Unique No. 20274)</w:t>
      </w:r>
    </w:p>
    <w:p w:rsidR="0089528D" w:rsidRDefault="0089528D" w:rsidP="0089528D">
      <w:pPr>
        <w:jc w:val="center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Fall Semester 202</w:t>
      </w:r>
      <w:r w:rsidR="00486BD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3</w:t>
      </w:r>
      <w:r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 xml:space="preserve"> </w:t>
      </w:r>
    </w:p>
    <w:p w:rsidR="0089528D" w:rsidRDefault="00486BD3" w:rsidP="0089528D">
      <w:pPr>
        <w:jc w:val="center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Advanced Multi-Well Formation Evaluation</w:t>
      </w:r>
    </w:p>
    <w:p w:rsidR="004A6E23" w:rsidRDefault="004A6E2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1. Download the example LAS file and core data accompanying this homework project. Plot the core data together with the well logs and depth-shift them if necessary. Discard/flag measurements with dubious quality.</w:t>
      </w:r>
    </w:p>
    <w:p w:rsidR="004A6E23" w:rsidRDefault="0072703D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93081E" wp14:editId="650FA20F">
            <wp:extent cx="5943600" cy="478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68" w:rsidRDefault="00F6733F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  <w:r w:rsidRPr="00F6733F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lastRenderedPageBreak/>
        <w:t>The logs and core are in-depth and don’t require depth shifting.</w:t>
      </w:r>
      <w:r w:rsidR="00FE660E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The separation in vertical and horizontal resistivities </w:t>
      </w:r>
      <w:r w:rsidR="008A59B5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indicates</w:t>
      </w:r>
      <w:r w:rsidR="00FE660E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laminated shale.</w:t>
      </w:r>
    </w:p>
    <w:p w:rsidR="00FE660E" w:rsidRPr="00F6733F" w:rsidRDefault="00FE660E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</w:p>
    <w:p w:rsidR="004A6E23" w:rsidRDefault="004A6E2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2. Consider the depth interval between 9,600 and 10,200 ft MD.</w:t>
      </w:r>
    </w:p>
    <w:p w:rsidR="00104F7F" w:rsidRDefault="00421BB2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4C79EE" wp14:editId="76EE6750">
            <wp:extent cx="5943600" cy="478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B2" w:rsidRPr="004A6E23" w:rsidRDefault="00421BB2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</w:p>
    <w:p w:rsidR="004A6E23" w:rsidRDefault="004A6E2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3. Identify lithology, water zones, and possible hydrocarbon zones. Make use of cross-plots to guide your analysis. What possible type of outcrop and sedimentary sequence do the well logs and core photographs indicate?</w:t>
      </w:r>
    </w:p>
    <w:p w:rsidR="002E150D" w:rsidRDefault="002E150D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u w:val="single"/>
          <w:shd w:val="clear" w:color="auto" w:fill="FFFFFF"/>
        </w:rPr>
      </w:pPr>
      <w:r w:rsidRPr="00973303">
        <w:rPr>
          <w:rStyle w:val="textlayer--absolute"/>
          <w:rFonts w:eastAsia="Times New Roman" w:cstheme="minorHAnsi"/>
          <w:b/>
          <w:color w:val="212121"/>
          <w:sz w:val="32"/>
          <w:szCs w:val="21"/>
          <w:u w:val="single"/>
          <w:shd w:val="clear" w:color="auto" w:fill="FFFFFF"/>
        </w:rPr>
        <w:lastRenderedPageBreak/>
        <w:t>Lithology</w:t>
      </w:r>
    </w:p>
    <w:p w:rsidR="00973303" w:rsidRPr="00973303" w:rsidRDefault="0097330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u w:val="single"/>
          <w:shd w:val="clear" w:color="auto" w:fill="FFFFFF"/>
        </w:rPr>
      </w:pPr>
    </w:p>
    <w:p w:rsidR="002E150D" w:rsidRDefault="002E150D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3D95D97" wp14:editId="089E6BC1">
            <wp:extent cx="5943600" cy="229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03" w:rsidRDefault="0097330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Core Photographs</w:t>
      </w:r>
    </w:p>
    <w:p w:rsidR="00973303" w:rsidRPr="0066087A" w:rsidRDefault="00973303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  <w:r w:rsidRPr="0066087A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The core photograph below indicates the presence of very thin shale-sand laminations.</w:t>
      </w:r>
    </w:p>
    <w:p w:rsidR="00973303" w:rsidRDefault="0097330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0A4B53" wp14:editId="21E36A05">
            <wp:extent cx="1714500" cy="27470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924" b="37815"/>
                    <a:stretch/>
                  </pic:blipFill>
                  <pic:spPr bwMode="auto">
                    <a:xfrm>
                      <a:off x="0" y="0"/>
                      <a:ext cx="1734531" cy="277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C54" w:rsidRDefault="00812C54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u w:val="single"/>
          <w:shd w:val="clear" w:color="auto" w:fill="FFFFFF"/>
        </w:rPr>
      </w:pPr>
      <w:r w:rsidRPr="00812C54">
        <w:rPr>
          <w:rStyle w:val="textlayer--absolute"/>
          <w:rFonts w:eastAsia="Times New Roman" w:cstheme="minorHAnsi"/>
          <w:b/>
          <w:color w:val="212121"/>
          <w:sz w:val="32"/>
          <w:szCs w:val="21"/>
          <w:u w:val="single"/>
          <w:shd w:val="clear" w:color="auto" w:fill="FFFFFF"/>
        </w:rPr>
        <w:t>Fluid Zones</w:t>
      </w:r>
    </w:p>
    <w:p w:rsidR="00812C54" w:rsidRPr="00812C54" w:rsidRDefault="00812C54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  <w:r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In the cross plot of deep resistivity versus </w:t>
      </w:r>
      <w:r w:rsidR="00E722C4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gamma-ray</w:t>
      </w:r>
      <w:r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below</w:t>
      </w:r>
      <w:r w:rsidR="00E722C4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, the section highlighted blue represents water sands, brown represents</w:t>
      </w:r>
      <w:r w:rsidR="00A617E5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light fluids sands and</w:t>
      </w:r>
      <w:r w:rsidR="00E722C4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green represents shale  </w:t>
      </w:r>
    </w:p>
    <w:p w:rsidR="00812C54" w:rsidRDefault="00812C54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E910C8" wp14:editId="287C0C16">
            <wp:extent cx="5943600" cy="341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E5" w:rsidRPr="00A617E5" w:rsidRDefault="00A617E5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  <w:r w:rsidRPr="00A617E5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The hydrocarbon zone spans from 9720 to 10010 ft and the water leg can be found between 10030 to 10150 ft.</w:t>
      </w:r>
    </w:p>
    <w:p w:rsidR="00812C54" w:rsidRDefault="00812C54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4FE96B5" wp14:editId="03189797">
            <wp:extent cx="5943600" cy="4709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54" w:rsidRDefault="00812C54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  <w:r w:rsidRPr="00812C54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The sedimentary sequence is a shale-sand sequence. The sand zone has an overlaying top shale and an underlying bottom shale.</w:t>
      </w:r>
    </w:p>
    <w:p w:rsidR="00416969" w:rsidRDefault="00416969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</w:p>
    <w:p w:rsidR="00416969" w:rsidRDefault="00416969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  <w:r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Anisotropy and Lamination Characterization</w:t>
      </w:r>
    </w:p>
    <w:p w:rsidR="002558D9" w:rsidRDefault="006F47CE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  <w:r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T</w:t>
      </w:r>
      <w:r w:rsidR="002558D9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he cross plot below</w:t>
      </w:r>
      <w:r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shows</w:t>
      </w:r>
      <w:r w:rsidR="002558D9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that the formation is anisotropic </w:t>
      </w:r>
      <w:r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because</w:t>
      </w:r>
      <w:r w:rsidR="002558D9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the resistivities do not</w:t>
      </w:r>
      <w:r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fall</w:t>
      </w:r>
      <w:r w:rsidR="002558D9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on the 45</w:t>
      </w:r>
      <w:r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-</w:t>
      </w:r>
      <w:r w:rsidR="002558D9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degree line</w:t>
      </w:r>
      <w:r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. In this low-resistivity pay (LRP) formation, the sands are </w:t>
      </w:r>
      <w:r w:rsidR="002558D9"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>interlayered sands with shale lamina</w:t>
      </w:r>
      <w:r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  <w:t xml:space="preserve"> and the effective resistivity can be resolved from the vertical and horizontal resistivity.</w:t>
      </w:r>
    </w:p>
    <w:p w:rsidR="002558D9" w:rsidRDefault="002558D9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</w:p>
    <w:p w:rsidR="002558D9" w:rsidRDefault="002558D9" w:rsidP="004A6E23">
      <w:pPr>
        <w:jc w:val="both"/>
        <w:rPr>
          <w:rStyle w:val="textlayer--absolute"/>
          <w:rFonts w:eastAsia="Times New Roman" w:cstheme="minorHAnsi"/>
          <w:color w:val="212121"/>
          <w:sz w:val="32"/>
          <w:szCs w:val="21"/>
          <w:shd w:val="clear" w:color="auto" w:fill="FFFFFF"/>
        </w:rPr>
      </w:pPr>
      <w:r>
        <w:rPr>
          <w:rStyle w:val="textlayer--absolute"/>
          <w:rFonts w:eastAsia="Times New Roman" w:cstheme="minorHAnsi"/>
          <w:noProof/>
          <w:color w:val="212121"/>
          <w:sz w:val="32"/>
          <w:szCs w:val="21"/>
          <w:shd w:val="clear" w:color="auto" w:fill="FFFFFF"/>
        </w:rPr>
        <w:lastRenderedPageBreak/>
        <w:drawing>
          <wp:inline distT="0" distB="0" distL="0" distR="0" wp14:anchorId="0F7841B4">
            <wp:extent cx="6462395" cy="40297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4F7F" w:rsidRPr="004A6E23" w:rsidRDefault="00104F7F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</w:p>
    <w:p w:rsidR="00487A9F" w:rsidRDefault="004A6E2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 xml:space="preserve">4. Verify that the gamma ray log truly responds to shale concentration. </w:t>
      </w:r>
    </w:p>
    <w:p w:rsidR="00416969" w:rsidRDefault="004A6E2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Estimate volumetric concentration of shale by two different methods.</w:t>
      </w:r>
    </w:p>
    <w:p w:rsidR="006F47CE" w:rsidRDefault="00D64671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Shale</w:t>
      </w:r>
      <w:bookmarkStart w:id="0" w:name="_GoBack"/>
      <w:bookmarkEnd w:id="0"/>
      <w:r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 xml:space="preserve"> Characterization</w:t>
      </w:r>
    </w:p>
    <w:p w:rsidR="00D64671" w:rsidRDefault="00D64671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</w:p>
    <w:p w:rsidR="004A6E23" w:rsidRDefault="004A6E2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 xml:space="preserve"> Diagnose whether shale distribution is laminar, dispersed (grain-coating clay), or structural. Identify “pure” shale segments in the well and verify that shale properties remain constant with depth within the sedimentary sequence. Identify formation tops for analysis/calculations if deemed necessary.</w:t>
      </w:r>
    </w:p>
    <w:p w:rsidR="00104F7F" w:rsidRPr="004A6E23" w:rsidRDefault="00104F7F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</w:p>
    <w:p w:rsidR="004A6E23" w:rsidRDefault="004A6E2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lastRenderedPageBreak/>
        <w:t>5. Calculate sandstone porosity and fluid density. Compare the calculated porosities to core data, pore pressure gradients, and sonic porosities. Note that this item is related to the items below.</w:t>
      </w:r>
    </w:p>
    <w:p w:rsidR="00104F7F" w:rsidRPr="004A6E23" w:rsidRDefault="00104F7F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</w:p>
    <w:p w:rsidR="004A6E23" w:rsidRDefault="004A6E2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6. Using the parallel- and perpendicular-to-bedding-plane resistivities, calculate hydrocarbon pore volume as a function of depth using the interpretation procedure intended for shale-laminated sandstone. Assume that a=1.0, m=2.1, and n=1.9 in sandstones. Calculate hydrocarbon density and compare your calculations to fluid density interpreted from pore-pressure gradients.</w:t>
      </w:r>
    </w:p>
    <w:p w:rsidR="00104F7F" w:rsidRPr="004A6E23" w:rsidRDefault="00104F7F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</w:p>
    <w:p w:rsidR="004A6E23" w:rsidRDefault="004A6E2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 xml:space="preserve">7. Calculate </w:t>
      </w:r>
      <w:proofErr w:type="spellStart"/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Sxo</w:t>
      </w:r>
      <w:proofErr w:type="spellEnd"/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 xml:space="preserve">. Verify that your calculations of </w:t>
      </w:r>
      <w:proofErr w:type="spellStart"/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Sw</w:t>
      </w:r>
      <w:proofErr w:type="spellEnd"/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 xml:space="preserve"> and </w:t>
      </w:r>
      <w:proofErr w:type="spellStart"/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Sxo</w:t>
      </w:r>
      <w:proofErr w:type="spellEnd"/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 xml:space="preserve"> are consistent with your calculation of sandstone porosity.</w:t>
      </w:r>
    </w:p>
    <w:p w:rsidR="00104F7F" w:rsidRPr="004A6E23" w:rsidRDefault="00104F7F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</w:p>
    <w:p w:rsidR="005B7048" w:rsidRDefault="004A6E23" w:rsidP="004A6E23">
      <w:pPr>
        <w:jc w:val="both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  <w:r w:rsidRPr="004A6E23"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  <w:t>8. Explore whether core permeability exhibits a clear correlation with your calculated sandstone porosities and irreducible water saturation.</w:t>
      </w:r>
    </w:p>
    <w:p w:rsidR="00486BD3" w:rsidRDefault="00486BD3" w:rsidP="0089528D">
      <w:pPr>
        <w:jc w:val="center"/>
        <w:rPr>
          <w:rStyle w:val="textlayer--absolute"/>
          <w:rFonts w:eastAsia="Times New Roman" w:cstheme="minorHAnsi"/>
          <w:b/>
          <w:color w:val="212121"/>
          <w:sz w:val="32"/>
          <w:szCs w:val="21"/>
          <w:shd w:val="clear" w:color="auto" w:fill="FFFFFF"/>
        </w:rPr>
      </w:pPr>
    </w:p>
    <w:p w:rsidR="00553E7B" w:rsidRDefault="00F01D11"/>
    <w:sectPr w:rsidR="00553E7B" w:rsidSect="00384E52">
      <w:type w:val="continuous"/>
      <w:pgSz w:w="12240" w:h="15840" w:code="1"/>
      <w:pgMar w:top="1800" w:right="1080" w:bottom="1080" w:left="180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evenAndOddHeaders/>
  <w:drawingGridHorizontalSpacing w:val="10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ED"/>
    <w:rsid w:val="00104F7F"/>
    <w:rsid w:val="002558D9"/>
    <w:rsid w:val="002E150D"/>
    <w:rsid w:val="00321438"/>
    <w:rsid w:val="00384E52"/>
    <w:rsid w:val="00416969"/>
    <w:rsid w:val="00421BB2"/>
    <w:rsid w:val="00486BD3"/>
    <w:rsid w:val="00487A9F"/>
    <w:rsid w:val="004A6E23"/>
    <w:rsid w:val="005B7048"/>
    <w:rsid w:val="0066087A"/>
    <w:rsid w:val="006F47CE"/>
    <w:rsid w:val="0072703D"/>
    <w:rsid w:val="007921ED"/>
    <w:rsid w:val="007C4ECF"/>
    <w:rsid w:val="00812C54"/>
    <w:rsid w:val="0087543D"/>
    <w:rsid w:val="0089528D"/>
    <w:rsid w:val="008A59B5"/>
    <w:rsid w:val="008E5900"/>
    <w:rsid w:val="00973303"/>
    <w:rsid w:val="00A617E5"/>
    <w:rsid w:val="00C87068"/>
    <w:rsid w:val="00D64671"/>
    <w:rsid w:val="00E722C4"/>
    <w:rsid w:val="00F01D11"/>
    <w:rsid w:val="00F6733F"/>
    <w:rsid w:val="00FE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22D0"/>
  <w15:chartTrackingRefBased/>
  <w15:docId w15:val="{6037C110-44AF-4002-BCB1-73C06B67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9528D"/>
  </w:style>
  <w:style w:type="paragraph" w:styleId="ListParagraph">
    <w:name w:val="List Paragraph"/>
    <w:basedOn w:val="Normal"/>
    <w:uiPriority w:val="34"/>
    <w:qFormat/>
    <w:rsid w:val="004A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Raheem, Oriyomi N</dc:creator>
  <cp:keywords/>
  <dc:description/>
  <cp:lastModifiedBy>Raheem, Oriyomi N</cp:lastModifiedBy>
  <cp:revision>10</cp:revision>
  <dcterms:created xsi:type="dcterms:W3CDTF">2023-09-27T00:29:00Z</dcterms:created>
  <dcterms:modified xsi:type="dcterms:W3CDTF">2023-09-30T22:40:00Z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d82333a8-d579-4229-8771-575119c0879e</vt:lpwstr>
  </property>
</Properties>
</file>