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382D2" w14:textId="77777777" w:rsidR="00F92B8A" w:rsidRDefault="00F92B8A" w:rsidP="00F92B8A">
      <w:pPr>
        <w:pStyle w:val="Heading1"/>
        <w:rPr>
          <w:rFonts w:ascii="Source Sans 3" w:eastAsia="Source Sans 3" w:hAnsi="Source Sans 3" w:cs="Source Sans 3"/>
        </w:rPr>
      </w:pPr>
      <w:r>
        <w:rPr>
          <w:rFonts w:ascii="Source Sans 3" w:eastAsia="Source Sans 3" w:hAnsi="Source Sans 3" w:cs="Source Sans 3"/>
        </w:rPr>
        <w:t>ANNEXURE A – AERTRIP FEES</w:t>
      </w:r>
    </w:p>
    <w:p w14:paraId="19C57DFD" w14:textId="77777777" w:rsidR="00085680" w:rsidRDefault="00085680">
      <w:pPr>
        <w:widowControl w:val="0"/>
        <w:pBdr>
          <w:top w:val="nil"/>
          <w:left w:val="nil"/>
          <w:bottom w:val="nil"/>
          <w:right w:val="nil"/>
          <w:between w:val="nil"/>
        </w:pBdr>
        <w:ind w:left="0" w:firstLine="0"/>
        <w:rPr>
          <w:rFonts w:ascii="Source Sans 3" w:eastAsia="Source Sans 3" w:hAnsi="Source Sans 3" w:cs="Source Sans 3"/>
          <w:color w:val="000000"/>
        </w:rPr>
      </w:pPr>
    </w:p>
    <w:p w14:paraId="487F00EA"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Aertrip shall charge the following Aertrip Fees to the Client:</w:t>
      </w:r>
    </w:p>
    <w:p w14:paraId="4B52FF14" w14:textId="77777777" w:rsidR="00085680" w:rsidRDefault="00085680">
      <w:pPr>
        <w:widowControl w:val="0"/>
        <w:pBdr>
          <w:top w:val="nil"/>
          <w:left w:val="nil"/>
          <w:bottom w:val="nil"/>
          <w:right w:val="nil"/>
          <w:between w:val="nil"/>
        </w:pBdr>
        <w:ind w:left="0" w:firstLine="0"/>
        <w:rPr>
          <w:rFonts w:ascii="Source Sans 3" w:eastAsia="Source Sans 3" w:hAnsi="Source Sans 3" w:cs="Source Sans 3"/>
          <w:color w:val="000000"/>
        </w:rPr>
      </w:pPr>
    </w:p>
    <w:tbl>
      <w:tblPr>
        <w:tblStyle w:val="Table2"/>
        <w:tblW w:w="9000" w:type="dxa"/>
        <w:tblInd w:w="0" w:type="dxa"/>
        <w:tblLayout w:type="fixed"/>
        <w:tblLook w:val="0400" w:firstRow="0" w:lastRow="0" w:firstColumn="0" w:lastColumn="0" w:noHBand="0" w:noVBand="1"/>
      </w:tblPr>
      <w:tblGrid>
        <w:gridCol w:w="435"/>
        <w:gridCol w:w="1125"/>
        <w:gridCol w:w="3900"/>
        <w:gridCol w:w="1890"/>
        <w:gridCol w:w="1650"/>
      </w:tblGrid>
      <w:tr w:rsidR="00085680" w14:paraId="00E8C4ED" w14:textId="77777777">
        <w:tc>
          <w:tcPr>
            <w:tcW w:w="43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4A107596"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b/>
                <w:bCs/>
                <w:color w:val="000000"/>
              </w:rPr>
              <w:t>#</w:t>
            </w:r>
          </w:p>
        </w:tc>
        <w:tc>
          <w:tcPr>
            <w:tcW w:w="112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747BD4BB"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b/>
                <w:bCs/>
                <w:color w:val="000000"/>
              </w:rPr>
              <w:t>Product</w:t>
            </w:r>
          </w:p>
        </w:tc>
        <w:tc>
          <w:tcPr>
            <w:tcW w:w="390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4D9CF096"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b/>
                <w:bCs/>
                <w:color w:val="000000"/>
              </w:rPr>
              <w:t>Description of the Service (Scope)</w:t>
            </w:r>
          </w:p>
        </w:tc>
        <w:tc>
          <w:tcPr>
            <w:tcW w:w="189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18C67EA4"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b/>
                <w:bCs/>
                <w:color w:val="000000"/>
              </w:rPr>
              <w:t>Basis</w:t>
            </w:r>
          </w:p>
        </w:tc>
        <w:tc>
          <w:tcPr>
            <w:tcW w:w="165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11F50C62"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b/>
                <w:bCs/>
                <w:color w:val="000000"/>
              </w:rPr>
              <w:t>Fees</w:t>
            </w:r>
          </w:p>
        </w:tc>
      </w:tr>
      <w:tr w:rsidR="00085680" w14:paraId="00FF7692" w14:textId="77777777">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D769D9"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1</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049B0C"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Flights</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BD126C"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Issuance – Domestic</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7884D6"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 Per Sector</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8CEA25"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100</w:t>
            </w:r>
          </w:p>
        </w:tc>
      </w:tr>
      <w:tr w:rsidR="00085680" w14:paraId="5E3BACCF" w14:textId="77777777">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746C72"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2</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712E1B"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Flights</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0274D7"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Issuance – International</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4903F8"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 Per Sector</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2A0CD8"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300</w:t>
            </w:r>
          </w:p>
        </w:tc>
      </w:tr>
      <w:tr w:rsidR="00085680" w14:paraId="117DAC49" w14:textId="77777777">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61623C"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3</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0253E3"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Flights</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591F3B"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Cancellation – Domestic</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0FE643"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 Per Sector</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016B49"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100</w:t>
            </w:r>
          </w:p>
        </w:tc>
      </w:tr>
      <w:tr w:rsidR="00085680" w14:paraId="07A89855" w14:textId="77777777">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471B0D"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4</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E593D8"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Flights</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65A24E"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Cancellation – International</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106632"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 Per Sector</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2D8087"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xml:space="preserve">₹ </w:t>
            </w:r>
            <w:r>
              <w:rPr>
                <w:rFonts w:ascii="Source Sans 3" w:eastAsia="Source Sans 3" w:hAnsi="Source Sans 3" w:cs="Source Sans 3"/>
              </w:rPr>
              <w:t>300</w:t>
            </w:r>
          </w:p>
        </w:tc>
      </w:tr>
      <w:tr w:rsidR="00085680" w14:paraId="7365B96B" w14:textId="77777777">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E8ADD2"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5</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61534B"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Flights</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C51D58"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Reissuance – Domestic</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037C2E"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 Per Sector</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BFC7ED"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100</w:t>
            </w:r>
          </w:p>
        </w:tc>
      </w:tr>
      <w:tr w:rsidR="00085680" w14:paraId="3E572C2F" w14:textId="77777777">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873469"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6</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F26167"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Flights</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8FB4A3"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Reissuance – International</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11B3BE"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 Per Sector</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297AC1"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xml:space="preserve">₹ </w:t>
            </w:r>
            <w:r>
              <w:rPr>
                <w:rFonts w:ascii="Source Sans 3" w:eastAsia="Source Sans 3" w:hAnsi="Source Sans 3" w:cs="Source Sans 3"/>
              </w:rPr>
              <w:t>300</w:t>
            </w:r>
          </w:p>
        </w:tc>
      </w:tr>
      <w:tr w:rsidR="00085680" w14:paraId="377148C7"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46DA65"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7</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352DEF"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Flights</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2FEA1D"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Add-Ons Issuance Fees</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352E87"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 Per Sector</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46E2A3"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Complimentary</w:t>
            </w:r>
          </w:p>
        </w:tc>
      </w:tr>
      <w:tr w:rsidR="00085680" w14:paraId="02C69072"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01D1AA"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8</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D5124B"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Visa</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2B8F2D"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E-Visas</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209993"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B0695A"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700</w:t>
            </w:r>
          </w:p>
        </w:tc>
      </w:tr>
      <w:tr w:rsidR="00085680" w14:paraId="27E301F8"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A0045D"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9</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D417F1"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Visa</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A72CDA"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Stamped Visas - Category – I (Except Schengen, UK, US, CA)</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7078CC"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D6D62C"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900</w:t>
            </w:r>
          </w:p>
        </w:tc>
      </w:tr>
      <w:tr w:rsidR="00085680" w14:paraId="66E1C579"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F5279"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10</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9BBB76"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Visa</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7346A2"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Stamped Visas Category – II (Schengen, UK, US, CA)</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696122"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C03C9B"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1,500</w:t>
            </w:r>
          </w:p>
        </w:tc>
      </w:tr>
      <w:tr w:rsidR="00085680" w14:paraId="563B0DB6"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619183"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11</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1857A3"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Visa</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E6C43C"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All Countries where additional services are required</w:t>
            </w:r>
            <w:r>
              <w:rPr>
                <w:rFonts w:ascii="Source Sans 3" w:eastAsia="Source Sans 3" w:hAnsi="Source Sans 3" w:cs="Source Sans 3"/>
              </w:rPr>
              <w:t>,</w:t>
            </w:r>
            <w:r>
              <w:rPr>
                <w:rFonts w:ascii="Source Sans 3" w:eastAsia="Source Sans 3" w:hAnsi="Source Sans 3" w:cs="Source Sans 3"/>
                <w:color w:val="000000"/>
              </w:rPr>
              <w:t xml:space="preserve"> like urgent appointments or immediate issuances.</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02F83A"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F9CD05"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Case-to-Case</w:t>
            </w:r>
          </w:p>
        </w:tc>
      </w:tr>
      <w:tr w:rsidR="00085680" w14:paraId="493BA463"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89D13D"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12</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2CEDFE"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Visa</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B32B80"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Any Flight/Hotel/other product reservations processed in pursuit of the Visa or related process</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989BA6"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Booking</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981A74"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Complimentary</w:t>
            </w:r>
          </w:p>
        </w:tc>
      </w:tr>
      <w:tr w:rsidR="00085680" w14:paraId="2D09E1FD"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1E586A"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13</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3283F1"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Passport</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FC9F8C"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Passport Application Services</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81A662"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D8E65A"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700</w:t>
            </w:r>
          </w:p>
        </w:tc>
      </w:tr>
      <w:tr w:rsidR="00085680" w14:paraId="2D317494"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2F71D6"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14</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2F1129"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rPr>
              <w:t>All</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B21375"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Outstation Courier Charges</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A146DF"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Passenger</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28AAE9"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On Actuals</w:t>
            </w:r>
          </w:p>
        </w:tc>
      </w:tr>
      <w:tr w:rsidR="00085680" w14:paraId="18FA8584"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5213A0"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15</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C7D45E"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Insurance</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2ADB8F"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Travel Insurance – Issuance</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35ECBD"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Booking</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C80F29"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Case-to-Case</w:t>
            </w:r>
          </w:p>
        </w:tc>
      </w:tr>
      <w:tr w:rsidR="00085680" w14:paraId="6CC5EC40"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E0E8D3"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16</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50D89F"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Insurance</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9309CD"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Travel Insurance – Cancellation</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EBE699"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Booking</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FA4F6E"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Case-to-Case</w:t>
            </w:r>
          </w:p>
        </w:tc>
      </w:tr>
      <w:tr w:rsidR="00085680" w14:paraId="2A72D68F"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5436C"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17</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F83690"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Hotels</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521239"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Issuance – Domestic &amp; International (Net rates for each booking quotation or issuance shall be quoted)</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91E939"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Booking</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AD2BB7"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Case-to-Case</w:t>
            </w:r>
          </w:p>
        </w:tc>
      </w:tr>
      <w:tr w:rsidR="00085680" w14:paraId="70002EE6"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9E05F1"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18</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56A7CC"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Hotels</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700E42"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xml:space="preserve">Cancellation – Domestic and International (Cancellation fees for every booking shall be quoted </w:t>
            </w:r>
            <w:r>
              <w:rPr>
                <w:rFonts w:ascii="Source Sans 3" w:eastAsia="Source Sans 3" w:hAnsi="Source Sans 3" w:cs="Source Sans 3"/>
                <w:color w:val="000000"/>
              </w:rPr>
              <w:lastRenderedPageBreak/>
              <w:t>respectively at the time of quotation, booking or cancellation)</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DFC8F3"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lastRenderedPageBreak/>
              <w:t>Per Room</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2CFD5B"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Case-to-Case</w:t>
            </w:r>
          </w:p>
        </w:tc>
      </w:tr>
      <w:tr w:rsidR="00085680" w14:paraId="3B2A07FC"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141927"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19</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5D7CA"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Train</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044C6E"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Domestic – Issuanc</w:t>
            </w:r>
            <w:r>
              <w:rPr>
                <w:rFonts w:ascii="Source Sans 3" w:eastAsia="Source Sans 3" w:hAnsi="Source Sans 3" w:cs="Source Sans 3"/>
              </w:rPr>
              <w:t>e</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F4EEF4"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7FDC0F"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150</w:t>
            </w:r>
          </w:p>
        </w:tc>
      </w:tr>
      <w:tr w:rsidR="00085680" w14:paraId="1D96B20A"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8134E6"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21</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D73A0A"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Train</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DA6D59"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Domestic – Cancellation</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A1AF66"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D29B26"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150</w:t>
            </w:r>
          </w:p>
        </w:tc>
      </w:tr>
      <w:tr w:rsidR="00085680" w14:paraId="71A0DAEB"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38DAB6"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22</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2B50FB"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All</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CE975B"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xml:space="preserve">Issuance </w:t>
            </w:r>
            <w:r>
              <w:rPr>
                <w:rFonts w:ascii="Source Sans 3" w:eastAsia="Source Sans 3" w:hAnsi="Source Sans 3" w:cs="Source Sans 3"/>
              </w:rPr>
              <w:t>of</w:t>
            </w:r>
            <w:r>
              <w:rPr>
                <w:rFonts w:ascii="Source Sans 3" w:eastAsia="Source Sans 3" w:hAnsi="Source Sans 3" w:cs="Source Sans 3"/>
                <w:color w:val="000000"/>
              </w:rPr>
              <w:t xml:space="preserve"> Special Fares</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9166AA"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 Per Sector</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1C2AC0"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Case-to-Case</w:t>
            </w:r>
          </w:p>
        </w:tc>
      </w:tr>
      <w:tr w:rsidR="00085680" w14:paraId="3FB0C99D"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FB5B0A"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23</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E0573D"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Other</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7F9960"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Meet and Assist – Domestic</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2BC606"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58BF54"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2,000</w:t>
            </w:r>
          </w:p>
        </w:tc>
      </w:tr>
      <w:tr w:rsidR="00085680" w14:paraId="64DB5841"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336C8A"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24</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D7E889"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Other</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00BA19"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Meet and Assist – International</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EFFAE5"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78E44E"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3,000</w:t>
            </w:r>
          </w:p>
        </w:tc>
      </w:tr>
      <w:tr w:rsidR="00085680" w14:paraId="0FBD7E71"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D5A03C"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25</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7109D9"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Other</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937A75"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All other Products and services (Net rates for each booking quotation or issuance shall be quoted)</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CDD649"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As Applicable</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A28B0E"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Case-to-Case</w:t>
            </w:r>
          </w:p>
        </w:tc>
      </w:tr>
    </w:tbl>
    <w:p w14:paraId="73A86D52" w14:textId="77777777" w:rsidR="00085680" w:rsidRDefault="00085680">
      <w:pPr>
        <w:widowControl w:val="0"/>
        <w:rPr>
          <w:rFonts w:ascii="Source Sans 3" w:eastAsia="Source Sans 3" w:hAnsi="Source Sans 3" w:cs="Source Sans 3"/>
          <w:color w:val="000000"/>
        </w:rPr>
      </w:pPr>
    </w:p>
    <w:p w14:paraId="1F76CC71"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b/>
          <w:bCs/>
          <w:color w:val="000000"/>
        </w:rPr>
        <w:t>Important Notes:</w:t>
      </w:r>
    </w:p>
    <w:p w14:paraId="2B8DC306" w14:textId="77777777" w:rsidR="00085680" w:rsidRDefault="00000000">
      <w:pPr>
        <w:widowControl w:val="0"/>
        <w:numPr>
          <w:ilvl w:val="0"/>
          <w:numId w:val="1"/>
        </w:numPr>
        <w:pBdr>
          <w:top w:val="nil"/>
          <w:left w:val="nil"/>
          <w:bottom w:val="nil"/>
          <w:right w:val="nil"/>
          <w:between w:val="nil"/>
        </w:pBdr>
        <w:ind w:left="567" w:hanging="567"/>
        <w:rPr>
          <w:rFonts w:ascii="Source Sans 3" w:eastAsia="Source Sans 3" w:hAnsi="Source Sans 3" w:cs="Source Sans 3"/>
          <w:color w:val="000000"/>
        </w:rPr>
      </w:pPr>
      <w:r>
        <w:rPr>
          <w:rFonts w:ascii="Source Sans 3" w:eastAsia="Source Sans 3" w:hAnsi="Source Sans 3" w:cs="Source Sans 3"/>
          <w:color w:val="000000"/>
        </w:rPr>
        <w:t xml:space="preserve">Prices for services not listed in the table above, or marked as "Case-to-Case," will be provided on the Aertrip Platform or via email for each specific situation. Issuances will be carried out upon approval received through the Aertrip Platform or in written form from </w:t>
      </w:r>
      <w:r>
        <w:rPr>
          <w:rFonts w:ascii="Source Sans 3" w:eastAsia="Source Sans 3" w:hAnsi="Source Sans 3" w:cs="Source Sans 3"/>
        </w:rPr>
        <w:t>authorised</w:t>
      </w:r>
      <w:r>
        <w:rPr>
          <w:rFonts w:ascii="Source Sans 3" w:eastAsia="Source Sans 3" w:hAnsi="Source Sans 3" w:cs="Source Sans 3"/>
          <w:color w:val="000000"/>
        </w:rPr>
        <w:t xml:space="preserve"> personnel of the Client.</w:t>
      </w:r>
    </w:p>
    <w:p w14:paraId="787F8AF4" w14:textId="77777777" w:rsidR="00085680" w:rsidRDefault="00000000">
      <w:pPr>
        <w:widowControl w:val="0"/>
        <w:numPr>
          <w:ilvl w:val="0"/>
          <w:numId w:val="1"/>
        </w:numPr>
        <w:pBdr>
          <w:top w:val="nil"/>
          <w:left w:val="nil"/>
          <w:bottom w:val="nil"/>
          <w:right w:val="nil"/>
          <w:between w:val="nil"/>
        </w:pBdr>
        <w:ind w:left="567" w:hanging="567"/>
        <w:rPr>
          <w:rFonts w:ascii="Source Sans 3" w:eastAsia="Source Sans 3" w:hAnsi="Source Sans 3" w:cs="Source Sans 3"/>
          <w:color w:val="000000"/>
        </w:rPr>
      </w:pPr>
      <w:r>
        <w:rPr>
          <w:rFonts w:ascii="Source Sans 3" w:eastAsia="Source Sans 3" w:hAnsi="Source Sans 3" w:cs="Source Sans 3"/>
          <w:color w:val="000000"/>
        </w:rPr>
        <w:t>Services such as visas, for which cancellation charges are not outlined in the above table, are deemed non-refundable unless explicitly stated otherwise. Once processed by Aertrip, these services cannot be cancelled.</w:t>
      </w:r>
    </w:p>
    <w:sectPr w:rsidR="00085680">
      <w:headerReference w:type="default" r:id="rId7"/>
      <w:footerReference w:type="even" r:id="rId8"/>
      <w:footerReference w:type="default" r:id="rId9"/>
      <w:headerReference w:type="first" r:id="rId10"/>
      <w:footerReference w:type="first" r:id="rId11"/>
      <w:pgSz w:w="11900" w:h="16840"/>
      <w:pgMar w:top="1724" w:right="1440" w:bottom="1440" w:left="1440" w:header="709" w:footer="709" w:gutter="0"/>
      <w:pgNumType w:start="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8C07B" w14:textId="77777777" w:rsidR="002A1004" w:rsidRDefault="002A1004">
      <w:r>
        <w:separator/>
      </w:r>
    </w:p>
  </w:endnote>
  <w:endnote w:type="continuationSeparator" w:id="0">
    <w:p w14:paraId="1BECB7CD" w14:textId="77777777" w:rsidR="002A1004" w:rsidRDefault="002A10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embedRegular r:id="rId1" w:fontKey="{74E7FE1F-C5F7-4DC7-8404-27704229738E}"/>
    <w:embedBold r:id="rId2" w:fontKey="{630FC2D9-4768-4B99-BD1E-C2B20C2DEAB1}"/>
  </w:font>
  <w:font w:name="Calibri">
    <w:panose1 w:val="020F0502020204030204"/>
    <w:charset w:val="00"/>
    <w:family w:val="swiss"/>
    <w:pitch w:val="variable"/>
    <w:sig w:usb0="E4002EFF" w:usb1="C200247B" w:usb2="00000009" w:usb3="00000000" w:csb0="000001FF" w:csb1="00000000"/>
    <w:embedRegular r:id="rId3" w:fontKey="{C9FA81EA-2DD5-4463-8C6B-D6ADAE1AD92A}"/>
  </w:font>
  <w:font w:name="Source Sans 3">
    <w:charset w:val="00"/>
    <w:family w:val="auto"/>
    <w:pitch w:val="default"/>
    <w:sig w:usb0="00000000" w:usb1="00000000" w:usb2="00000000" w:usb3="00000000" w:csb0="00000001" w:csb1="00000000"/>
    <w:embedRegular r:id="rId4" w:fontKey="{E07C28BB-B5DF-46D1-A3E5-DD15930B596B}"/>
    <w:embedBold r:id="rId5" w:fontKey="{AF547037-00D0-4A7E-95B4-C734F0ABB02A}"/>
  </w:font>
  <w:font w:name="Satellite">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6" w:fontKey="{C3971ACA-8B24-41ED-ABC8-A28DCE908C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4E0C7" w14:textId="77777777" w:rsidR="00085680" w:rsidRDefault="00000000">
    <w:pPr>
      <w:pBdr>
        <w:top w:val="nil"/>
        <w:left w:val="nil"/>
        <w:bottom w:val="nil"/>
        <w:right w:val="nil"/>
        <w:between w:val="nil"/>
      </w:pBdr>
      <w:tabs>
        <w:tab w:val="center" w:pos="4513"/>
        <w:tab w:val="right" w:pos="9026"/>
      </w:tabs>
      <w:ind w:left="0" w:firstLine="0"/>
      <w:jc w:val="right"/>
      <w:rPr>
        <w:rFonts w:ascii="Calibri" w:eastAsia="Calibri" w:hAnsi="Calibri" w:cs="Calibri"/>
        <w:color w:val="000000"/>
        <w:sz w:val="24"/>
        <w:szCs w:val="24"/>
      </w:rPr>
    </w:pPr>
    <w:r>
      <w:rPr>
        <w:rFonts w:ascii="Calibri" w:eastAsia="Calibri" w:hAnsi="Calibri" w:cs="Calibri"/>
        <w:color w:val="000000"/>
        <w:sz w:val="24"/>
        <w:szCs w:val="24"/>
      </w:rPr>
      <w:fldChar w:fldCharType="begin"/>
    </w:r>
    <w:r>
      <w:rPr>
        <w:rFonts w:ascii="Calibri" w:eastAsia="Calibri" w:hAnsi="Calibri" w:cs="Calibri"/>
        <w:color w:val="000000"/>
        <w:sz w:val="24"/>
        <w:szCs w:val="24"/>
      </w:rPr>
      <w:instrText>PAGE</w:instrText>
    </w:r>
    <w:r>
      <w:rPr>
        <w:rFonts w:ascii="Calibri" w:eastAsia="Calibri" w:hAnsi="Calibri" w:cs="Calibri"/>
        <w:color w:val="000000"/>
        <w:sz w:val="24"/>
        <w:szCs w:val="24"/>
      </w:rPr>
      <w:fldChar w:fldCharType="separate"/>
    </w:r>
    <w:r>
      <w:rPr>
        <w:rFonts w:ascii="Calibri" w:eastAsia="Calibri" w:hAnsi="Calibri" w:cs="Calibri"/>
        <w:color w:val="000000"/>
        <w:sz w:val="24"/>
        <w:szCs w:val="24"/>
      </w:rPr>
      <w:fldChar w:fldCharType="end"/>
    </w:r>
  </w:p>
  <w:p w14:paraId="16A017E6" w14:textId="77777777" w:rsidR="00085680" w:rsidRDefault="00085680">
    <w:pPr>
      <w:pBdr>
        <w:top w:val="nil"/>
        <w:left w:val="nil"/>
        <w:bottom w:val="nil"/>
        <w:right w:val="nil"/>
        <w:between w:val="nil"/>
      </w:pBdr>
      <w:tabs>
        <w:tab w:val="center" w:pos="4513"/>
        <w:tab w:val="right" w:pos="9026"/>
      </w:tabs>
      <w:ind w:left="0" w:right="360" w:firstLine="0"/>
      <w:rPr>
        <w:rFonts w:ascii="Calibri" w:eastAsia="Calibri" w:hAnsi="Calibri" w:cs="Calibri"/>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1E68" w14:textId="77777777" w:rsidR="00085680" w:rsidRDefault="00000000">
    <w:pPr>
      <w:pBdr>
        <w:top w:val="nil"/>
        <w:left w:val="nil"/>
        <w:bottom w:val="nil"/>
        <w:right w:val="nil"/>
        <w:between w:val="nil"/>
      </w:pBdr>
      <w:tabs>
        <w:tab w:val="center" w:pos="4513"/>
        <w:tab w:val="right" w:pos="9026"/>
      </w:tabs>
      <w:ind w:left="0" w:firstLine="0"/>
      <w:jc w:val="right"/>
      <w:rPr>
        <w:rFonts w:ascii="Source Sans 3" w:eastAsia="Source Sans 3" w:hAnsi="Source Sans 3" w:cs="Source Sans 3"/>
        <w:color w:val="666666"/>
        <w:sz w:val="24"/>
        <w:szCs w:val="24"/>
      </w:rPr>
    </w:pPr>
    <w:r>
      <w:rPr>
        <w:rFonts w:ascii="Source Sans 3" w:eastAsia="Source Sans 3" w:hAnsi="Source Sans 3" w:cs="Source Sans 3"/>
        <w:color w:val="666666"/>
        <w:sz w:val="24"/>
        <w:szCs w:val="24"/>
      </w:rPr>
      <w:t>Travel Service Agreement</w:t>
    </w:r>
    <w:r>
      <w:rPr>
        <w:rFonts w:ascii="Source Sans 3" w:eastAsia="Source Sans 3" w:hAnsi="Source Sans 3" w:cs="Source Sans 3"/>
        <w:color w:val="666666"/>
        <w:sz w:val="24"/>
        <w:szCs w:val="24"/>
      </w:rPr>
      <w:tab/>
    </w:r>
    <w:r>
      <w:rPr>
        <w:rFonts w:ascii="Source Sans 3" w:eastAsia="Source Sans 3" w:hAnsi="Source Sans 3" w:cs="Source Sans 3"/>
        <w:color w:val="666666"/>
        <w:sz w:val="24"/>
        <w:szCs w:val="24"/>
      </w:rPr>
      <w:tab/>
    </w:r>
    <w:r>
      <w:rPr>
        <w:rFonts w:ascii="Source Sans 3" w:eastAsia="Source Sans 3" w:hAnsi="Source Sans 3" w:cs="Source Sans 3"/>
        <w:color w:val="666666"/>
        <w:sz w:val="24"/>
        <w:szCs w:val="24"/>
      </w:rPr>
      <w:fldChar w:fldCharType="begin"/>
    </w:r>
    <w:r>
      <w:rPr>
        <w:rFonts w:ascii="Source Sans 3" w:eastAsia="Source Sans 3" w:hAnsi="Source Sans 3" w:cs="Source Sans 3"/>
        <w:color w:val="666666"/>
        <w:sz w:val="24"/>
        <w:szCs w:val="24"/>
      </w:rPr>
      <w:instrText>PAGE</w:instrText>
    </w:r>
    <w:r>
      <w:rPr>
        <w:rFonts w:ascii="Source Sans 3" w:eastAsia="Source Sans 3" w:hAnsi="Source Sans 3" w:cs="Source Sans 3"/>
        <w:color w:val="666666"/>
        <w:sz w:val="24"/>
        <w:szCs w:val="24"/>
      </w:rPr>
      <w:fldChar w:fldCharType="separate"/>
    </w:r>
    <w:r>
      <w:rPr>
        <w:rFonts w:ascii="Source Sans 3" w:eastAsia="Source Sans 3" w:hAnsi="Source Sans 3" w:cs="Source Sans 3"/>
        <w:color w:val="666666"/>
        <w:sz w:val="24"/>
        <w:szCs w:val="24"/>
      </w:rPr>
      <w:t>18</w:t>
    </w:r>
    <w:r>
      <w:rPr>
        <w:rFonts w:ascii="Source Sans 3" w:eastAsia="Source Sans 3" w:hAnsi="Source Sans 3" w:cs="Source Sans 3"/>
        <w:color w:val="666666"/>
        <w:sz w:val="24"/>
        <w:szCs w:val="24"/>
      </w:rPr>
      <w:fldChar w:fldCharType="end"/>
    </w:r>
    <w:r>
      <w:rPr>
        <w:rFonts w:ascii="Source Sans 3" w:eastAsia="Source Sans 3" w:hAnsi="Source Sans 3" w:cs="Source Sans 3"/>
        <w:color w:val="666666"/>
        <w:sz w:val="24"/>
        <w:szCs w:val="24"/>
      </w:rPr>
      <w:t xml:space="preserve"> of 18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3AFD1" w14:textId="77777777" w:rsidR="00085680" w:rsidRDefault="00085680">
    <w:pPr>
      <w:tabs>
        <w:tab w:val="center" w:pos="4513"/>
        <w:tab w:val="right" w:pos="9026"/>
      </w:tabs>
      <w:spacing w:after="72"/>
    </w:pPr>
  </w:p>
  <w:p w14:paraId="246CB720" w14:textId="77777777" w:rsidR="00085680" w:rsidRDefault="00000000">
    <w:pPr>
      <w:pBdr>
        <w:top w:val="nil"/>
        <w:left w:val="nil"/>
        <w:bottom w:val="nil"/>
        <w:right w:val="nil"/>
        <w:between w:val="nil"/>
      </w:pBdr>
      <w:tabs>
        <w:tab w:val="center" w:pos="4513"/>
        <w:tab w:val="right" w:pos="9026"/>
      </w:tabs>
      <w:ind w:left="0" w:right="360" w:firstLine="0"/>
      <w:rPr>
        <w:rFonts w:ascii="Calibri" w:eastAsia="Calibri" w:hAnsi="Calibri" w:cs="Calibri"/>
        <w:color w:val="000000"/>
        <w:sz w:val="24"/>
        <w:szCs w:val="24"/>
      </w:rPr>
    </w:pPr>
    <w:r>
      <w:rPr>
        <w:rFonts w:ascii="Calibri" w:eastAsia="Calibri" w:hAnsi="Calibri" w:cs="Calibri"/>
        <w:color w:val="666666"/>
        <w:sz w:val="24"/>
        <w:szCs w:val="24"/>
      </w:rPr>
      <w:t>Travel Service Agreement</w:t>
    </w:r>
    <w:r>
      <w:rPr>
        <w:rFonts w:ascii="Calibri" w:eastAsia="Calibri" w:hAnsi="Calibri" w:cs="Calibri"/>
        <w:color w:val="000000"/>
        <w:sz w:val="24"/>
        <w:szCs w:val="24"/>
      </w:rPr>
      <w:tab/>
    </w:r>
    <w:r>
      <w:rPr>
        <w:rFonts w:ascii="Calibri" w:eastAsia="Calibri" w:hAnsi="Calibri" w:cs="Calibri"/>
        <w:color w:val="000000"/>
        <w:sz w:val="24"/>
        <w:szCs w:val="24"/>
      </w:rPr>
      <w:tab/>
    </w:r>
    <w:r>
      <w:rPr>
        <w:rFonts w:ascii="Calibri" w:eastAsia="Calibri" w:hAnsi="Calibri" w:cs="Calibri"/>
        <w:color w:val="666666"/>
        <w:sz w:val="24"/>
        <w:szCs w:val="24"/>
      </w:rPr>
      <w:fldChar w:fldCharType="begin"/>
    </w:r>
    <w:r>
      <w:rPr>
        <w:rFonts w:ascii="Calibri" w:eastAsia="Calibri" w:hAnsi="Calibri" w:cs="Calibri"/>
        <w:color w:val="666666"/>
        <w:sz w:val="24"/>
        <w:szCs w:val="24"/>
      </w:rPr>
      <w:instrText>PAGE</w:instrText>
    </w:r>
    <w:r>
      <w:rPr>
        <w:rFonts w:ascii="Calibri" w:eastAsia="Calibri" w:hAnsi="Calibri" w:cs="Calibri"/>
        <w:color w:val="666666"/>
        <w:sz w:val="24"/>
        <w:szCs w:val="24"/>
      </w:rPr>
      <w:fldChar w:fldCharType="separate"/>
    </w:r>
    <w:r>
      <w:rPr>
        <w:rFonts w:ascii="Calibri" w:eastAsia="Calibri" w:hAnsi="Calibri" w:cs="Calibri"/>
        <w:color w:val="666666"/>
        <w:sz w:val="24"/>
        <w:szCs w:val="24"/>
      </w:rPr>
      <w:fldChar w:fldCharType="end"/>
    </w:r>
    <w:r>
      <w:rPr>
        <w:rFonts w:ascii="Calibri" w:eastAsia="Calibri" w:hAnsi="Calibri" w:cs="Calibri"/>
        <w:color w:val="666666"/>
        <w:sz w:val="24"/>
        <w:szCs w:val="24"/>
      </w:rPr>
      <w:t xml:space="preserve"> of </w:t>
    </w:r>
    <w:r>
      <w:rPr>
        <w:rFonts w:ascii="Calibri" w:eastAsia="Calibri" w:hAnsi="Calibri" w:cs="Calibri"/>
        <w:color w:val="000000"/>
        <w:sz w:val="24"/>
        <w:szCs w:val="2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7DED1" w14:textId="77777777" w:rsidR="002A1004" w:rsidRDefault="002A1004">
      <w:r>
        <w:separator/>
      </w:r>
    </w:p>
  </w:footnote>
  <w:footnote w:type="continuationSeparator" w:id="0">
    <w:p w14:paraId="6CF8BC48" w14:textId="77777777" w:rsidR="002A1004" w:rsidRDefault="002A10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D8110" w14:textId="77777777" w:rsidR="00085680" w:rsidRDefault="00000000">
    <w:pPr>
      <w:jc w:val="right"/>
    </w:pPr>
    <w:r>
      <w:rPr>
        <w:rFonts w:ascii="Satellite" w:eastAsia="Satellite" w:hAnsi="Satellite" w:cs="Satellite"/>
        <w:b/>
        <w:bCs/>
        <w:noProof/>
        <w:color w:val="00CC99"/>
        <w:sz w:val="36"/>
        <w:szCs w:val="36"/>
      </w:rPr>
      <w:drawing>
        <wp:inline distT="0" distB="0" distL="0" distR="0" wp14:anchorId="1C7A20D3" wp14:editId="1449F906">
          <wp:extent cx="2020306" cy="35859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
                  <a:stretch>
                    <a:fillRect/>
                  </a:stretch>
                </pic:blipFill>
                <pic:spPr>
                  <a:xfrm>
                    <a:off x="0" y="0"/>
                    <a:ext cx="2020306" cy="358593"/>
                  </a:xfrm>
                  <a:prstGeom prst="rect">
                    <a:avLst/>
                  </a:prstGeom>
                </pic:spPr>
              </pic:pic>
            </a:graphicData>
          </a:graphic>
        </wp:inline>
      </w:drawing>
    </w:r>
  </w:p>
  <w:p w14:paraId="33ED0A25" w14:textId="77777777" w:rsidR="00085680" w:rsidRDefault="00085680"/>
  <w:p w14:paraId="27AB0449" w14:textId="77777777" w:rsidR="00085680" w:rsidRDefault="00085680">
    <w:pPr>
      <w:pBdr>
        <w:top w:val="nil"/>
        <w:left w:val="nil"/>
        <w:bottom w:val="nil"/>
        <w:right w:val="nil"/>
        <w:between w:val="nil"/>
      </w:pBdr>
      <w:tabs>
        <w:tab w:val="center" w:pos="4513"/>
        <w:tab w:val="right" w:pos="9026"/>
      </w:tabs>
      <w:ind w:left="0" w:firstLine="0"/>
      <w:rPr>
        <w:rFonts w:ascii="Satellite" w:eastAsia="Satellite" w:hAnsi="Satellite" w:cs="Satellite"/>
        <w:b/>
        <w:bCs/>
        <w:color w:val="00CC99"/>
        <w:sz w:val="36"/>
        <w:szCs w:val="3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3F963" w14:textId="77777777" w:rsidR="00085680" w:rsidRDefault="00000000">
    <w:pPr>
      <w:pBdr>
        <w:top w:val="nil"/>
        <w:left w:val="nil"/>
        <w:bottom w:val="nil"/>
        <w:right w:val="nil"/>
        <w:between w:val="nil"/>
      </w:pBdr>
      <w:tabs>
        <w:tab w:val="center" w:pos="4513"/>
        <w:tab w:val="right" w:pos="9026"/>
      </w:tabs>
      <w:ind w:left="0" w:firstLine="0"/>
      <w:jc w:val="right"/>
      <w:rPr>
        <w:rFonts w:ascii="Calibri" w:eastAsia="Calibri" w:hAnsi="Calibri" w:cs="Calibri"/>
        <w:color w:val="000000"/>
        <w:sz w:val="24"/>
        <w:szCs w:val="24"/>
      </w:rPr>
    </w:pPr>
    <w:r>
      <w:rPr>
        <w:rFonts w:ascii="Satellite" w:eastAsia="Satellite" w:hAnsi="Satellite" w:cs="Satellite"/>
        <w:b/>
        <w:bCs/>
        <w:noProof/>
        <w:color w:val="00CC99"/>
        <w:sz w:val="36"/>
        <w:szCs w:val="36"/>
      </w:rPr>
      <w:drawing>
        <wp:inline distT="0" distB="0" distL="0" distR="0" wp14:anchorId="74E321C2" wp14:editId="489313BA">
          <wp:extent cx="2020306" cy="35859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ic:nvPicPr>
                <pic:blipFill>
                  <a:blip r:embed="rId1"/>
                  <a:stretch>
                    <a:fillRect/>
                  </a:stretch>
                </pic:blipFill>
                <pic:spPr>
                  <a:xfrm>
                    <a:off x="0" y="0"/>
                    <a:ext cx="2020306" cy="35859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64514"/>
    <w:multiLevelType w:val="hybridMultilevel"/>
    <w:tmpl w:val="00000000"/>
    <w:lvl w:ilvl="0" w:tplc="EB76B220">
      <w:start w:val="1"/>
      <w:numFmt w:val="decimal"/>
      <w:lvlText w:val="%1."/>
      <w:lvlJc w:val="left"/>
      <w:pPr>
        <w:ind w:left="720" w:hanging="360"/>
      </w:pPr>
    </w:lvl>
    <w:lvl w:ilvl="1" w:tplc="ED9AB738">
      <w:start w:val="1"/>
      <w:numFmt w:val="decimal"/>
      <w:lvlText w:val="%2."/>
      <w:lvlJc w:val="left"/>
      <w:pPr>
        <w:ind w:left="1440" w:hanging="360"/>
      </w:pPr>
    </w:lvl>
    <w:lvl w:ilvl="2" w:tplc="6BE2602A">
      <w:start w:val="1"/>
      <w:numFmt w:val="decimal"/>
      <w:lvlText w:val="%3."/>
      <w:lvlJc w:val="left"/>
      <w:pPr>
        <w:ind w:left="2160" w:hanging="360"/>
      </w:pPr>
    </w:lvl>
    <w:lvl w:ilvl="3" w:tplc="C136C102">
      <w:start w:val="1"/>
      <w:numFmt w:val="decimal"/>
      <w:lvlText w:val="%4."/>
      <w:lvlJc w:val="left"/>
      <w:pPr>
        <w:ind w:left="2880" w:hanging="360"/>
      </w:pPr>
    </w:lvl>
    <w:lvl w:ilvl="4" w:tplc="211A624E">
      <w:start w:val="1"/>
      <w:numFmt w:val="decimal"/>
      <w:lvlText w:val="%5."/>
      <w:lvlJc w:val="left"/>
      <w:pPr>
        <w:ind w:left="3600" w:hanging="360"/>
      </w:pPr>
    </w:lvl>
    <w:lvl w:ilvl="5" w:tplc="C62C32CA">
      <w:start w:val="1"/>
      <w:numFmt w:val="decimal"/>
      <w:lvlText w:val="%6."/>
      <w:lvlJc w:val="left"/>
      <w:pPr>
        <w:ind w:left="4320" w:hanging="360"/>
      </w:pPr>
    </w:lvl>
    <w:lvl w:ilvl="6" w:tplc="C8A4DEEC">
      <w:start w:val="1"/>
      <w:numFmt w:val="decimal"/>
      <w:lvlText w:val="%7."/>
      <w:lvlJc w:val="left"/>
      <w:pPr>
        <w:ind w:left="5040" w:hanging="360"/>
      </w:pPr>
    </w:lvl>
    <w:lvl w:ilvl="7" w:tplc="BA70F0DC">
      <w:start w:val="1"/>
      <w:numFmt w:val="decimal"/>
      <w:lvlText w:val="%8."/>
      <w:lvlJc w:val="left"/>
      <w:pPr>
        <w:ind w:left="5760" w:hanging="360"/>
      </w:pPr>
    </w:lvl>
    <w:lvl w:ilvl="8" w:tplc="B1E05A72">
      <w:start w:val="1"/>
      <w:numFmt w:val="decimal"/>
      <w:lvlText w:val="%9."/>
      <w:lvlJc w:val="left"/>
      <w:pPr>
        <w:ind w:left="6480" w:hanging="360"/>
      </w:pPr>
    </w:lvl>
  </w:abstractNum>
  <w:abstractNum w:abstractNumId="1" w15:restartNumberingAfterBreak="0">
    <w:nsid w:val="3D56735E"/>
    <w:multiLevelType w:val="hybridMultilevel"/>
    <w:tmpl w:val="00000000"/>
    <w:lvl w:ilvl="0" w:tplc="4330059E">
      <w:start w:val="1"/>
      <w:numFmt w:val="decimal"/>
      <w:lvlText w:val="%1."/>
      <w:lvlJc w:val="left"/>
      <w:pPr>
        <w:ind w:left="720" w:hanging="360"/>
      </w:pPr>
      <w:rPr>
        <w:color w:val="000000"/>
      </w:rPr>
    </w:lvl>
    <w:lvl w:ilvl="1" w:tplc="F830049E">
      <w:start w:val="1"/>
      <w:numFmt w:val="lowerLetter"/>
      <w:lvlText w:val="%2."/>
      <w:lvlJc w:val="left"/>
      <w:pPr>
        <w:ind w:left="1440" w:hanging="360"/>
      </w:pPr>
    </w:lvl>
    <w:lvl w:ilvl="2" w:tplc="A1F82406">
      <w:start w:val="1"/>
      <w:numFmt w:val="lowerRoman"/>
      <w:lvlText w:val="%3."/>
      <w:lvlJc w:val="right"/>
      <w:pPr>
        <w:ind w:left="2160" w:hanging="180"/>
      </w:pPr>
    </w:lvl>
    <w:lvl w:ilvl="3" w:tplc="5CF0F54E">
      <w:start w:val="1"/>
      <w:numFmt w:val="decimal"/>
      <w:lvlText w:val="%4."/>
      <w:lvlJc w:val="left"/>
      <w:pPr>
        <w:ind w:left="2880" w:hanging="360"/>
      </w:pPr>
    </w:lvl>
    <w:lvl w:ilvl="4" w:tplc="778EF9BC">
      <w:start w:val="1"/>
      <w:numFmt w:val="lowerLetter"/>
      <w:lvlText w:val="%5."/>
      <w:lvlJc w:val="left"/>
      <w:pPr>
        <w:ind w:left="3600" w:hanging="360"/>
      </w:pPr>
    </w:lvl>
    <w:lvl w:ilvl="5" w:tplc="514A18A4">
      <w:start w:val="1"/>
      <w:numFmt w:val="lowerRoman"/>
      <w:lvlText w:val="%6."/>
      <w:lvlJc w:val="right"/>
      <w:pPr>
        <w:ind w:left="4320" w:hanging="180"/>
      </w:pPr>
    </w:lvl>
    <w:lvl w:ilvl="6" w:tplc="8BAA66C8">
      <w:start w:val="1"/>
      <w:numFmt w:val="decimal"/>
      <w:lvlText w:val="%7."/>
      <w:lvlJc w:val="left"/>
      <w:pPr>
        <w:ind w:left="5040" w:hanging="360"/>
      </w:pPr>
    </w:lvl>
    <w:lvl w:ilvl="7" w:tplc="6F383E3E">
      <w:start w:val="1"/>
      <w:numFmt w:val="lowerLetter"/>
      <w:lvlText w:val="%8."/>
      <w:lvlJc w:val="left"/>
      <w:pPr>
        <w:ind w:left="5760" w:hanging="360"/>
      </w:pPr>
    </w:lvl>
    <w:lvl w:ilvl="8" w:tplc="2A6A85E2">
      <w:start w:val="1"/>
      <w:numFmt w:val="lowerRoman"/>
      <w:lvlText w:val="%9."/>
      <w:lvlJc w:val="right"/>
      <w:pPr>
        <w:ind w:left="6480" w:hanging="180"/>
      </w:pPr>
    </w:lvl>
  </w:abstractNum>
  <w:abstractNum w:abstractNumId="2" w15:restartNumberingAfterBreak="0">
    <w:nsid w:val="7B900566"/>
    <w:multiLevelType w:val="multilevel"/>
    <w:tmpl w:val="0E0AD8E8"/>
    <w:lvl w:ilvl="0">
      <w:start w:val="1"/>
      <w:numFmt w:val="decimal"/>
      <w:lvlText w:val="%1."/>
      <w:lvlJc w:val="left"/>
      <w:pPr>
        <w:ind w:left="360" w:hanging="360"/>
      </w:pPr>
    </w:lvl>
    <w:lvl w:ilvl="1">
      <w:start w:val="1"/>
      <w:numFmt w:val="decimal"/>
      <w:lvlText w:val="%1.%2."/>
      <w:lvlJc w:val="left"/>
      <w:pPr>
        <w:ind w:left="990" w:hanging="630"/>
      </w:pPr>
      <w:rPr>
        <w:rFonts w:ascii="Source Sans Pro" w:eastAsia="Source Sans Pro" w:hAnsi="Source Sans Pro" w:cs="Source Sans Pro"/>
        <w:b w:val="0"/>
        <w:bCs w:val="0"/>
        <w:sz w:val="22"/>
        <w:szCs w:val="22"/>
      </w:rPr>
    </w:lvl>
    <w:lvl w:ilvl="2">
      <w:start w:val="1"/>
      <w:numFmt w:val="decimal"/>
      <w:lvlText w:val="%1.%2.%3."/>
      <w:lvlJc w:val="left"/>
      <w:pPr>
        <w:ind w:left="1440" w:hanging="810"/>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34775347">
    <w:abstractNumId w:val="0"/>
  </w:num>
  <w:num w:numId="2" w16cid:durableId="175316299">
    <w:abstractNumId w:val="2"/>
  </w:num>
  <w:num w:numId="3" w16cid:durableId="1291934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680"/>
    <w:rsid w:val="00085680"/>
    <w:rsid w:val="0008587B"/>
    <w:rsid w:val="001B2A69"/>
    <w:rsid w:val="002A1004"/>
    <w:rsid w:val="002A47FA"/>
    <w:rsid w:val="002E62B5"/>
    <w:rsid w:val="00F92B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E8875"/>
  <w15:docId w15:val="{FF7E6FBF-875B-4470-8EA1-EEB25DBC0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Source Sans Pro" w:hAnsi="Source Sans Pro" w:cs="Source Sans Pro"/>
        <w:sz w:val="22"/>
        <w:szCs w:val="22"/>
        <w:lang w:val="en-IN" w:eastAsia="en-US" w:bidi="ar-SA"/>
      </w:rPr>
    </w:rPrDefault>
    <w:pPrDefault>
      <w:pPr>
        <w:ind w:left="990" w:hanging="63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pPr>
      <w:keepNext/>
      <w:keepLines/>
      <w:spacing w:before="240"/>
      <w:jc w:val="center"/>
      <w:outlineLvl w:val="0"/>
    </w:pPr>
    <w:rPr>
      <w:b/>
      <w:bCs/>
      <w:color w:val="000000"/>
      <w:sz w:val="32"/>
      <w:szCs w:val="32"/>
    </w:rPr>
  </w:style>
  <w:style w:type="paragraph" w:styleId="Heading2">
    <w:name w:val="heading 2"/>
    <w:basedOn w:val="Normal"/>
    <w:next w:val="Normal"/>
    <w:pPr>
      <w:keepNext/>
      <w:keepLines/>
      <w:spacing w:before="40"/>
      <w:ind w:left="360" w:hanging="360"/>
      <w:outlineLvl w:val="1"/>
    </w:pPr>
    <w:rPr>
      <w:b/>
      <w:bCs/>
      <w:color w:val="000000"/>
      <w:sz w:val="28"/>
      <w:szCs w:val="28"/>
    </w:rPr>
  </w:style>
  <w:style w:type="paragraph" w:styleId="Heading3">
    <w:name w:val="heading 3"/>
    <w:basedOn w:val="Normal"/>
    <w:next w:val="Normal"/>
    <w:pPr>
      <w:keepNext/>
      <w:keepLines/>
      <w:spacing w:before="40"/>
      <w:outlineLvl w:val="2"/>
    </w:pPr>
    <w:rPr>
      <w:b/>
      <w:bCs/>
      <w:color w:val="000000"/>
    </w:rPr>
  </w:style>
  <w:style w:type="paragraph" w:styleId="Heading4">
    <w:name w:val="heading 4"/>
    <w:basedOn w:val="Normal"/>
    <w:next w:val="Normal"/>
    <w:pPr>
      <w:ind w:left="720" w:hanging="360"/>
      <w:outlineLvl w:val="3"/>
    </w:pPr>
    <w:rPr>
      <w:color w:val="000000"/>
      <w:u w:val="single"/>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jc w:val="center"/>
    </w:pPr>
    <w:rPr>
      <w:b/>
      <w:bCs/>
      <w:color w:val="000000"/>
      <w:sz w:val="72"/>
      <w:szCs w:val="72"/>
    </w:rPr>
  </w:style>
  <w:style w:type="paragraph" w:styleId="Subtitle">
    <w:name w:val="Subtitle"/>
    <w:basedOn w:val="Normal"/>
    <w:next w:val="Normal"/>
    <w:pPr>
      <w:spacing w:after="160"/>
    </w:pPr>
    <w:rPr>
      <w:rFonts w:ascii="Calibri" w:eastAsia="Calibri" w:hAnsi="Calibri" w:cs="Calibri"/>
      <w:color w:val="5A5A5A"/>
    </w:rPr>
  </w:style>
  <w:style w:type="table" w:customStyle="1" w:styleId="Table1">
    <w:name w:val="Table1"/>
    <w:basedOn w:val="TableNormal0"/>
    <w:tblPr>
      <w:tblStyleRowBandSize w:val="1"/>
      <w:tblStyleColBandSize w:val="1"/>
      <w:tblCellMar>
        <w:top w:w="0" w:type="dxa"/>
        <w:left w:w="115" w:type="dxa"/>
        <w:bottom w:w="0" w:type="dxa"/>
        <w:right w:w="115" w:type="dxa"/>
      </w:tblCellMar>
    </w:tblPr>
  </w:style>
  <w:style w:type="table" w:customStyle="1" w:styleId="Table2">
    <w:name w:val="Table2"/>
    <w:basedOn w:val="TableNormal0"/>
    <w:tblPr>
      <w:tblStyleRowBandSize w:val="1"/>
      <w:tblStyleColBandSize w:val="1"/>
      <w:tblCellMar>
        <w:top w:w="15" w:type="dxa"/>
        <w:left w:w="15" w:type="dxa"/>
        <w:bottom w:w="15" w:type="dxa"/>
        <w:right w:w="15" w:type="dxa"/>
      </w:tblCellMar>
    </w:tblPr>
  </w:style>
  <w:style w:type="character" w:customStyle="1" w:styleId="Heading1Char">
    <w:name w:val="Heading 1 Char"/>
    <w:basedOn w:val="DefaultParagraphFont"/>
    <w:link w:val="Heading1"/>
    <w:uiPriority w:val="9"/>
    <w:rsid w:val="00F92B8A"/>
    <w:rPr>
      <w:b/>
      <w:bCs/>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381</Words>
  <Characters>2178</Characters>
  <Application>Microsoft Office Word</Application>
  <DocSecurity>0</DocSecurity>
  <Lines>18</Lines>
  <Paragraphs>5</Paragraphs>
  <ScaleCrop>false</ScaleCrop>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Jatin Yadav</dc:creator>
  <cp:lastModifiedBy>MIS Aertrip</cp:lastModifiedBy>
  <cp:revision>3</cp:revision>
  <dcterms:created xsi:type="dcterms:W3CDTF">2026-05-06T16:15:00Z</dcterms:created>
  <dcterms:modified xsi:type="dcterms:W3CDTF">2026-05-06T17:55:00Z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5d742a0fdba112558882beff0b4cc97200843ca7203955a75a921d4fd7929560</vt:lpwstr>
  </property>
</Properties>
</file>