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20458984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R2.1c: Definición de Casos de Prueba Funcionales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2016601562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5.4.1 Metodología de Diseño de Casos de Prueba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20361328125" w:line="459.98242378234863" w:lineRule="auto"/>
        <w:ind w:left="7.6800537109375" w:right="160.88012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casos de prueba funcionales fueron diseñados aplicando la técnica de Partición de  Equivalencias complementada con Análisis de Valores Límite, lo que permitió identificar  tanto los escenarios de flujo normal (casos positivos) como los escenarios de manejo de  errores y condiciones límite (casos negativos). Cada caso de prueba fue vinculado al requisito  funcional (RF) y a la historia de usuario (HU) correspondiente, garantizando la trazabilidad  completa entre los tres artefactos de análisis.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756103515625" w:line="460.03252029418945" w:lineRule="auto"/>
        <w:ind w:left="9.36004638671875" w:right="227.320556640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definieron 51 casos de prueba en total: 40 positivos (78.4%) que verifican el  comportamiento esperado del sistema ante entradas válidas, y 11 negativos (21.6%) que  verifican el comportamiento ante condiciones de error, valores inválidos o ausencia de datos.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872802734375" w:line="240" w:lineRule="auto"/>
        <w:ind w:left="0" w:right="183.19946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5689239502" w:lineRule="auto"/>
        <w:ind w:left="6.96014404296875" w:right="485.7208251953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columna "Estado" en el documento Excel (Anexo J) se mantiene en estado "Pendiente"  hasta la fase de ejecución de pruebas (R2.3).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04882812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5.4.2 Estructura de un Caso de Prueba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19140625" w:line="459.8994541168213" w:lineRule="auto"/>
        <w:ind w:left="6.96014404296875" w:right="441.79931640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caso de prueba se documenta con los siguientes campos: Código CP (identificador  único), Identificador RF (requisito funcional cubierto), Historia de Usuario (HU asociada),  Título del caso de prueba, Precondiciones (estado previo requerido del sistema), Pasos de  Ejecución (secuencia de acciones), Resultado Esperado (comportamiento correcto del  sistema) y Tipo (Positivo / Negativo).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065429687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5.4.3 Distribución de Casos de Prueba por Historia de Usuario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19140625" w:line="459.9825668334961" w:lineRule="auto"/>
        <w:ind w:left="6.00006103515625" w:right="173.31909179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siguiente tabla presenta el catálogo de los 51 casos de prueba funcionales. La distribución  por historia de usuario es: HU01 (2 CP), HU02 (9 CP), HU03 (4 CP), HU04 (3 CP), HU05 (4  CP), HU06 (6 CP), HU07 (7 CP), HU08 (4 CP), HU09 (5 CP), HU10 (7 CP).</w:t>
      </w:r>
    </w:p>
    <w:tbl>
      <w:tblPr>
        <w:tblStyle w:val="Table1"/>
        <w:tblW w:w="9219.3200683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3201904296875"/>
        <w:gridCol w:w="1301.199951171875"/>
        <w:gridCol w:w="2002.60009765625"/>
        <w:gridCol w:w="4614.1998291015625"/>
        <w:tblGridChange w:id="0">
          <w:tblGrid>
            <w:gridCol w:w="1301.3201904296875"/>
            <w:gridCol w:w="1301.199951171875"/>
            <w:gridCol w:w="2002.60009765625"/>
            <w:gridCol w:w="4614.1998291015625"/>
          </w:tblGrid>
        </w:tblGridChange>
      </w:tblGrid>
      <w:tr>
        <w:trPr>
          <w:cantSplit w:val="0"/>
          <w:trHeight w:val="12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239999771118164"/>
                <w:szCs w:val="18.239999771118164"/>
                <w:u w:val="none"/>
                <w:shd w:fill="auto" w:val="clear"/>
                <w:vertAlign w:val="baseline"/>
                <w:rtl w:val="0"/>
              </w:rPr>
              <w:t xml:space="preserve">Código 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239999771118164"/>
                <w:szCs w:val="18.239999771118164"/>
                <w:u w:val="none"/>
                <w:shd w:fill="auto" w:val="clear"/>
                <w:vertAlign w:val="baseline"/>
                <w:rtl w:val="0"/>
              </w:rPr>
              <w:t xml:space="preserve">RF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87451171875" w:line="240" w:lineRule="auto"/>
              <w:ind w:left="0" w:right="0" w:firstLine="0"/>
              <w:jc w:val="center"/>
              <w:rPr>
                <w:rFonts w:ascii="Arial" w:cs="Arial" w:eastAsia="Arial" w:hAnsi="Arial"/>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239999771118164"/>
                <w:szCs w:val="18.239999771118164"/>
                <w:u w:val="none"/>
                <w:shd w:fill="auto" w:val="clear"/>
                <w:vertAlign w:val="baseline"/>
                <w:rtl w:val="0"/>
              </w:rPr>
              <w:t xml:space="preserve">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239999771118164"/>
                <w:szCs w:val="18.239999771118164"/>
                <w:u w:val="none"/>
                <w:shd w:fill="auto" w:val="clear"/>
                <w:vertAlign w:val="baseline"/>
                <w:rtl w:val="0"/>
              </w:rPr>
              <w:t xml:space="preserve">Historia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239999771118164"/>
                <w:szCs w:val="18.239999771118164"/>
                <w:u w:val="none"/>
                <w:shd w:fill="auto" w:val="clear"/>
                <w:vertAlign w:val="baseline"/>
                <w:rtl w:val="0"/>
              </w:rPr>
              <w:t xml:space="preserve">Título del Caso de Prueba</w:t>
            </w:r>
          </w:p>
        </w:tc>
      </w:tr>
      <w:tr>
        <w:trPr>
          <w:cantSplit w:val="0"/>
          <w:trHeight w:val="122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43754577637" w:lineRule="auto"/>
              <w:ind w:left="136.6558837890625" w:right="207.55859375" w:firstLine="1.459350585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Mostrar datos de última sincronización cuando existe  historial</w:t>
            </w:r>
          </w:p>
        </w:tc>
      </w:tr>
      <w:tr>
        <w:trPr>
          <w:cantSplit w:val="0"/>
          <w:trHeight w:val="123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6012573242" w:lineRule="auto"/>
              <w:ind w:left="135.3790283203125" w:right="536.3580322265625" w:firstLine="2.7362060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Mostrar mensaje vacío cuando no existe historial  previo</w:t>
            </w:r>
          </w:p>
        </w:tc>
      </w:tr>
      <w:tr>
        <w:trPr>
          <w:cantSplit w:val="0"/>
          <w:trHeight w:val="81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71826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Seleccionar ciclo Verano y verificar meses mostrados</w:t>
            </w:r>
          </w:p>
        </w:tc>
      </w:tr>
      <w:tr>
        <w:trPr>
          <w:cantSplit w:val="0"/>
          <w:trHeight w:val="122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36.6558837890625" w:right="860.1873779296875" w:hanging="2.9187011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Seleccionar ciclo Regular 1 y verificar meses  mostrados</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19946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A- 96 </w:t>
      </w:r>
    </w:p>
    <w:tbl>
      <w:tblPr>
        <w:tblStyle w:val="Table2"/>
        <w:tblW w:w="9219.3200683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3201904296875"/>
        <w:gridCol w:w="1301.199951171875"/>
        <w:gridCol w:w="2002.60009765625"/>
        <w:gridCol w:w="4614.1998291015625"/>
        <w:tblGridChange w:id="0">
          <w:tblGrid>
            <w:gridCol w:w="1301.3201904296875"/>
            <w:gridCol w:w="1301.199951171875"/>
            <w:gridCol w:w="2002.60009765625"/>
            <w:gridCol w:w="4614.1998291015625"/>
          </w:tblGrid>
        </w:tblGridChange>
      </w:tblGrid>
      <w:tr>
        <w:trPr>
          <w:cantSplit w:val="0"/>
          <w:trHeight w:val="122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36.6558837890625" w:right="860.1873779296875" w:hanging="2.9187011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Seleccionar ciclo Regular 2 y verificar meses  mostrados</w:t>
            </w:r>
          </w:p>
        </w:tc>
      </w:tr>
      <w:tr>
        <w:trPr>
          <w:cantSplit w:val="0"/>
          <w:trHeight w:val="12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31.18408203125" w:right="218.1396484375" w:hanging="2.7362060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que el campo año muestra el año actual por  defecto</w:t>
            </w:r>
          </w:p>
        </w:tc>
      </w:tr>
      <w:tr>
        <w:trPr>
          <w:cantSplit w:val="0"/>
          <w:trHeight w:val="8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15234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Modificar el año académico a un valor diferente</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Habilitar botón Continuar al completar los tres campos</w:t>
            </w:r>
          </w:p>
        </w:tc>
      </w:tr>
      <w:tr>
        <w:trPr>
          <w:cantSplit w:val="0"/>
          <w:trHeight w:val="123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30.6365966796875" w:right="405.68603515625" w:firstLine="7.47863769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Mantener botón Continuar deshabilitado sin fuente  seleccionada</w:t>
            </w:r>
          </w:p>
        </w:tc>
      </w:tr>
      <w:tr>
        <w:trPr>
          <w:cantSplit w:val="0"/>
          <w:trHeight w:val="8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71826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Seleccionar fuente Solo Campus Virtual y continuar</w:t>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718261718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Seleccionar fuente Solo PAIDEIA y continuar</w:t>
            </w:r>
          </w:p>
        </w:tc>
      </w:tr>
      <w:tr>
        <w:trPr>
          <w:cantSplit w:val="0"/>
          <w:trHeight w:val="12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43754577637" w:lineRule="auto"/>
              <w:ind w:left="132.095947265625" w:right="145.361328125" w:hanging="3.64807128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apertura del navegador en Campus Virtual al  continuar</w:t>
            </w:r>
          </w:p>
        </w:tc>
      </w:tr>
      <w:tr>
        <w:trPr>
          <w:cantSplit w:val="0"/>
          <w:trHeight w:val="122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43754577637" w:lineRule="auto"/>
              <w:ind w:left="132.8253173828125" w:right="511.072387695312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avance automático al completar login en  Campus Virtual</w:t>
            </w:r>
          </w:p>
        </w:tc>
      </w:tr>
      <w:tr>
        <w:trPr>
          <w:cantSplit w:val="0"/>
          <w:trHeight w:val="12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43754577637" w:lineRule="auto"/>
              <w:ind w:left="132.095947265625" w:right="531.319580078125" w:hanging="3.64807128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comportamiento al exceder el tiempo de  espera de login</w:t>
            </w:r>
          </w:p>
        </w:tc>
      </w:tr>
      <w:tr>
        <w:trPr>
          <w:cantSplit w:val="0"/>
          <w:trHeight w:val="123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150110244751" w:lineRule="auto"/>
              <w:ind w:left="135.3790283203125" w:right="390.689697265625" w:hanging="6.93115234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reutilización de sesión del Campus Virtual  para PAIDEIA</w:t>
            </w:r>
          </w:p>
        </w:tc>
      </w:tr>
      <w:tr>
        <w:trPr>
          <w:cantSplit w:val="0"/>
          <w:trHeight w:val="122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40.4864501953125" w:right="279.7900390625" w:hanging="12.0385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apertura de nuevo login al seleccionar Solo  PAIDEIA</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A- 97</w:t>
      </w:r>
    </w:p>
    <w:tbl>
      <w:tblPr>
        <w:tblStyle w:val="Table3"/>
        <w:tblW w:w="9219.3200683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3201904296875"/>
        <w:gridCol w:w="1301.199951171875"/>
        <w:gridCol w:w="2002.60009765625"/>
        <w:gridCol w:w="4614.1998291015625"/>
        <w:tblGridChange w:id="0">
          <w:tblGrid>
            <w:gridCol w:w="1301.3201904296875"/>
            <w:gridCol w:w="1301.199951171875"/>
            <w:gridCol w:w="2002.60009765625"/>
            <w:gridCol w:w="4614.1998291015625"/>
          </w:tblGrid>
        </w:tblGridChange>
      </w:tblGrid>
      <w:tr>
        <w:trPr>
          <w:cantSplit w:val="0"/>
          <w:trHeight w:val="122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31.18408203125" w:right="275.7763671875" w:hanging="2.7362060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presencia de nota de seguridad en pantalla  de login Campus Virtual</w:t>
            </w:r>
          </w:p>
        </w:tc>
      </w:tr>
      <w:tr>
        <w:trPr>
          <w:cantSplit w:val="0"/>
          <w:trHeight w:val="12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31.18408203125" w:right="275.7763671875" w:hanging="2.7362060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presencia de nota de seguridad en pantalla  de login PAIDEIA</w:t>
            </w:r>
          </w:p>
        </w:tc>
      </w:tr>
      <w:tr>
        <w:trPr>
          <w:cantSplit w:val="0"/>
          <w:trHeight w:val="12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36.6558837890625" w:right="485.9027099609375" w:hanging="8.20800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descarga de archivos ICS para todos los  meses del ciclo Regular 2</w:t>
            </w:r>
          </w:p>
        </w:tc>
      </w:tr>
      <w:tr>
        <w:trPr>
          <w:cantSplit w:val="0"/>
          <w:trHeight w:val="81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787597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descarga de archivos ICS para ciclo Verano</w:t>
            </w:r>
          </w:p>
        </w:tc>
      </w:tr>
      <w:tr>
        <w:trPr>
          <w:cantSplit w:val="0"/>
          <w:trHeight w:val="12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32.095947265625" w:right="371.171875" w:hanging="3.64807128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actualización en tiempo real del estado de  cada mes durante la descarga</w:t>
            </w:r>
          </w:p>
        </w:tc>
      </w:tr>
      <w:tr>
        <w:trPr>
          <w:cantSplit w:val="0"/>
          <w:trHeight w:val="122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31.18408203125" w:right="529.6783447265625" w:hanging="2.7362060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reutilización de archivo ICS existente en  disco</w:t>
            </w:r>
          </w:p>
        </w:tc>
      </w:tr>
      <w:tr>
        <w:trPr>
          <w:cantSplit w:val="0"/>
          <w:trHeight w:val="122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40.4864501953125" w:right="538.4332275390625" w:hanging="12.0385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identificación de cursos matriculados en  PAIDEIA</w:t>
            </w:r>
          </w:p>
        </w:tc>
      </w:tr>
      <w:tr>
        <w:trPr>
          <w:cantSplit w:val="0"/>
          <w:trHeight w:val="12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2579345703" w:lineRule="auto"/>
              <w:ind w:left="132.095947265625" w:right="356.397705078125" w:hanging="3.64807128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comportamiento cuando no se encuentran  cursos en el ciclo seleccionado</w:t>
            </w:r>
          </w:p>
        </w:tc>
      </w:tr>
      <w:tr>
        <w:trPr>
          <w:cantSplit w:val="0"/>
          <w:trHeight w:val="1229.3997192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43754577637" w:lineRule="auto"/>
              <w:ind w:left="131.365966796875" w:right="578.1964111328125" w:hanging="2.91809082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extracción de entregas de un curso con  actividades assign</w:t>
            </w:r>
          </w:p>
        </w:tc>
      </w:tr>
      <w:tr>
        <w:trPr>
          <w:cantSplit w:val="0"/>
          <w:trHeight w:val="122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88926124572754" w:lineRule="auto"/>
              <w:ind w:left="127.353515625" w:right="150.4687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que no se extraen actividades que no son de  tipo assign</w:t>
            </w:r>
          </w:p>
        </w:tc>
      </w:tr>
      <w:tr>
        <w:trPr>
          <w:cantSplit w:val="0"/>
          <w:trHeight w:val="12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40.4864501953125" w:right="438.8433837890625" w:hanging="12.0385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progreso multinivel durante extracción de  PAIDEIA</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999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A- 98</w:t>
      </w:r>
    </w:p>
    <w:tbl>
      <w:tblPr>
        <w:tblStyle w:val="Table4"/>
        <w:tblW w:w="9219.3200683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3201904296875"/>
        <w:gridCol w:w="1301.199951171875"/>
        <w:gridCol w:w="2002.60009765625"/>
        <w:gridCol w:w="4614.1998291015625"/>
        <w:tblGridChange w:id="0">
          <w:tblGrid>
            <w:gridCol w:w="1301.3201904296875"/>
            <w:gridCol w:w="1301.199951171875"/>
            <w:gridCol w:w="2002.60009765625"/>
            <w:gridCol w:w="4614.1998291015625"/>
          </w:tblGrid>
        </w:tblGridChange>
      </w:tblGrid>
      <w:tr>
        <w:trPr>
          <w:cantSplit w:val="0"/>
          <w:trHeight w:val="122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32.095947265625" w:right="145.54443359375" w:hanging="3.64807128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presencia del aviso de alcance de extracción  en PAIDEIA</w:t>
            </w:r>
          </w:p>
        </w:tc>
      </w:tr>
      <w:tr>
        <w:trPr>
          <w:cantSplit w:val="0"/>
          <w:trHeight w:val="12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31.18408203125" w:right="69.300537109375" w:hanging="2.7362060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detección de PDF de cronograma por nombre  de archivo</w:t>
            </w:r>
          </w:p>
        </w:tc>
      </w:tr>
      <w:tr>
        <w:trPr>
          <w:cantSplit w:val="0"/>
          <w:trHeight w:val="12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32.095947265625" w:right="927.8570556640625" w:hanging="3.64807128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no detección de PDF sin la palabra  cronograma en el nombre</w:t>
            </w:r>
          </w:p>
        </w:tc>
      </w:tr>
      <w:tr>
        <w:trPr>
          <w:cantSplit w:val="0"/>
          <w:trHeight w:val="122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1080150604248" w:lineRule="auto"/>
              <w:ind w:left="130.6365966796875" w:right="491.92138671875" w:hanging="2.18872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procesamiento exitoso de PDF con texto  seleccionable</w:t>
            </w:r>
          </w:p>
        </w:tc>
      </w:tr>
      <w:tr>
        <w:trPr>
          <w:cantSplit w:val="0"/>
          <w:trHeight w:val="122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5792388916" w:lineRule="auto"/>
              <w:ind w:left="137.0208740234375" w:right="375.91552734375" w:hanging="8.5729980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notificación de PDF no procesable por ser  imagen escaneada</w:t>
            </w:r>
          </w:p>
        </w:tc>
      </w:tr>
      <w:tr>
        <w:trPr>
          <w:cantSplit w:val="0"/>
          <w:trHeight w:val="122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40.4864501953125" w:right="247.139892578125" w:hanging="12.0385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notificación de error al fallar la descarga del  PDF</w:t>
            </w:r>
          </w:p>
        </w:tc>
      </w:tr>
      <w:tr>
        <w:trPr>
          <w:cantSplit w:val="0"/>
          <w:trHeight w:val="123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88926124572754" w:lineRule="auto"/>
              <w:ind w:left="131.18408203125" w:right="255.89599609375" w:hanging="2.7362060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listado de PDFs no procesables en pantalla  de resultado final</w:t>
            </w:r>
          </w:p>
        </w:tc>
      </w:tr>
      <w:tr>
        <w:trPr>
          <w:cantSplit w:val="0"/>
          <w:trHeight w:val="12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27.353515625" w:right="274.86572265625" w:firstLine="1.0943603515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ausencia de sección de pendientes cuando  todos los PDFs fueron procesados</w:t>
            </w:r>
          </w:p>
        </w:tc>
      </w:tr>
      <w:tr>
        <w:trPr>
          <w:cantSplit w:val="0"/>
          <w:trHeight w:val="8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787597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métricas del resumen previo a inserción</w:t>
            </w:r>
          </w:p>
        </w:tc>
      </w:tr>
      <w:tr>
        <w:trPr>
          <w:cantSplit w:val="0"/>
          <w:trHeight w:val="122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88926124572754" w:lineRule="auto"/>
              <w:ind w:left="131.18408203125" w:right="217.5927734375" w:hanging="2.7362060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agrupación de eventos por curso con badge  de origen</w:t>
            </w:r>
          </w:p>
        </w:tc>
      </w:tr>
      <w:tr>
        <w:trPr>
          <w:cantSplit w:val="0"/>
          <w:trHeight w:val="12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32.095947265625" w:right="799.0826416015625" w:hanging="3.64807128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propuesta automática de nombre del  calendario</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0395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A- 99</w:t>
      </w:r>
    </w:p>
    <w:tbl>
      <w:tblPr>
        <w:tblStyle w:val="Table5"/>
        <w:tblW w:w="9219.3200683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3201904296875"/>
        <w:gridCol w:w="1301.199951171875"/>
        <w:gridCol w:w="2002.60009765625"/>
        <w:gridCol w:w="4614.1998291015625"/>
        <w:tblGridChange w:id="0">
          <w:tblGrid>
            <w:gridCol w:w="1301.3201904296875"/>
            <w:gridCol w:w="1301.199951171875"/>
            <w:gridCol w:w="2002.60009765625"/>
            <w:gridCol w:w="4614.1998291015625"/>
          </w:tblGrid>
        </w:tblGridChange>
      </w:tblGrid>
      <w:tr>
        <w:trPr>
          <w:cantSplit w:val="0"/>
          <w:trHeight w:val="122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32.095947265625" w:right="639.6649169921875" w:hanging="3.64807128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modificación del nombre propuesto del  calendario</w:t>
            </w:r>
          </w:p>
        </w:tc>
      </w:tr>
      <w:tr>
        <w:trPr>
          <w:cantSplit w:val="0"/>
          <w:trHeight w:val="12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32.8253173828125" w:right="497.640991210937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creación de nuevo calendario en Google  Calendar</w:t>
            </w:r>
          </w:p>
        </w:tc>
      </w:tr>
      <w:tr>
        <w:trPr>
          <w:cantSplit w:val="0"/>
          <w:trHeight w:val="12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32.095947265625" w:right="151.015625" w:hanging="3.64807128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progreso en tiempo real durante inserción de  eventos</w:t>
            </w:r>
          </w:p>
        </w:tc>
      </w:tr>
      <w:tr>
        <w:trPr>
          <w:cantSplit w:val="0"/>
          <w:trHeight w:val="122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1080150604248" w:lineRule="auto"/>
              <w:ind w:left="132.095947265625" w:right="606.103515625" w:hanging="3.648071289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pantalla de resultado final con métricas  completas</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listado de PDFs pendientes en resultado final</w:t>
            </w:r>
          </w:p>
        </w:tc>
      </w:tr>
      <w:tr>
        <w:trPr>
          <w:cantSplit w:val="0"/>
          <w:trHeight w:val="122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40.4864501953125" w:right="356.2158203125" w:hanging="12.0385742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que sección de pendientes no aparece sin  PDFs fallidos</w:t>
            </w:r>
          </w:p>
        </w:tc>
      </w:tr>
      <w:tr>
        <w:trPr>
          <w:cantSplit w:val="0"/>
          <w:trHeight w:val="81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787597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guardado de nuevo CALENDAR_ID</w:t>
            </w:r>
          </w:p>
        </w:tc>
      </w:tr>
      <w:tr>
        <w:trPr>
          <w:cantSplit w:val="0"/>
          <w:trHeight w:val="122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32.8253173828125" w:right="841.21704101562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verificación de conexión con Google  Calendar</w:t>
            </w:r>
          </w:p>
        </w:tc>
      </w:tr>
      <w:tr>
        <w:trPr>
          <w:cantSplit w:val="0"/>
          <w:trHeight w:val="123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36952209472656" w:lineRule="auto"/>
              <w:ind w:left="132.8253173828125" w:right="390.87158203125" w:hanging="4.377441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mensaje de error al verificar conexión con  CALENDAR_ID inválido</w:t>
            </w:r>
          </w:p>
        </w:tc>
      </w:tr>
      <w:tr>
        <w:trPr>
          <w:cantSplit w:val="0"/>
          <w:trHeight w:val="8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guardado de tiempo de espera personalizado</w:t>
            </w:r>
          </w:p>
        </w:tc>
      </w:tr>
      <w:tr>
        <w:trPr>
          <w:cantSplit w:val="0"/>
          <w:trHeight w:val="1229.19891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07522583008" w:lineRule="auto"/>
              <w:ind w:left="131.18408203125" w:right="68.935546875" w:hanging="2.7362060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restauración del tiempo de espera al valor por  defecto</w:t>
            </w:r>
          </w:p>
        </w:tc>
      </w:tr>
      <w:tr>
        <w:trPr>
          <w:cantSplit w:val="0"/>
          <w:trHeight w:val="1229.32113647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7875976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guardado de rutas de directorios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909301757812" w:line="240" w:lineRule="auto"/>
              <w:ind w:left="135.37902832031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personalizadas</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95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A- 100</w:t>
      </w:r>
    </w:p>
    <w:tbl>
      <w:tblPr>
        <w:tblStyle w:val="Table6"/>
        <w:tblW w:w="9219.3200683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3201904296875"/>
        <w:gridCol w:w="1301.199951171875"/>
        <w:gridCol w:w="2002.60009765625"/>
        <w:gridCol w:w="4614.1998291015625"/>
        <w:tblGridChange w:id="0">
          <w:tblGrid>
            <w:gridCol w:w="1301.3201904296875"/>
            <w:gridCol w:w="1301.199951171875"/>
            <w:gridCol w:w="2002.60009765625"/>
            <w:gridCol w:w="4614.1998291015625"/>
          </w:tblGrid>
        </w:tblGridChange>
      </w:tblGrid>
      <w:tr>
        <w:trPr>
          <w:cantSplit w:val="0"/>
          <w:trHeight w:val="122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CP-51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RF28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31.18408203125" w:right="519.8284912109375" w:hanging="2.736206054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Verificar restauración de directorios a valores por  defecto</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75.35369873046875" w:right="304.869384765625"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Tabla 5.7. Casos de Prueba Funcionales (CP-01 a CP-51). Fuente: Elaboración propia. Los casos de prueba  completos con precondiciones, pasos y resultados esperados se encuentran en el Anexo J.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7514648437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5.4.4 Validación de los Casos de Prueba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1953125" w:line="459.94091033935547" w:lineRule="auto"/>
        <w:ind w:left="6.00006103515625" w:right="255.6408691406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los criterios de verificación, el informe de casos de prueba debe ser validado  por un especialista en aseguramiento de calidad de software (QA) con un nivel mínimo de  aprobación del 80% en un cuestionario Likert de 5 puntos. La validación evalúa la cobertura  de requisitos, la claridad de los pasos de ejecución y la pertinencia de los resultados  esperados definidos.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6533203125" w:line="459.9825668334961" w:lineRule="auto"/>
        <w:ind w:left="6.00006103515625" w:right="167.559814453125" w:firstLine="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ANEXO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6533203125" w:line="459.9825668334961" w:lineRule="auto"/>
        <w:ind w:left="6.00006103515625" w:right="167.559814453125" w:firstLine="0"/>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https://docs.google.com/spreadsheets/d/1NNNpnjCgKler7mlkDzPfYU_6yPFHDnka/edit?usp=sharing&amp;ouid=107470956448419983130&amp;rtpof=true&amp;sd=true</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6533203125" w:line="459.9825668334961" w:lineRule="auto"/>
        <w:ind w:left="6.00006103515625" w:right="167.5598144531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6572875976562" w:line="240" w:lineRule="auto"/>
        <w:ind w:left="0" w:right="183.19946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A- 101 </w:t>
      </w:r>
    </w:p>
    <w:sectPr>
      <w:pgSz w:h="16820" w:w="11900" w:orient="portrait"/>
      <w:pgMar w:bottom="1042.0800018310547" w:top="1421.199951171875" w:left="1435.679931640625" w:right="1249.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NNNpnjCgKler7mlkDzPfYU_6yPFHDnka/edit?usp=sharing&amp;ouid=10747095644841998313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