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0" w:lineRule="auto"/>
        <w:jc w:val="center"/>
        <w:rPr/>
      </w:pPr>
      <w:r w:rsidDel="00000000" w:rsidR="00000000" w:rsidRPr="00000000">
        <w:rPr>
          <w:sz w:val="40"/>
          <w:szCs w:val="40"/>
          <w:rtl w:val="0"/>
        </w:rPr>
        <w:t xml:space="preserve">Mapa de Empatía</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i w:val="1"/>
          <w:iCs w:val="1"/>
          <w:color w:val="444444"/>
          <w:rtl w:val="0"/>
        </w:rPr>
        <w:t xml:space="preserve">Arquetipo consolidado del estudiante universitario PUCP</w:t>
      </w:r>
      <w:r w:rsidDel="00000000" w:rsidR="00000000" w:rsidRPr="00000000">
        <w:rPr>
          <w:rtl w:val="0"/>
        </w:rPr>
      </w:r>
    </w:p>
    <w:p w:rsidR="00000000" w:rsidDel="00000000" w:rsidP="00000000" w:rsidRDefault="00000000" w:rsidRPr="00000000" w14:paraId="00000003">
      <w:pPr>
        <w:pStyle w:val="Heading2"/>
        <w:spacing w:before="160" w:lineRule="auto"/>
        <w:rPr/>
      </w:pPr>
      <w:r w:rsidDel="00000000" w:rsidR="00000000" w:rsidRPr="00000000">
        <w:rPr>
          <w:rtl w:val="0"/>
        </w:rPr>
        <w:t xml:space="preserve">Perfil del Usuario Arquetipo</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120.0" w:type="dxa"/>
              <w:left w:w="160.0" w:type="dxa"/>
              <w:bottom w:w="120.0" w:type="dxa"/>
              <w:right w:w="160.0" w:type="dxa"/>
            </w:tcMar>
            <w:vAlign w:val="center"/>
          </w:tcPr>
          <w:p w:rsidR="00000000" w:rsidDel="00000000" w:rsidP="00000000" w:rsidRDefault="00000000" w:rsidRPr="00000000" w14:paraId="00000004">
            <w:pPr>
              <w:jc w:val="center"/>
              <w:rPr/>
            </w:pPr>
            <w:r w:rsidDel="00000000" w:rsidR="00000000" w:rsidRPr="00000000">
              <w:rPr>
                <w:b w:val="1"/>
                <w:bCs w:val="1"/>
                <w:color w:val="ffffff"/>
                <w:sz w:val="24"/>
                <w:szCs w:val="24"/>
                <w:rtl w:val="0"/>
              </w:rPr>
              <w:t xml:space="preserve">DATOS DEL PERFIL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20.0" w:type="dxa"/>
              <w:left w:w="160.0" w:type="dxa"/>
              <w:bottom w:w="120.0" w:type="dxa"/>
              <w:right w:w="160.0" w:type="dxa"/>
            </w:tcMar>
            <w:vAlign w:val="center"/>
          </w:tcPr>
          <w:p w:rsidR="00000000" w:rsidDel="00000000" w:rsidP="00000000" w:rsidRDefault="00000000" w:rsidRPr="00000000" w14:paraId="00000005">
            <w:pPr>
              <w:jc w:val="center"/>
              <w:rPr/>
            </w:pPr>
            <w:r w:rsidDel="00000000" w:rsidR="00000000" w:rsidRPr="00000000">
              <w:rPr>
                <w:b w:val="1"/>
                <w:bCs w:val="1"/>
                <w:color w:val="ffffff"/>
                <w:sz w:val="24"/>
                <w:szCs w:val="24"/>
                <w:rtl w:val="0"/>
              </w:rPr>
              <w:t xml:space="preserve">CONTEXTO ACADÉMICO</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ebf3fb" w:val="clear"/>
            <w:tcMar>
              <w:top w:w="100.0" w:type="dxa"/>
              <w:left w:w="160.0" w:type="dxa"/>
              <w:bottom w:w="100.0" w:type="dxa"/>
              <w:right w:w="160.0" w:type="dxa"/>
            </w:tcMar>
          </w:tcPr>
          <w:p w:rsidR="00000000" w:rsidDel="00000000" w:rsidP="00000000" w:rsidRDefault="00000000" w:rsidRPr="00000000" w14:paraId="00000006">
            <w:pPr>
              <w:spacing w:after="80" w:lineRule="auto"/>
              <w:rPr/>
            </w:pPr>
            <w:r w:rsidDel="00000000" w:rsidR="00000000" w:rsidRPr="00000000">
              <w:rPr>
                <w:b w:val="1"/>
                <w:bCs w:val="1"/>
                <w:color w:val="1f4e79"/>
                <w:sz w:val="20"/>
                <w:szCs w:val="20"/>
                <w:rtl w:val="0"/>
              </w:rPr>
              <w:t xml:space="preserve">Nombre: </w:t>
            </w:r>
            <w:r w:rsidDel="00000000" w:rsidR="00000000" w:rsidRPr="00000000">
              <w:rPr>
                <w:color w:val="1a1a1a"/>
                <w:sz w:val="20"/>
                <w:szCs w:val="20"/>
                <w:rtl w:val="0"/>
              </w:rPr>
              <w:t xml:space="preserve">Estudiante PUCP organizado/a</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b w:val="1"/>
                <w:bCs w:val="1"/>
                <w:color w:val="1f4e79"/>
                <w:sz w:val="20"/>
                <w:szCs w:val="20"/>
                <w:rtl w:val="0"/>
              </w:rPr>
              <w:t xml:space="preserve">Ciclo: </w:t>
            </w:r>
            <w:r w:rsidDel="00000000" w:rsidR="00000000" w:rsidRPr="00000000">
              <w:rPr>
                <w:color w:val="1a1a1a"/>
                <w:sz w:val="20"/>
                <w:szCs w:val="20"/>
                <w:rtl w:val="0"/>
              </w:rPr>
              <w:t xml:space="preserve">Quinto a décimo ciclo</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b w:val="1"/>
                <w:bCs w:val="1"/>
                <w:color w:val="1f4e79"/>
                <w:sz w:val="20"/>
                <w:szCs w:val="20"/>
                <w:rtl w:val="0"/>
              </w:rPr>
              <w:t xml:space="preserve">Facultades: </w:t>
            </w:r>
            <w:r w:rsidDel="00000000" w:rsidR="00000000" w:rsidRPr="00000000">
              <w:rPr>
                <w:color w:val="1a1a1a"/>
                <w:sz w:val="20"/>
                <w:szCs w:val="20"/>
                <w:rtl w:val="0"/>
              </w:rPr>
              <w:t xml:space="preserve">Ingeniería, Letras, Humanidades y otras</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b w:val="1"/>
                <w:bCs w:val="1"/>
                <w:color w:val="1f4e79"/>
                <w:sz w:val="20"/>
                <w:szCs w:val="20"/>
                <w:rtl w:val="0"/>
              </w:rPr>
              <w:t xml:space="preserve">Perfil digital: </w:t>
            </w:r>
            <w:r w:rsidDel="00000000" w:rsidR="00000000" w:rsidRPr="00000000">
              <w:rPr>
                <w:color w:val="1a1a1a"/>
                <w:sz w:val="20"/>
                <w:szCs w:val="20"/>
                <w:rtl w:val="0"/>
              </w:rPr>
              <w:t xml:space="preserve">Usuario activo de herramientas digitales</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1f4e79"/>
                <w:sz w:val="20"/>
                <w:szCs w:val="20"/>
                <w:rtl w:val="0"/>
              </w:rPr>
              <w:t xml:space="preserve">Motivación: </w:t>
            </w:r>
            <w:r w:rsidDel="00000000" w:rsidR="00000000" w:rsidRPr="00000000">
              <w:rPr>
                <w:color w:val="1a1a1a"/>
                <w:sz w:val="20"/>
                <w:szCs w:val="20"/>
                <w:rtl w:val="0"/>
              </w:rPr>
              <w:t xml:space="preserve">No olvidar entregas ni evaluaciones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bf3fb" w:val="clear"/>
            <w:tcMar>
              <w:top w:w="100.0" w:type="dxa"/>
              <w:left w:w="160.0" w:type="dxa"/>
              <w:bottom w:w="100.0" w:type="dxa"/>
              <w:right w:w="160.0" w:type="dxa"/>
            </w:tcMar>
          </w:tcPr>
          <w:p w:rsidR="00000000" w:rsidDel="00000000" w:rsidP="00000000" w:rsidRDefault="00000000" w:rsidRPr="00000000" w14:paraId="0000000B">
            <w:pPr>
              <w:spacing w:after="80" w:lineRule="auto"/>
              <w:rPr/>
            </w:pPr>
            <w:r w:rsidDel="00000000" w:rsidR="00000000" w:rsidRPr="00000000">
              <w:rPr>
                <w:b w:val="1"/>
                <w:bCs w:val="1"/>
                <w:color w:val="1f4e79"/>
                <w:sz w:val="20"/>
                <w:szCs w:val="20"/>
                <w:rtl w:val="0"/>
              </w:rPr>
              <w:t xml:space="preserve">Plataformas que usa: </w:t>
            </w:r>
            <w:r w:rsidDel="00000000" w:rsidR="00000000" w:rsidRPr="00000000">
              <w:rPr>
                <w:color w:val="1a1a1a"/>
                <w:sz w:val="20"/>
                <w:szCs w:val="20"/>
                <w:rtl w:val="0"/>
              </w:rPr>
              <w:t xml:space="preserve">Campus Virtual, PAIDEIA, correo institucional</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b w:val="1"/>
                <w:bCs w:val="1"/>
                <w:color w:val="1f4e79"/>
                <w:sz w:val="20"/>
                <w:szCs w:val="20"/>
                <w:rtl w:val="0"/>
              </w:rPr>
              <w:t xml:space="preserve">Calendario personal: </w:t>
            </w:r>
            <w:r w:rsidDel="00000000" w:rsidR="00000000" w:rsidRPr="00000000">
              <w:rPr>
                <w:color w:val="1a1a1a"/>
                <w:sz w:val="20"/>
                <w:szCs w:val="20"/>
                <w:rtl w:val="0"/>
              </w:rPr>
              <w:t xml:space="preserve">Google Calendar, Notion o GoodNotes</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b w:val="1"/>
                <w:bCs w:val="1"/>
                <w:color w:val="1f4e79"/>
                <w:sz w:val="20"/>
                <w:szCs w:val="20"/>
                <w:rtl w:val="0"/>
              </w:rPr>
              <w:t xml:space="preserve">Carga académica: </w:t>
            </w:r>
            <w:r w:rsidDel="00000000" w:rsidR="00000000" w:rsidRPr="00000000">
              <w:rPr>
                <w:color w:val="1a1a1a"/>
                <w:sz w:val="20"/>
                <w:szCs w:val="20"/>
                <w:rtl w:val="0"/>
              </w:rPr>
              <w:t xml:space="preserve">4 a 6 cursos por ciclo</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b w:val="1"/>
                <w:bCs w:val="1"/>
                <w:color w:val="1f4e79"/>
                <w:sz w:val="20"/>
                <w:szCs w:val="20"/>
                <w:rtl w:val="0"/>
              </w:rPr>
              <w:t xml:space="preserve">Actividad laboral: </w:t>
            </w:r>
            <w:r w:rsidDel="00000000" w:rsidR="00000000" w:rsidRPr="00000000">
              <w:rPr>
                <w:color w:val="1a1a1a"/>
                <w:sz w:val="20"/>
                <w:szCs w:val="20"/>
                <w:rtl w:val="0"/>
              </w:rPr>
              <w:t xml:space="preserve">Algunos trabajan además de estudiar</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color w:val="1f4e79"/>
                <w:sz w:val="20"/>
                <w:szCs w:val="20"/>
                <w:rtl w:val="0"/>
              </w:rPr>
              <w:t xml:space="preserve">Coordinación grupal: </w:t>
            </w:r>
            <w:r w:rsidDel="00000000" w:rsidR="00000000" w:rsidRPr="00000000">
              <w:rPr>
                <w:color w:val="1a1a1a"/>
                <w:sz w:val="20"/>
                <w:szCs w:val="20"/>
                <w:rtl w:val="0"/>
              </w:rPr>
              <w:t xml:space="preserve">Grupos de 5 a 10 personas por curso</w:t>
            </w:r>
            <w:r w:rsidDel="00000000" w:rsidR="00000000" w:rsidRPr="00000000">
              <w:rPr>
                <w:rtl w:val="0"/>
              </w:rPr>
            </w:r>
          </w:p>
        </w:tc>
      </w:tr>
    </w:tbl>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pStyle w:val="Heading2"/>
        <w:spacing w:before="0" w:lineRule="auto"/>
        <w:rPr/>
      </w:pPr>
      <w:r w:rsidDel="00000000" w:rsidR="00000000" w:rsidRPr="00000000">
        <w:rPr>
          <w:rtl w:val="0"/>
        </w:rPr>
        <w:t xml:space="preserve">Mapa de Empatía</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60.0" w:type="dxa"/>
              <w:bottom w:w="60.0" w:type="dxa"/>
              <w:right w:w="160.0" w:type="dxa"/>
            </w:tcMar>
          </w:tcPr>
          <w:p w:rsidR="00000000" w:rsidDel="00000000" w:rsidP="00000000" w:rsidRDefault="00000000" w:rsidRPr="00000000" w14:paraId="00000012">
            <w:pPr>
              <w:jc w:val="center"/>
              <w:rPr/>
            </w:pPr>
            <w:r w:rsidDel="00000000" w:rsidR="00000000" w:rsidRPr="00000000">
              <w:rPr>
                <w:b w:val="1"/>
                <w:bCs w:val="1"/>
                <w:color w:val="1f4e79"/>
                <w:rtl w:val="0"/>
              </w:rPr>
              <w:t xml:space="preserve">¿QUÉ PIENSA Y SIENTE?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100.0" w:type="dxa"/>
              <w:left w:w="160.0" w:type="dxa"/>
              <w:bottom w:w="60.0" w:type="dxa"/>
              <w:right w:w="160.0" w:type="dxa"/>
            </w:tcMar>
          </w:tcPr>
          <w:p w:rsidR="00000000" w:rsidDel="00000000" w:rsidP="00000000" w:rsidRDefault="00000000" w:rsidRPr="00000000" w14:paraId="00000013">
            <w:pPr>
              <w:jc w:val="center"/>
              <w:rPr/>
            </w:pPr>
            <w:r w:rsidDel="00000000" w:rsidR="00000000" w:rsidRPr="00000000">
              <w:rPr>
                <w:b w:val="1"/>
                <w:bCs w:val="1"/>
                <w:color w:val="1f4e79"/>
                <w:rtl w:val="0"/>
              </w:rPr>
              <w:t xml:space="preserve">¿QUÉ VE?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60.0" w:type="dxa"/>
              <w:bottom w:w="80.0" w:type="dxa"/>
              <w:right w:w="160.0" w:type="dxa"/>
            </w:tcMar>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Percibe que gestionar sus actividades académicas en múltiples plataformas es una responsabilidad individual que el sistema universitario no le facilita.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Considera que tener el calendario actualizado es fundamental para su tranquilidad y rendimiento académico.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Siente cierta satisfacción al tener su calendario bien organizado, pues le otorga sensación de control sobre su carga académica.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Cree que las herramientas digitales disponibles (como el .ics del Campus Virtual) son un primer paso, pero incompletas porque no cubren PAIDEIA.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Experimenta frustración silenciosa ante la necesidad de repetir el mismo proceso de importación cada mes sin que el sistema lo automatice.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Teme olvidar una entrega importante de PAIDEIA, especialmente cuando el profesor la publica sin previo aviso durante el ciclo.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Valora profundamente la autonomía en su organización, pero reconoce que el esfuerzo invertido no debería ser tan elevado.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Algunos estudiantes sienten dependencia excesiva de la herramienta cuando la usan, y abandonarla les genera incertidumbre sobre si recordarán todo.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e2efda" w:val="clear"/>
            <w:tcMar>
              <w:top w:w="80.0" w:type="dxa"/>
              <w:left w:w="160.0" w:type="dxa"/>
              <w:bottom w:w="80.0" w:type="dxa"/>
              <w:right w:w="160.0" w:type="dxa"/>
            </w:tcMar>
          </w:tcPr>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Observa que Campus Virtual y PAIDEIA son plataformas desconectadas entre sí y con su calendario personal, sin ningún mecanismo de integración nativa.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 que el Campus Virtual ofrece la opción de exportar el calendario en archivos .ics, pero esta función requiere descargarse cuatro archivos por ciclo, uno por mes.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Constata que los entregables publicados en PAIDEIA no tienen ningún equivalente exportable automático; solo se pueden registrar manualmente.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Observa que muchos compañeros no utilizan herramientas digitales de organización y dependen exclusivamente de su memoria.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 grupos de trabajo, ve que la coordinación de horarios es un proceso lento porque no existe una forma centralizada de conocer la disponibilidad de todos.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Percibe que la información de fechas en los sílabos está expresada por número de semana, no por fecha exacta, lo que obliga a un paso adicional de cálculo.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Nota que algunos profesores no configuran todos los entregables al inicio del ciclo, sino que los van publicando progresivamente, lo que impide anticiparse.</w:t>
            </w:r>
            <w:r w:rsidDel="00000000" w:rsidR="00000000" w:rsidRPr="00000000">
              <w:rPr>
                <w:rtl w:val="0"/>
              </w:rPr>
            </w:r>
          </w:p>
        </w:tc>
      </w:tr>
    </w:tbl>
    <w:p w:rsidR="00000000" w:rsidDel="00000000" w:rsidP="00000000" w:rsidRDefault="00000000" w:rsidRPr="00000000" w14:paraId="00000023">
      <w:pPr>
        <w:spacing w:after="4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f2cc" w:val="clear"/>
            <w:tcMar>
              <w:top w:w="100.0" w:type="dxa"/>
              <w:left w:w="160.0" w:type="dxa"/>
              <w:bottom w:w="60.0" w:type="dxa"/>
              <w:right w:w="160.0" w:type="dxa"/>
            </w:tcMar>
          </w:tcPr>
          <w:p w:rsidR="00000000" w:rsidDel="00000000" w:rsidP="00000000" w:rsidRDefault="00000000" w:rsidRPr="00000000" w14:paraId="00000024">
            <w:pPr>
              <w:jc w:val="center"/>
              <w:rPr/>
            </w:pPr>
            <w:r w:rsidDel="00000000" w:rsidR="00000000" w:rsidRPr="00000000">
              <w:rPr>
                <w:b w:val="1"/>
                <w:bCs w:val="1"/>
                <w:color w:val="1f4e79"/>
                <w:rtl w:val="0"/>
              </w:rPr>
              <w:t xml:space="preserve">¿QUÉ ESCUCHA?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ce4d6" w:val="clear"/>
            <w:tcMar>
              <w:top w:w="100.0" w:type="dxa"/>
              <w:left w:w="160.0" w:type="dxa"/>
              <w:bottom w:w="60.0" w:type="dxa"/>
              <w:right w:w="160.0" w:type="dxa"/>
            </w:tcMar>
          </w:tcPr>
          <w:p w:rsidR="00000000" w:rsidDel="00000000" w:rsidP="00000000" w:rsidRDefault="00000000" w:rsidRPr="00000000" w14:paraId="00000025">
            <w:pPr>
              <w:jc w:val="center"/>
              <w:rPr/>
            </w:pPr>
            <w:r w:rsidDel="00000000" w:rsidR="00000000" w:rsidRPr="00000000">
              <w:rPr>
                <w:b w:val="1"/>
                <w:bCs w:val="1"/>
                <w:color w:val="1f4e79"/>
                <w:rtl w:val="0"/>
              </w:rPr>
              <w:t xml:space="preserve">¿QUÉ DICE Y HACE?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2cc" w:val="clear"/>
            <w:tcMar>
              <w:top w:w="80.0" w:type="dxa"/>
              <w:left w:w="160.0" w:type="dxa"/>
              <w:bottom w:w="80.0" w:type="dxa"/>
              <w:right w:w="160.0" w:type="dxa"/>
            </w:tcMar>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Recibe recomendaciones sobre herramientas de organización (Google Calendar, Notion, Letus) principalmente de compañeros de ciclos superiores o amigos cercanos, no de la institución.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Escucha al profesor anunciar verbalmente los entregables en clase, sin que esa información quede automáticamente registrada en ningún sistema personal.</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 grupos de trabajo, escucha propuestas de horarios por WhatsApp que demoran en confirmarse porque no todos responden con rapidez.</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Escucha sobre herramientas como Letus para coordinar disponibilidad, aunque su uso depende de que todos los integrantes participen activamente.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recibe orientación formal de la universidad sobre cómo gestionar eficientemente su carga académica con herramientas digitales.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 entornos laborales o de ciclos superiores, escucha sobre la necesidad de gestionar simultáneamente compromisos académicos y profesionales, lo que aumenta la complejidad de la organización.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ce4d6" w:val="clear"/>
            <w:tcMar>
              <w:top w:w="80.0" w:type="dxa"/>
              <w:left w:w="160.0" w:type="dxa"/>
              <w:bottom w:w="80.0" w:type="dxa"/>
              <w:right w:w="160.0" w:type="dxa"/>
            </w:tcMa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 inicio de cada ciclo, dedica entre 30 minutos y 2 horas a construir manualmente su calendario académico a partir de sílabos y del Campus Virtual.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Descarga los archivos .ics del Campus Virtual (quienes conocen la función) para importar clases, prácticas y exámenes a su Google Calendar, repitiendo el proceso mes a mes.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Agrega manualmente los entregables de PAIDEIA a su calendario conforme el profesor los va publicando durante el ciclo; algunos estudiantes agregan hasta 4 o 5 por semana.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Organiza su calendario con codificación por colores y sub-calendarios para distinguir tipos de actividades y cursos.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Revisa su calendario diariamente como referencia principal de planificación semanal.</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Usa WhatsApp y ocasionalmente Letus para coordinar reuniones grupales, proponiendo horarios nocturnos como alternativa más viable.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Complementa su organización con capturas de pantalla de sílabos, notas en el celular y archivos en Google Drive.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Algunos estudiantes han abandonado el uso del calendario digital por el esfuerzo que implica mantenerlo actualizado, regresando a depender de su memoria.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Abre y revisa manualmente los cronogramas académicos publicados por sus profesores en formato PDF dentro de PAIDEIA, identifica las fechas de entregables y evaluaciones, y las traslada una a una a su calendario personal, realizando además un cálculo previo cuando las fechas vienen expresadas por número de semana en lugar de fecha exacta.</w:t>
            </w:r>
            <w:r w:rsidDel="00000000" w:rsidR="00000000" w:rsidRPr="00000000">
              <w:rPr>
                <w:rtl w:val="0"/>
              </w:rPr>
            </w:r>
          </w:p>
        </w:tc>
      </w:tr>
    </w:tbl>
    <w:p w:rsidR="00000000" w:rsidDel="00000000" w:rsidP="00000000" w:rsidRDefault="00000000" w:rsidRPr="00000000" w14:paraId="00000035">
      <w:pPr>
        <w:spacing w:after="4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4cccc" w:val="clear"/>
            <w:tcMar>
              <w:top w:w="100.0" w:type="dxa"/>
              <w:left w:w="160.0" w:type="dxa"/>
              <w:bottom w:w="60.0" w:type="dxa"/>
              <w:right w:w="160.0" w:type="dxa"/>
            </w:tcMar>
          </w:tcPr>
          <w:p w:rsidR="00000000" w:rsidDel="00000000" w:rsidP="00000000" w:rsidRDefault="00000000" w:rsidRPr="00000000" w14:paraId="00000036">
            <w:pPr>
              <w:jc w:val="center"/>
              <w:rPr/>
            </w:pPr>
            <w:r w:rsidDel="00000000" w:rsidR="00000000" w:rsidRPr="00000000">
              <w:rPr>
                <w:b w:val="1"/>
                <w:bCs w:val="1"/>
                <w:color w:val="1f4e79"/>
                <w:rtl w:val="0"/>
              </w:rPr>
              <w:t xml:space="preserve">DOLORES (PAINS)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9ead3" w:val="clear"/>
            <w:tcMar>
              <w:top w:w="100.0" w:type="dxa"/>
              <w:left w:w="160.0" w:type="dxa"/>
              <w:bottom w:w="60.0" w:type="dxa"/>
              <w:right w:w="160.0" w:type="dxa"/>
            </w:tcMar>
          </w:tcPr>
          <w:p w:rsidR="00000000" w:rsidDel="00000000" w:rsidP="00000000" w:rsidRDefault="00000000" w:rsidRPr="00000000" w14:paraId="00000037">
            <w:pPr>
              <w:jc w:val="center"/>
              <w:rPr/>
            </w:pPr>
            <w:r w:rsidDel="00000000" w:rsidR="00000000" w:rsidRPr="00000000">
              <w:rPr>
                <w:b w:val="1"/>
                <w:bCs w:val="1"/>
                <w:color w:val="1f4e79"/>
                <w:rtl w:val="0"/>
              </w:rPr>
              <w:t xml:space="preserve">GANANCIAS (GAINS)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4cccc" w:val="clear"/>
            <w:tcMar>
              <w:top w:w="80.0" w:type="dxa"/>
              <w:left w:w="160.0" w:type="dxa"/>
              <w:bottom w:w="80.0" w:type="dxa"/>
              <w:right w:w="160.0" w:type="dxa"/>
            </w:tcMa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 importación mensual del .ics del Campus Virtual es un proceso repetitivo que obliga al estudiante a realizar cuatro descargas por ciclo, lo cual resulta tedioso y fácil de omitir.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Los entregables de PAIDEIA no cuentan con ningún mecanismo de exportación automática, por lo que deben registrarse manualmente uno a uno cada vez que el profesor los publica.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El volumen de entregables manuales puede llegar a entre 20 y 80 por ciclo dependiendo de la carrera y los cursos, representando una carga operativa significativa.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Existe el riesgo real de olvidar una entrega o evaluación cuando la información está dispersa entre Campus Virtual, PAIDEIA y el sílabo en papel o PDF.</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 construcción inicial del calendario al comienzo del ciclo demanda entre 30 minutos y 2 horas de trabajo invisible que el estudiante asume como inevitable.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 coordinación de reuniones grupales es ineficiente: depende de que todos respondan a tiempo en WhatsApp o completen formularios en Letus, lo que suele demorar más de un día.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 información en los sílabos viene expresada por número de semana, no por fecha exacta, obligando al estudiante a realizar un cálculo adicional antes de poder registrar el evento.</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Algunos profesores publican los entregables de forma progresiva durante el ciclo, impidiendo que el estudiante anticipe y registre todas sus fechas desde el inicio.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Los cronogramas académicos publicados en PAIDEIA como archivos PDF no cuentan con ningún mecanismo de exportación automática ni siguen un formato estándar entre profesores: cada docente los estructura de forma distinta, lo que obliga al estudiante a interpretar el documento, realizar cálculos de fechas cuando las actividades vienen expresadas por número de semana, y trasladar manualmente cada fecha a su calendario, sumando una tercera fuente de fricción operativa además del .ics y los entregables individuales.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9ead3" w:val="clear"/>
            <w:tcMar>
              <w:top w:w="80.0" w:type="dxa"/>
              <w:left w:w="160.0" w:type="dxa"/>
              <w:bottom w:w="80.0" w:type="dxa"/>
              <w:right w:w="160.0" w:type="dxa"/>
            </w:tcMar>
          </w:tcPr>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Desea que todas las actividades académicas del ciclo (clases, prácticas, exámenes y entregables) se agreguen automáticamente a su calendario personal desde el inicio del ciclo y sin intervención manual.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Valora contar con una visión global e integrada de toda su carga académica en un único calendario, que le permita planificar su semana con anticipación.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Desea recibir notificaciones anticipadas sobre entregas y evaluaciones importantes, especialmente para aquellas publicadas en PAIDEIA sin previo aviso.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Desea que la coordinación de reuniones grupales sea más ágil: una herramienta que compare automáticamente los calendarios de todos los integrantes y proponga los horarios disponibles ahorraría tiempo y reduciría la fricción.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Desea poder dedicar su tiempo y energía mental a las actividades académicas en sí, y no al proceso de registrarlas y mantener actualizado su calendario.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Valora la personalización: quiere poder definir colores, categorías y recordatorios según sus preferencias, sin que eso implique configurar todo manualmente.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Para quienes tienen además carga laboral, desea que la herramienta considere tanto sus compromisos académicos como los profesionales al momento de sugerir disponibilidad horaria.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Desea que el sistema sea capaz de interpretar y extraer automáticamente las fechas de los cronogramas académicos publicados en PAIDEIA como archivos PDF, incluyendo la conversión de referencias por número de semana a fechas exactas, e insertarlas directamente en su calendario sin que el estudiante tenga que abrir, leer ni interpretar el documento manualmente.</w:t>
            </w:r>
            <w:r w:rsidDel="00000000" w:rsidR="00000000" w:rsidRPr="00000000">
              <w:rPr>
                <w:rtl w:val="0"/>
              </w:rPr>
            </w:r>
          </w:p>
        </w:tc>
      </w:tr>
    </w:tbl>
    <w:p w:rsidR="00000000" w:rsidDel="00000000" w:rsidP="00000000" w:rsidRDefault="00000000" w:rsidRPr="00000000" w14:paraId="00000049">
      <w:pPr>
        <w:spacing w:after="280" w:lineRule="auto"/>
        <w:rPr/>
      </w:pPr>
      <w:r w:rsidDel="00000000" w:rsidR="00000000" w:rsidRPr="00000000">
        <w:rPr>
          <w:rtl w:val="0"/>
        </w:rPr>
      </w:r>
    </w:p>
    <w:p w:rsidR="00000000" w:rsidDel="00000000" w:rsidP="00000000" w:rsidRDefault="00000000" w:rsidRPr="00000000" w14:paraId="0000004A">
      <w:pPr>
        <w:pStyle w:val="Heading2"/>
        <w:spacing w:before="0" w:lineRule="auto"/>
        <w:rPr/>
      </w:pPr>
      <w:r w:rsidDel="00000000" w:rsidR="00000000" w:rsidRPr="00000000">
        <w:rPr>
          <w:rtl w:val="0"/>
        </w:rPr>
        <w:t xml:space="preserve">Conclusiones del Mapa de Empatía</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b" w:val="clear"/>
            <w:tcMar>
              <w:top w:w="120.0" w:type="dxa"/>
              <w:left w:w="200.0" w:type="dxa"/>
              <w:bottom w:w="120.0" w:type="dxa"/>
              <w:right w:w="200.0" w:type="dxa"/>
            </w:tcMar>
          </w:tcPr>
          <w:p w:rsidR="00000000" w:rsidDel="00000000" w:rsidP="00000000" w:rsidRDefault="00000000" w:rsidRPr="00000000" w14:paraId="0000004B">
            <w:pPr>
              <w:spacing w:after="120" w:lineRule="auto"/>
              <w:rPr/>
            </w:pPr>
            <w:r w:rsidDel="00000000" w:rsidR="00000000" w:rsidRPr="00000000">
              <w:rPr>
                <w:color w:val="1a1a1a"/>
                <w:sz w:val="20"/>
                <w:szCs w:val="20"/>
                <w:rtl w:val="0"/>
              </w:rPr>
              <w:t xml:space="preserve">El mapa de empatía elaborado a partir de las entrevistas revela que el estudiante universitario organizado de la PUCP no carece de motivación ni de herramientas básicas, sino de integración entre las plataformas que ya utiliza. El principal dolor identificado es la fragmentación del proceso de sincronización, que opera en tres niveles: el Campus Virtual ofrece una solución parcial mediante la exportación mensual de archivos .ics, pero requiere cuatro descargas manuales por ciclo; PAIDEIA no cuenta con ningún mecanismo equivalente, lo que obliga al estudiante a registrar manualmente cada entregable publicado por el profesor; y los cronogramas académicos publicados en PAIDEIA como archivos PDF representan una tercera fuente de fricción, ya que sus fechas deben interpretarse y trasladarse manualmente al calendario, con el agravante de que no existe un formato estándar entre docentes y que las actividades suelen expresarse por número de semana en lugar de fecha exacta.</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color w:val="1a1a1a"/>
                <w:sz w:val="20"/>
                <w:szCs w:val="20"/>
                <w:rtl w:val="0"/>
              </w:rPr>
              <w:t xml:space="preserve">Este trabajo invisible, que puede representar entre 30 minutos y 2 horas por ciclo solo en la fase inicial, más el esfuerzo continuo de agregar entregables de PAIDEIA, constituye la carga operativa que un sistema RPA podría automatizar completamente. La ganancia principal que el usuario espera no es simplemente comodidad, sino la eliminación de un proceso repetitivo que actualmente consume tiempo, genera ansiedad y es propenso a errores con consecuencias académicas reales.</w:t>
            </w:r>
            <w:r w:rsidDel="00000000" w:rsidR="00000000" w:rsidRPr="00000000">
              <w:rPr>
                <w:rtl w:val="0"/>
              </w:rPr>
            </w:r>
          </w:p>
          <w:p w:rsidR="00000000" w:rsidDel="00000000" w:rsidP="00000000" w:rsidRDefault="00000000" w:rsidRPr="00000000" w14:paraId="0000004D">
            <w:pPr>
              <w:rPr/>
            </w:pPr>
            <w:r w:rsidDel="00000000" w:rsidR="00000000" w:rsidRPr="00000000">
              <w:rPr>
                <w:color w:val="1a1a1a"/>
                <w:sz w:val="20"/>
                <w:szCs w:val="20"/>
                <w:rtl w:val="0"/>
              </w:rPr>
              <w:t xml:space="preserve">Como hallazgo secundario, la coordinación de reuniones grupales emerge como una fricción real y recurrente, particularmente en ciclos intermedios donde los grupos mezclan estudiantes con distintos horarios y cargas. Una funcionalidad que cruce automáticamente los calendarios de los integrantes y proponga horarios disponibles es percibida como altamente valiosa, aunque su viabilidad depende de que todos los integrantes utilicen un calendario digital de forma consistente.</w:t>
            </w:r>
            <w:r w:rsidDel="00000000" w:rsidR="00000000" w:rsidRPr="00000000">
              <w:rPr>
                <w:rtl w:val="0"/>
              </w:rPr>
            </w:r>
          </w:p>
        </w:tc>
      </w:tr>
    </w:tbl>
    <w:p w:rsidR="00000000" w:rsidDel="00000000" w:rsidP="00000000" w:rsidRDefault="00000000" w:rsidRPr="00000000" w14:paraId="0000004E">
      <w:pPr>
        <w:spacing w:before="200" w:lineRule="auto"/>
        <w:jc w:val="righ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N8mgyvfzO/ihhF6zc0ub9hecw==">CgMxLjA4AHIhMUFNSzU0Y0Izc1FMdkVObUREOXQwX3JmUF9ZQmViVFdm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