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8D0CF" w14:textId="1785CE6B" w:rsidR="001965B3" w:rsidRDefault="001965B3" w:rsidP="001965B3">
      <w:pPr>
        <w:ind w:firstLineChars="100" w:firstLine="210"/>
      </w:pPr>
    </w:p>
    <w:p w14:paraId="57E51D83" w14:textId="775FAC3B" w:rsidR="001965B3" w:rsidRDefault="001965B3" w:rsidP="001965B3">
      <w:pPr>
        <w:ind w:firstLineChars="100" w:firstLine="210"/>
      </w:pPr>
      <w:r>
        <w:rPr>
          <w:rFonts w:hint="eastAsia"/>
        </w:rPr>
        <w:t>経営者向け　3点まとめ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7"/>
        <w:gridCol w:w="2295"/>
        <w:gridCol w:w="2077"/>
        <w:gridCol w:w="2268"/>
      </w:tblGrid>
      <w:tr w:rsidR="001965B3" w:rsidRPr="001965B3" w14:paraId="2942291A" w14:textId="77777777" w:rsidTr="001965B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FEC5C8" w14:textId="205A938D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</w:p>
        </w:tc>
        <w:tc>
          <w:tcPr>
            <w:tcW w:w="2265" w:type="dxa"/>
            <w:vAlign w:val="center"/>
            <w:hideMark/>
          </w:tcPr>
          <w:p w14:paraId="3AF65928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  <w:t>VEXUMの特徴</w:t>
            </w:r>
          </w:p>
        </w:tc>
        <w:tc>
          <w:tcPr>
            <w:tcW w:w="2047" w:type="dxa"/>
            <w:vAlign w:val="center"/>
            <w:hideMark/>
          </w:tcPr>
          <w:p w14:paraId="17C722A9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  <w:t>他社との違い</w:t>
            </w:r>
          </w:p>
        </w:tc>
        <w:tc>
          <w:tcPr>
            <w:tcW w:w="2223" w:type="dxa"/>
            <w:vAlign w:val="center"/>
            <w:hideMark/>
          </w:tcPr>
          <w:p w14:paraId="4D8959AD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4"/>
                <w:szCs w:val="18"/>
              </w:rPr>
              <w:t>クライアントへの価値</w:t>
            </w:r>
          </w:p>
        </w:tc>
      </w:tr>
      <w:tr w:rsidR="001965B3" w:rsidRPr="001965B3" w14:paraId="3D059F32" w14:textId="77777777" w:rsidTr="00196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F8975" w14:textId="77777777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① 現場密着・定着型DX支援</w:t>
            </w:r>
          </w:p>
        </w:tc>
        <w:tc>
          <w:tcPr>
            <w:tcW w:w="2265" w:type="dxa"/>
            <w:vAlign w:val="center"/>
            <w:hideMark/>
          </w:tcPr>
          <w:p w14:paraId="06B60D6D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・AI人材が現場に常駐</w:t>
            </w:r>
          </w:p>
          <w:p w14:paraId="265DE357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・課題発見〜運用まで伴走</w:t>
            </w:r>
          </w:p>
          <w:p w14:paraId="3CB9447E" w14:textId="112DD555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・教育・文化定着まで支援</w:t>
            </w:r>
          </w:p>
        </w:tc>
        <w:tc>
          <w:tcPr>
            <w:tcW w:w="2047" w:type="dxa"/>
            <w:vAlign w:val="center"/>
            <w:hideMark/>
          </w:tcPr>
          <w:p w14:paraId="13AB48F7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・分析・提案型が中心</w:t>
            </w:r>
          </w:p>
          <w:p w14:paraId="7E899C8A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・運用・定着は支援外</w:t>
            </w:r>
          </w:p>
          <w:p w14:paraId="2A855A56" w14:textId="2D1AF72F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・現場理解が浅い</w:t>
            </w:r>
          </w:p>
        </w:tc>
        <w:tc>
          <w:tcPr>
            <w:tcW w:w="2223" w:type="dxa"/>
            <w:vAlign w:val="center"/>
            <w:hideMark/>
          </w:tcPr>
          <w:p w14:paraId="27634946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・導入が“使われるDX”に</w:t>
            </w:r>
          </w:p>
          <w:p w14:paraId="58E7506F" w14:textId="72865B23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・定着率・実行力が高い</w:t>
            </w:r>
          </w:p>
        </w:tc>
      </w:tr>
      <w:tr w:rsidR="001965B3" w:rsidRPr="001965B3" w14:paraId="326FF220" w14:textId="77777777" w:rsidTr="00196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8121" w14:textId="77777777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② スピードと柔軟性</w:t>
            </w:r>
          </w:p>
          <w:p w14:paraId="1BB91815" w14:textId="76F86696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（ノーコード×生成AI）</w:t>
            </w:r>
          </w:p>
        </w:tc>
        <w:tc>
          <w:tcPr>
            <w:tcW w:w="2265" w:type="dxa"/>
            <w:vAlign w:val="center"/>
            <w:hideMark/>
          </w:tcPr>
          <w:p w14:paraId="14F66216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・ノーコード開発で短期導入</w:t>
            </w:r>
          </w:p>
          <w:p w14:paraId="49D49F6C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・生成AIで柔軟に改善</w:t>
            </w:r>
          </w:p>
          <w:p w14:paraId="26DDAC15" w14:textId="4B1D9B1E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・現場の声を即反映</w:t>
            </w:r>
          </w:p>
        </w:tc>
        <w:tc>
          <w:tcPr>
            <w:tcW w:w="2047" w:type="dxa"/>
            <w:vAlign w:val="center"/>
            <w:hideMark/>
          </w:tcPr>
          <w:p w14:paraId="10F25E95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・大規模開発が主流</w:t>
            </w:r>
          </w:p>
          <w:p w14:paraId="0A5CDC31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・納期が長く修正に弱い</w:t>
            </w:r>
          </w:p>
          <w:p w14:paraId="211F5BED" w14:textId="3D2332B3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・コスト高・動きが遅い</w:t>
            </w:r>
          </w:p>
        </w:tc>
        <w:tc>
          <w:tcPr>
            <w:tcW w:w="2223" w:type="dxa"/>
            <w:vAlign w:val="center"/>
            <w:hideMark/>
          </w:tcPr>
          <w:p w14:paraId="2C487391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・短期間で成果が見える</w:t>
            </w:r>
          </w:p>
          <w:p w14:paraId="4B1652B6" w14:textId="25439218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・低コストで継続改善可能</w:t>
            </w:r>
          </w:p>
        </w:tc>
      </w:tr>
      <w:tr w:rsidR="001965B3" w:rsidRPr="001965B3" w14:paraId="4BD7F59F" w14:textId="77777777" w:rsidTr="001965B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87F95" w14:textId="77777777" w:rsidR="001965B3" w:rsidRPr="001965B3" w:rsidRDefault="001965B3" w:rsidP="001965B3">
            <w:pPr>
              <w:ind w:firstLineChars="100" w:firstLine="160"/>
              <w:rPr>
                <w:rFonts w:asciiTheme="majorEastAsia" w:eastAsiaTheme="majorEastAsia" w:hAnsiTheme="majorEastAsia"/>
                <w:sz w:val="16"/>
                <w:szCs w:val="20"/>
              </w:rPr>
            </w:pPr>
            <w:r w:rsidRPr="001965B3">
              <w:rPr>
                <w:rFonts w:asciiTheme="majorEastAsia" w:eastAsiaTheme="majorEastAsia" w:hAnsiTheme="majorEastAsia"/>
                <w:b/>
                <w:bCs/>
                <w:sz w:val="16"/>
                <w:szCs w:val="20"/>
              </w:rPr>
              <w:t>③ 実務理解に基づく現場実装力</w:t>
            </w:r>
          </w:p>
        </w:tc>
        <w:tc>
          <w:tcPr>
            <w:tcW w:w="2265" w:type="dxa"/>
            <w:vAlign w:val="center"/>
            <w:hideMark/>
          </w:tcPr>
          <w:p w14:paraId="541DDF67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・多様な業界で現場入り込み</w:t>
            </w:r>
          </w:p>
          <w:p w14:paraId="24D6A8C9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・業務フローと人の動きを理解</w:t>
            </w:r>
          </w:p>
          <w:p w14:paraId="5A333551" w14:textId="191063F0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・文化に合わせて設計</w:t>
            </w:r>
          </w:p>
        </w:tc>
        <w:tc>
          <w:tcPr>
            <w:tcW w:w="2047" w:type="dxa"/>
            <w:vAlign w:val="center"/>
            <w:hideMark/>
          </w:tcPr>
          <w:p w14:paraId="3E84856A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・テンプレ提案が多い</w:t>
            </w:r>
          </w:p>
          <w:p w14:paraId="205A770A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・業務実態を</w:t>
            </w:r>
          </w:p>
          <w:p w14:paraId="79915B7C" w14:textId="61EEC723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・現場で使われにくい</w:t>
            </w:r>
          </w:p>
        </w:tc>
        <w:tc>
          <w:tcPr>
            <w:tcW w:w="2223" w:type="dxa"/>
            <w:vAlign w:val="center"/>
            <w:hideMark/>
          </w:tcPr>
          <w:p w14:paraId="04C218F1" w14:textId="77777777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・現実的で使われるDX実現</w:t>
            </w:r>
          </w:p>
          <w:p w14:paraId="586F95F0" w14:textId="49956EA2" w:rsidR="001965B3" w:rsidRPr="001965B3" w:rsidRDefault="001965B3" w:rsidP="001965B3">
            <w:pPr>
              <w:ind w:firstLineChars="100" w:firstLine="140"/>
              <w:rPr>
                <w:rFonts w:asciiTheme="majorEastAsia" w:eastAsiaTheme="majorEastAsia" w:hAnsiTheme="majorEastAsia"/>
                <w:sz w:val="14"/>
                <w:szCs w:val="18"/>
              </w:rPr>
            </w:pPr>
            <w:r w:rsidRPr="001965B3">
              <w:rPr>
                <w:rFonts w:asciiTheme="majorEastAsia" w:eastAsiaTheme="majorEastAsia" w:hAnsiTheme="majorEastAsia"/>
                <w:sz w:val="14"/>
                <w:szCs w:val="18"/>
              </w:rPr>
              <w:t>・業界固有の課題にも対応</w:t>
            </w:r>
          </w:p>
        </w:tc>
      </w:tr>
    </w:tbl>
    <w:p w14:paraId="153C38D7" w14:textId="6AB661E2" w:rsidR="001965B3" w:rsidRDefault="00DC5701" w:rsidP="001965B3">
      <w:pPr>
        <w:ind w:firstLineChars="100" w:firstLine="210"/>
      </w:pPr>
      <w:r>
        <w:rPr>
          <w:rFonts w:hint="eastAsia"/>
        </w:rPr>
        <w:t xml:space="preserve">　</w:t>
      </w:r>
    </w:p>
    <w:sectPr w:rsidR="001965B3" w:rsidSect="001965B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2AEA4" w14:textId="77777777" w:rsidR="00072509" w:rsidRDefault="00072509" w:rsidP="00DC5701">
      <w:r>
        <w:separator/>
      </w:r>
    </w:p>
  </w:endnote>
  <w:endnote w:type="continuationSeparator" w:id="0">
    <w:p w14:paraId="081EC808" w14:textId="77777777" w:rsidR="00072509" w:rsidRDefault="00072509" w:rsidP="00DC5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C6E6" w14:textId="77777777" w:rsidR="00072509" w:rsidRDefault="00072509" w:rsidP="00DC5701">
      <w:r>
        <w:separator/>
      </w:r>
    </w:p>
  </w:footnote>
  <w:footnote w:type="continuationSeparator" w:id="0">
    <w:p w14:paraId="37AA897D" w14:textId="77777777" w:rsidR="00072509" w:rsidRDefault="00072509" w:rsidP="00DC57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B3"/>
    <w:rsid w:val="00072509"/>
    <w:rsid w:val="001965B3"/>
    <w:rsid w:val="00256416"/>
    <w:rsid w:val="00344D19"/>
    <w:rsid w:val="00605620"/>
    <w:rsid w:val="00B07681"/>
    <w:rsid w:val="00D84EDC"/>
    <w:rsid w:val="00DC5701"/>
    <w:rsid w:val="00E740A5"/>
    <w:rsid w:val="00E81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7FF0651"/>
  <w15:chartTrackingRefBased/>
  <w15:docId w15:val="{8BF0546E-D336-438B-88B0-60B0FE896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65B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65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65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65B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65B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65B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65B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65B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65B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965B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965B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965B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965B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965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965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65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965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65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965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65B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965B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965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965B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965B3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DC570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DC5701"/>
  </w:style>
  <w:style w:type="paragraph" w:styleId="ac">
    <w:name w:val="footer"/>
    <w:basedOn w:val="a"/>
    <w:link w:val="ad"/>
    <w:uiPriority w:val="99"/>
    <w:unhideWhenUsed/>
    <w:rsid w:val="00DC570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DC5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333</Words>
  <Characters>344</Characters>
  <Application>Microsoft Office Word</Application>
  <DocSecurity>0</DocSecurity>
  <Lines>35</Lines>
  <Paragraphs>32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余越　美咲</dc:creator>
  <cp:keywords/>
  <dc:description/>
  <cp:lastModifiedBy>余越　美咲</cp:lastModifiedBy>
  <cp:revision>2</cp:revision>
  <dcterms:created xsi:type="dcterms:W3CDTF">2025-11-07T03:44:00Z</dcterms:created>
  <dcterms:modified xsi:type="dcterms:W3CDTF">2025-11-07T03:44:00Z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7da16e84-51a4-42f3-baf9-f0f3ae46c26e</vt:lpwstr>
  </property>
</Properties>
</file>