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接口自动化操作手册</w:t>
      </w:r>
    </w:p>
    <w:p>
      <w:pPr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2020.10.16</w:t>
      </w: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测试用例表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用例名称</w:t>
      </w:r>
      <w:r>
        <w:rPr>
          <w:rFonts w:hint="eastAsia"/>
          <w:lang w:val="en-US" w:eastAsia="zh-CN"/>
        </w:rPr>
        <w:t>：用户所属模块或功能名称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用例描述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调用框架类型</w:t>
      </w:r>
      <w:r>
        <w:rPr>
          <w:rFonts w:hint="eastAsia"/>
          <w:lang w:val="en-US" w:eastAsia="zh-CN"/>
        </w:rPr>
        <w:t>：关键字，数据驱动（未开发完成）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用例步骤sheet名</w:t>
      </w:r>
      <w:r>
        <w:rPr>
          <w:rFonts w:hint="eastAsia"/>
          <w:lang w:val="en-US" w:eastAsia="zh-CN"/>
        </w:rPr>
        <w:t>：需要执行的测试用例的sheet名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数据驱动的数据源sheet名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是否执行</w:t>
      </w:r>
      <w:r>
        <w:rPr>
          <w:rFonts w:hint="eastAsia"/>
          <w:lang w:val="en-US" w:eastAsia="zh-CN"/>
        </w:rPr>
        <w:t>：填写 y 则表示执行该条测试用例，不填写或者填写其他则不执行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执行时间</w:t>
      </w:r>
      <w:r>
        <w:rPr>
          <w:rFonts w:hint="eastAsia"/>
          <w:lang w:val="en-US" w:eastAsia="zh-CN"/>
        </w:rPr>
        <w:t>：用例执行的时间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</w:t>
      </w:r>
      <w:r>
        <w:rPr>
          <w:rFonts w:hint="eastAsia"/>
          <w:lang w:val="en-US" w:eastAsia="zh-CN"/>
        </w:rPr>
        <w:t>：pass或faild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Token获取表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填写获取token需要调用的接口信息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Token表可以有多个，编写测试用例时，在是否需要token一列输入需要使用的token表名即可；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接口信息表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测试用例名称</w:t>
      </w:r>
      <w:r>
        <w:rPr>
          <w:rFonts w:hint="eastAsia"/>
          <w:lang w:val="en-US" w:eastAsia="zh-CN"/>
        </w:rPr>
        <w:t>：导出接口时，需要在用例名称内出现‘导出’两个字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Url</w:t>
      </w:r>
      <w:r>
        <w:rPr>
          <w:rFonts w:hint="eastAsia"/>
          <w:lang w:val="en-US" w:eastAsia="zh-CN"/>
        </w:rPr>
        <w:t>:调用的接口URL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请求方式</w:t>
      </w:r>
      <w:r>
        <w:rPr>
          <w:rFonts w:hint="eastAsia"/>
          <w:lang w:val="en-US" w:eastAsia="zh-CN"/>
        </w:rPr>
        <w:t>：get , post , delete , put , head , options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数据类型</w:t>
      </w:r>
      <w:r>
        <w:rPr>
          <w:rFonts w:hint="eastAsia"/>
          <w:lang w:val="en-US" w:eastAsia="zh-CN"/>
        </w:rPr>
        <w:t>：params , json , data , files等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请求参数</w:t>
      </w:r>
      <w:r>
        <w:rPr>
          <w:rFonts w:hint="eastAsia"/>
          <w:lang w:val="en-US" w:eastAsia="zh-CN"/>
        </w:rPr>
        <w:t>：接口的入参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请求头</w:t>
      </w:r>
      <w:r>
        <w:rPr>
          <w:rFonts w:hint="eastAsia"/>
          <w:lang w:val="en-US" w:eastAsia="zh-CN"/>
        </w:rPr>
        <w:t>：请求报文的headers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是否需要token</w:t>
      </w:r>
      <w:r>
        <w:rPr>
          <w:rFonts w:hint="eastAsia"/>
          <w:lang w:val="en-US" w:eastAsia="zh-CN"/>
        </w:rPr>
        <w:t>：填写 token表名，如未填写或填写错误，则默认按不需要token执行</w:t>
      </w:r>
      <w:r>
        <w:rPr>
          <w:rFonts w:hint="eastAsia"/>
          <w:b/>
          <w:bCs/>
          <w:lang w:val="en-US" w:eastAsia="zh-CN"/>
        </w:rPr>
        <w:t>查找参数名（原：需要传递的参数）</w:t>
      </w:r>
      <w:r>
        <w:rPr>
          <w:rFonts w:hint="eastAsia"/>
          <w:lang w:val="en-US" w:eastAsia="zh-CN"/>
        </w:rPr>
        <w:t>：用于在接口返回的数据中查找需要的值；常见接口返回的数据为键值对格式（json）,填写键名可以查找到对应的值。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数据格式为{“result”：{“list”:[........]}}时，可以填写格式为A：a,B,C来通过指定A：a键值对查找对应的某一条数据，从而精准查找B,C的值，变量名只需要填写B,C的即可；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参数变量名（原：需要传递的参数变量名）</w:t>
      </w:r>
      <w:r>
        <w:rPr>
          <w:rFonts w:hint="eastAsia"/>
          <w:lang w:val="en-US" w:eastAsia="zh-CN"/>
        </w:rPr>
        <w:t>：用于保存查找到的值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SQL</w:t>
      </w:r>
      <w:r>
        <w:rPr>
          <w:rFonts w:hint="eastAsia"/>
          <w:lang w:val="en-US" w:eastAsia="zh-CN"/>
        </w:rPr>
        <w:t>：填写可执行的SQL语句，获取数据；需要在配置文件内，配置好SQL链接配置。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SQL变量</w:t>
      </w:r>
      <w:r>
        <w:rPr>
          <w:rFonts w:hint="eastAsia"/>
          <w:lang w:val="en-US" w:eastAsia="zh-CN"/>
        </w:rPr>
        <w:t>：用于保存SQL语句查询结果。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执行结果</w:t>
      </w:r>
      <w:r>
        <w:rPr>
          <w:rFonts w:hint="eastAsia"/>
          <w:lang w:val="en-US" w:eastAsia="zh-CN"/>
        </w:rPr>
        <w:t>：pass 或 faild ，返回200则通过，返回500或请求报错则失败。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执行时间</w:t>
      </w:r>
      <w:r>
        <w:rPr>
          <w:rFonts w:hint="eastAsia"/>
          <w:lang w:val="en-US" w:eastAsia="zh-CN"/>
        </w:rPr>
        <w:t>：执行用例的时间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接口返回</w:t>
      </w:r>
      <w:r>
        <w:rPr>
          <w:rFonts w:hint="eastAsia"/>
          <w:lang w:val="en-US" w:eastAsia="zh-CN"/>
        </w:rPr>
        <w:t>：接口返回的内容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接口响应码</w:t>
      </w:r>
      <w:r>
        <w:rPr>
          <w:rFonts w:hint="eastAsia"/>
          <w:lang w:val="en-US" w:eastAsia="zh-CN"/>
        </w:rPr>
        <w:t>：接口响应码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错误信息</w:t>
      </w:r>
      <w:r>
        <w:rPr>
          <w:rFonts w:hint="eastAsia"/>
          <w:lang w:val="en-US" w:eastAsia="zh-CN"/>
        </w:rPr>
        <w:t>：代码报错返回的错误信息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POST类型接口信息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复制入参时，先点击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再进行复制即可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GET类型接口信息</w:t>
      </w:r>
      <w:r>
        <w:rPr>
          <w:rFonts w:hint="eastAsia"/>
          <w:lang w:val="en-US" w:eastAsia="zh-CN"/>
        </w:rPr>
        <w:t>：（delete与GET类型相同）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GET类型的请求时，URL需要去掉？之后的内容，这是因为GET请求会把参数附带在URL上，因此填写用例时，需要去掉？以及之后的内容，如上图的URL应该为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http://system.nine.kf315.net/apiInterface/interface/digital-village/hydra-digital-village/api/v1/family-information/list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GET类型的请求，数据类型均为params，遇到GET请求时，数据类型只需要填写params即可。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GET类型的入参需要改写成json格式，如A=1&amp;B=2&amp;C=e31fs1dad13131sadsdsdsdas 改写成 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:1,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B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:2,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C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e31fs1dad13131sadsdsdsdas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},数字不用双引号，字符串用双引号。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注：GET请求中，最后的  _r=12314142 不用放入入参中，忽略即可。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将参数拼接在链接后的均可使用params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DELETE请求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与GET请求一致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Form Data数据类型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6581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此时，入参需要写成{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ascii="Consolas" w:hAnsi="Consolas" w:eastAsia="Consolas" w:cs="Consolas"/>
          <w:i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6c9857d2841f4acdb18d494ee5723148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}格式，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即A：1写成{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“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="Consolas" w:hAnsi="Consolas" w:eastAsia="宋体" w:cs="Consolas"/>
          <w:i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}，数据类型改为 data.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注：若参数中有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:null时，由于python语言的特性，直接复制可能会导致报错，将null用双引号代替即可，如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 xml:space="preserve">   。若参数中有false，ture等没有双引号的值，需要用双引号包裹。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58110"/>
            <wp:effectExtent l="0" t="0" r="1016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配置文件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41650"/>
            <wp:effectExtent l="0" t="0" r="698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变量</w:t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很多接口需要用到的入参，如householdID，poorId等都是动态的，无法固定，因此我们需要用到变量。变量可以通过上一个接口的返回数据去获取，保存需要的值，并保存进指定的变量名中，从而可以让后面的接口使用该值作为入参或SQL语句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想要获取想要的值，需要在有该值返回的接口一行的”查找参数名“单元格内，填入需要查找的值的键名，如需要查找householdID：3das3ds2dffsf142fdfsfsddv时，填入househoID即可。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查找到后，需要给值一个命名，以便后面的接口可以调用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命名变量可以在获取变量的一行的‘参数变量名’字段填入变量名，后面的接口引用时，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字段）即可。如引用householdID可写成householdID：$$$householdID$$$.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注：只用于一张sheet表内，A表获得的变量不可在B表内用；通过上一个接口的返回数据中，查找到的值，可放入同一张表内获取变量接口以下的全部接口的入参或SQL语句中，使用时，用  $$$变量名$$$  的格式包裹（改变分隔符可以在配置文件中修改</w:t>
      </w:r>
      <w:r>
        <w:rPr>
          <w:rFonts w:hint="default"/>
          <w:lang w:val="en-US" w:eastAsia="zh-CN"/>
        </w:rPr>
        <w:t>packVaribleSep</w:t>
      </w:r>
      <w:r>
        <w:rPr>
          <w:rFonts w:hint="eastAsia"/>
          <w:lang w:val="en-US" w:eastAsia="zh-CN"/>
        </w:rPr>
        <w:t>字段）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注：同一行，‘查找参数名’和’参数变量名‘可以多个，用逗号分隔（修改分隔符可以修改配置文件中的</w:t>
      </w:r>
      <w:r>
        <w:rPr>
          <w:rFonts w:hint="default"/>
          <w:lang w:val="en-US" w:eastAsia="zh-CN"/>
        </w:rPr>
        <w:t>varibleSep</w:t>
      </w:r>
      <w:r>
        <w:rPr>
          <w:rFonts w:hint="eastAsia"/>
          <w:lang w:val="en-US" w:eastAsia="zh-CN"/>
        </w:rPr>
        <w:t>），但必须保证数量相同，n个查找参数和n个参数变量名对应，按顺序赋值。如一个查找参数名找到了多个值，正常情况下都会取最后一个，若想取第一个，可以在配置文件内的onlyFirstVariable中进行配置。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全局变量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相比于普通变量，全局变量只从全局变量表获取，可在任何一张sheet表中使用，相比来说，普通变量更动态，使用局限更小，全局变量固定不变，使用局限大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全局变量表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293620"/>
            <wp:effectExtent l="0" t="0" r="1016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键：需要使用值得内容时，可以用键名引用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值：键对应的值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，可以在URL，入参，SQL中引用，采用如下格式&amp;&amp;&amp;键名&amp;&amp;&amp;（需要修改分隔符可以在配置文件中的globalVariableSep字段进行配置），如&amp;&amp;&amp;SYSURL&amp;&amp;&amp;/apiInterface/interface/digital-village/hydra-digital-village/api/v1/village-organization/list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全局变量表中的变量可以在任意一张sheet表中使用。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注：excel表中的所有符号，如逗号，双引号，括号等，均要用英文输入模式下输入，否则会导致报错。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日志查看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发现报错后，应打开日志查看，日志文件路径为：JGWCJM-APITest/log/TestLogfile.log,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首先，定位到错误的日志，如图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红框内为错误信息，此时应查看错误信息之前的一次请求是否有错误，请求方法为getResponse</w:t>
      </w:r>
      <w:r>
        <w:drawing>
          <wp:inline distT="0" distB="0" distL="114300" distR="114300">
            <wp:extent cx="5266690" cy="2874645"/>
            <wp:effectExtent l="0" t="0" r="10160" b="190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查看方法入参中的URL（链接），method(请求方式)和入参是否有错误。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如入参或URL中的变量仍为变量名，则意味着：1.变量名错误，引用失败；2.请求之前未获取改变量名；3.分隔符使用错误，4.引用方式错误或给变量名加上双引号等；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如不是变量问题，则有可能是入参中出现null，false，ture等未用双引号包裹的值，请根据实际情况和错误提示自行判断。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74645"/>
            <wp:effectExtent l="0" t="0" r="10160" b="190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91565"/>
            <wp:effectExtent l="0" t="0" r="4445" b="1333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A6898"/>
    <w:multiLevelType w:val="singleLevel"/>
    <w:tmpl w:val="000A68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BE68F8F"/>
    <w:multiLevelType w:val="singleLevel"/>
    <w:tmpl w:val="0BE68F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807AF9"/>
    <w:rsid w:val="00606E16"/>
    <w:rsid w:val="07807AF9"/>
    <w:rsid w:val="0A3848DE"/>
    <w:rsid w:val="11CF2FCC"/>
    <w:rsid w:val="13235D25"/>
    <w:rsid w:val="15312728"/>
    <w:rsid w:val="198C7A21"/>
    <w:rsid w:val="1C59607F"/>
    <w:rsid w:val="1EEC1F5B"/>
    <w:rsid w:val="208157B9"/>
    <w:rsid w:val="23980415"/>
    <w:rsid w:val="25FB4D4F"/>
    <w:rsid w:val="2BC04263"/>
    <w:rsid w:val="2BF352AA"/>
    <w:rsid w:val="2D227F44"/>
    <w:rsid w:val="336A689F"/>
    <w:rsid w:val="3582052A"/>
    <w:rsid w:val="35FC6D6D"/>
    <w:rsid w:val="36491ED8"/>
    <w:rsid w:val="369A271A"/>
    <w:rsid w:val="39CE73D1"/>
    <w:rsid w:val="3CBE244A"/>
    <w:rsid w:val="3D1C6F0A"/>
    <w:rsid w:val="462C5DDF"/>
    <w:rsid w:val="47C552E4"/>
    <w:rsid w:val="49726914"/>
    <w:rsid w:val="4BE97EA9"/>
    <w:rsid w:val="4D495A8A"/>
    <w:rsid w:val="51806257"/>
    <w:rsid w:val="535E45B2"/>
    <w:rsid w:val="569350C2"/>
    <w:rsid w:val="5DB673F7"/>
    <w:rsid w:val="6A653A1F"/>
    <w:rsid w:val="6D5935A2"/>
    <w:rsid w:val="79AF2003"/>
    <w:rsid w:val="7B3A6E8D"/>
    <w:rsid w:val="7C18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2020-10-15T03:40:00Z</dcterms:created>
  <dc:creator>王汉</dc:creator>
  <cp:lastModifiedBy>王汉</cp:lastModifiedBy>
  <dcterms:modified xsi:type="dcterms:W3CDTF">2020-11-18T07:59:37Z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