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№27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-5"/>
    <w:p>
      <w:pPr>
        <w:pStyle w:val="Heading1"/>
      </w:pPr>
      <w:r>
        <w:t xml:space="preserve">Цель лабораторной работы №5</w:t>
      </w:r>
    </w:p>
    <w:p>
      <w:pPr>
        <w:pStyle w:val="FirstParagraph"/>
      </w:pPr>
      <w:r>
        <w:t xml:space="preserve">Изучение жесткой модели хищник-жертва и построение данной моделию.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Compact"/>
        <w:numPr>
          <w:ilvl w:val="0"/>
          <w:numId w:val="1001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-лабораторной-работы-5"/>
    <w:p>
      <w:pPr>
        <w:pStyle w:val="Heading1"/>
      </w:pPr>
      <w:r>
        <w:t xml:space="preserve">Задачи лабораторной работы №5</w:t>
      </w:r>
    </w:p>
    <w:p>
      <w:pPr>
        <w:pStyle w:val="Compact"/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pStyle w:val="Compact"/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pStyle w:val="Compact"/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-лабораторной-работы-5"/>
    <w:p>
      <w:pPr>
        <w:pStyle w:val="Heading1"/>
      </w:pPr>
      <w:r>
        <w:t xml:space="preserve">Задание лабораторной работы №5</w:t>
      </w:r>
    </w:p>
    <w:p>
      <w:pPr>
        <w:pStyle w:val="FirstParagraph"/>
      </w:pPr>
      <w:r>
        <w:t xml:space="preserve">Вариант 27: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47" w:name="выполнение-лабораторной-работы-5"/>
    <w:p>
      <w:pPr>
        <w:pStyle w:val="Heading1"/>
      </w:pPr>
      <w:r>
        <w:t xml:space="preserve">Выполнение лабораторной работы №5</w:t>
      </w:r>
    </w:p>
    <w:bookmarkStart w:id="35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16</w:t>
      </w:r>
      <w:r>
        <w:br/>
      </w:r>
      <w:r>
        <w:br/>
      </w:r>
      <w:r>
        <w:rPr>
          <w:rStyle w:val="VerbatimChar"/>
        </w:rPr>
        <w:t xml:space="preserve">a = 0.73</w:t>
      </w:r>
      <w:r>
        <w:br/>
      </w:r>
      <w:r>
        <w:rPr>
          <w:rStyle w:val="VerbatimChar"/>
        </w:rPr>
        <w:t xml:space="preserve">b = 0.037</w:t>
      </w:r>
      <w:r>
        <w:br/>
      </w:r>
      <w:r>
        <w:rPr>
          <w:rStyle w:val="VerbatimChar"/>
        </w:rPr>
        <w:t xml:space="preserve">c = 0.52</w:t>
      </w:r>
      <w:r>
        <w:br/>
      </w:r>
      <w:r>
        <w:rPr>
          <w:rStyle w:val="VerbatimChar"/>
        </w:rPr>
        <w:t xml:space="preserve">d = 0.039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"lab05_1.png")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0.73</w:t>
      </w:r>
      <w:r>
        <w:br/>
      </w:r>
      <w:r>
        <w:rPr>
          <w:rStyle w:val="VerbatimChar"/>
        </w:rPr>
        <w:t xml:space="preserve">b = 0.037</w:t>
      </w:r>
      <w:r>
        <w:br/>
      </w:r>
      <w:r>
        <w:rPr>
          <w:rStyle w:val="VerbatimChar"/>
        </w:rPr>
        <w:t xml:space="preserve">c = 0.52</w:t>
      </w:r>
      <w:r>
        <w:br/>
      </w:r>
      <w:r>
        <w:rPr>
          <w:rStyle w:val="VerbatimChar"/>
        </w:rPr>
        <w:t xml:space="preserve">d = 0.039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24"/>
    <w:bookmarkStart w:id="34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хищников от численности жертв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численности жертв и хищников от времени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4"/>
    <w:bookmarkEnd w:id="35"/>
    <w:bookmarkStart w:id="4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lab05_1</w:t>
      </w:r>
      <w:r>
        <w:br/>
      </w:r>
      <w:r>
        <w:rPr>
          <w:rStyle w:val="VerbatimChar"/>
        </w:rPr>
        <w:t xml:space="preserve">Real a = 0.73;</w:t>
      </w:r>
      <w:r>
        <w:br/>
      </w:r>
      <w:r>
        <w:rPr>
          <w:rStyle w:val="VerbatimChar"/>
        </w:rPr>
        <w:t xml:space="preserve">Real b = 0.037;</w:t>
      </w:r>
      <w:r>
        <w:br/>
      </w:r>
      <w:r>
        <w:rPr>
          <w:rStyle w:val="VerbatimChar"/>
        </w:rPr>
        <w:t xml:space="preserve">Real c = 0.52;</w:t>
      </w:r>
      <w:r>
        <w:br/>
      </w:r>
      <w:r>
        <w:rPr>
          <w:rStyle w:val="VerbatimChar"/>
        </w:rPr>
        <w:t xml:space="preserve">Real d = 0.039;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7;</w:t>
      </w:r>
      <w:r>
        <w:br/>
      </w:r>
      <w:r>
        <w:rPr>
          <w:rStyle w:val="VerbatimChar"/>
        </w:rPr>
        <w:t xml:space="preserve">y = 16;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0.73;</w:t>
      </w:r>
      <w:r>
        <w:br/>
      </w:r>
      <w:r>
        <w:rPr>
          <w:rStyle w:val="VerbatimChar"/>
        </w:rPr>
        <w:t xml:space="preserve">Real b = 0.037;</w:t>
      </w:r>
      <w:r>
        <w:br/>
      </w:r>
      <w:r>
        <w:rPr>
          <w:rStyle w:val="VerbatimChar"/>
        </w:rPr>
        <w:t xml:space="preserve">Real c = 0.52;</w:t>
      </w:r>
      <w:r>
        <w:br/>
      </w:r>
      <w:r>
        <w:rPr>
          <w:rStyle w:val="VerbatimChar"/>
        </w:rPr>
        <w:t xml:space="preserve">Real d = 0.039;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Start w:id="45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204134"/>
            <wp:effectExtent b="0" l="0" r="0" t="0"/>
            <wp:docPr descr="График численности хищников от численности жерт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1204134"/>
            <wp:effectExtent b="0" l="0" r="0" t="0"/>
            <wp:docPr descr="График численности жертв и хищников от времен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численности жертв и хищников от времени</w:t>
      </w:r>
    </w:p>
    <w:p>
      <w:pPr>
        <w:pStyle w:val="CaptionedFigure"/>
      </w:pPr>
      <w:r>
        <w:drawing>
          <wp:inline>
            <wp:extent cx="3733800" cy="1704278"/>
            <wp:effectExtent b="0" l="0" r="0" t="0"/>
            <wp:docPr descr="Стационарное состоя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45"/>
    <w:bookmarkEnd w:id="46"/>
    <w:bookmarkEnd w:id="47"/>
    <w:bookmarkStart w:id="48" w:name="X6d0f918f34a15d22717237abd1e4c34962b96c5"/>
    <w:p>
      <w:pPr>
        <w:pStyle w:val="Heading1"/>
      </w:pPr>
      <w:r>
        <w:t xml:space="preserve">Анализ полученных результатов. Сравнение Julia и OpenModelica</w:t>
      </w:r>
    </w:p>
    <w:p>
      <w:pPr>
        <w:pStyle w:val="FirstParagraph"/>
      </w:pPr>
      <w:r>
        <w:t xml:space="preserve">В итоге проделанной лабораторной работы №5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OpenModelia. Построение модели хищник-жертва на языке OpenModelica занимает меньше строк и времени для создания графиков, нежели на языке Julia.</w:t>
      </w:r>
    </w:p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№5 была изучена модель хищник-жертва и построена модель на языках Julia и OpenModelica.</w:t>
      </w:r>
    </w:p>
    <w:bookmarkEnd w:id="49"/>
    <w:bookmarkStart w:id="50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Выполнила: Самсонова Мария Ильинична, НФИбд-02-21, 1032216526</dc:creator>
  <dc:language>ru-RU</dc:language>
  <cp:keywords/>
  <dcterms:created xsi:type="dcterms:W3CDTF">2024-03-03T18:53:33Z</dcterms:created>
  <dcterms:modified xsi:type="dcterms:W3CDTF">2024-03-03T18:53:33Z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№27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