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DejaVu Serif" w:hAnsi="DejaVu Serif"/>
        </w:rPr>
      </w:pPr>
      <w:r>
        <w:rPr>
          <w:rFonts w:ascii="DejaVu Serif" w:hAnsi="DejaVu Serif"/>
          <w:sz w:val="28"/>
          <w:szCs w:val="28"/>
          <w:u w:val="single"/>
        </w:rPr>
        <w:t>Refacto :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hanging="0" w:left="72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Ci dessous la liste des principales améliorations et optimisations apportées 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Utilisation de la déclaration </w:t>
      </w:r>
      <w:r>
        <w:rPr>
          <w:rFonts w:eastAsia="Times New Roman" w:cs="Calibri" w:cstheme="minorHAnsi"/>
          <w:b/>
          <w:sz w:val="20"/>
          <w:szCs w:val="20"/>
          <w:lang w:eastAsia="fr-FR"/>
        </w:rPr>
        <w:t>declare(strict_types=1);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pour activer le typage strict.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Injection de dépendances : Les dépendances sont injectées via le constructeur plutôt que d'utiliser des singletons.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Typage fort : Ajout de types pour les paramètres et les valeurs de retour.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Séparation des responsabilités : La logique de remplacement des variables </w:t>
      </w:r>
      <w:r>
        <w:rPr>
          <w:rFonts w:eastAsia="Times New Roman" w:cs="Calibri" w:cstheme="minorHAnsi"/>
          <w:sz w:val="24"/>
          <w:szCs w:val="24"/>
          <w:lang w:eastAsia="fr-FR"/>
        </w:rPr>
        <w:t>est découpée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en méthodes plus petites et plus spécifiques.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Utilisation de </w:t>
      </w:r>
      <w:r>
        <w:rPr>
          <w:rFonts w:eastAsia="Times New Roman" w:cs="Calibri" w:cstheme="minorHAnsi"/>
          <w:b/>
          <w:sz w:val="20"/>
          <w:szCs w:val="20"/>
          <w:lang w:eastAsia="fr-FR"/>
        </w:rPr>
        <w:t>strtr()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pour les remplacements multiples, ce qui est plus efficace que plusieurs appels à </w:t>
      </w:r>
      <w:r>
        <w:rPr>
          <w:rFonts w:eastAsia="Times New Roman" w:cs="Calibri" w:cstheme="minorHAnsi"/>
          <w:b/>
          <w:sz w:val="20"/>
          <w:szCs w:val="20"/>
          <w:lang w:eastAsia="fr-FR"/>
        </w:rPr>
        <w:t>str_replace()</w:t>
      </w:r>
      <w:r>
        <w:rPr>
          <w:rFonts w:eastAsia="Times New Roman" w:cs="Calibri" w:cstheme="minorHAnsi"/>
          <w:sz w:val="24"/>
          <w:szCs w:val="24"/>
          <w:lang w:eastAsia="fr-FR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Simplification de la logique conditionnelle en utilisant l'opérateur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null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coalescing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(</w:t>
      </w:r>
      <w:r>
        <w:rPr>
          <w:rFonts w:eastAsia="Times New Roman" w:cs="Calibri" w:cstheme="minorHAnsi"/>
          <w:b/>
          <w:sz w:val="20"/>
          <w:szCs w:val="20"/>
          <w:lang w:eastAsia="fr-FR"/>
        </w:rPr>
        <w:t>??</w:t>
      </w:r>
      <w:r>
        <w:rPr>
          <w:rFonts w:eastAsia="Times New Roman" w:cs="Calibri" w:cstheme="minorHAnsi"/>
          <w:sz w:val="24"/>
          <w:szCs w:val="24"/>
          <w:lang w:eastAsia="fr-FR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Suppression des variables non utilisées et des conditions redondantes.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Utilisation de méthodes privées pour améliorer la lisibilité et la maintenabilité.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Remplacement de </w:t>
      </w:r>
      <w:r>
        <w:rPr>
          <w:rFonts w:eastAsia="Times New Roman" w:cs="Calibri" w:cstheme="minorHAnsi"/>
          <w:b/>
          <w:sz w:val="20"/>
          <w:szCs w:val="20"/>
          <w:lang w:eastAsia="fr-FR"/>
        </w:rPr>
        <w:t>and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par </w:t>
      </w:r>
      <w:r>
        <w:rPr>
          <w:rFonts w:eastAsia="Times New Roman" w:cs="Calibri" w:cstheme="minorHAnsi"/>
          <w:b/>
          <w:sz w:val="20"/>
          <w:szCs w:val="20"/>
          <w:lang w:eastAsia="fr-FR"/>
        </w:rPr>
        <w:t>&amp;&amp;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pour une meilleure lisibilité et cohérence avec les pratiques modernes.</w:t>
      </w:r>
    </w:p>
    <w:p>
      <w:pPr>
        <w:pStyle w:val="Normal"/>
        <w:jc w:val="left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 xml:space="preserve">Détails du refacto : 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Injection de dépendances :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Au lieu d'utiliser des singletons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(getInstance())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="Calibri" w:cstheme="minorHAnsi"/>
          <w:sz w:val="24"/>
          <w:szCs w:val="24"/>
          <w:lang w:eastAsia="fr-FR"/>
        </w:rPr>
        <w:t>utilisation de l’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inject</w:t>
      </w:r>
      <w:r>
        <w:rPr>
          <w:rFonts w:eastAsia="Times New Roman" w:cs="Calibri" w:cstheme="minorHAnsi"/>
          <w:sz w:val="24"/>
          <w:szCs w:val="24"/>
          <w:lang w:eastAsia="fr-FR"/>
        </w:rPr>
        <w:t>ion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</w:t>
      </w:r>
      <w:r>
        <w:rPr>
          <w:rFonts w:eastAsia="Times New Roman" w:cs="Calibri" w:cstheme="minorHAnsi"/>
          <w:sz w:val="24"/>
          <w:szCs w:val="24"/>
          <w:lang w:eastAsia="fr-FR"/>
        </w:rPr>
        <w:t>d</w:t>
      </w:r>
      <w:r>
        <w:rPr>
          <w:rFonts w:eastAsia="Times New Roman" w:cs="Calibri" w:cstheme="minorHAnsi"/>
          <w:sz w:val="24"/>
          <w:szCs w:val="24"/>
          <w:lang w:eastAsia="fr-FR"/>
        </w:rPr>
        <w:t>es dépendances via le constructeur. Ça améliore la testabilité et réduit le couplage.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1" allowOverlap="1" relativeHeight="2">
                <wp:simplePos x="0" y="0"/>
                <wp:positionH relativeFrom="column">
                  <wp:posOffset>-13970</wp:posOffset>
                </wp:positionH>
                <wp:positionV relativeFrom="paragraph">
                  <wp:posOffset>80010</wp:posOffset>
                </wp:positionV>
                <wp:extent cx="5505450" cy="1419225"/>
                <wp:effectExtent l="3175" t="3810" r="3175" b="2540"/>
                <wp:wrapNone/>
                <wp:docPr id="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80" cy="141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public function __construct(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QuoteRepository $quoteRepository,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SiteRepository $siteRepository,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DestinationRepository $destinationRepository,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eastAsia="fr-FR"/>
                              </w:rPr>
                              <w:t>ApplicationContext $applicationContext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color w:val="000000"/>
                                <w:lang w:eastAsia="fr-FR"/>
                              </w:rPr>
                              <w:t>) {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color w:val="000000"/>
                                <w:lang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eastAsia="fr-FR"/>
                              </w:rPr>
                              <w:t>// ...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color w:val="000000"/>
                                <w:lang w:eastAsia="fr-F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o:allowincell="f" style="position:absolute;margin-left:-1.1pt;margin-top:6.3pt;width:433.45pt;height:111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public function __construct(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GB" w:eastAsia="fr-FR"/>
                        </w:rPr>
                        <w:t>QuoteRepository $quoteRepository,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GB" w:eastAsia="fr-FR"/>
                        </w:rPr>
                        <w:t>SiteRepository $siteRepository,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GB" w:eastAsia="fr-FR"/>
                        </w:rPr>
                        <w:t>DestinationRepository $destinationRepository,</w:t>
                      </w:r>
                    </w:p>
                    <w:p>
                      <w:pPr>
                        <w:pStyle w:val="NoSpacing"/>
                        <w:rPr>
                          <w:lang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eastAsia="fr-FR"/>
                        </w:rPr>
                        <w:t>ApplicationContext $applicationContext</w:t>
                      </w:r>
                    </w:p>
                    <w:p>
                      <w:pPr>
                        <w:pStyle w:val="NoSpacing"/>
                        <w:rPr>
                          <w:lang w:eastAsia="fr-FR"/>
                        </w:rPr>
                      </w:pPr>
                      <w:r>
                        <w:rPr>
                          <w:color w:val="000000"/>
                          <w:lang w:eastAsia="fr-FR"/>
                        </w:rPr>
                        <w:t>) {</w:t>
                      </w:r>
                    </w:p>
                    <w:p>
                      <w:pPr>
                        <w:pStyle w:val="NoSpacing"/>
                        <w:rPr>
                          <w:lang w:eastAsia="fr-FR"/>
                        </w:rPr>
                      </w:pPr>
                      <w:r>
                        <w:rPr>
                          <w:color w:val="000000"/>
                          <w:lang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eastAsia="fr-FR"/>
                        </w:rPr>
                        <w:t>// ...</w:t>
                      </w:r>
                    </w:p>
                    <w:p>
                      <w:pPr>
                        <w:pStyle w:val="NoSpacing"/>
                        <w:rPr>
                          <w:lang w:eastAsia="fr-FR"/>
                        </w:rPr>
                      </w:pPr>
                      <w:r>
                        <w:rPr>
                          <w:color w:val="000000"/>
                          <w:lang w:eastAsia="fr-F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Séparation des responsabilités : </w:t>
      </w:r>
    </w:p>
    <w:p>
      <w:pPr>
        <w:pStyle w:val="Normal"/>
        <w:tabs>
          <w:tab w:val="clear" w:pos="708"/>
          <w:tab w:val="left" w:pos="1785" w:leader="none"/>
        </w:tabs>
        <w:ind w:left="36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D</w:t>
      </w:r>
      <w:r>
        <w:rPr>
          <w:rFonts w:eastAsia="Times New Roman" w:cs="Calibri" w:cstheme="minorHAnsi"/>
          <w:sz w:val="24"/>
          <w:szCs w:val="24"/>
          <w:lang w:eastAsia="fr-FR"/>
        </w:rPr>
        <w:t>écoupage de l</w:t>
      </w:r>
      <w:r>
        <w:rPr>
          <w:rFonts w:eastAsia="Times New Roman" w:cs="Calibri" w:cstheme="minorHAnsi"/>
          <w:sz w:val="24"/>
          <w:szCs w:val="24"/>
          <w:lang w:eastAsia="fr-FR"/>
        </w:rPr>
        <w:t>a méthode computeText() en plusieurs méthodes plus petites et spécifiques pour rendre le code plus lisible et plus facile à maintenir</w:t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mc:AlternateContent>
          <mc:Choice Requires="wps">
            <w:drawing>
              <wp:anchor behindDoc="0" distT="0" distB="19050" distL="0" distR="19050" simplePos="0" locked="0" layoutInCell="1" allowOverlap="1" relativeHeight="4">
                <wp:simplePos x="0" y="0"/>
                <wp:positionH relativeFrom="column">
                  <wp:posOffset>-13970</wp:posOffset>
                </wp:positionH>
                <wp:positionV relativeFrom="paragraph">
                  <wp:posOffset>39370</wp:posOffset>
                </wp:positionV>
                <wp:extent cx="5429250" cy="552450"/>
                <wp:effectExtent l="3175" t="3175" r="3175" b="3175"/>
                <wp:wrapNone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5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private function replaceQuoteVariables(string $text, Quote $quote): string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private function replaceUserVariables(string $text, User $user): string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-1.1pt;margin-top:3.1pt;width:427.45pt;height:43.4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private function replaceQuoteVariables(string $text, Quote $quote): string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private function replaceUserVariables(string $text, User $user): string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85" w:leader="none"/>
        </w:tabs>
        <w:spacing w:before="0" w:after="200"/>
        <w:contextualSpacing/>
        <w:rPr>
          <w:rFonts w:eastAsia="Times New Roman" w:cs="Calibri" w:cstheme="minorHAnsi"/>
          <w:sz w:val="24"/>
          <w:szCs w:val="24"/>
          <w:lang w:eastAsia="fr-FR"/>
        </w:rPr>
      </w:pPr>
      <w:r>
        <w:rPr/>
        <w:t>Utilisation de strtr() pour les remplacements : plus efficace pour les remplacements multiples que plusieurs appels à str_replace().</w:t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mc:AlternateContent>
          <mc:Choice Requires="wps">
            <w:drawing>
              <wp:anchor behindDoc="0" distT="0" distB="19050" distL="0" distR="19050" simplePos="0" locked="0" layoutInCell="1" allowOverlap="1" relativeHeight="6" wp14:anchorId="75011AB5">
                <wp:simplePos x="0" y="0"/>
                <wp:positionH relativeFrom="column">
                  <wp:posOffset>119380</wp:posOffset>
                </wp:positionH>
                <wp:positionV relativeFrom="paragraph">
                  <wp:posOffset>86360</wp:posOffset>
                </wp:positionV>
                <wp:extent cx="5429250" cy="1009650"/>
                <wp:effectExtent l="3175" t="3175" r="3175" b="3175"/>
                <wp:wrapNone/>
                <wp:docPr id="3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0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$replacements = [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'[quote:destination_name]' =&gt; $destination-&gt;countryName,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// ...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];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return strtr($text, $replacements);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fillcolor="white" stroked="t" o:allowincell="f" style="position:absolute;margin-left:9.4pt;margin-top:6.8pt;width:427.45pt;height:79.45pt;mso-wrap-style:square;v-text-anchor:top" wp14:anchorId="75011AB5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$replacements = [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GB" w:eastAsia="fr-FR"/>
                        </w:rPr>
                        <w:t>'[quote:destination_name]' =&gt; $destination-&gt;countryName,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GB" w:eastAsia="fr-FR"/>
                        </w:rPr>
                        <w:t>// ...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];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return strtr($text, $replacements);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Normal"/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785" w:leader="none"/>
        </w:tabs>
        <w:rPr>
          <w:rFonts w:eastAsia="Times New Roman" w:cs="Calibri" w:cstheme="minorHAnsi"/>
          <w:sz w:val="24"/>
          <w:szCs w:val="24"/>
          <w:lang w:eastAsia="fr-FR"/>
        </w:rPr>
      </w:pPr>
      <w:r>
        <mc:AlternateContent>
          <mc:Choice Requires="wps">
            <w:drawing>
              <wp:anchor behindDoc="0" distT="0" distB="28575" distL="0" distR="19050" simplePos="0" locked="0" layoutInCell="1" allowOverlap="1" relativeHeight="8">
                <wp:simplePos x="0" y="0"/>
                <wp:positionH relativeFrom="column">
                  <wp:posOffset>119380</wp:posOffset>
                </wp:positionH>
                <wp:positionV relativeFrom="paragraph">
                  <wp:posOffset>672465</wp:posOffset>
                </wp:positionV>
                <wp:extent cx="5486400" cy="828675"/>
                <wp:effectExtent l="3175" t="3810" r="3175" b="2540"/>
                <wp:wrapNone/>
                <wp:docPr id="4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2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$quote = $data['quote'] ?? null;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if ($quote instanceof Quote) {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// ...</w:t>
                            </w:r>
                          </w:p>
                          <w:p>
                            <w:pPr>
                              <w:pStyle w:val="NoSpacing"/>
                              <w:rPr>
                                <w:lang w:val="en-GB" w:eastAsia="fr-FR"/>
                              </w:rPr>
                            </w:pPr>
                            <w:r>
                              <w:rPr>
                                <w:color w:val="000000"/>
                                <w:lang w:val="en-GB" w:eastAsia="fr-FR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fillcolor="white" stroked="t" o:allowincell="f" style="position:absolute;margin-left:9.4pt;margin-top:52.95pt;width:431.95pt;height:65.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$quote = $data['quote'] ?? null;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if ($quote instanceof Quote) {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 xml:space="preserve">    </w:t>
                      </w:r>
                      <w:r>
                        <w:rPr>
                          <w:color w:val="000000"/>
                          <w:lang w:val="en-GB" w:eastAsia="fr-FR"/>
                        </w:rPr>
                        <w:t>// ...</w:t>
                      </w:r>
                    </w:p>
                    <w:p>
                      <w:pPr>
                        <w:pStyle w:val="NoSpacing"/>
                        <w:rPr>
                          <w:lang w:val="en-GB" w:eastAsia="fr-FR"/>
                        </w:rPr>
                      </w:pPr>
                      <w:r>
                        <w:rPr>
                          <w:color w:val="000000"/>
                          <w:lang w:val="en-GB" w:eastAsia="fr-FR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Simplification des conditions : Utilisation de l'opérateur null coalescing et de vérifications de type plus concises.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Typage fort : L'ajout de types pour les paramètres et les valeurs de retour améliore la robustesse du code et facilite sa compréhension.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Méthode privée pour la logique complexe : La logique de création du lien de destination a été extraite dans une méthode privée pour améliorer la lisibilité.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Suppression du code mort : Les variables non utilisées et les conditions redondantes ont été supprimées.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Cohérence des noms de variables : Les noms de variables </w:t>
      </w:r>
      <w:r>
        <w:rPr>
          <w:rFonts w:eastAsia="Times New Roman" w:cs="Calibri" w:cstheme="minorHAnsi"/>
          <w:sz w:val="24"/>
          <w:szCs w:val="24"/>
          <w:lang w:eastAsia="fr-FR"/>
        </w:rPr>
        <w:t>sont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standardisés pour plus de clarté ( $quoteFromRepository au lieu de $_quoteFromRepository), </w:t>
      </w:r>
      <w:r>
        <w:rPr>
          <w:rFonts w:eastAsia="Times New Roman" w:cs="Calibri" w:cstheme="minorHAnsi"/>
          <w:sz w:val="24"/>
          <w:szCs w:val="24"/>
          <w:lang w:eastAsia="fr-FR"/>
        </w:rPr>
        <w:t>principe de clean code.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Times New Roman" w:cs="Calibri" w:cstheme="minorHAnsi"/>
          <w:sz w:val="24"/>
          <w:szCs w:val="24"/>
          <w:lang w:eastAsia="fr-FR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860" w:leader="none"/>
        </w:tabs>
        <w:rPr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  <w:lang w:eastAsia="fr-FR"/>
        </w:rPr>
        <w:t xml:space="preserve">Ces modifications rendent le code plus modulaire, plus facile à tester et à maintenir, tout en améliorant potentiellement les performances.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860" w:leader="none"/>
        </w:tabs>
        <w:spacing w:before="0" w:after="200"/>
        <w:contextualSpacing/>
        <w:rPr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  <w:lang w:eastAsia="fr-FR"/>
        </w:rPr>
        <w:t>Cette nouvelle structure facilite également l'ajout de nouvelles fonctionnalités ou la modification de la logique existante.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erif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7d3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44a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Whitespace-pre-wrap" w:customStyle="1">
    <w:name w:val="whitespace-pre-wrap"/>
    <w:basedOn w:val="Normal"/>
    <w:qFormat/>
    <w:rsid w:val="00d544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147d3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983edc"/>
    <w:pPr>
      <w:spacing w:before="0" w:after="20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LibreOffice/24.2.3.2$Linux_X86_64 LibreOffice_project/420$Build-2</Application>
  <AppVersion>15.0000</AppVersion>
  <Pages>2</Pages>
  <Words>428</Words>
  <Characters>2610</Characters>
  <CharactersWithSpaces>3011</CharactersWithSpaces>
  <Paragraphs>43</Paragraphs>
  <Company>Groupama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2024-07-18T20:13:00Z</dcterms:created>
  <dc:creator>ANDRIAMANONJISOA Herve</dc:creator>
  <dc:description/>
  <dc:language>fr-FR</dc:language>
  <cp:lastModifiedBy/>
  <dcterms:modified xsi:type="dcterms:W3CDTF">2024-07-18T23:00:02Z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