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8DDE1" w14:textId="77777777" w:rsidR="003B7817" w:rsidRDefault="003B7817">
      <w:pPr>
        <w:spacing w:after="100"/>
      </w:pPr>
    </w:p>
    <w:p w14:paraId="3D24E73E" w14:textId="77777777" w:rsidR="003B7817" w:rsidRDefault="000F6B5C">
      <w:pPr>
        <w:spacing w:after="80"/>
        <w:jc w:val="center"/>
      </w:pPr>
      <w:r>
        <w:rPr>
          <w:b/>
          <w:bCs/>
          <w:caps/>
          <w:color w:val="718096"/>
          <w:sz w:val="22"/>
          <w:szCs w:val="22"/>
        </w:rPr>
        <w:t>BCA PROJECT SYNOPSIS</w:t>
      </w:r>
    </w:p>
    <w:p w14:paraId="4BC7FB95" w14:textId="77777777" w:rsidR="003B7817" w:rsidRDefault="000F6B5C">
      <w:pPr>
        <w:spacing w:after="120"/>
        <w:jc w:val="center"/>
      </w:pPr>
      <w:r>
        <w:rPr>
          <w:b/>
          <w:bCs/>
          <w:color w:val="1A365D"/>
          <w:sz w:val="40"/>
          <w:szCs w:val="40"/>
        </w:rPr>
        <w:t>Customer Churn Analysis Dashboard</w:t>
      </w:r>
    </w:p>
    <w:p w14:paraId="520B5699" w14:textId="77777777" w:rsidR="003B7817" w:rsidRDefault="000F6B5C">
      <w:pPr>
        <w:spacing w:after="60"/>
        <w:jc w:val="center"/>
      </w:pPr>
      <w:r>
        <w:rPr>
          <w:color w:val="718096"/>
        </w:rPr>
        <w:t xml:space="preserve">Submitted by: </w:t>
      </w:r>
      <w:r>
        <w:rPr>
          <w:b/>
          <w:bCs/>
        </w:rPr>
        <w:t>Misba</w:t>
      </w:r>
    </w:p>
    <w:p w14:paraId="180612C3" w14:textId="77777777" w:rsidR="003B7817" w:rsidRDefault="000F6B5C">
      <w:pPr>
        <w:spacing w:after="280"/>
        <w:jc w:val="center"/>
      </w:pPr>
      <w:r>
        <w:rPr>
          <w:color w:val="718096"/>
        </w:rPr>
        <w:t xml:space="preserve">Project Guide: </w:t>
      </w:r>
      <w:r>
        <w:rPr>
          <w:b/>
          <w:bCs/>
        </w:rPr>
        <w:t>Prof. Pavithra T V</w:t>
      </w:r>
    </w:p>
    <w:p w14:paraId="3C0A7AE3" w14:textId="77777777" w:rsidR="003B7817" w:rsidRDefault="003B7817">
      <w:pPr>
        <w:pBdr>
          <w:bottom w:val="single" w:sz="6" w:space="1" w:color="BEE3F8"/>
        </w:pBdr>
        <w:spacing w:before="120" w:after="120"/>
      </w:pPr>
    </w:p>
    <w:p w14:paraId="79192B35" w14:textId="77777777" w:rsidR="003B7817" w:rsidRDefault="003B7817">
      <w:pPr>
        <w:spacing w:after="100"/>
      </w:pPr>
    </w:p>
    <w:p w14:paraId="559B7ACD" w14:textId="77777777" w:rsidR="003B7817" w:rsidRDefault="000F6B5C" w:rsidP="00407D77">
      <w:pPr>
        <w:pStyle w:val="Heading1"/>
      </w:pPr>
      <w:r>
        <w:t>1. Project Title</w:t>
      </w:r>
    </w:p>
    <w:p w14:paraId="48C2EFB3" w14:textId="77777777" w:rsidR="003B7817" w:rsidRDefault="000F6B5C" w:rsidP="00407D77">
      <w:pPr>
        <w:spacing w:after="160"/>
      </w:pPr>
      <w:r>
        <w:rPr>
          <w:b/>
          <w:bCs/>
          <w:color w:val="1A365D"/>
          <w:sz w:val="26"/>
          <w:szCs w:val="26"/>
        </w:rPr>
        <w:t>Customer Churn Analysis Dashboard</w:t>
      </w:r>
    </w:p>
    <w:p w14:paraId="79728F13" w14:textId="77777777" w:rsidR="003B7817" w:rsidRDefault="003B7817" w:rsidP="00407D77">
      <w:pPr>
        <w:pBdr>
          <w:bottom w:val="single" w:sz="6" w:space="1" w:color="BEE3F8"/>
        </w:pBdr>
        <w:spacing w:before="120" w:after="120"/>
      </w:pPr>
    </w:p>
    <w:p w14:paraId="3AE7BF11" w14:textId="77777777" w:rsidR="003B7817" w:rsidRDefault="000F6B5C" w:rsidP="00407D77">
      <w:pPr>
        <w:pStyle w:val="Heading1"/>
      </w:pPr>
      <w:r>
        <w:t>2. Student Name</w:t>
      </w:r>
    </w:p>
    <w:p w14:paraId="6799D00E" w14:textId="77777777" w:rsidR="003B7817" w:rsidRDefault="000F6B5C" w:rsidP="00407D77">
      <w:pPr>
        <w:spacing w:after="140"/>
        <w:jc w:val="both"/>
      </w:pPr>
      <w:r>
        <w:t>Misba</w:t>
      </w:r>
    </w:p>
    <w:p w14:paraId="12CFA3F9" w14:textId="77777777" w:rsidR="003B7817" w:rsidRDefault="00407D77" w:rsidP="00407D77">
      <w:pPr>
        <w:pStyle w:val="Heading1"/>
      </w:pPr>
      <w:r>
        <w:t>3</w:t>
      </w:r>
      <w:r w:rsidR="000F6B5C">
        <w:t>. Introduction</w:t>
      </w:r>
    </w:p>
    <w:p w14:paraId="42D236BD" w14:textId="77777777" w:rsidR="003B7817" w:rsidRDefault="00407D77" w:rsidP="00407D77">
      <w:pPr>
        <w:pStyle w:val="Heading2"/>
      </w:pPr>
      <w:r>
        <w:t>3</w:t>
      </w:r>
      <w:r w:rsidR="000F6B5C">
        <w:t>.1 Brief Overview of the Project</w:t>
      </w:r>
    </w:p>
    <w:p w14:paraId="158ABBBE" w14:textId="77777777" w:rsidR="003B7817" w:rsidRDefault="000F6B5C" w:rsidP="00407D77">
      <w:pPr>
        <w:spacing w:after="140"/>
        <w:jc w:val="both"/>
      </w:pPr>
      <w:r>
        <w:t>The Customer Churn Analysis Dashboard is a business intelligence project developed using Microsoft Power BI. Customer churn — the rate at which customers stop doing business with a company — is one of the most critical metrics for subscription-based and service-oriented businesses. This project analyses a telecom customer dataset (table: task32) to uncover patterns and drivers behind customer churn. The single-page interactive dashboard presents key performance indicators (KPIs) such as Total Customers, Chu</w:t>
      </w:r>
      <w:r>
        <w:t>rn Rate, and Churn Customer count, and breaks down churn behaviour across dimensions including gender, contract type, internet service type, monthly charges, tenure, and tech support usage. Interactive slicers allow stakeholders to filter and explore the data dynamically without any technical expertise.</w:t>
      </w:r>
    </w:p>
    <w:p w14:paraId="06511BA7" w14:textId="77777777" w:rsidR="003B7817" w:rsidRDefault="003B7817" w:rsidP="00407D77">
      <w:pPr>
        <w:spacing w:after="100"/>
      </w:pPr>
    </w:p>
    <w:p w14:paraId="709E8EE9" w14:textId="77777777" w:rsidR="003B7817" w:rsidRDefault="00407D77" w:rsidP="00407D77">
      <w:pPr>
        <w:pStyle w:val="Heading2"/>
      </w:pPr>
      <w:r>
        <w:t>3</w:t>
      </w:r>
      <w:r w:rsidR="000F6B5C">
        <w:t>.2 Objectives</w:t>
      </w:r>
    </w:p>
    <w:p w14:paraId="0DDD7829" w14:textId="77777777" w:rsidR="003B7817" w:rsidRDefault="000F6B5C" w:rsidP="00407D77">
      <w:pPr>
        <w:pStyle w:val="ListParagraph"/>
        <w:numPr>
          <w:ilvl w:val="0"/>
          <w:numId w:val="2"/>
        </w:numPr>
        <w:spacing w:after="100"/>
      </w:pPr>
      <w:r>
        <w:t>To analyse customer churn patterns across demographic and service-related dimensions.</w:t>
      </w:r>
    </w:p>
    <w:p w14:paraId="04576596" w14:textId="77777777" w:rsidR="003B7817" w:rsidRDefault="000F6B5C" w:rsidP="00407D77">
      <w:pPr>
        <w:pStyle w:val="ListParagraph"/>
        <w:numPr>
          <w:ilvl w:val="0"/>
          <w:numId w:val="2"/>
        </w:numPr>
        <w:spacing w:after="100"/>
      </w:pPr>
      <w:r>
        <w:t>To calculate and display key churn KPIs: Total Customers, Churn Rate, and total Churned Customers.</w:t>
      </w:r>
    </w:p>
    <w:p w14:paraId="27E0D0CF" w14:textId="77777777" w:rsidR="003B7817" w:rsidRDefault="000F6B5C" w:rsidP="00407D77">
      <w:pPr>
        <w:pStyle w:val="ListParagraph"/>
        <w:numPr>
          <w:ilvl w:val="0"/>
          <w:numId w:val="2"/>
        </w:numPr>
        <w:spacing w:after="100"/>
      </w:pPr>
      <w:r>
        <w:t>To identify which contract types, internet service categories, and gender groups are most prone to churn.</w:t>
      </w:r>
    </w:p>
    <w:p w14:paraId="76B75A35" w14:textId="77777777" w:rsidR="003B7817" w:rsidRDefault="000F6B5C" w:rsidP="00407D77">
      <w:pPr>
        <w:pStyle w:val="ListParagraph"/>
        <w:numPr>
          <w:ilvl w:val="0"/>
          <w:numId w:val="2"/>
        </w:numPr>
        <w:spacing w:after="100"/>
      </w:pPr>
      <w:r>
        <w:t>To explore the relationship between monthly charges, tenure, total charges, and churn behaviour.</w:t>
      </w:r>
    </w:p>
    <w:p w14:paraId="730C8841" w14:textId="77777777" w:rsidR="003B7817" w:rsidRDefault="000F6B5C" w:rsidP="00407D77">
      <w:pPr>
        <w:pStyle w:val="ListParagraph"/>
        <w:numPr>
          <w:ilvl w:val="0"/>
          <w:numId w:val="2"/>
        </w:numPr>
        <w:spacing w:after="100"/>
      </w:pPr>
      <w:r>
        <w:t>To examine the role of tech support access in influencing customer retention.</w:t>
      </w:r>
    </w:p>
    <w:p w14:paraId="42D4201F" w14:textId="77777777" w:rsidR="003B7817" w:rsidRDefault="000F6B5C" w:rsidP="00407D77">
      <w:pPr>
        <w:pStyle w:val="ListParagraph"/>
        <w:numPr>
          <w:ilvl w:val="0"/>
          <w:numId w:val="2"/>
        </w:numPr>
        <w:spacing w:after="100"/>
      </w:pPr>
      <w:r>
        <w:lastRenderedPageBreak/>
        <w:t>To provide an interactive, filter-driven dashboard enabling rapid, self-service analysis for business users.</w:t>
      </w:r>
    </w:p>
    <w:p w14:paraId="5EE11E80" w14:textId="77777777" w:rsidR="003B7817" w:rsidRDefault="003B7817" w:rsidP="00407D77">
      <w:pPr>
        <w:pBdr>
          <w:bottom w:val="single" w:sz="6" w:space="1" w:color="BEE3F8"/>
        </w:pBdr>
        <w:spacing w:before="120" w:after="120"/>
      </w:pPr>
    </w:p>
    <w:p w14:paraId="7D5BFB26" w14:textId="77777777" w:rsidR="003B7817" w:rsidRDefault="00407D77" w:rsidP="00407D77">
      <w:pPr>
        <w:pStyle w:val="Heading1"/>
      </w:pPr>
      <w:r>
        <w:t>4</w:t>
      </w:r>
      <w:r w:rsidR="000F6B5C">
        <w:t>. Existing System</w:t>
      </w:r>
    </w:p>
    <w:p w14:paraId="4CBEDB2A" w14:textId="77777777" w:rsidR="003B7817" w:rsidRDefault="00407D77" w:rsidP="00407D77">
      <w:pPr>
        <w:pStyle w:val="Heading2"/>
      </w:pPr>
      <w:r>
        <w:t>4</w:t>
      </w:r>
      <w:r w:rsidR="000F6B5C">
        <w:t>.1 Current System Description</w:t>
      </w:r>
    </w:p>
    <w:p w14:paraId="50EAA58F" w14:textId="77777777" w:rsidR="003B7817" w:rsidRDefault="000F6B5C" w:rsidP="00407D77">
      <w:pPr>
        <w:spacing w:after="140"/>
        <w:jc w:val="both"/>
      </w:pPr>
      <w:r>
        <w:t>In most telecom and subscription-based companies, customer churn analysis is conducted using traditional tools such as Microsoft Excel spreadsheets, static SQL reports, or periodic management reports prepared by data analysts. Customer data including billing information, contract details, service usage, and churn status is stored across disparate systems and manually compiled into summary reports. These reports are typically generated on a monthly or quarterly basis and shared as static files with managemen</w:t>
      </w:r>
      <w:r>
        <w:t>t teams.</w:t>
      </w:r>
    </w:p>
    <w:p w14:paraId="54DE4DD8" w14:textId="77777777" w:rsidR="003B7817" w:rsidRDefault="003B7817" w:rsidP="00407D77">
      <w:pPr>
        <w:spacing w:after="100"/>
      </w:pPr>
    </w:p>
    <w:p w14:paraId="6F5D2AB6" w14:textId="77777777" w:rsidR="003B7817" w:rsidRDefault="00407D77" w:rsidP="00407D77">
      <w:pPr>
        <w:pStyle w:val="Heading2"/>
      </w:pPr>
      <w:r>
        <w:t>4</w:t>
      </w:r>
      <w:r w:rsidR="000F6B5C">
        <w:t>.2 Limitations</w:t>
      </w:r>
    </w:p>
    <w:p w14:paraId="643C80C0" w14:textId="77777777" w:rsidR="003B7817" w:rsidRDefault="000F6B5C" w:rsidP="00407D77">
      <w:pPr>
        <w:pStyle w:val="ListParagraph"/>
        <w:numPr>
          <w:ilvl w:val="0"/>
          <w:numId w:val="2"/>
        </w:numPr>
        <w:spacing w:after="100"/>
      </w:pPr>
      <w:r>
        <w:t>Static reports cannot be filtered or explored interactively by gender, contract type, or service type.</w:t>
      </w:r>
    </w:p>
    <w:p w14:paraId="002430AD" w14:textId="77777777" w:rsidR="003B7817" w:rsidRDefault="000F6B5C" w:rsidP="00407D77">
      <w:pPr>
        <w:pStyle w:val="ListParagraph"/>
        <w:numPr>
          <w:ilvl w:val="0"/>
          <w:numId w:val="2"/>
        </w:numPr>
        <w:spacing w:after="100"/>
      </w:pPr>
      <w:r>
        <w:t>Manual report generation is slow, error-prone, and cannot provide real-time or near-real-time insights.</w:t>
      </w:r>
    </w:p>
    <w:p w14:paraId="076C180B" w14:textId="77777777" w:rsidR="003B7817" w:rsidRDefault="000F6B5C" w:rsidP="00407D77">
      <w:pPr>
        <w:pStyle w:val="ListParagraph"/>
        <w:numPr>
          <w:ilvl w:val="0"/>
          <w:numId w:val="2"/>
        </w:numPr>
        <w:spacing w:after="100"/>
      </w:pPr>
      <w:r>
        <w:t>Churn rate calculations are done manually in Excel, making them difficult to update as new data arrives.</w:t>
      </w:r>
    </w:p>
    <w:p w14:paraId="58E32481" w14:textId="77777777" w:rsidR="003B7817" w:rsidRDefault="000F6B5C" w:rsidP="00407D77">
      <w:pPr>
        <w:pStyle w:val="ListParagraph"/>
        <w:numPr>
          <w:ilvl w:val="0"/>
          <w:numId w:val="2"/>
        </w:numPr>
        <w:spacing w:after="100"/>
      </w:pPr>
      <w:r>
        <w:t>No visual representation of churn distribution across customer segments, making patterns hard to detect.</w:t>
      </w:r>
    </w:p>
    <w:p w14:paraId="1CFC4E29" w14:textId="77777777" w:rsidR="003B7817" w:rsidRDefault="000F6B5C" w:rsidP="00407D77">
      <w:pPr>
        <w:pStyle w:val="ListParagraph"/>
        <w:numPr>
          <w:ilvl w:val="0"/>
          <w:numId w:val="2"/>
        </w:numPr>
        <w:spacing w:after="100"/>
      </w:pPr>
      <w:r>
        <w:t>Lack of cross-dimensional analysis — e.g., churn rate among month-to-month contract holders using fibre optic internet.</w:t>
      </w:r>
    </w:p>
    <w:p w14:paraId="164F3544" w14:textId="77777777" w:rsidR="003B7817" w:rsidRDefault="000F6B5C" w:rsidP="00407D77">
      <w:pPr>
        <w:pStyle w:val="ListParagraph"/>
        <w:numPr>
          <w:ilvl w:val="0"/>
          <w:numId w:val="2"/>
        </w:numPr>
        <w:spacing w:after="100"/>
      </w:pPr>
      <w:r>
        <w:t>No ability to explore how financial metrics (monthly charges, total charges) correlate with churn over time.</w:t>
      </w:r>
    </w:p>
    <w:p w14:paraId="77BB3848" w14:textId="77777777" w:rsidR="003B7817" w:rsidRDefault="000F6B5C" w:rsidP="00407D77">
      <w:pPr>
        <w:pStyle w:val="ListParagraph"/>
        <w:numPr>
          <w:ilvl w:val="0"/>
          <w:numId w:val="2"/>
        </w:numPr>
        <w:spacing w:after="100"/>
      </w:pPr>
      <w:r>
        <w:t>Tech support and service-level analysis is absent from traditional churn reporting.</w:t>
      </w:r>
    </w:p>
    <w:p w14:paraId="646B2667" w14:textId="77777777" w:rsidR="003B7817" w:rsidRDefault="003B7817" w:rsidP="00407D77">
      <w:pPr>
        <w:pBdr>
          <w:bottom w:val="single" w:sz="6" w:space="1" w:color="BEE3F8"/>
        </w:pBdr>
        <w:spacing w:before="120" w:after="120"/>
      </w:pPr>
    </w:p>
    <w:p w14:paraId="7DAD2E2E" w14:textId="77777777" w:rsidR="003B7817" w:rsidRDefault="00407D77" w:rsidP="00407D77">
      <w:pPr>
        <w:pStyle w:val="Heading1"/>
      </w:pPr>
      <w:r>
        <w:t>5</w:t>
      </w:r>
      <w:r w:rsidR="000F6B5C">
        <w:t>. Proposed System</w:t>
      </w:r>
    </w:p>
    <w:p w14:paraId="77D1A912" w14:textId="77777777" w:rsidR="003B7817" w:rsidRDefault="00407D77" w:rsidP="00407D77">
      <w:pPr>
        <w:pStyle w:val="Heading2"/>
      </w:pPr>
      <w:r>
        <w:t>5</w:t>
      </w:r>
      <w:r w:rsidR="000F6B5C">
        <w:t>.1 Overview of the Proposed Project</w:t>
      </w:r>
    </w:p>
    <w:p w14:paraId="41501C3D" w14:textId="77777777" w:rsidR="003B7817" w:rsidRDefault="000F6B5C" w:rsidP="00407D77">
      <w:pPr>
        <w:spacing w:after="140"/>
        <w:jc w:val="both"/>
      </w:pPr>
      <w:r>
        <w:t>The proposed system is an interactive Power BI dashboard titled "Customer Churn Analysis Dashboard." It connects to the task32 dataset and presents all churn-related insights within a single, visually rich page. The dashboard is designed for business users — account managers, retention teams, and executives — who need to understand churn drivers quickly and take targeted action. All visuals respond to three interactive slicers (Gender, Contract Type, Internet Service), enabling segmented analysis with a sin</w:t>
      </w:r>
      <w:r>
        <w:t>gle click.</w:t>
      </w:r>
    </w:p>
    <w:p w14:paraId="39581E03" w14:textId="77777777" w:rsidR="003B7817" w:rsidRDefault="003B7817" w:rsidP="00407D77">
      <w:pPr>
        <w:spacing w:after="100"/>
      </w:pPr>
    </w:p>
    <w:p w14:paraId="0484285E" w14:textId="77777777" w:rsidR="003B7817" w:rsidRDefault="00407D77" w:rsidP="00407D77">
      <w:pPr>
        <w:pStyle w:val="Heading2"/>
      </w:pPr>
      <w:r>
        <w:t>5</w:t>
      </w:r>
      <w:r w:rsidR="000F6B5C">
        <w:t>.2 Features and Functionalities</w:t>
      </w:r>
    </w:p>
    <w:p w14:paraId="5D0D585E" w14:textId="77777777" w:rsidR="003B7817" w:rsidRDefault="000F6B5C" w:rsidP="00407D77">
      <w:pPr>
        <w:pStyle w:val="ListParagraph"/>
        <w:numPr>
          <w:ilvl w:val="0"/>
          <w:numId w:val="2"/>
        </w:numPr>
        <w:spacing w:after="100"/>
      </w:pPr>
      <w:r>
        <w:lastRenderedPageBreak/>
        <w:t>KPI Cards: Display Total Customers, Churn Rate (%), and total Churn Customers prominently at the top of the dashboard.</w:t>
      </w:r>
    </w:p>
    <w:p w14:paraId="6403ED28" w14:textId="77777777" w:rsidR="003B7817" w:rsidRDefault="000F6B5C" w:rsidP="00407D77">
      <w:pPr>
        <w:pStyle w:val="ListParagraph"/>
        <w:numPr>
          <w:ilvl w:val="0"/>
          <w:numId w:val="2"/>
        </w:numPr>
        <w:spacing w:after="100"/>
      </w:pPr>
      <w:r>
        <w:t>Pie Chart: Visualises the gender distribution of customers to understand demographic composition.</w:t>
      </w:r>
    </w:p>
    <w:p w14:paraId="05ADFDAA" w14:textId="77777777" w:rsidR="003B7817" w:rsidRDefault="000F6B5C" w:rsidP="00407D77">
      <w:pPr>
        <w:pStyle w:val="ListParagraph"/>
        <w:numPr>
          <w:ilvl w:val="0"/>
          <w:numId w:val="2"/>
        </w:numPr>
        <w:spacing w:after="100"/>
      </w:pPr>
      <w:r>
        <w:t>Clustered Bar Chart: Compares count of customers by Churn status across different Contract Types (Month-to-Month, One Year, Two Year).</w:t>
      </w:r>
    </w:p>
    <w:p w14:paraId="7EE905F8" w14:textId="77777777" w:rsidR="003B7817" w:rsidRDefault="000F6B5C" w:rsidP="00407D77">
      <w:pPr>
        <w:pStyle w:val="ListParagraph"/>
        <w:numPr>
          <w:ilvl w:val="0"/>
          <w:numId w:val="2"/>
        </w:numPr>
        <w:spacing w:after="100"/>
      </w:pPr>
      <w:r>
        <w:t>Clustered Column Chart: Displays the average Monthly Charges for churned vs. retained customers, highlighting the price-churn relationship.</w:t>
      </w:r>
    </w:p>
    <w:p w14:paraId="4C970988" w14:textId="77777777" w:rsidR="003B7817" w:rsidRDefault="000F6B5C" w:rsidP="00407D77">
      <w:pPr>
        <w:pStyle w:val="ListParagraph"/>
        <w:numPr>
          <w:ilvl w:val="0"/>
          <w:numId w:val="2"/>
        </w:numPr>
        <w:spacing w:after="100"/>
      </w:pPr>
      <w:r>
        <w:t xml:space="preserve">Line Chart: Plots Count of </w:t>
      </w:r>
      <w:proofErr w:type="spellStart"/>
      <w:r>
        <w:t>CustomerID</w:t>
      </w:r>
      <w:proofErr w:type="spellEnd"/>
      <w:r>
        <w:t>, Average Monthly Charges, and Sum of Total Charges against Tenure, segmented by Churn — revealing how long-term customers behave differently.</w:t>
      </w:r>
    </w:p>
    <w:p w14:paraId="59558BC8" w14:textId="77777777" w:rsidR="003B7817" w:rsidRDefault="000F6B5C" w:rsidP="00407D77">
      <w:pPr>
        <w:pStyle w:val="ListParagraph"/>
        <w:numPr>
          <w:ilvl w:val="0"/>
          <w:numId w:val="2"/>
        </w:numPr>
        <w:spacing w:after="100"/>
      </w:pPr>
      <w:r>
        <w:t>100% Stacked Bar Chart: Shows the proportion of churned vs. retained customers across Internet Service types (DSL, Fibre Optic, No Service).</w:t>
      </w:r>
    </w:p>
    <w:p w14:paraId="41E06EA5" w14:textId="77777777" w:rsidR="003B7817" w:rsidRDefault="000F6B5C" w:rsidP="00407D77">
      <w:pPr>
        <w:pStyle w:val="ListParagraph"/>
        <w:numPr>
          <w:ilvl w:val="0"/>
          <w:numId w:val="2"/>
        </w:numPr>
        <w:spacing w:after="100"/>
      </w:pPr>
      <w:r>
        <w:t>Donut Chart: Illustrates the distribution of Tech Support access among customers, linking service support to retention.</w:t>
      </w:r>
    </w:p>
    <w:p w14:paraId="5A017480" w14:textId="77777777" w:rsidR="003B7817" w:rsidRDefault="000F6B5C" w:rsidP="00407D77">
      <w:pPr>
        <w:pStyle w:val="ListParagraph"/>
        <w:numPr>
          <w:ilvl w:val="0"/>
          <w:numId w:val="2"/>
        </w:numPr>
        <w:spacing w:after="100"/>
      </w:pPr>
      <w:r>
        <w:t>Slicers: Three interactive list slicers — Gender, Contract Type, and Internet Service — enable on-demand cross-filtering of all visuals simultaneously.</w:t>
      </w:r>
    </w:p>
    <w:p w14:paraId="04DF3410" w14:textId="77777777" w:rsidR="003B7817" w:rsidRDefault="003B7817" w:rsidP="00407D77">
      <w:pPr>
        <w:pBdr>
          <w:bottom w:val="single" w:sz="6" w:space="1" w:color="BEE3F8"/>
        </w:pBdr>
        <w:spacing w:before="120" w:after="120"/>
      </w:pPr>
    </w:p>
    <w:p w14:paraId="01DCE9F6" w14:textId="77777777" w:rsidR="003B7817" w:rsidRDefault="00407D77" w:rsidP="00407D77">
      <w:pPr>
        <w:pStyle w:val="Heading1"/>
      </w:pPr>
      <w:r>
        <w:t>6</w:t>
      </w:r>
      <w:r w:rsidR="000F6B5C">
        <w:t>. Methodology</w:t>
      </w:r>
    </w:p>
    <w:p w14:paraId="130832EC" w14:textId="77777777" w:rsidR="003B7817" w:rsidRDefault="00407D77" w:rsidP="00407D77">
      <w:pPr>
        <w:pStyle w:val="Heading2"/>
      </w:pPr>
      <w:r>
        <w:t>6</w:t>
      </w:r>
      <w:r w:rsidR="000F6B5C">
        <w:t>.1 Approach and Techniques Used</w:t>
      </w:r>
    </w:p>
    <w:p w14:paraId="3C965630" w14:textId="77777777" w:rsidR="003B7817" w:rsidRDefault="000F6B5C" w:rsidP="00407D77">
      <w:pPr>
        <w:spacing w:after="140"/>
        <w:jc w:val="both"/>
      </w:pPr>
      <w:r>
        <w:t>The project follows a structured business intelligence development lifecycle from data ingestion through to dashboard publication and validation.</w:t>
      </w:r>
    </w:p>
    <w:p w14:paraId="6E7540BB" w14:textId="77777777" w:rsidR="003B7817" w:rsidRDefault="000F6B5C" w:rsidP="00407D77">
      <w:pPr>
        <w:pStyle w:val="ListParagraph"/>
        <w:numPr>
          <w:ilvl w:val="0"/>
          <w:numId w:val="2"/>
        </w:numPr>
        <w:spacing w:after="100"/>
      </w:pPr>
      <w:r>
        <w:t xml:space="preserve">Data Collection: Customer data from the task32 table was loaded into Power BI, containing fields including </w:t>
      </w:r>
      <w:proofErr w:type="spellStart"/>
      <w:r>
        <w:t>CustomerID</w:t>
      </w:r>
      <w:proofErr w:type="spellEnd"/>
      <w:r>
        <w:t xml:space="preserve">, Gender, Tenure, </w:t>
      </w:r>
      <w:proofErr w:type="spellStart"/>
      <w:r>
        <w:t>ContractType</w:t>
      </w:r>
      <w:proofErr w:type="spellEnd"/>
      <w:r>
        <w:t xml:space="preserve">, </w:t>
      </w:r>
      <w:proofErr w:type="spellStart"/>
      <w:r>
        <w:t>MonthlyCharges</w:t>
      </w:r>
      <w:proofErr w:type="spellEnd"/>
      <w:r>
        <w:t xml:space="preserve">, </w:t>
      </w:r>
      <w:proofErr w:type="spellStart"/>
      <w:r>
        <w:t>TotalCharges</w:t>
      </w:r>
      <w:proofErr w:type="spellEnd"/>
      <w:r>
        <w:t xml:space="preserve">, </w:t>
      </w:r>
      <w:proofErr w:type="spellStart"/>
      <w:r>
        <w:t>InternetService</w:t>
      </w:r>
      <w:proofErr w:type="spellEnd"/>
      <w:r>
        <w:t xml:space="preserve">, </w:t>
      </w:r>
      <w:proofErr w:type="spellStart"/>
      <w:r>
        <w:t>TechSupport</w:t>
      </w:r>
      <w:proofErr w:type="spellEnd"/>
      <w:r>
        <w:t>, and Churn status.</w:t>
      </w:r>
    </w:p>
    <w:p w14:paraId="23414936" w14:textId="77777777" w:rsidR="003B7817" w:rsidRDefault="000F6B5C" w:rsidP="00407D77">
      <w:pPr>
        <w:pStyle w:val="ListParagraph"/>
        <w:numPr>
          <w:ilvl w:val="0"/>
          <w:numId w:val="2"/>
        </w:numPr>
        <w:spacing w:after="100"/>
      </w:pPr>
      <w:r>
        <w:t>Data Modelling: A flat single-table model was used. Calculated measures were created for Total Customers, Churn Customer count, and Churn Rate using DAX (Data Analysis Expressions).</w:t>
      </w:r>
    </w:p>
    <w:p w14:paraId="1AA25916" w14:textId="77777777" w:rsidR="003B7817" w:rsidRDefault="000F6B5C" w:rsidP="00407D77">
      <w:pPr>
        <w:pStyle w:val="ListParagraph"/>
        <w:numPr>
          <w:ilvl w:val="0"/>
          <w:numId w:val="2"/>
        </w:numPr>
        <w:spacing w:after="100"/>
      </w:pPr>
      <w:r>
        <w:t>Data Transformation: Power Query Editor was used to clean data, handle null values, correct data types, and derive the TotalCharges1 field.</w:t>
      </w:r>
    </w:p>
    <w:p w14:paraId="61406ADF" w14:textId="77777777" w:rsidR="003B7817" w:rsidRDefault="000F6B5C" w:rsidP="00407D77">
      <w:pPr>
        <w:pStyle w:val="ListParagraph"/>
        <w:numPr>
          <w:ilvl w:val="0"/>
          <w:numId w:val="2"/>
        </w:numPr>
        <w:spacing w:after="100"/>
      </w:pPr>
      <w:r>
        <w:t>KPI Design: Card visuals were configured to surface the three most critical churn metrics at a glance.</w:t>
      </w:r>
    </w:p>
    <w:p w14:paraId="7F50CA98" w14:textId="77777777" w:rsidR="003B7817" w:rsidRDefault="000F6B5C" w:rsidP="00407D77">
      <w:pPr>
        <w:pStyle w:val="ListParagraph"/>
        <w:numPr>
          <w:ilvl w:val="0"/>
          <w:numId w:val="2"/>
        </w:numPr>
        <w:spacing w:after="100"/>
      </w:pPr>
      <w:r>
        <w:t>Chart Design: Each chart type was selected based on the analytical question it answers — proportional composition (pie/donut/stacked bar), comparison (clustered bar/column), and trend analysis (line chart).</w:t>
      </w:r>
    </w:p>
    <w:p w14:paraId="59792466" w14:textId="77777777" w:rsidR="003B7817" w:rsidRDefault="000F6B5C" w:rsidP="00407D77">
      <w:pPr>
        <w:pStyle w:val="ListParagraph"/>
        <w:numPr>
          <w:ilvl w:val="0"/>
          <w:numId w:val="2"/>
        </w:numPr>
        <w:spacing w:after="100"/>
      </w:pPr>
      <w:r>
        <w:t>Interactivity: List slicers for Gender, Contract Type, and Internet Service were configured to cross-filter all visuals, enabling segmented churn analysis.</w:t>
      </w:r>
    </w:p>
    <w:p w14:paraId="17764E93" w14:textId="77777777" w:rsidR="003B7817" w:rsidRDefault="000F6B5C" w:rsidP="00407D77">
      <w:pPr>
        <w:pStyle w:val="ListParagraph"/>
        <w:numPr>
          <w:ilvl w:val="0"/>
          <w:numId w:val="2"/>
        </w:numPr>
        <w:spacing w:after="100"/>
      </w:pPr>
      <w:r>
        <w:t>Validation: All KPIs and chart outputs were verified against the underlying dataset to ensure accuracy of churn rate and count calculations.</w:t>
      </w:r>
    </w:p>
    <w:p w14:paraId="30B117FF" w14:textId="77777777" w:rsidR="003B7817" w:rsidRDefault="003B7817" w:rsidP="00407D77">
      <w:pPr>
        <w:spacing w:after="100"/>
      </w:pPr>
    </w:p>
    <w:p w14:paraId="14F26D21" w14:textId="77777777" w:rsidR="003B7817" w:rsidRDefault="00407D77" w:rsidP="00407D77">
      <w:pPr>
        <w:pStyle w:val="Heading2"/>
      </w:pPr>
      <w:r>
        <w:t>6</w:t>
      </w:r>
      <w:r w:rsidR="000F6B5C">
        <w:t>.2 Tools and Technologies</w:t>
      </w:r>
    </w:p>
    <w:p w14:paraId="33513626" w14:textId="77777777" w:rsidR="003B7817" w:rsidRDefault="000F6B5C" w:rsidP="00407D77">
      <w:pPr>
        <w:pStyle w:val="ListParagraph"/>
        <w:numPr>
          <w:ilvl w:val="0"/>
          <w:numId w:val="2"/>
        </w:numPr>
        <w:spacing w:after="100"/>
      </w:pPr>
      <w:r>
        <w:lastRenderedPageBreak/>
        <w:t>Microsoft Power BI Desktop / Power BI Cloud (Version 2026.03)</w:t>
      </w:r>
    </w:p>
    <w:p w14:paraId="4D971B42" w14:textId="77777777" w:rsidR="003B7817" w:rsidRDefault="000F6B5C" w:rsidP="00407D77">
      <w:pPr>
        <w:pStyle w:val="ListParagraph"/>
        <w:numPr>
          <w:ilvl w:val="0"/>
          <w:numId w:val="2"/>
        </w:numPr>
        <w:spacing w:after="100"/>
      </w:pPr>
      <w:r>
        <w:t>Power Query Editor — for data cleaning, type conversion, and transformation</w:t>
      </w:r>
    </w:p>
    <w:p w14:paraId="38FD8972" w14:textId="77777777" w:rsidR="003B7817" w:rsidRDefault="000F6B5C" w:rsidP="00407D77">
      <w:pPr>
        <w:pStyle w:val="ListParagraph"/>
        <w:numPr>
          <w:ilvl w:val="0"/>
          <w:numId w:val="2"/>
        </w:numPr>
        <w:spacing w:after="100"/>
      </w:pPr>
      <w:r>
        <w:t>DAX (Data Analysis Expressions) — for calculated measures: Total Customers, Churn Customer, Churn Rate</w:t>
      </w:r>
    </w:p>
    <w:p w14:paraId="718EA56A" w14:textId="77777777" w:rsidR="003B7817" w:rsidRDefault="000F6B5C" w:rsidP="00407D77">
      <w:pPr>
        <w:pStyle w:val="ListParagraph"/>
        <w:numPr>
          <w:ilvl w:val="0"/>
          <w:numId w:val="2"/>
        </w:numPr>
        <w:spacing w:after="100"/>
      </w:pPr>
      <w:r>
        <w:t>Microsoft Excel / CSV — as the source data format for the customer dataset</w:t>
      </w:r>
    </w:p>
    <w:p w14:paraId="086CCCE5" w14:textId="77777777" w:rsidR="003B7817" w:rsidRDefault="000F6B5C" w:rsidP="00407D77">
      <w:pPr>
        <w:pStyle w:val="ListParagraph"/>
        <w:numPr>
          <w:ilvl w:val="0"/>
          <w:numId w:val="2"/>
        </w:numPr>
        <w:spacing w:after="100"/>
      </w:pPr>
      <w:r>
        <w:t>Power BI Slicers — for interactive cross-filtering across all dashboard visuals</w:t>
      </w:r>
    </w:p>
    <w:p w14:paraId="50FD2A8F" w14:textId="77777777" w:rsidR="003B7817" w:rsidRDefault="003B7817" w:rsidP="00407D77">
      <w:pPr>
        <w:pBdr>
          <w:bottom w:val="single" w:sz="6" w:space="1" w:color="BEE3F8"/>
        </w:pBdr>
        <w:spacing w:before="120" w:after="120"/>
      </w:pPr>
    </w:p>
    <w:p w14:paraId="1B5680B9" w14:textId="77777777" w:rsidR="003B7817" w:rsidRDefault="00407D77" w:rsidP="00407D77">
      <w:pPr>
        <w:pStyle w:val="Heading1"/>
      </w:pPr>
      <w:r>
        <w:t>7</w:t>
      </w:r>
      <w:r w:rsidR="000F6B5C">
        <w:t>. Expected Outcome</w:t>
      </w:r>
    </w:p>
    <w:p w14:paraId="60950BB4" w14:textId="77777777" w:rsidR="003B7817" w:rsidRDefault="000F6B5C" w:rsidP="00407D77">
      <w:pPr>
        <w:spacing w:after="140"/>
        <w:jc w:val="both"/>
      </w:pPr>
      <w:r>
        <w:t>Upon successful completion, the Customer Churn Analysis Dashboard is expected to deliver the following outcomes:</w:t>
      </w:r>
    </w:p>
    <w:p w14:paraId="50EED1B4" w14:textId="77777777" w:rsidR="003B7817" w:rsidRDefault="000F6B5C" w:rsidP="00407D77">
      <w:pPr>
        <w:pStyle w:val="ListParagraph"/>
        <w:numPr>
          <w:ilvl w:val="0"/>
          <w:numId w:val="2"/>
        </w:numPr>
        <w:spacing w:after="100"/>
      </w:pPr>
      <w:r>
        <w:t>A fully functional Power BI dashboard providing a comprehensive, real-time view of customer churn behaviour.</w:t>
      </w:r>
    </w:p>
    <w:p w14:paraId="74EFD402" w14:textId="77777777" w:rsidR="003B7817" w:rsidRDefault="000F6B5C" w:rsidP="00407D77">
      <w:pPr>
        <w:pStyle w:val="ListParagraph"/>
        <w:numPr>
          <w:ilvl w:val="0"/>
          <w:numId w:val="2"/>
        </w:numPr>
        <w:spacing w:after="100"/>
      </w:pPr>
      <w:r>
        <w:t>Clear visibility into the overall Churn Rate and absolute number of churned customers, updated dynamically as filters are applied.</w:t>
      </w:r>
    </w:p>
    <w:p w14:paraId="2FA546F7" w14:textId="77777777" w:rsidR="003B7817" w:rsidRDefault="000F6B5C" w:rsidP="00407D77">
      <w:pPr>
        <w:pStyle w:val="ListParagraph"/>
        <w:numPr>
          <w:ilvl w:val="0"/>
          <w:numId w:val="2"/>
        </w:numPr>
        <w:spacing w:after="100"/>
      </w:pPr>
      <w:r>
        <w:t>Identification of high-risk customer segments — particularly month-to-month contract holders and fibre optic internet users — who are more likely to churn.</w:t>
      </w:r>
    </w:p>
    <w:p w14:paraId="72A03D7B" w14:textId="77777777" w:rsidR="003B7817" w:rsidRDefault="000F6B5C" w:rsidP="00407D77">
      <w:pPr>
        <w:pStyle w:val="ListParagraph"/>
        <w:numPr>
          <w:ilvl w:val="0"/>
          <w:numId w:val="2"/>
        </w:numPr>
        <w:spacing w:after="100"/>
      </w:pPr>
      <w:r>
        <w:t>Evidence-based insight into how monthly charges influence churn, enabling pricing strategy adjustments.</w:t>
      </w:r>
    </w:p>
    <w:p w14:paraId="08638A07" w14:textId="77777777" w:rsidR="003B7817" w:rsidRDefault="000F6B5C" w:rsidP="00407D77">
      <w:pPr>
        <w:pStyle w:val="ListParagraph"/>
        <w:numPr>
          <w:ilvl w:val="0"/>
          <w:numId w:val="2"/>
        </w:numPr>
        <w:spacing w:after="100"/>
      </w:pPr>
      <w:r>
        <w:t>Understanding of how customer tenure relates to churn risk, supporting the design of targeted long-term retention programmes.</w:t>
      </w:r>
    </w:p>
    <w:p w14:paraId="6DB2E936" w14:textId="77777777" w:rsidR="003B7817" w:rsidRDefault="000F6B5C" w:rsidP="00407D77">
      <w:pPr>
        <w:pStyle w:val="ListParagraph"/>
        <w:numPr>
          <w:ilvl w:val="0"/>
          <w:numId w:val="2"/>
        </w:numPr>
        <w:spacing w:after="100"/>
      </w:pPr>
      <w:r>
        <w:t>Insight into the impact of tech support on customer retention, informing decisions on service-level investments.</w:t>
      </w:r>
    </w:p>
    <w:p w14:paraId="03A99F14" w14:textId="77777777" w:rsidR="003B7817" w:rsidRDefault="000F6B5C" w:rsidP="00407D77">
      <w:pPr>
        <w:pStyle w:val="ListParagraph"/>
        <w:numPr>
          <w:ilvl w:val="0"/>
          <w:numId w:val="2"/>
        </w:numPr>
        <w:spacing w:after="100"/>
      </w:pPr>
      <w:r>
        <w:t>Faster, self-service churn analysis for retention teams without reliance on data analysts or manual Excel reports.</w:t>
      </w:r>
    </w:p>
    <w:p w14:paraId="1D486975" w14:textId="77777777" w:rsidR="003B7817" w:rsidRDefault="000F6B5C" w:rsidP="00407D77">
      <w:pPr>
        <w:pStyle w:val="ListParagraph"/>
        <w:numPr>
          <w:ilvl w:val="0"/>
          <w:numId w:val="2"/>
        </w:numPr>
        <w:spacing w:after="100"/>
      </w:pPr>
      <w:r>
        <w:t>A reusable dashboard template that can be updated with fresh customer data to monitor churn trends over time.</w:t>
      </w:r>
    </w:p>
    <w:p w14:paraId="7E0260E7" w14:textId="77777777" w:rsidR="003B7817" w:rsidRDefault="003B7817" w:rsidP="00407D77">
      <w:pPr>
        <w:pBdr>
          <w:bottom w:val="single" w:sz="6" w:space="1" w:color="BEE3F8"/>
        </w:pBdr>
        <w:spacing w:before="120" w:after="120"/>
      </w:pPr>
    </w:p>
    <w:p w14:paraId="3C4C6EFC" w14:textId="77777777" w:rsidR="003B7817" w:rsidRDefault="00407D77" w:rsidP="00407D77">
      <w:pPr>
        <w:pStyle w:val="Heading1"/>
      </w:pPr>
      <w:r>
        <w:t>8</w:t>
      </w:r>
      <w:r w:rsidR="000F6B5C">
        <w:t>. Conclusion</w:t>
      </w:r>
    </w:p>
    <w:p w14:paraId="5B4A9722" w14:textId="77777777" w:rsidR="003B7817" w:rsidRDefault="000F6B5C" w:rsidP="00407D77">
      <w:pPr>
        <w:spacing w:after="140"/>
        <w:jc w:val="both"/>
      </w:pPr>
      <w:r>
        <w:t>The Customer Churn Analysis Dashboard addresses a critical business challenge faced by telecom and subscription-based companies: understanding and reducing customer churn. By leveraging the visualisation and interactivity capabilities of Microsoft Power BI, the project transforms raw customer data into actionable intelligence.</w:t>
      </w:r>
    </w:p>
    <w:p w14:paraId="5794C82B" w14:textId="77777777" w:rsidR="003B7817" w:rsidRDefault="000F6B5C" w:rsidP="00407D77">
      <w:pPr>
        <w:spacing w:after="140"/>
        <w:jc w:val="both"/>
      </w:pPr>
      <w:r>
        <w:t>The dashboard consolidates churn analysis across demographics, contract behaviour, pricing, service usage, and support access into a single, intuitive interface. Its interactive slicers enable retention teams and business managers to drill into specific customer segments instantly, without writing queries or building manual reports.</w:t>
      </w:r>
    </w:p>
    <w:p w14:paraId="01D00B24" w14:textId="77777777" w:rsidR="003B7817" w:rsidRDefault="000F6B5C" w:rsidP="00407D77">
      <w:pPr>
        <w:spacing w:after="140"/>
        <w:jc w:val="both"/>
      </w:pPr>
      <w:r>
        <w:t xml:space="preserve">Through this project, the application of business intelligence tools to real-world customer retention problems is demonstrated effectively. The system has the potential to significantly reduce customer attrition by enabling proactive, data-driven retention </w:t>
      </w:r>
      <w:r>
        <w:lastRenderedPageBreak/>
        <w:t>strategies — ultimately contributing to improved customer lifetime value and sustainable business growth.</w:t>
      </w:r>
    </w:p>
    <w:p w14:paraId="25481EAD" w14:textId="77777777" w:rsidR="003B7817" w:rsidRDefault="003B7817">
      <w:pPr>
        <w:spacing w:after="100"/>
      </w:pPr>
    </w:p>
    <w:sectPr w:rsidR="003B781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63FD" w14:textId="77777777" w:rsidR="000F6B5C" w:rsidRDefault="000F6B5C">
      <w:r>
        <w:separator/>
      </w:r>
    </w:p>
  </w:endnote>
  <w:endnote w:type="continuationSeparator" w:id="0">
    <w:p w14:paraId="41EAEF51" w14:textId="77777777" w:rsidR="000F6B5C" w:rsidRDefault="000F6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C373F" w14:textId="77777777" w:rsidR="003B7817" w:rsidRDefault="000F6B5C">
    <w:pPr>
      <w:pBdr>
        <w:top w:val="single" w:sz="4" w:space="4" w:color="BEE3F8"/>
      </w:pBdr>
      <w:spacing w:before="200"/>
      <w:jc w:val="center"/>
    </w:pPr>
    <w:r>
      <w:rPr>
        <w:color w:val="718096"/>
        <w:sz w:val="18"/>
        <w:szCs w:val="18"/>
      </w:rPr>
      <w:t xml:space="preserve">Customer Churn Analysis </w:t>
    </w:r>
    <w:proofErr w:type="gramStart"/>
    <w:r>
      <w:rPr>
        <w:color w:val="718096"/>
        <w:sz w:val="18"/>
        <w:szCs w:val="18"/>
      </w:rPr>
      <w:t>Dashboard  |</w:t>
    </w:r>
    <w:proofErr w:type="gramEnd"/>
    <w:r>
      <w:rPr>
        <w:color w:val="718096"/>
        <w:sz w:val="18"/>
        <w:szCs w:val="18"/>
      </w:rPr>
      <w:t xml:space="preserve">  </w:t>
    </w:r>
    <w:proofErr w:type="gramStart"/>
    <w:r>
      <w:rPr>
        <w:color w:val="718096"/>
        <w:sz w:val="18"/>
        <w:szCs w:val="18"/>
      </w:rPr>
      <w:t>Misba  |</w:t>
    </w:r>
    <w:proofErr w:type="gramEnd"/>
    <w:r>
      <w:rPr>
        <w:color w:val="718096"/>
        <w:sz w:val="18"/>
        <w:szCs w:val="18"/>
      </w:rPr>
      <w:t xml:space="preserve">  Guide: Prof. Pavithra T 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52540" w14:textId="77777777" w:rsidR="000F6B5C" w:rsidRDefault="000F6B5C">
      <w:r>
        <w:separator/>
      </w:r>
    </w:p>
  </w:footnote>
  <w:footnote w:type="continuationSeparator" w:id="0">
    <w:p w14:paraId="715326F7" w14:textId="77777777" w:rsidR="000F6B5C" w:rsidRDefault="000F6B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70B9" w14:textId="77777777" w:rsidR="003B7817" w:rsidRDefault="000F6B5C">
    <w:pPr>
      <w:pBdr>
        <w:bottom w:val="single" w:sz="4" w:space="4" w:color="BEE3F8"/>
      </w:pBdr>
      <w:spacing w:after="200"/>
      <w:jc w:val="right"/>
    </w:pPr>
    <w:r>
      <w:rPr>
        <w:color w:val="718096"/>
        <w:sz w:val="20"/>
        <w:szCs w:val="20"/>
      </w:rPr>
      <w:t>BCA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5867"/>
    <w:multiLevelType w:val="hybridMultilevel"/>
    <w:tmpl w:val="7E12FE3E"/>
    <w:lvl w:ilvl="0" w:tplc="5798E012">
      <w:start w:val="1"/>
      <w:numFmt w:val="bullet"/>
      <w:lvlText w:val="•"/>
      <w:lvlJc w:val="left"/>
      <w:pPr>
        <w:ind w:left="720" w:hanging="360"/>
      </w:pPr>
      <w:rPr>
        <w:rFonts w:ascii="Arial" w:eastAsia="Arial" w:hAnsi="Arial" w:cs="Arial"/>
      </w:rPr>
    </w:lvl>
    <w:lvl w:ilvl="1" w:tplc="D3144C30">
      <w:numFmt w:val="decimal"/>
      <w:lvlText w:val=""/>
      <w:lvlJc w:val="left"/>
    </w:lvl>
    <w:lvl w:ilvl="2" w:tplc="307EA8E8">
      <w:numFmt w:val="decimal"/>
      <w:lvlText w:val=""/>
      <w:lvlJc w:val="left"/>
    </w:lvl>
    <w:lvl w:ilvl="3" w:tplc="582040C0">
      <w:numFmt w:val="decimal"/>
      <w:lvlText w:val=""/>
      <w:lvlJc w:val="left"/>
    </w:lvl>
    <w:lvl w:ilvl="4" w:tplc="693A5E26">
      <w:numFmt w:val="decimal"/>
      <w:lvlText w:val=""/>
      <w:lvlJc w:val="left"/>
    </w:lvl>
    <w:lvl w:ilvl="5" w:tplc="72A0D216">
      <w:numFmt w:val="decimal"/>
      <w:lvlText w:val=""/>
      <w:lvlJc w:val="left"/>
    </w:lvl>
    <w:lvl w:ilvl="6" w:tplc="4E7A12D0">
      <w:numFmt w:val="decimal"/>
      <w:lvlText w:val=""/>
      <w:lvlJc w:val="left"/>
    </w:lvl>
    <w:lvl w:ilvl="7" w:tplc="2140E5DE">
      <w:numFmt w:val="decimal"/>
      <w:lvlText w:val=""/>
      <w:lvlJc w:val="left"/>
    </w:lvl>
    <w:lvl w:ilvl="8" w:tplc="334C75B8">
      <w:numFmt w:val="decimal"/>
      <w:lvlText w:val=""/>
      <w:lvlJc w:val="left"/>
    </w:lvl>
  </w:abstractNum>
  <w:abstractNum w:abstractNumId="1" w15:restartNumberingAfterBreak="0">
    <w:nsid w:val="1DD35274"/>
    <w:multiLevelType w:val="hybridMultilevel"/>
    <w:tmpl w:val="D8DAA190"/>
    <w:lvl w:ilvl="0" w:tplc="8D300718">
      <w:start w:val="1"/>
      <w:numFmt w:val="bullet"/>
      <w:lvlText w:val="●"/>
      <w:lvlJc w:val="left"/>
      <w:pPr>
        <w:ind w:left="720" w:hanging="360"/>
      </w:pPr>
    </w:lvl>
    <w:lvl w:ilvl="1" w:tplc="8EE0B5FC">
      <w:start w:val="1"/>
      <w:numFmt w:val="bullet"/>
      <w:lvlText w:val="○"/>
      <w:lvlJc w:val="left"/>
      <w:pPr>
        <w:ind w:left="1440" w:hanging="360"/>
      </w:pPr>
    </w:lvl>
    <w:lvl w:ilvl="2" w:tplc="25188FC8">
      <w:start w:val="1"/>
      <w:numFmt w:val="bullet"/>
      <w:lvlText w:val="■"/>
      <w:lvlJc w:val="left"/>
      <w:pPr>
        <w:ind w:left="2160" w:hanging="360"/>
      </w:pPr>
    </w:lvl>
    <w:lvl w:ilvl="3" w:tplc="651A126C">
      <w:start w:val="1"/>
      <w:numFmt w:val="bullet"/>
      <w:lvlText w:val="●"/>
      <w:lvlJc w:val="left"/>
      <w:pPr>
        <w:ind w:left="2880" w:hanging="360"/>
      </w:pPr>
    </w:lvl>
    <w:lvl w:ilvl="4" w:tplc="12BAD0BC">
      <w:start w:val="1"/>
      <w:numFmt w:val="bullet"/>
      <w:lvlText w:val="○"/>
      <w:lvlJc w:val="left"/>
      <w:pPr>
        <w:ind w:left="3600" w:hanging="360"/>
      </w:pPr>
    </w:lvl>
    <w:lvl w:ilvl="5" w:tplc="3F24A55E">
      <w:start w:val="1"/>
      <w:numFmt w:val="bullet"/>
      <w:lvlText w:val="■"/>
      <w:lvlJc w:val="left"/>
      <w:pPr>
        <w:ind w:left="4320" w:hanging="360"/>
      </w:pPr>
    </w:lvl>
    <w:lvl w:ilvl="6" w:tplc="9F621700">
      <w:start w:val="1"/>
      <w:numFmt w:val="bullet"/>
      <w:lvlText w:val="●"/>
      <w:lvlJc w:val="left"/>
      <w:pPr>
        <w:ind w:left="5040" w:hanging="360"/>
      </w:pPr>
    </w:lvl>
    <w:lvl w:ilvl="7" w:tplc="C34E1DD6">
      <w:start w:val="1"/>
      <w:numFmt w:val="bullet"/>
      <w:lvlText w:val="●"/>
      <w:lvlJc w:val="left"/>
      <w:pPr>
        <w:ind w:left="5760" w:hanging="360"/>
      </w:pPr>
    </w:lvl>
    <w:lvl w:ilvl="8" w:tplc="066CB7E0">
      <w:start w:val="1"/>
      <w:numFmt w:val="bullet"/>
      <w:lvlText w:val="●"/>
      <w:lvlJc w:val="left"/>
      <w:pPr>
        <w:ind w:left="6480" w:hanging="360"/>
      </w:pPr>
    </w:lvl>
  </w:abstractNum>
  <w:num w:numId="1" w16cid:durableId="29499322">
    <w:abstractNumId w:val="1"/>
    <w:lvlOverride w:ilvl="0">
      <w:startOverride w:val="1"/>
    </w:lvlOverride>
  </w:num>
  <w:num w:numId="2" w16cid:durableId="1478377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817"/>
    <w:rsid w:val="000F6B5C"/>
    <w:rsid w:val="003B7817"/>
    <w:rsid w:val="00407D77"/>
    <w:rsid w:val="004123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788C4"/>
  <w15:docId w15:val="{DFDED1ED-1318-424A-869C-E4E182F5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3748"/>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65D"/>
      <w:sz w:val="28"/>
      <w:szCs w:val="28"/>
    </w:rPr>
  </w:style>
  <w:style w:type="paragraph" w:styleId="Heading2">
    <w:name w:val="heading 2"/>
    <w:uiPriority w:val="9"/>
    <w:unhideWhenUsed/>
    <w:qFormat/>
    <w:pPr>
      <w:spacing w:before="200" w:after="100"/>
      <w:outlineLvl w:val="1"/>
    </w:pPr>
    <w:rPr>
      <w:b/>
      <w:bCs/>
      <w:color w:val="2C528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1280</Words>
  <Characters>7298</Characters>
  <Application>Microsoft Office Word</Application>
  <DocSecurity>0</DocSecurity>
  <Lines>60</Lines>
  <Paragraphs>17</Paragraphs>
  <ScaleCrop>false</ScaleCrop>
  <Company/>
  <LinksUpToDate>false</LinksUpToDate>
  <CharactersWithSpaces>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MISBA J</cp:lastModifiedBy>
  <cp:revision>2</cp:revision>
  <dcterms:created xsi:type="dcterms:W3CDTF">2026-04-02T05:25:00Z</dcterms:created>
  <dcterms:modified xsi:type="dcterms:W3CDTF">2026-04-02T05:25:00Z</dcterms:modified>
</cp:coreProperties>
</file>