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E231" w14:textId="77777777" w:rsidR="00A272BA" w:rsidRDefault="00000000">
      <w:pPr>
        <w:spacing w:after="120"/>
      </w:pPr>
      <w:r>
        <w:rPr>
          <w:b/>
          <w:bCs/>
          <w:color w:val="1F3864"/>
          <w:sz w:val="40"/>
          <w:szCs w:val="40"/>
        </w:rPr>
        <w:t>UK House Price Index — ML Modeling Report</w:t>
      </w:r>
    </w:p>
    <w:p w14:paraId="5F4D7380" w14:textId="77777777" w:rsidR="00A272BA" w:rsidRDefault="00000000">
      <w:pPr>
        <w:spacing w:after="60"/>
      </w:pPr>
      <w:r>
        <w:rPr>
          <w:i/>
          <w:iCs/>
          <w:color w:val="555555"/>
          <w:sz w:val="24"/>
          <w:szCs w:val="24"/>
        </w:rPr>
        <w:t>Week 2: MySQL-Backed Regression Modeling &amp; Evaluation</w:t>
      </w:r>
    </w:p>
    <w:p w14:paraId="080FF259" w14:textId="77777777" w:rsidR="00A272BA" w:rsidRDefault="00000000">
      <w:pPr>
        <w:pStyle w:val="Heading1"/>
        <w:spacing w:before="320" w:after="160"/>
      </w:pPr>
      <w:r>
        <w:t>1. Objective</w:t>
      </w:r>
    </w:p>
    <w:p w14:paraId="66D0EB90" w14:textId="77777777" w:rsidR="00A272BA" w:rsidRDefault="00000000">
      <w:pPr>
        <w:spacing w:after="160"/>
      </w:pPr>
      <w:r>
        <w:t>This stage trains a regression model to predict UK house prices, using the normalized MySQL database built in Week 2's SQL stage as the direct data source — not the original CSV — to demonstrate a genuine end-to-end pipeline from raw data through to a trained, saved model.</w:t>
      </w:r>
    </w:p>
    <w:p w14:paraId="77E9EC18" w14:textId="77777777" w:rsidR="00A272BA" w:rsidRDefault="00000000">
      <w:pPr>
        <w:pStyle w:val="Heading1"/>
        <w:spacing w:before="320" w:after="160"/>
      </w:pPr>
      <w:r>
        <w:t>2. Data Pipeline</w:t>
      </w:r>
    </w:p>
    <w:p w14:paraId="64134D6D" w14:textId="77777777" w:rsidR="00A272BA" w:rsidRDefault="00000000">
      <w:pPr>
        <w:pStyle w:val="ListParagraph"/>
        <w:numPr>
          <w:ilvl w:val="0"/>
          <w:numId w:val="2"/>
        </w:numPr>
        <w:spacing w:after="80"/>
      </w:pPr>
      <w:r>
        <w:t xml:space="preserve">Training data was pulled live from MySQL via a </w:t>
      </w:r>
      <w:proofErr w:type="spellStart"/>
      <w:r>
        <w:t>SQLAlchemy</w:t>
      </w:r>
      <w:proofErr w:type="spellEnd"/>
      <w:r>
        <w:t xml:space="preserve"> connection and a SQL JOIN across </w:t>
      </w:r>
      <w:proofErr w:type="spellStart"/>
      <w:r>
        <w:t>price_history</w:t>
      </w:r>
      <w:proofErr w:type="spellEnd"/>
      <w:r>
        <w:t>, regions, and categories — 1,283,392 rows retrieved.</w:t>
      </w:r>
    </w:p>
    <w:p w14:paraId="538E406A" w14:textId="77777777" w:rsidR="00A272BA" w:rsidRDefault="00000000">
      <w:pPr>
        <w:pStyle w:val="ListParagraph"/>
        <w:numPr>
          <w:ilvl w:val="0"/>
          <w:numId w:val="2"/>
        </w:numPr>
        <w:spacing w:after="80"/>
      </w:pPr>
      <w:r>
        <w:t xml:space="preserve">Rows with a missing </w:t>
      </w:r>
      <w:proofErr w:type="spellStart"/>
      <w:r>
        <w:t>average_price</w:t>
      </w:r>
      <w:proofErr w:type="spellEnd"/>
      <w:r>
        <w:t xml:space="preserve"> were excluded at the SQL level (WHERE </w:t>
      </w:r>
      <w:proofErr w:type="spellStart"/>
      <w:proofErr w:type="gramStart"/>
      <w:r>
        <w:t>ph.average</w:t>
      </w:r>
      <w:proofErr w:type="gramEnd"/>
      <w:r>
        <w:t>_price</w:t>
      </w:r>
      <w:proofErr w:type="spellEnd"/>
      <w:r>
        <w:t xml:space="preserve"> IS NOT NULL).</w:t>
      </w:r>
    </w:p>
    <w:p w14:paraId="1349F8FA" w14:textId="77777777" w:rsidR="00A272BA" w:rsidRDefault="00000000">
      <w:pPr>
        <w:pStyle w:val="ListParagraph"/>
        <w:numPr>
          <w:ilvl w:val="0"/>
          <w:numId w:val="2"/>
        </w:numPr>
        <w:spacing w:after="80"/>
      </w:pPr>
      <w:proofErr w:type="spellStart"/>
      <w:proofErr w:type="gramStart"/>
      <w:r>
        <w:t>sales_volume</w:t>
      </w:r>
      <w:proofErr w:type="spellEnd"/>
      <w:proofErr w:type="gramEnd"/>
      <w:r>
        <w:t>, which has some missing values due to reporting lag, was imputed with the column median rather than dropped, to preserve as much real data as possible.</w:t>
      </w:r>
    </w:p>
    <w:p w14:paraId="17E159D4" w14:textId="77777777" w:rsidR="00A272BA" w:rsidRDefault="00000000">
      <w:pPr>
        <w:pStyle w:val="Heading1"/>
        <w:spacing w:before="320" w:after="160"/>
      </w:pPr>
      <w:r>
        <w:t>3. Feature Engineering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50"/>
      </w:tblGrid>
      <w:tr w:rsidR="00A272BA" w14:paraId="71B02C9B"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3B3FC6AC" w14:textId="77777777" w:rsidR="00A272BA" w:rsidRDefault="00000000">
            <w:r>
              <w:rPr>
                <w:b/>
                <w:bCs/>
                <w:color w:val="FFFFFF"/>
              </w:rPr>
              <w:t>Feature</w:t>
            </w:r>
          </w:p>
        </w:tc>
        <w:tc>
          <w:tcPr>
            <w:tcW w:w="3200" w:type="dxa"/>
            <w:shd w:val="clear" w:color="auto" w:fill="1F3864"/>
            <w:tcMar>
              <w:top w:w="80" w:type="dxa"/>
              <w:left w:w="100" w:type="dxa"/>
              <w:bottom w:w="80" w:type="dxa"/>
              <w:right w:w="100" w:type="dxa"/>
            </w:tcMar>
          </w:tcPr>
          <w:p w14:paraId="18B59837" w14:textId="77777777" w:rsidR="00A272BA" w:rsidRDefault="00000000">
            <w:r>
              <w:rPr>
                <w:b/>
                <w:bCs/>
                <w:color w:val="FFFFFF"/>
              </w:rPr>
              <w:t>Type</w:t>
            </w:r>
          </w:p>
        </w:tc>
        <w:tc>
          <w:tcPr>
            <w:tcW w:w="2950" w:type="dxa"/>
            <w:shd w:val="clear" w:color="auto" w:fill="1F3864"/>
            <w:tcMar>
              <w:top w:w="80" w:type="dxa"/>
              <w:left w:w="100" w:type="dxa"/>
              <w:bottom w:w="80" w:type="dxa"/>
              <w:right w:w="100" w:type="dxa"/>
            </w:tcMar>
          </w:tcPr>
          <w:p w14:paraId="099D46C2" w14:textId="77777777" w:rsidR="00A272BA" w:rsidRDefault="00000000">
            <w:r>
              <w:rPr>
                <w:b/>
                <w:bCs/>
                <w:color w:val="FFFFFF"/>
              </w:rPr>
              <w:t>Source</w:t>
            </w:r>
          </w:p>
        </w:tc>
      </w:tr>
      <w:tr w:rsidR="00A272BA" w14:paraId="250372E4" w14:textId="77777777">
        <w:tblPrEx>
          <w:tblCellMar>
            <w:top w:w="0" w:type="dxa"/>
            <w:bottom w:w="0" w:type="dxa"/>
          </w:tblCellMar>
        </w:tblPrEx>
        <w:tc>
          <w:tcPr>
            <w:tcW w:w="3200" w:type="dxa"/>
            <w:tcMar>
              <w:top w:w="70" w:type="dxa"/>
              <w:left w:w="100" w:type="dxa"/>
              <w:bottom w:w="70" w:type="dxa"/>
              <w:right w:w="100" w:type="dxa"/>
            </w:tcMar>
          </w:tcPr>
          <w:p w14:paraId="0EAC35FD" w14:textId="77777777" w:rsidR="00A272BA" w:rsidRDefault="00000000">
            <w:r>
              <w:t>Year, Month</w:t>
            </w:r>
          </w:p>
        </w:tc>
        <w:tc>
          <w:tcPr>
            <w:tcW w:w="3200" w:type="dxa"/>
            <w:tcMar>
              <w:top w:w="70" w:type="dxa"/>
              <w:left w:w="100" w:type="dxa"/>
              <w:bottom w:w="70" w:type="dxa"/>
              <w:right w:w="100" w:type="dxa"/>
            </w:tcMar>
          </w:tcPr>
          <w:p w14:paraId="7F9FF22A" w14:textId="77777777" w:rsidR="00A272BA" w:rsidRDefault="00000000">
            <w:r>
              <w:t>Numeric</w:t>
            </w:r>
          </w:p>
        </w:tc>
        <w:tc>
          <w:tcPr>
            <w:tcW w:w="2950" w:type="dxa"/>
            <w:tcMar>
              <w:top w:w="70" w:type="dxa"/>
              <w:left w:w="100" w:type="dxa"/>
              <w:bottom w:w="70" w:type="dxa"/>
              <w:right w:w="100" w:type="dxa"/>
            </w:tcMar>
          </w:tcPr>
          <w:p w14:paraId="361A2B7F" w14:textId="77777777" w:rsidR="00A272BA" w:rsidRDefault="00000000">
            <w:r>
              <w:t xml:space="preserve">Extracted from </w:t>
            </w:r>
            <w:proofErr w:type="spellStart"/>
            <w:r>
              <w:t>price_date</w:t>
            </w:r>
            <w:proofErr w:type="spellEnd"/>
          </w:p>
        </w:tc>
      </w:tr>
      <w:tr w:rsidR="00A272BA" w14:paraId="6F37076D" w14:textId="77777777">
        <w:tblPrEx>
          <w:tblCellMar>
            <w:top w:w="0" w:type="dxa"/>
            <w:bottom w:w="0" w:type="dxa"/>
          </w:tblCellMar>
        </w:tblPrEx>
        <w:tc>
          <w:tcPr>
            <w:tcW w:w="3200" w:type="dxa"/>
            <w:tcMar>
              <w:top w:w="70" w:type="dxa"/>
              <w:left w:w="100" w:type="dxa"/>
              <w:bottom w:w="70" w:type="dxa"/>
              <w:right w:w="100" w:type="dxa"/>
            </w:tcMar>
          </w:tcPr>
          <w:p w14:paraId="105B60CF" w14:textId="77777777" w:rsidR="00A272BA" w:rsidRDefault="00000000">
            <w:proofErr w:type="spellStart"/>
            <w:r>
              <w:t>RegionEncoded</w:t>
            </w:r>
            <w:proofErr w:type="spellEnd"/>
          </w:p>
        </w:tc>
        <w:tc>
          <w:tcPr>
            <w:tcW w:w="3200" w:type="dxa"/>
            <w:tcMar>
              <w:top w:w="70" w:type="dxa"/>
              <w:left w:w="100" w:type="dxa"/>
              <w:bottom w:w="70" w:type="dxa"/>
              <w:right w:w="100" w:type="dxa"/>
            </w:tcMar>
          </w:tcPr>
          <w:p w14:paraId="1C9D9FB9" w14:textId="77777777" w:rsidR="00A272BA" w:rsidRDefault="00000000">
            <w:r>
              <w:t>Label-encoded (405 levels)</w:t>
            </w:r>
          </w:p>
        </w:tc>
        <w:tc>
          <w:tcPr>
            <w:tcW w:w="2950" w:type="dxa"/>
            <w:tcMar>
              <w:top w:w="70" w:type="dxa"/>
              <w:left w:w="100" w:type="dxa"/>
              <w:bottom w:w="70" w:type="dxa"/>
              <w:right w:w="100" w:type="dxa"/>
            </w:tcMar>
          </w:tcPr>
          <w:p w14:paraId="66052A5C" w14:textId="77777777" w:rsidR="00A272BA" w:rsidRDefault="00000000">
            <w:proofErr w:type="spellStart"/>
            <w:r>
              <w:t>region_name</w:t>
            </w:r>
            <w:proofErr w:type="spellEnd"/>
          </w:p>
        </w:tc>
      </w:tr>
      <w:tr w:rsidR="00A272BA" w14:paraId="3F4FE397" w14:textId="77777777">
        <w:tblPrEx>
          <w:tblCellMar>
            <w:top w:w="0" w:type="dxa"/>
            <w:bottom w:w="0" w:type="dxa"/>
          </w:tblCellMar>
        </w:tblPrEx>
        <w:tc>
          <w:tcPr>
            <w:tcW w:w="3200" w:type="dxa"/>
            <w:tcMar>
              <w:top w:w="70" w:type="dxa"/>
              <w:left w:w="100" w:type="dxa"/>
              <w:bottom w:w="70" w:type="dxa"/>
              <w:right w:w="100" w:type="dxa"/>
            </w:tcMar>
          </w:tcPr>
          <w:p w14:paraId="2D24D20A" w14:textId="77777777" w:rsidR="00A272BA" w:rsidRDefault="00000000">
            <w:proofErr w:type="spellStart"/>
            <w:r>
              <w:t>CategoryEncoded</w:t>
            </w:r>
            <w:proofErr w:type="spellEnd"/>
          </w:p>
        </w:tc>
        <w:tc>
          <w:tcPr>
            <w:tcW w:w="3200" w:type="dxa"/>
            <w:tcMar>
              <w:top w:w="70" w:type="dxa"/>
              <w:left w:w="100" w:type="dxa"/>
              <w:bottom w:w="70" w:type="dxa"/>
              <w:right w:w="100" w:type="dxa"/>
            </w:tcMar>
          </w:tcPr>
          <w:p w14:paraId="789AA3C5" w14:textId="77777777" w:rsidR="00A272BA" w:rsidRDefault="00000000">
            <w:r>
              <w:t>Label-encoded (11 levels)</w:t>
            </w:r>
          </w:p>
        </w:tc>
        <w:tc>
          <w:tcPr>
            <w:tcW w:w="2950" w:type="dxa"/>
            <w:tcMar>
              <w:top w:w="70" w:type="dxa"/>
              <w:left w:w="100" w:type="dxa"/>
              <w:bottom w:w="70" w:type="dxa"/>
              <w:right w:w="100" w:type="dxa"/>
            </w:tcMar>
          </w:tcPr>
          <w:p w14:paraId="5F89AA1C" w14:textId="77777777" w:rsidR="00A272BA" w:rsidRDefault="00000000">
            <w:proofErr w:type="spellStart"/>
            <w:r>
              <w:t>category_name</w:t>
            </w:r>
            <w:proofErr w:type="spellEnd"/>
          </w:p>
        </w:tc>
      </w:tr>
      <w:tr w:rsidR="00A272BA" w14:paraId="6B33DE49" w14:textId="77777777">
        <w:tblPrEx>
          <w:tblCellMar>
            <w:top w:w="0" w:type="dxa"/>
            <w:bottom w:w="0" w:type="dxa"/>
          </w:tblCellMar>
        </w:tblPrEx>
        <w:tc>
          <w:tcPr>
            <w:tcW w:w="3200" w:type="dxa"/>
            <w:tcMar>
              <w:top w:w="70" w:type="dxa"/>
              <w:left w:w="100" w:type="dxa"/>
              <w:bottom w:w="70" w:type="dxa"/>
              <w:right w:w="100" w:type="dxa"/>
            </w:tcMar>
          </w:tcPr>
          <w:p w14:paraId="76DAF583" w14:textId="77777777" w:rsidR="00A272BA" w:rsidRDefault="00000000">
            <w:proofErr w:type="spellStart"/>
            <w:r>
              <w:t>Tier_Nation</w:t>
            </w:r>
            <w:proofErr w:type="spellEnd"/>
            <w:r>
              <w:t xml:space="preserve"> / </w:t>
            </w:r>
            <w:proofErr w:type="spellStart"/>
            <w:r>
              <w:t>Tier_Region</w:t>
            </w:r>
            <w:proofErr w:type="spellEnd"/>
            <w:r>
              <w:t xml:space="preserve"> / </w:t>
            </w:r>
            <w:proofErr w:type="spellStart"/>
            <w:r>
              <w:t>Tier_Local</w:t>
            </w:r>
            <w:proofErr w:type="spellEnd"/>
            <w:r>
              <w:t xml:space="preserve"> Authority</w:t>
            </w:r>
          </w:p>
        </w:tc>
        <w:tc>
          <w:tcPr>
            <w:tcW w:w="3200" w:type="dxa"/>
            <w:tcMar>
              <w:top w:w="70" w:type="dxa"/>
              <w:left w:w="100" w:type="dxa"/>
              <w:bottom w:w="70" w:type="dxa"/>
              <w:right w:w="100" w:type="dxa"/>
            </w:tcMar>
          </w:tcPr>
          <w:p w14:paraId="4909A4BD" w14:textId="77777777" w:rsidR="00A272BA" w:rsidRDefault="00000000">
            <w:r>
              <w:t>One-hot encoded</w:t>
            </w:r>
          </w:p>
        </w:tc>
        <w:tc>
          <w:tcPr>
            <w:tcW w:w="2950" w:type="dxa"/>
            <w:tcMar>
              <w:top w:w="70" w:type="dxa"/>
              <w:left w:w="100" w:type="dxa"/>
              <w:bottom w:w="70" w:type="dxa"/>
              <w:right w:w="100" w:type="dxa"/>
            </w:tcMar>
          </w:tcPr>
          <w:p w14:paraId="1201D422" w14:textId="77777777" w:rsidR="00A272BA" w:rsidRDefault="00000000">
            <w:proofErr w:type="spellStart"/>
            <w:r>
              <w:t>region_tier</w:t>
            </w:r>
            <w:proofErr w:type="spellEnd"/>
          </w:p>
        </w:tc>
      </w:tr>
      <w:tr w:rsidR="00A272BA" w14:paraId="30480EE2" w14:textId="77777777">
        <w:tblPrEx>
          <w:tblCellMar>
            <w:top w:w="0" w:type="dxa"/>
            <w:bottom w:w="0" w:type="dxa"/>
          </w:tblCellMar>
        </w:tblPrEx>
        <w:tc>
          <w:tcPr>
            <w:tcW w:w="3200" w:type="dxa"/>
            <w:tcMar>
              <w:top w:w="70" w:type="dxa"/>
              <w:left w:w="100" w:type="dxa"/>
              <w:bottom w:w="70" w:type="dxa"/>
              <w:right w:w="100" w:type="dxa"/>
            </w:tcMar>
          </w:tcPr>
          <w:p w14:paraId="3FE390BA" w14:textId="77777777" w:rsidR="00A272BA" w:rsidRDefault="00000000">
            <w:proofErr w:type="spellStart"/>
            <w:r>
              <w:t>sales_volume</w:t>
            </w:r>
            <w:proofErr w:type="spellEnd"/>
          </w:p>
        </w:tc>
        <w:tc>
          <w:tcPr>
            <w:tcW w:w="3200" w:type="dxa"/>
            <w:tcMar>
              <w:top w:w="70" w:type="dxa"/>
              <w:left w:w="100" w:type="dxa"/>
              <w:bottom w:w="70" w:type="dxa"/>
              <w:right w:w="100" w:type="dxa"/>
            </w:tcMar>
          </w:tcPr>
          <w:p w14:paraId="1834134D" w14:textId="77777777" w:rsidR="00A272BA" w:rsidRDefault="00000000">
            <w:r>
              <w:t>Numeric (median-imputed)</w:t>
            </w:r>
          </w:p>
        </w:tc>
        <w:tc>
          <w:tcPr>
            <w:tcW w:w="2950" w:type="dxa"/>
            <w:tcMar>
              <w:top w:w="70" w:type="dxa"/>
              <w:left w:w="100" w:type="dxa"/>
              <w:bottom w:w="70" w:type="dxa"/>
              <w:right w:w="100" w:type="dxa"/>
            </w:tcMar>
          </w:tcPr>
          <w:p w14:paraId="20D541BF" w14:textId="77777777" w:rsidR="00A272BA" w:rsidRDefault="00000000">
            <w:proofErr w:type="spellStart"/>
            <w:r>
              <w:t>price_history</w:t>
            </w:r>
            <w:proofErr w:type="spellEnd"/>
          </w:p>
        </w:tc>
      </w:tr>
    </w:tbl>
    <w:p w14:paraId="576FCD6A" w14:textId="77777777" w:rsidR="00A272BA" w:rsidRDefault="00A272BA">
      <w:pPr>
        <w:spacing w:after="160"/>
      </w:pPr>
    </w:p>
    <w:p w14:paraId="77284920" w14:textId="77777777" w:rsidR="00A272BA" w:rsidRDefault="00000000">
      <w:pPr>
        <w:spacing w:after="160"/>
      </w:pPr>
      <w:r>
        <w:t xml:space="preserve">Region and category were label-encoded rather than one-hot encoded, since one-hot encoding 405 unique regions would create 405 sparse columns. This is a deliberate trade-off: label encoding is </w:t>
      </w:r>
      <w:proofErr w:type="gramStart"/>
      <w:r>
        <w:t>compact, but</w:t>
      </w:r>
      <w:proofErr w:type="gramEnd"/>
      <w:r>
        <w:t xml:space="preserve"> assigns an arbitrary numeric ordering to categories that have no real order — a limitation explored directly in Section 5.</w:t>
      </w:r>
    </w:p>
    <w:p w14:paraId="5F8A46DC" w14:textId="77777777" w:rsidR="00A272BA" w:rsidRDefault="00000000">
      <w:pPr>
        <w:pStyle w:val="Heading1"/>
        <w:spacing w:before="320" w:after="160"/>
      </w:pPr>
      <w:r>
        <w:t>4. Models Trained &amp; Evaluated</w:t>
      </w:r>
    </w:p>
    <w:p w14:paraId="56CD5809" w14:textId="77777777" w:rsidR="00A272BA" w:rsidRDefault="00000000">
      <w:pPr>
        <w:spacing w:after="160"/>
      </w:pPr>
      <w:r>
        <w:t xml:space="preserve">Data </w:t>
      </w:r>
      <w:proofErr w:type="gramStart"/>
      <w:r>
        <w:t>was split</w:t>
      </w:r>
      <w:proofErr w:type="gramEnd"/>
      <w:r>
        <w:t xml:space="preserve"> 80/20 into training (1,026,713 rows) and test (256,679 rows) sets. Three regression models were trained and compared on identical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750"/>
      </w:tblGrid>
      <w:tr w:rsidR="00A272BA" w14:paraId="6F29DE37"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tcPr>
          <w:p w14:paraId="1EB7439D" w14:textId="77777777" w:rsidR="00A272BA" w:rsidRDefault="00000000">
            <w:r>
              <w:rPr>
                <w:b/>
                <w:bCs/>
                <w:color w:val="FFFFFF"/>
              </w:rPr>
              <w:t>Model</w:t>
            </w:r>
          </w:p>
        </w:tc>
        <w:tc>
          <w:tcPr>
            <w:tcW w:w="1700" w:type="dxa"/>
            <w:shd w:val="clear" w:color="auto" w:fill="1F3864"/>
            <w:tcMar>
              <w:top w:w="80" w:type="dxa"/>
              <w:left w:w="100" w:type="dxa"/>
              <w:bottom w:w="80" w:type="dxa"/>
              <w:right w:w="100" w:type="dxa"/>
            </w:tcMar>
          </w:tcPr>
          <w:p w14:paraId="77A9988D" w14:textId="77777777" w:rsidR="00A272BA" w:rsidRDefault="00000000">
            <w:r>
              <w:rPr>
                <w:b/>
                <w:bCs/>
                <w:color w:val="FFFFFF"/>
              </w:rPr>
              <w:t>MAE</w:t>
            </w:r>
          </w:p>
        </w:tc>
        <w:tc>
          <w:tcPr>
            <w:tcW w:w="1700" w:type="dxa"/>
            <w:shd w:val="clear" w:color="auto" w:fill="1F3864"/>
            <w:tcMar>
              <w:top w:w="80" w:type="dxa"/>
              <w:left w:w="100" w:type="dxa"/>
              <w:bottom w:w="80" w:type="dxa"/>
              <w:right w:w="100" w:type="dxa"/>
            </w:tcMar>
          </w:tcPr>
          <w:p w14:paraId="404E541B" w14:textId="77777777" w:rsidR="00A272BA" w:rsidRDefault="00000000">
            <w:r>
              <w:rPr>
                <w:b/>
                <w:bCs/>
                <w:color w:val="FFFFFF"/>
              </w:rPr>
              <w:t>RMSE</w:t>
            </w:r>
          </w:p>
        </w:tc>
        <w:tc>
          <w:tcPr>
            <w:tcW w:w="1750" w:type="dxa"/>
            <w:shd w:val="clear" w:color="auto" w:fill="1F3864"/>
            <w:tcMar>
              <w:top w:w="80" w:type="dxa"/>
              <w:left w:w="100" w:type="dxa"/>
              <w:bottom w:w="80" w:type="dxa"/>
              <w:right w:w="100" w:type="dxa"/>
            </w:tcMar>
          </w:tcPr>
          <w:p w14:paraId="17FD6574" w14:textId="77777777" w:rsidR="00A272BA" w:rsidRDefault="00000000">
            <w:r>
              <w:rPr>
                <w:b/>
                <w:bCs/>
                <w:color w:val="FFFFFF"/>
              </w:rPr>
              <w:t>R²</w:t>
            </w:r>
          </w:p>
        </w:tc>
      </w:tr>
      <w:tr w:rsidR="00A272BA" w14:paraId="2B698103" w14:textId="77777777">
        <w:tblPrEx>
          <w:tblCellMar>
            <w:top w:w="0" w:type="dxa"/>
            <w:bottom w:w="0" w:type="dxa"/>
          </w:tblCellMar>
        </w:tblPrEx>
        <w:tc>
          <w:tcPr>
            <w:tcW w:w="4200" w:type="dxa"/>
            <w:tcMar>
              <w:top w:w="70" w:type="dxa"/>
              <w:left w:w="100" w:type="dxa"/>
              <w:bottom w:w="70" w:type="dxa"/>
              <w:right w:w="100" w:type="dxa"/>
            </w:tcMar>
          </w:tcPr>
          <w:p w14:paraId="343EE455" w14:textId="77777777" w:rsidR="00A272BA" w:rsidRDefault="00000000">
            <w:r>
              <w:t>Linear Regression</w:t>
            </w:r>
          </w:p>
        </w:tc>
        <w:tc>
          <w:tcPr>
            <w:tcW w:w="1700" w:type="dxa"/>
            <w:tcMar>
              <w:top w:w="70" w:type="dxa"/>
              <w:left w:w="100" w:type="dxa"/>
              <w:bottom w:w="70" w:type="dxa"/>
              <w:right w:w="100" w:type="dxa"/>
            </w:tcMar>
          </w:tcPr>
          <w:p w14:paraId="6BCA708F" w14:textId="77777777" w:rsidR="00A272BA" w:rsidRDefault="00000000">
            <w:r>
              <w:t>£96,132</w:t>
            </w:r>
          </w:p>
        </w:tc>
        <w:tc>
          <w:tcPr>
            <w:tcW w:w="1700" w:type="dxa"/>
            <w:tcMar>
              <w:top w:w="70" w:type="dxa"/>
              <w:left w:w="100" w:type="dxa"/>
              <w:bottom w:w="70" w:type="dxa"/>
              <w:right w:w="100" w:type="dxa"/>
            </w:tcMar>
          </w:tcPr>
          <w:p w14:paraId="504D1C6D" w14:textId="77777777" w:rsidR="00A272BA" w:rsidRDefault="00000000">
            <w:r>
              <w:t>£177,129</w:t>
            </w:r>
          </w:p>
        </w:tc>
        <w:tc>
          <w:tcPr>
            <w:tcW w:w="1750" w:type="dxa"/>
            <w:tcMar>
              <w:top w:w="70" w:type="dxa"/>
              <w:left w:w="100" w:type="dxa"/>
              <w:bottom w:w="70" w:type="dxa"/>
              <w:right w:w="100" w:type="dxa"/>
            </w:tcMar>
          </w:tcPr>
          <w:p w14:paraId="394872D1" w14:textId="77777777" w:rsidR="00A272BA" w:rsidRDefault="00000000">
            <w:r>
              <w:t>0.1753</w:t>
            </w:r>
          </w:p>
        </w:tc>
      </w:tr>
      <w:tr w:rsidR="00A272BA" w14:paraId="50A9265F" w14:textId="77777777">
        <w:tblPrEx>
          <w:tblCellMar>
            <w:top w:w="0" w:type="dxa"/>
            <w:bottom w:w="0" w:type="dxa"/>
          </w:tblCellMar>
        </w:tblPrEx>
        <w:tc>
          <w:tcPr>
            <w:tcW w:w="4200" w:type="dxa"/>
            <w:tcMar>
              <w:top w:w="70" w:type="dxa"/>
              <w:left w:w="100" w:type="dxa"/>
              <w:bottom w:w="70" w:type="dxa"/>
              <w:right w:w="100" w:type="dxa"/>
            </w:tcMar>
          </w:tcPr>
          <w:p w14:paraId="098715B4" w14:textId="77777777" w:rsidR="00A272BA" w:rsidRDefault="00000000">
            <w:r>
              <w:t>Random Forest (200 trees, depth 15)</w:t>
            </w:r>
          </w:p>
        </w:tc>
        <w:tc>
          <w:tcPr>
            <w:tcW w:w="1700" w:type="dxa"/>
            <w:tcMar>
              <w:top w:w="70" w:type="dxa"/>
              <w:left w:w="100" w:type="dxa"/>
              <w:bottom w:w="70" w:type="dxa"/>
              <w:right w:w="100" w:type="dxa"/>
            </w:tcMar>
          </w:tcPr>
          <w:p w14:paraId="1E58440E" w14:textId="77777777" w:rsidR="00A272BA" w:rsidRDefault="00000000">
            <w:r>
              <w:t>£37,342</w:t>
            </w:r>
          </w:p>
        </w:tc>
        <w:tc>
          <w:tcPr>
            <w:tcW w:w="1700" w:type="dxa"/>
            <w:tcMar>
              <w:top w:w="70" w:type="dxa"/>
              <w:left w:w="100" w:type="dxa"/>
              <w:bottom w:w="70" w:type="dxa"/>
              <w:right w:w="100" w:type="dxa"/>
            </w:tcMar>
          </w:tcPr>
          <w:p w14:paraId="3B378043" w14:textId="77777777" w:rsidR="00A272BA" w:rsidRDefault="00000000">
            <w:r>
              <w:t>£60,086</w:t>
            </w:r>
          </w:p>
        </w:tc>
        <w:tc>
          <w:tcPr>
            <w:tcW w:w="1750" w:type="dxa"/>
            <w:tcMar>
              <w:top w:w="70" w:type="dxa"/>
              <w:left w:w="100" w:type="dxa"/>
              <w:bottom w:w="70" w:type="dxa"/>
              <w:right w:w="100" w:type="dxa"/>
            </w:tcMar>
          </w:tcPr>
          <w:p w14:paraId="5B406680" w14:textId="77777777" w:rsidR="00A272BA" w:rsidRDefault="00000000">
            <w:r>
              <w:t>0.9051</w:t>
            </w:r>
          </w:p>
        </w:tc>
      </w:tr>
      <w:tr w:rsidR="00A272BA" w14:paraId="01EB7588" w14:textId="77777777">
        <w:tblPrEx>
          <w:tblCellMar>
            <w:top w:w="0" w:type="dxa"/>
            <w:bottom w:w="0" w:type="dxa"/>
          </w:tblCellMar>
        </w:tblPrEx>
        <w:tc>
          <w:tcPr>
            <w:tcW w:w="4200" w:type="dxa"/>
            <w:tcMar>
              <w:top w:w="70" w:type="dxa"/>
              <w:left w:w="100" w:type="dxa"/>
              <w:bottom w:w="70" w:type="dxa"/>
              <w:right w:w="100" w:type="dxa"/>
            </w:tcMar>
          </w:tcPr>
          <w:p w14:paraId="0431FD9B" w14:textId="77777777" w:rsidR="00A272BA" w:rsidRDefault="00000000">
            <w:proofErr w:type="spellStart"/>
            <w:r>
              <w:t>XGBoost</w:t>
            </w:r>
            <w:proofErr w:type="spellEnd"/>
            <w:r>
              <w:t xml:space="preserve"> (300 trees, depth 6)</w:t>
            </w:r>
          </w:p>
        </w:tc>
        <w:tc>
          <w:tcPr>
            <w:tcW w:w="1700" w:type="dxa"/>
            <w:tcMar>
              <w:top w:w="70" w:type="dxa"/>
              <w:left w:w="100" w:type="dxa"/>
              <w:bottom w:w="70" w:type="dxa"/>
              <w:right w:w="100" w:type="dxa"/>
            </w:tcMar>
          </w:tcPr>
          <w:p w14:paraId="0CDAD6CA" w14:textId="77777777" w:rsidR="00A272BA" w:rsidRDefault="00000000">
            <w:r>
              <w:t>£48,046</w:t>
            </w:r>
          </w:p>
        </w:tc>
        <w:tc>
          <w:tcPr>
            <w:tcW w:w="1700" w:type="dxa"/>
            <w:tcMar>
              <w:top w:w="70" w:type="dxa"/>
              <w:left w:w="100" w:type="dxa"/>
              <w:bottom w:w="70" w:type="dxa"/>
              <w:right w:w="100" w:type="dxa"/>
            </w:tcMar>
          </w:tcPr>
          <w:p w14:paraId="426EAEB1" w14:textId="77777777" w:rsidR="00A272BA" w:rsidRDefault="00000000">
            <w:r>
              <w:t>£106,389</w:t>
            </w:r>
          </w:p>
        </w:tc>
        <w:tc>
          <w:tcPr>
            <w:tcW w:w="1750" w:type="dxa"/>
            <w:tcMar>
              <w:top w:w="70" w:type="dxa"/>
              <w:left w:w="100" w:type="dxa"/>
              <w:bottom w:w="70" w:type="dxa"/>
              <w:right w:w="100" w:type="dxa"/>
            </w:tcMar>
          </w:tcPr>
          <w:p w14:paraId="2B3095B1" w14:textId="77777777" w:rsidR="00A272BA" w:rsidRDefault="00000000">
            <w:r>
              <w:t>0.7025</w:t>
            </w:r>
          </w:p>
        </w:tc>
      </w:tr>
    </w:tbl>
    <w:p w14:paraId="410887CC" w14:textId="77777777" w:rsidR="00A272BA" w:rsidRDefault="00A272BA">
      <w:pPr>
        <w:spacing w:after="160"/>
      </w:pPr>
    </w:p>
    <w:p w14:paraId="7F4E6916" w14:textId="77777777" w:rsidR="00A272BA" w:rsidRDefault="00000000">
      <w:pPr>
        <w:spacing w:after="160"/>
      </w:pPr>
      <w:r>
        <w:t>Random Forest was additionally validated with 5-fold cross-validation to confirm the result wasn't a lucky train/test split: R² scores of 0.9044, 0.9075, 0.9059, 0.9040, 0.9047 across the 5 folds, mean 0.9053 ± 0.0013. The very small standard deviation confirms the model performs consistently regardless of which slice of data it's tested on.</w:t>
      </w:r>
    </w:p>
    <w:p w14:paraId="7E2268E0" w14:textId="77777777" w:rsidR="00A272BA" w:rsidRDefault="00000000">
      <w:pPr>
        <w:pStyle w:val="Heading1"/>
        <w:spacing w:before="320" w:after="160"/>
      </w:pPr>
      <w:r>
        <w:lastRenderedPageBreak/>
        <w:t>5. Interpreting the Results</w:t>
      </w:r>
    </w:p>
    <w:p w14:paraId="091E4B32" w14:textId="77777777" w:rsidR="00A272BA" w:rsidRDefault="00000000">
      <w:pPr>
        <w:pStyle w:val="Heading2"/>
        <w:spacing w:before="240" w:after="120"/>
      </w:pPr>
      <w:r>
        <w:t>5.1 Why Linear Regression performed poorly</w:t>
      </w:r>
    </w:p>
    <w:p w14:paraId="6A376D57" w14:textId="77777777" w:rsidR="00A272BA" w:rsidRDefault="00000000">
      <w:pPr>
        <w:spacing w:after="160"/>
      </w:pPr>
      <w:r>
        <w:t xml:space="preserve">Linear Regression treats </w:t>
      </w:r>
      <w:proofErr w:type="spellStart"/>
      <w:r>
        <w:t>RegionEncoded</w:t>
      </w:r>
      <w:proofErr w:type="spellEnd"/>
      <w:r>
        <w:t xml:space="preserve"> and </w:t>
      </w:r>
      <w:proofErr w:type="spellStart"/>
      <w:r>
        <w:t>CategoryEncoded</w:t>
      </w:r>
      <w:proofErr w:type="spellEnd"/>
      <w:r>
        <w:t xml:space="preserve"> as ordinary numbers with mathematical meaning — it assumes, incorrectly, that region 48 is meaningfully "more" than region 47. Tree-based models (Random Forest, </w:t>
      </w:r>
      <w:proofErr w:type="spellStart"/>
      <w:r>
        <w:t>XGBoost</w:t>
      </w:r>
      <w:proofErr w:type="spellEnd"/>
      <w:r>
        <w:t>) don't make this assumption; they simply split on "is this ID above or below X," which works regardless of whether the numbering is arbitrary. This fully explains Linear Regression's much weaker R² (0.175 vs 0.90+).</w:t>
      </w:r>
    </w:p>
    <w:p w14:paraId="6B6A9AF0" w14:textId="77777777" w:rsidR="00A272BA" w:rsidRDefault="00000000">
      <w:pPr>
        <w:pStyle w:val="Heading2"/>
        <w:spacing w:before="240" w:after="120"/>
      </w:pPr>
      <w:r>
        <w:t xml:space="preserve">5.2 Why Random Forest outperformed </w:t>
      </w:r>
      <w:proofErr w:type="spellStart"/>
      <w:r>
        <w:t>XGBoost</w:t>
      </w:r>
      <w:proofErr w:type="spellEnd"/>
      <w:r>
        <w:t xml:space="preserve"> here</w:t>
      </w:r>
    </w:p>
    <w:p w14:paraId="73C6DE73" w14:textId="77777777" w:rsidR="00A272BA" w:rsidRDefault="00000000">
      <w:pPr>
        <w:spacing w:after="160"/>
      </w:pPr>
      <w:r>
        <w:t xml:space="preserve">This was a genuine, unexpected finding: </w:t>
      </w:r>
      <w:proofErr w:type="spellStart"/>
      <w:r>
        <w:t>XGBoost</w:t>
      </w:r>
      <w:proofErr w:type="spellEnd"/>
      <w:r>
        <w:t xml:space="preserve"> is generally considered the stronger </w:t>
      </w:r>
      <w:proofErr w:type="gramStart"/>
      <w:r>
        <w:t>algorithm, but</w:t>
      </w:r>
      <w:proofErr w:type="gramEnd"/>
      <w:r>
        <w:t xml:space="preserve"> underperformed Random Forest on this dataset using the initial hyperparameters chosen (300 trees, depth 6, learning rate 0.1). </w:t>
      </w:r>
      <w:proofErr w:type="spellStart"/>
      <w:r>
        <w:t>XGBoost</w:t>
      </w:r>
      <w:proofErr w:type="spellEnd"/>
      <w:r>
        <w:t xml:space="preserve"> is more sensitive to hyperparameter tuning than Random Forest; this result suggests the default configuration was not well-suited to a dataset of this size, and that a tuning pass (grid search or randomized search over depth, learning rate, and tree count) would likely close or reverse this gap. This is flagged honestly as a limitation rather than treated as a final verdict on which algorithm is better.</w:t>
      </w:r>
    </w:p>
    <w:p w14:paraId="2F50C5F5" w14:textId="77777777" w:rsidR="00A272BA" w:rsidRDefault="00000000">
      <w:pPr>
        <w:pStyle w:val="Heading2"/>
        <w:spacing w:before="240" w:after="120"/>
      </w:pPr>
      <w:r>
        <w:t>5.3 Predicted vs Actual</w:t>
      </w:r>
    </w:p>
    <w:p w14:paraId="48C71C4C" w14:textId="77777777" w:rsidR="00A272BA" w:rsidRDefault="00000000">
      <w:pPr>
        <w:spacing w:after="160"/>
      </w:pPr>
      <w:r>
        <w:t xml:space="preserve">A scatter plot of predicted vs actual price on the test set shows strong agreement with the ideal prediction line for properties under approximately £1.5 million — where </w:t>
      </w:r>
      <w:proofErr w:type="gramStart"/>
      <w:r>
        <w:t>the large majority of</w:t>
      </w:r>
      <w:proofErr w:type="gramEnd"/>
      <w:r>
        <w:t xml:space="preserve"> the data lies. Above that threshold, the model systematically under-predicts price. This is a common and explainable pattern: very high-value properties are rare in the training data, giving the model little to learn from at that end of the price range, so it defaults toward more conservative (lower) predictions for outliers.</w:t>
      </w:r>
    </w:p>
    <w:p w14:paraId="199576B7" w14:textId="77777777" w:rsidR="00A272BA" w:rsidRDefault="00000000">
      <w:pPr>
        <w:pStyle w:val="Heading2"/>
        <w:spacing w:before="240" w:after="120"/>
      </w:pPr>
      <w:r>
        <w:t>5.4 Feature importance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3000"/>
      </w:tblGrid>
      <w:tr w:rsidR="00A272BA" w14:paraId="260696BD" w14:textId="77777777">
        <w:tblPrEx>
          <w:tblCellMar>
            <w:top w:w="0" w:type="dxa"/>
            <w:bottom w:w="0" w:type="dxa"/>
          </w:tblCellMar>
        </w:tblPrEx>
        <w:trPr>
          <w:tblHeader/>
        </w:trPr>
        <w:tc>
          <w:tcPr>
            <w:tcW w:w="6350" w:type="dxa"/>
            <w:shd w:val="clear" w:color="auto" w:fill="1F3864"/>
            <w:tcMar>
              <w:top w:w="80" w:type="dxa"/>
              <w:left w:w="100" w:type="dxa"/>
              <w:bottom w:w="80" w:type="dxa"/>
              <w:right w:w="100" w:type="dxa"/>
            </w:tcMar>
          </w:tcPr>
          <w:p w14:paraId="15F7FB90" w14:textId="77777777" w:rsidR="00A272BA" w:rsidRDefault="00000000">
            <w:r>
              <w:rPr>
                <w:b/>
                <w:bCs/>
                <w:color w:val="FFFFFF"/>
              </w:rPr>
              <w:t>Feature</w:t>
            </w:r>
          </w:p>
        </w:tc>
        <w:tc>
          <w:tcPr>
            <w:tcW w:w="3000" w:type="dxa"/>
            <w:shd w:val="clear" w:color="auto" w:fill="1F3864"/>
            <w:tcMar>
              <w:top w:w="80" w:type="dxa"/>
              <w:left w:w="100" w:type="dxa"/>
              <w:bottom w:w="80" w:type="dxa"/>
              <w:right w:w="100" w:type="dxa"/>
            </w:tcMar>
          </w:tcPr>
          <w:p w14:paraId="657A75D0" w14:textId="77777777" w:rsidR="00A272BA" w:rsidRDefault="00000000">
            <w:r>
              <w:rPr>
                <w:b/>
                <w:bCs/>
                <w:color w:val="FFFFFF"/>
              </w:rPr>
              <w:t>Importance</w:t>
            </w:r>
          </w:p>
        </w:tc>
      </w:tr>
      <w:tr w:rsidR="00A272BA" w14:paraId="172F9FD1" w14:textId="77777777">
        <w:tblPrEx>
          <w:tblCellMar>
            <w:top w:w="0" w:type="dxa"/>
            <w:bottom w:w="0" w:type="dxa"/>
          </w:tblCellMar>
        </w:tblPrEx>
        <w:tc>
          <w:tcPr>
            <w:tcW w:w="6350" w:type="dxa"/>
            <w:tcMar>
              <w:top w:w="70" w:type="dxa"/>
              <w:left w:w="100" w:type="dxa"/>
              <w:bottom w:w="70" w:type="dxa"/>
              <w:right w:w="100" w:type="dxa"/>
            </w:tcMar>
          </w:tcPr>
          <w:p w14:paraId="65D192E5" w14:textId="77777777" w:rsidR="00A272BA" w:rsidRDefault="00000000">
            <w:proofErr w:type="spellStart"/>
            <w:r>
              <w:t>RegionEncoded</w:t>
            </w:r>
            <w:proofErr w:type="spellEnd"/>
          </w:p>
        </w:tc>
        <w:tc>
          <w:tcPr>
            <w:tcW w:w="3000" w:type="dxa"/>
            <w:tcMar>
              <w:top w:w="70" w:type="dxa"/>
              <w:left w:w="100" w:type="dxa"/>
              <w:bottom w:w="70" w:type="dxa"/>
              <w:right w:w="100" w:type="dxa"/>
            </w:tcMar>
          </w:tcPr>
          <w:p w14:paraId="33FD4AE9" w14:textId="77777777" w:rsidR="00A272BA" w:rsidRDefault="00000000">
            <w:r>
              <w:t>~0.63</w:t>
            </w:r>
          </w:p>
        </w:tc>
      </w:tr>
      <w:tr w:rsidR="00A272BA" w14:paraId="66D879F9" w14:textId="77777777">
        <w:tblPrEx>
          <w:tblCellMar>
            <w:top w:w="0" w:type="dxa"/>
            <w:bottom w:w="0" w:type="dxa"/>
          </w:tblCellMar>
        </w:tblPrEx>
        <w:tc>
          <w:tcPr>
            <w:tcW w:w="6350" w:type="dxa"/>
            <w:tcMar>
              <w:top w:w="70" w:type="dxa"/>
              <w:left w:w="100" w:type="dxa"/>
              <w:bottom w:w="70" w:type="dxa"/>
              <w:right w:w="100" w:type="dxa"/>
            </w:tcMar>
          </w:tcPr>
          <w:p w14:paraId="1912E03B" w14:textId="77777777" w:rsidR="00A272BA" w:rsidRDefault="00000000">
            <w:r>
              <w:t>Year</w:t>
            </w:r>
          </w:p>
        </w:tc>
        <w:tc>
          <w:tcPr>
            <w:tcW w:w="3000" w:type="dxa"/>
            <w:tcMar>
              <w:top w:w="70" w:type="dxa"/>
              <w:left w:w="100" w:type="dxa"/>
              <w:bottom w:w="70" w:type="dxa"/>
              <w:right w:w="100" w:type="dxa"/>
            </w:tcMar>
          </w:tcPr>
          <w:p w14:paraId="0430FFF8" w14:textId="77777777" w:rsidR="00A272BA" w:rsidRDefault="00000000">
            <w:r>
              <w:t>~0.20</w:t>
            </w:r>
          </w:p>
        </w:tc>
      </w:tr>
      <w:tr w:rsidR="00A272BA" w14:paraId="2AF43C9C" w14:textId="77777777">
        <w:tblPrEx>
          <w:tblCellMar>
            <w:top w:w="0" w:type="dxa"/>
            <w:bottom w:w="0" w:type="dxa"/>
          </w:tblCellMar>
        </w:tblPrEx>
        <w:tc>
          <w:tcPr>
            <w:tcW w:w="6350" w:type="dxa"/>
            <w:tcMar>
              <w:top w:w="70" w:type="dxa"/>
              <w:left w:w="100" w:type="dxa"/>
              <w:bottom w:w="70" w:type="dxa"/>
              <w:right w:w="100" w:type="dxa"/>
            </w:tcMar>
          </w:tcPr>
          <w:p w14:paraId="19CC3E18" w14:textId="77777777" w:rsidR="00A272BA" w:rsidRDefault="00000000">
            <w:proofErr w:type="spellStart"/>
            <w:r>
              <w:t>CategoryEncoded</w:t>
            </w:r>
            <w:proofErr w:type="spellEnd"/>
          </w:p>
        </w:tc>
        <w:tc>
          <w:tcPr>
            <w:tcW w:w="3000" w:type="dxa"/>
            <w:tcMar>
              <w:top w:w="70" w:type="dxa"/>
              <w:left w:w="100" w:type="dxa"/>
              <w:bottom w:w="70" w:type="dxa"/>
              <w:right w:w="100" w:type="dxa"/>
            </w:tcMar>
          </w:tcPr>
          <w:p w14:paraId="4B76E321" w14:textId="77777777" w:rsidR="00A272BA" w:rsidRDefault="00000000">
            <w:r>
              <w:t>~0.15</w:t>
            </w:r>
          </w:p>
        </w:tc>
      </w:tr>
      <w:tr w:rsidR="00A272BA" w14:paraId="7426290F" w14:textId="77777777">
        <w:tblPrEx>
          <w:tblCellMar>
            <w:top w:w="0" w:type="dxa"/>
            <w:bottom w:w="0" w:type="dxa"/>
          </w:tblCellMar>
        </w:tblPrEx>
        <w:tc>
          <w:tcPr>
            <w:tcW w:w="6350" w:type="dxa"/>
            <w:tcMar>
              <w:top w:w="70" w:type="dxa"/>
              <w:left w:w="100" w:type="dxa"/>
              <w:bottom w:w="70" w:type="dxa"/>
              <w:right w:w="100" w:type="dxa"/>
            </w:tcMar>
          </w:tcPr>
          <w:p w14:paraId="76C5FB6B" w14:textId="77777777" w:rsidR="00A272BA" w:rsidRDefault="00000000">
            <w:proofErr w:type="spellStart"/>
            <w:r>
              <w:t>sales_volume</w:t>
            </w:r>
            <w:proofErr w:type="spellEnd"/>
          </w:p>
        </w:tc>
        <w:tc>
          <w:tcPr>
            <w:tcW w:w="3000" w:type="dxa"/>
            <w:tcMar>
              <w:top w:w="70" w:type="dxa"/>
              <w:left w:w="100" w:type="dxa"/>
              <w:bottom w:w="70" w:type="dxa"/>
              <w:right w:w="100" w:type="dxa"/>
            </w:tcMar>
          </w:tcPr>
          <w:p w14:paraId="244B3467" w14:textId="77777777" w:rsidR="00A272BA" w:rsidRDefault="00000000">
            <w:r>
              <w:t>~0.01</w:t>
            </w:r>
          </w:p>
        </w:tc>
      </w:tr>
      <w:tr w:rsidR="00A272BA" w14:paraId="1B01E25A" w14:textId="77777777">
        <w:tblPrEx>
          <w:tblCellMar>
            <w:top w:w="0" w:type="dxa"/>
            <w:bottom w:w="0" w:type="dxa"/>
          </w:tblCellMar>
        </w:tblPrEx>
        <w:tc>
          <w:tcPr>
            <w:tcW w:w="6350" w:type="dxa"/>
            <w:tcMar>
              <w:top w:w="70" w:type="dxa"/>
              <w:left w:w="100" w:type="dxa"/>
              <w:bottom w:w="70" w:type="dxa"/>
              <w:right w:w="100" w:type="dxa"/>
            </w:tcMar>
          </w:tcPr>
          <w:p w14:paraId="770215E3" w14:textId="77777777" w:rsidR="00A272BA" w:rsidRDefault="00000000">
            <w:proofErr w:type="spellStart"/>
            <w:r>
              <w:t>Tier_Local</w:t>
            </w:r>
            <w:proofErr w:type="spellEnd"/>
            <w:r>
              <w:t xml:space="preserve"> Authority / </w:t>
            </w:r>
            <w:proofErr w:type="spellStart"/>
            <w:r>
              <w:t>Tier_Region</w:t>
            </w:r>
            <w:proofErr w:type="spellEnd"/>
            <w:r>
              <w:t xml:space="preserve"> / </w:t>
            </w:r>
            <w:proofErr w:type="spellStart"/>
            <w:r>
              <w:t>Tier_Nation</w:t>
            </w:r>
            <w:proofErr w:type="spellEnd"/>
          </w:p>
        </w:tc>
        <w:tc>
          <w:tcPr>
            <w:tcW w:w="3000" w:type="dxa"/>
            <w:tcMar>
              <w:top w:w="70" w:type="dxa"/>
              <w:left w:w="100" w:type="dxa"/>
              <w:bottom w:w="70" w:type="dxa"/>
              <w:right w:w="100" w:type="dxa"/>
            </w:tcMar>
          </w:tcPr>
          <w:p w14:paraId="260EA5F8" w14:textId="77777777" w:rsidR="00A272BA" w:rsidRDefault="00000000">
            <w:r>
              <w:t>~0.00 each</w:t>
            </w:r>
          </w:p>
        </w:tc>
      </w:tr>
      <w:tr w:rsidR="00A272BA" w14:paraId="47A109FB" w14:textId="77777777">
        <w:tblPrEx>
          <w:tblCellMar>
            <w:top w:w="0" w:type="dxa"/>
            <w:bottom w:w="0" w:type="dxa"/>
          </w:tblCellMar>
        </w:tblPrEx>
        <w:tc>
          <w:tcPr>
            <w:tcW w:w="6350" w:type="dxa"/>
            <w:tcMar>
              <w:top w:w="70" w:type="dxa"/>
              <w:left w:w="100" w:type="dxa"/>
              <w:bottom w:w="70" w:type="dxa"/>
              <w:right w:w="100" w:type="dxa"/>
            </w:tcMar>
          </w:tcPr>
          <w:p w14:paraId="32556692" w14:textId="77777777" w:rsidR="00A272BA" w:rsidRDefault="00000000">
            <w:r>
              <w:t>Month</w:t>
            </w:r>
          </w:p>
        </w:tc>
        <w:tc>
          <w:tcPr>
            <w:tcW w:w="3000" w:type="dxa"/>
            <w:tcMar>
              <w:top w:w="70" w:type="dxa"/>
              <w:left w:w="100" w:type="dxa"/>
              <w:bottom w:w="70" w:type="dxa"/>
              <w:right w:w="100" w:type="dxa"/>
            </w:tcMar>
          </w:tcPr>
          <w:p w14:paraId="114CBAA5" w14:textId="77777777" w:rsidR="00A272BA" w:rsidRDefault="00000000">
            <w:r>
              <w:t>~0.00</w:t>
            </w:r>
          </w:p>
        </w:tc>
      </w:tr>
    </w:tbl>
    <w:p w14:paraId="0808CB50" w14:textId="77777777" w:rsidR="00A272BA" w:rsidRDefault="00A272BA">
      <w:pPr>
        <w:spacing w:after="160"/>
      </w:pPr>
    </w:p>
    <w:p w14:paraId="546C6978" w14:textId="77777777" w:rsidR="00A272BA" w:rsidRDefault="00000000">
      <w:pPr>
        <w:spacing w:after="160"/>
      </w:pPr>
      <w:r>
        <w:t xml:space="preserve">Region identity alone accounts for </w:t>
      </w:r>
      <w:proofErr w:type="gramStart"/>
      <w:r>
        <w:t>the large majority of</w:t>
      </w:r>
      <w:proofErr w:type="gramEnd"/>
      <w:r>
        <w:t xml:space="preserve"> predictive power — which region a property is in matters far more than the year, property category, or season. Notably, the broader </w:t>
      </w:r>
      <w:proofErr w:type="spellStart"/>
      <w:r>
        <w:t>region_tier</w:t>
      </w:r>
      <w:proofErr w:type="spellEnd"/>
      <w:r>
        <w:t xml:space="preserve"> grouping (Nation/Region/Local Authority) contributes almost nothing once the specific region is already known, suggesting that grouping is redundant information for this model.</w:t>
      </w:r>
    </w:p>
    <w:p w14:paraId="5E16FD47" w14:textId="77777777" w:rsidR="00A272BA" w:rsidRDefault="00000000">
      <w:pPr>
        <w:pStyle w:val="Heading1"/>
        <w:spacing w:before="320" w:after="160"/>
      </w:pPr>
      <w:r>
        <w:t>6. Honest Limitations</w:t>
      </w:r>
    </w:p>
    <w:p w14:paraId="32FF8115" w14:textId="77777777" w:rsidR="00A272BA" w:rsidRDefault="00000000">
      <w:pPr>
        <w:pStyle w:val="ListParagraph"/>
        <w:numPr>
          <w:ilvl w:val="0"/>
          <w:numId w:val="2"/>
        </w:numPr>
        <w:spacing w:after="80"/>
      </w:pPr>
      <w:r>
        <w:t>The model is essentially learning “which region and category tends toward which price,” not the underlying drivers of price (property size, condition, local amenities) — none of which exist in this dataset.</w:t>
      </w:r>
    </w:p>
    <w:p w14:paraId="0F07D8E0" w14:textId="77777777" w:rsidR="00A272BA" w:rsidRDefault="00000000">
      <w:pPr>
        <w:pStyle w:val="ListParagraph"/>
        <w:numPr>
          <w:ilvl w:val="0"/>
          <w:numId w:val="2"/>
        </w:numPr>
        <w:spacing w:after="80"/>
      </w:pPr>
      <w:r>
        <w:t>Systematic under-prediction at the high end of the price range (&gt;£1.5M) means this model should not be trusted for luxury or outlier properties without further work.</w:t>
      </w:r>
    </w:p>
    <w:p w14:paraId="3B17BF79" w14:textId="77777777" w:rsidR="00A272BA" w:rsidRDefault="00000000">
      <w:pPr>
        <w:pStyle w:val="ListParagraph"/>
        <w:numPr>
          <w:ilvl w:val="0"/>
          <w:numId w:val="2"/>
        </w:numPr>
        <w:spacing w:after="80"/>
      </w:pPr>
      <w:proofErr w:type="spellStart"/>
      <w:r>
        <w:t>XGBoost</w:t>
      </w:r>
      <w:proofErr w:type="spellEnd"/>
      <w:r>
        <w:t xml:space="preserve"> was not tuned; its true potential relative to Random Forest remains unconfirmed.</w:t>
      </w:r>
    </w:p>
    <w:p w14:paraId="19196458" w14:textId="77777777" w:rsidR="00A272BA" w:rsidRDefault="00000000">
      <w:pPr>
        <w:pStyle w:val="ListParagraph"/>
        <w:numPr>
          <w:ilvl w:val="0"/>
          <w:numId w:val="2"/>
        </w:numPr>
        <w:spacing w:after="80"/>
      </w:pPr>
      <w:r>
        <w:t xml:space="preserve">Label encoding regions </w:t>
      </w:r>
      <w:proofErr w:type="gramStart"/>
      <w:r>
        <w:t>imposes</w:t>
      </w:r>
      <w:proofErr w:type="gramEnd"/>
      <w:r>
        <w:t xml:space="preserve"> an arbitrary numeric order with no real meaning, a known limitation of this encoding choice at 405 categories.</w:t>
      </w:r>
    </w:p>
    <w:p w14:paraId="7E2B4035" w14:textId="77777777" w:rsidR="00A272BA" w:rsidRDefault="00000000">
      <w:pPr>
        <w:pStyle w:val="Heading1"/>
        <w:spacing w:before="320" w:after="160"/>
      </w:pPr>
      <w:r>
        <w:lastRenderedPageBreak/>
        <w:t>7. Model Saved</w:t>
      </w:r>
    </w:p>
    <w:p w14:paraId="5C4B32F4" w14:textId="77777777" w:rsidR="00A272BA" w:rsidRDefault="00000000">
      <w:pPr>
        <w:spacing w:after="160"/>
      </w:pPr>
      <w:r>
        <w:t xml:space="preserve">The best-performing model (Random Forest) was saved using </w:t>
      </w:r>
      <w:proofErr w:type="spellStart"/>
      <w:r>
        <w:t>joblib</w:t>
      </w:r>
      <w:proofErr w:type="spellEnd"/>
      <w:r>
        <w:t>, bundled together with the fitted label encoders and the exact feature column order used during training:</w:t>
      </w:r>
    </w:p>
    <w:p w14:paraId="4BEEA4AA" w14:textId="77777777" w:rsidR="00A272BA" w:rsidRDefault="00000000">
      <w:pPr>
        <w:pBdr>
          <w:top w:val="single" w:sz="2" w:space="0" w:color="CCCCCC"/>
          <w:left w:val="single" w:sz="2" w:space="0" w:color="CCCCCC"/>
          <w:bottom w:val="single" w:sz="2" w:space="0" w:color="CCCCCC"/>
          <w:right w:val="single" w:sz="2" w:space="0" w:color="CCCCCC"/>
        </w:pBdr>
        <w:shd w:val="clear" w:color="auto" w:fill="F2F2F2"/>
        <w:spacing w:before="40" w:after="160"/>
      </w:pPr>
      <w:proofErr w:type="spellStart"/>
      <w:proofErr w:type="gramStart"/>
      <w:r>
        <w:rPr>
          <w:rFonts w:ascii="Consolas" w:eastAsia="Consolas" w:hAnsi="Consolas" w:cs="Consolas"/>
          <w:color w:val="1F3864"/>
          <w:sz w:val="19"/>
          <w:szCs w:val="19"/>
        </w:rPr>
        <w:t>joblib.dump</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"model": </w:t>
      </w:r>
      <w:proofErr w:type="gramStart"/>
      <w:r>
        <w:rPr>
          <w:rFonts w:ascii="Consolas" w:eastAsia="Consolas" w:hAnsi="Consolas" w:cs="Consolas"/>
          <w:color w:val="1F3864"/>
          <w:sz w:val="19"/>
          <w:szCs w:val="19"/>
        </w:rPr>
        <w:t xml:space="preserve">rf,   </w:t>
      </w:r>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model_name</w:t>
      </w:r>
      <w:proofErr w:type="spellEnd"/>
      <w:r>
        <w:rPr>
          <w:rFonts w:ascii="Consolas" w:eastAsia="Consolas" w:hAnsi="Consolas" w:cs="Consolas"/>
          <w:color w:val="1F3864"/>
          <w:sz w:val="19"/>
          <w:szCs w:val="19"/>
        </w:rPr>
        <w:t>": "Random Forest</w:t>
      </w:r>
      <w:proofErr w:type="gramStart"/>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region_encoder</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region_</w:t>
      </w:r>
      <w:proofErr w:type="gramStart"/>
      <w:r>
        <w:rPr>
          <w:rFonts w:ascii="Consolas" w:eastAsia="Consolas" w:hAnsi="Consolas" w:cs="Consolas"/>
          <w:color w:val="1F3864"/>
          <w:sz w:val="19"/>
          <w:szCs w:val="19"/>
        </w:rPr>
        <w:t>encoder</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category_encoder</w:t>
      </w:r>
      <w:proofErr w:type="spell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category_</w:t>
      </w:r>
      <w:proofErr w:type="gramStart"/>
      <w:r>
        <w:rPr>
          <w:rFonts w:ascii="Consolas" w:eastAsia="Consolas" w:hAnsi="Consolas" w:cs="Consolas"/>
          <w:color w:val="1F3864"/>
          <w:sz w:val="19"/>
          <w:szCs w:val="19"/>
        </w:rPr>
        <w:t>encoder</w:t>
      </w:r>
      <w:proofErr w:type="spellEnd"/>
      <w:r>
        <w:rPr>
          <w:rFonts w:ascii="Consolas" w:eastAsia="Consolas" w:hAnsi="Consolas" w:cs="Consolas"/>
          <w:color w:val="1F3864"/>
          <w:sz w:val="19"/>
          <w:szCs w:val="19"/>
        </w:rPr>
        <w:t xml:space="preserve">,   </w:t>
      </w:r>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feature_</w:t>
      </w:r>
      <w:proofErr w:type="gramStart"/>
      <w:r>
        <w:rPr>
          <w:rFonts w:ascii="Consolas" w:eastAsia="Consolas" w:hAnsi="Consolas" w:cs="Consolas"/>
          <w:color w:val="1F3864"/>
          <w:sz w:val="19"/>
          <w:szCs w:val="19"/>
        </w:rPr>
        <w:t>cols</w:t>
      </w:r>
      <w:proofErr w:type="spellEnd"/>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feature_cols</w:t>
      </w:r>
      <w:proofErr w:type="spellEnd"/>
      <w:proofErr w:type="gramStart"/>
      <w:r>
        <w:rPr>
          <w:rFonts w:ascii="Consolas" w:eastAsia="Consolas" w:hAnsi="Consolas" w:cs="Consolas"/>
          <w:color w:val="1F3864"/>
          <w:sz w:val="19"/>
          <w:szCs w:val="19"/>
        </w:rPr>
        <w:t>, }</w:t>
      </w:r>
      <w:proofErr w:type="gramEnd"/>
      <w:r>
        <w:rPr>
          <w:rFonts w:ascii="Consolas" w:eastAsia="Consolas" w:hAnsi="Consolas" w:cs="Consolas"/>
          <w:color w:val="1F3864"/>
          <w:sz w:val="19"/>
          <w:szCs w:val="19"/>
        </w:rPr>
        <w:t>, "</w:t>
      </w:r>
      <w:proofErr w:type="spellStart"/>
      <w:r>
        <w:rPr>
          <w:rFonts w:ascii="Consolas" w:eastAsia="Consolas" w:hAnsi="Consolas" w:cs="Consolas"/>
          <w:color w:val="1F3864"/>
          <w:sz w:val="19"/>
          <w:szCs w:val="19"/>
        </w:rPr>
        <w:t>price_model.pkl</w:t>
      </w:r>
      <w:proofErr w:type="spellEnd"/>
      <w:r>
        <w:rPr>
          <w:rFonts w:ascii="Consolas" w:eastAsia="Consolas" w:hAnsi="Consolas" w:cs="Consolas"/>
          <w:color w:val="1F3864"/>
          <w:sz w:val="19"/>
          <w:szCs w:val="19"/>
        </w:rPr>
        <w:t>")</w:t>
      </w:r>
    </w:p>
    <w:p w14:paraId="1D2FE86C" w14:textId="77777777" w:rsidR="00A272BA" w:rsidRDefault="00000000">
      <w:pPr>
        <w:spacing w:after="160"/>
      </w:pPr>
      <w:r>
        <w:t>Bundling the encoders with the model is essential: predicting on new input (e.g. from a web form in Week 3) requires converting text like “London” or “Detached” into the exact same numeric codes the model was trained on — without saving these encoders, that mapping could not be reproduced later.</w:t>
      </w:r>
    </w:p>
    <w:p w14:paraId="4BC3637F" w14:textId="487DF963" w:rsidR="00A272BA" w:rsidRDefault="00A272BA">
      <w:pPr>
        <w:spacing w:after="160"/>
      </w:pPr>
    </w:p>
    <w:sectPr w:rsidR="00A272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DF71A3"/>
    <w:multiLevelType w:val="hybridMultilevel"/>
    <w:tmpl w:val="9740025C"/>
    <w:lvl w:ilvl="0" w:tplc="EA6CF302">
      <w:start w:val="1"/>
      <w:numFmt w:val="bullet"/>
      <w:lvlText w:val="●"/>
      <w:lvlJc w:val="left"/>
      <w:pPr>
        <w:ind w:left="720" w:hanging="360"/>
      </w:pPr>
    </w:lvl>
    <w:lvl w:ilvl="1" w:tplc="43E4F6AE">
      <w:start w:val="1"/>
      <w:numFmt w:val="bullet"/>
      <w:lvlText w:val="○"/>
      <w:lvlJc w:val="left"/>
      <w:pPr>
        <w:ind w:left="1440" w:hanging="360"/>
      </w:pPr>
    </w:lvl>
    <w:lvl w:ilvl="2" w:tplc="2D9E5AF8">
      <w:start w:val="1"/>
      <w:numFmt w:val="bullet"/>
      <w:lvlText w:val="■"/>
      <w:lvlJc w:val="left"/>
      <w:pPr>
        <w:ind w:left="2160" w:hanging="360"/>
      </w:pPr>
    </w:lvl>
    <w:lvl w:ilvl="3" w:tplc="5C6AD60A">
      <w:start w:val="1"/>
      <w:numFmt w:val="bullet"/>
      <w:lvlText w:val="●"/>
      <w:lvlJc w:val="left"/>
      <w:pPr>
        <w:ind w:left="2880" w:hanging="360"/>
      </w:pPr>
    </w:lvl>
    <w:lvl w:ilvl="4" w:tplc="BCA6BC6C">
      <w:start w:val="1"/>
      <w:numFmt w:val="bullet"/>
      <w:lvlText w:val="○"/>
      <w:lvlJc w:val="left"/>
      <w:pPr>
        <w:ind w:left="3600" w:hanging="360"/>
      </w:pPr>
    </w:lvl>
    <w:lvl w:ilvl="5" w:tplc="EAC2B636">
      <w:start w:val="1"/>
      <w:numFmt w:val="bullet"/>
      <w:lvlText w:val="■"/>
      <w:lvlJc w:val="left"/>
      <w:pPr>
        <w:ind w:left="4320" w:hanging="360"/>
      </w:pPr>
    </w:lvl>
    <w:lvl w:ilvl="6" w:tplc="A5540C9C">
      <w:start w:val="1"/>
      <w:numFmt w:val="bullet"/>
      <w:lvlText w:val="●"/>
      <w:lvlJc w:val="left"/>
      <w:pPr>
        <w:ind w:left="5040" w:hanging="360"/>
      </w:pPr>
    </w:lvl>
    <w:lvl w:ilvl="7" w:tplc="2086315C">
      <w:start w:val="1"/>
      <w:numFmt w:val="bullet"/>
      <w:lvlText w:val="●"/>
      <w:lvlJc w:val="left"/>
      <w:pPr>
        <w:ind w:left="5760" w:hanging="360"/>
      </w:pPr>
    </w:lvl>
    <w:lvl w:ilvl="8" w:tplc="FA484A74">
      <w:start w:val="1"/>
      <w:numFmt w:val="bullet"/>
      <w:lvlText w:val="●"/>
      <w:lvlJc w:val="left"/>
      <w:pPr>
        <w:ind w:left="6480" w:hanging="360"/>
      </w:pPr>
    </w:lvl>
  </w:abstractNum>
  <w:abstractNum w:abstractNumId="1" w15:restartNumberingAfterBreak="0">
    <w:nsid w:val="7E14236F"/>
    <w:multiLevelType w:val="hybridMultilevel"/>
    <w:tmpl w:val="0BF8909A"/>
    <w:lvl w:ilvl="0" w:tplc="D0DAFC30">
      <w:start w:val="1"/>
      <w:numFmt w:val="bullet"/>
      <w:lvlText w:val="•"/>
      <w:lvlJc w:val="left"/>
      <w:pPr>
        <w:ind w:left="360" w:hanging="260"/>
      </w:pPr>
    </w:lvl>
    <w:lvl w:ilvl="1" w:tplc="5D806F88">
      <w:numFmt w:val="decimal"/>
      <w:lvlText w:val=""/>
      <w:lvlJc w:val="left"/>
    </w:lvl>
    <w:lvl w:ilvl="2" w:tplc="33D0FEDA">
      <w:numFmt w:val="decimal"/>
      <w:lvlText w:val=""/>
      <w:lvlJc w:val="left"/>
    </w:lvl>
    <w:lvl w:ilvl="3" w:tplc="AB9893FE">
      <w:numFmt w:val="decimal"/>
      <w:lvlText w:val=""/>
      <w:lvlJc w:val="left"/>
    </w:lvl>
    <w:lvl w:ilvl="4" w:tplc="106C3C20">
      <w:numFmt w:val="decimal"/>
      <w:lvlText w:val=""/>
      <w:lvlJc w:val="left"/>
    </w:lvl>
    <w:lvl w:ilvl="5" w:tplc="EDAC75CE">
      <w:numFmt w:val="decimal"/>
      <w:lvlText w:val=""/>
      <w:lvlJc w:val="left"/>
    </w:lvl>
    <w:lvl w:ilvl="6" w:tplc="CDD273EC">
      <w:numFmt w:val="decimal"/>
      <w:lvlText w:val=""/>
      <w:lvlJc w:val="left"/>
    </w:lvl>
    <w:lvl w:ilvl="7" w:tplc="C2248D24">
      <w:numFmt w:val="decimal"/>
      <w:lvlText w:val=""/>
      <w:lvlJc w:val="left"/>
    </w:lvl>
    <w:lvl w:ilvl="8" w:tplc="3A1223E4">
      <w:numFmt w:val="decimal"/>
      <w:lvlText w:val=""/>
      <w:lvlJc w:val="left"/>
    </w:lvl>
  </w:abstractNum>
  <w:num w:numId="1" w16cid:durableId="2090619067">
    <w:abstractNumId w:val="0"/>
    <w:lvlOverride w:ilvl="0">
      <w:startOverride w:val="1"/>
    </w:lvlOverride>
  </w:num>
  <w:num w:numId="2" w16cid:durableId="123741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2BA"/>
    <w:rsid w:val="000B08F2"/>
    <w:rsid w:val="001B315E"/>
    <w:rsid w:val="00A27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2A91"/>
  <w15:docId w15:val="{5C13C07B-7BA8-461A-A20E-94D30782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869</Words>
  <Characters>4955</Characters>
  <Application>Microsoft Office Word</Application>
  <DocSecurity>0</DocSecurity>
  <Lines>41</Lines>
  <Paragraphs>11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(FA22-BCE-046) MISBHA</cp:lastModifiedBy>
  <cp:revision>2</cp:revision>
  <dcterms:created xsi:type="dcterms:W3CDTF">2026-07-30T08:46:00Z</dcterms:created>
  <dcterms:modified xsi:type="dcterms:W3CDTF">2026-07-30T08:46:00Z</dcterms:modified>
</cp:coreProperties>
</file>