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cs="Arial"/>
                <w:b/>
                <w:b/>
              </w:rPr>
            </w:pPr>
            <w:r>
              <w:rPr>
                <w:rFonts w:cs="Arial"/>
                <w:b/>
                <w:szCs w:val="22"/>
                <w:lang w:eastAsia="en-US"/>
              </w:rPr>
            </w:r>
          </w:p>
          <w:p>
            <w:pPr>
              <w:pStyle w:val="Normal"/>
              <w:jc w:val="center"/>
              <w:rPr>
                <w:rFonts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szCs w:val="22"/>
                <w:lang w:eastAsia="en-US"/>
              </w:rPr>
            </w:pPr>
            <w:r>
              <w:rPr>
                <w:szCs w:val="22"/>
                <w:lang w:eastAsia="en-US"/>
              </w:rPr>
              <w:t>1.0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cs="Arial"/>
                <w:b/>
                <w:b/>
              </w:rPr>
            </w:pPr>
            <w:r>
              <w:rPr>
                <w:rFonts w:eastAsia="Calibri" w:cs="Arial"/>
                <w:b/>
                <w:sz w:val="22"/>
                <w:szCs w:val="22"/>
                <w:lang w:eastAsia="en-US"/>
              </w:rPr>
              <w:t>Erfassungsbogen</w:t>
            </w:r>
          </w:p>
          <w:p>
            <w:pPr>
              <w:pStyle w:val="Normal"/>
              <w:spacing w:lineRule="auto" w:line="276"/>
              <w:jc w:val="center"/>
              <w:rPr>
                <w:rFonts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cs="Arial"/>
                <w:b/>
                <w:b/>
              </w:rPr>
            </w:pPr>
            <w:r>
              <w:rPr>
                <w:rFonts w:cs="Arial"/>
                <w:b/>
                <w:szCs w:val="22"/>
                <w:lang w:eastAsia="en-US"/>
              </w:rPr>
            </w:r>
          </w:p>
          <w:p>
            <w:pPr>
              <w:pStyle w:val="Normal"/>
              <w:jc w:val="center"/>
              <w:rPr>
                <w:rFonts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leGrid"/>
        <w:tblW w:w="9286" w:type="dxa"/>
        <w:jc w:val="left"/>
        <w:tblInd w:w="0" w:type="dxa"/>
        <w:tblCellMar>
          <w:top w:w="0" w:type="dxa"/>
          <w:left w:w="108" w:type="dxa"/>
          <w:bottom w:w="0" w:type="dxa"/>
          <w:right w:w="108" w:type="dxa"/>
        </w:tblCellMar>
        <w:tblLook w:firstRow="1" w:noVBand="1" w:lastRow="0" w:firstColumn="1" w:lastColumn="0" w:noHBand="0" w:val="04a0"/>
      </w:tblPr>
      <w:tblGrid>
        <w:gridCol w:w="2939"/>
        <w:gridCol w:w="6346"/>
      </w:tblGrid>
      <w:tr>
        <w:trPr>
          <w:trHeight w:val="494" w:hRule="atLeast"/>
        </w:trPr>
        <w:tc>
          <w:tcPr>
            <w:tcW w:w="9285"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Verantwortlicher</w:t>
            </w:r>
          </w:p>
        </w:tc>
      </w:tr>
      <w:tr>
        <w:trPr/>
        <w:tc>
          <w:tcPr>
            <w:tcW w:w="2939"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p>
            <w:pPr>
              <w:pStyle w:val="Normal"/>
              <w:rPr>
                <w:rFonts w:cs="Arial"/>
              </w:rPr>
            </w:pPr>
            <w:r>
              <w:rPr>
                <w:rFonts w:eastAsia="Calibri" w:cs="Arial"/>
                <w:sz w:val="22"/>
                <w:szCs w:val="22"/>
                <w:lang w:eastAsia="en-US"/>
              </w:rPr>
              <w:t>Webseite</w:t>
            </w:r>
          </w:p>
          <w:p>
            <w:pPr>
              <w:pStyle w:val="Normal"/>
              <w:rPr>
                <w:rFonts w:cs="Arial"/>
              </w:rPr>
            </w:pPr>
            <w:r>
              <w:rPr>
                <w:rFonts w:eastAsia="Calibri" w:cs="Arial"/>
                <w:sz w:val="22"/>
                <w:szCs w:val="22"/>
                <w:lang w:eastAsia="en-US"/>
              </w:rPr>
              <w:t>Link Datenschutzerklärung</w:t>
            </w:r>
          </w:p>
        </w:tc>
        <w:tc>
          <w:tcPr>
            <w:tcW w:w="6346" w:type="dxa"/>
            <w:tcBorders/>
            <w:shd w:color="auto" w:fill="FFFFFF" w:themeFill="background1" w:val="clear"/>
          </w:tcPr>
          <w:p>
            <w:pPr>
              <w:pStyle w:val="Normal"/>
              <w:tabs>
                <w:tab w:val="clear" w:pos="708"/>
                <w:tab w:val="center" w:pos="4536" w:leader="none"/>
                <w:tab w:val="right" w:pos="9072" w:leader="none"/>
              </w:tabs>
              <w:rPr>
                <w:rFonts w:cs="Arial"/>
              </w:rPr>
            </w:pPr>
            <w:r>
              <w:rPr>
                <w:rFonts w:cs="Arial"/>
                <w:szCs w:val="22"/>
                <w:lang w:eastAsia="en-US"/>
              </w:rPr>
              <w:t>Testfirma</w:t>
            </w:r>
          </w:p>
          <w:p>
            <w:pPr>
              <w:pStyle w:val="Normal"/>
              <w:tabs>
                <w:tab w:val="clear" w:pos="708"/>
                <w:tab w:val="center" w:pos="4536" w:leader="none"/>
                <w:tab w:val="right" w:pos="9072" w:leader="none"/>
              </w:tabs>
              <w:rPr>
                <w:rFonts w:cs="Arial"/>
              </w:rPr>
            </w:pPr>
            <w:r>
              <w:rPr>
                <w:rFonts w:cs="Arial"/>
                <w:szCs w:val="22"/>
                <w:lang w:eastAsia="en-US"/>
              </w:rPr>
              <w:t>Teststraße 1</w:t>
            </w:r>
          </w:p>
          <w:p>
            <w:pPr>
              <w:pStyle w:val="Normal"/>
              <w:tabs>
                <w:tab w:val="clear" w:pos="708"/>
                <w:tab w:val="center" w:pos="4536" w:leader="none"/>
                <w:tab w:val="right" w:pos="9072" w:leader="none"/>
              </w:tabs>
              <w:rPr>
                <w:rFonts w:cs="Arial"/>
              </w:rPr>
            </w:pPr>
            <w:r>
              <w:rPr>
                <w:rFonts w:cs="Arial"/>
                <w:szCs w:val="22"/>
                <w:lang w:eastAsia="en-US"/>
              </w:rPr>
              <w:t>11111, Musterstadt</w:t>
            </w:r>
          </w:p>
          <w:p>
            <w:pPr>
              <w:pStyle w:val="Normal"/>
              <w:tabs>
                <w:tab w:val="clear" w:pos="708"/>
                <w:tab w:val="center" w:pos="4536" w:leader="none"/>
                <w:tab w:val="right" w:pos="9072" w:leader="none"/>
              </w:tabs>
              <w:rPr>
                <w:rFonts w:cs="Arial"/>
              </w:rPr>
            </w:pPr>
            <w:r>
              <w:rPr>
                <w:rFonts w:cs="Arial"/>
                <w:szCs w:val="22"/>
                <w:lang w:eastAsia="en-US"/>
              </w:rPr>
              <w:t>Deutschland</w:t>
            </w:r>
          </w:p>
          <w:p>
            <w:pPr>
              <w:pStyle w:val="Normal"/>
              <w:tabs>
                <w:tab w:val="clear" w:pos="708"/>
                <w:tab w:val="center" w:pos="4536" w:leader="none"/>
                <w:tab w:val="right" w:pos="9072" w:leader="none"/>
              </w:tabs>
              <w:rPr>
                <w:rFonts w:cs="Arial"/>
              </w:rPr>
            </w:pPr>
            <w:r>
              <w:rPr>
                <w:rFonts w:cs="Arial"/>
                <w:szCs w:val="22"/>
                <w:lang w:eastAsia="en-US"/>
              </w:rPr>
              <w:t>0176/12345678</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Style w:val="Internetverknpfung"/>
                <w:rFonts w:cs="Arial"/>
                <w:szCs w:val="22"/>
                <w:lang w:eastAsia="en-US"/>
              </w:rPr>
              <w:t>info@testfirma.de</w:t>
            </w:r>
          </w:p>
          <w:p>
            <w:pPr>
              <w:pStyle w:val="Normal"/>
              <w:tabs>
                <w:tab w:val="clear" w:pos="708"/>
                <w:tab w:val="center" w:pos="4536" w:leader="none"/>
                <w:tab w:val="right" w:pos="9072" w:leader="none"/>
              </w:tabs>
              <w:rPr>
                <w:rFonts w:cs="Arial"/>
              </w:rPr>
            </w:pPr>
            <w:r>
              <w:rPr>
                <w:rFonts w:cs="Arial"/>
                <w:szCs w:val="22"/>
                <w:lang w:eastAsia="en-US"/>
              </w:rPr>
              <w:t>www.testfirma/dse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2940"/>
        <w:gridCol w:w="6269"/>
      </w:tblGrid>
      <w:tr>
        <w:trPr>
          <w:trHeight w:val="436"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4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tc>
        <w:tc>
          <w:tcPr>
            <w:tcW w:w="6269" w:type="dxa"/>
            <w:tcBorders/>
            <w:shd w:color="auto" w:fill="FFFFFF" w:themeFill="background1" w:val="clear"/>
          </w:tcPr>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Netvocat GmbH</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Großherzog-Friedrich-Straße 40</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66113 Saarbrücken</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Deutschland</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0681/1235566</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0681/1234567</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info@netvocat.de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cs="Arial"/>
                <w:bCs/>
                <w:color w:val="000000"/>
                <w:szCs w:val="22"/>
                <w:lang w:eastAsia="en-US"/>
              </w:rPr>
            </w:pPr>
            <w:r>
              <w:rPr>
                <w:rFonts w:cs="Arial"/>
                <w:bCs/>
                <w:color w:val="000000"/>
                <w:szCs w:val="22"/>
                <w:lang w:eastAsia="en-US"/>
              </w:rPr>
              <w:t>Strato.de</w:t>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cs="Arial"/>
              </w:rPr>
            </w:pPr>
            <w:r>
              <w:rPr>
                <w:rFonts w:eastAsia="Calibri" w:cs="Arial"/>
                <w:sz w:val="22"/>
                <w:szCs w:val="22"/>
                <w:lang w:eastAsia="en-US"/>
              </w:rPr>
              <w:t>Ist mit dem Hostingdienstleister ein AVV geschlossen?</w:t>
              <w:br/>
            </w: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Protokoll (z. B. http </w:t>
            </w:r>
            <w:r>
              <w:rPr>
                <w:rFonts w:eastAsia="Calibri" w:cs="Arial"/>
                <w:sz w:val="22"/>
                <w:szCs w:val="22"/>
                <w:lang w:eastAsia="en-US"/>
              </w:rPr>
              <w:t>2.0)</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r>
              <w:rPr>
                <w:rFonts w:eastAsia="Calibri" w:cs="Arial"/>
                <w:sz w:val="22"/>
                <w:szCs w:val="22"/>
                <w:lang w:eastAsia="en-US"/>
              </w:rPr>
              <w:t>,</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 xml:space="preserve">Nein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cs="Arial"/>
              </w:rPr>
            </w:pPr>
            <w:r>
              <w:rPr>
                <w:rFonts w:cs="Arial"/>
                <w:szCs w:val="22"/>
                <w:lang w:eastAsia="en-US"/>
              </w:rPr>
              <w:t>7</w:t>
            </w:r>
          </w:p>
        </w:tc>
      </w:tr>
    </w:tbl>
    <w:p>
      <w:pPr>
        <w:pStyle w:val="Normal"/>
        <w:rPr>
          <w:rFonts w:cs="Arial"/>
          <w:sz w:val="22"/>
          <w:szCs w:val="22"/>
        </w:rPr>
      </w:pPr>
      <w:r>
        <w:rPr>
          <w:rFonts w:cs="Arial"/>
          <w:sz w:val="22"/>
          <w:szCs w:val="22"/>
        </w:rPr>
      </w:r>
    </w:p>
    <w:tbl>
      <w:tblPr>
        <w:tblStyle w:val="TableGrid"/>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Matomo (ehemals PIWIK)</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Ist die IP-Anonymisierung aktiviert?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bookmarkStart w:id="0" w:name="_GoBack"/>
            <w:bookmarkEnd w:id="0"/>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lang w:val="en-US"/>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Werden IP-Adressen anonymisiert?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cs="Arial"/>
                <w:b/>
                <w:b/>
              </w:rPr>
            </w:pPr>
            <w:r>
              <w:rPr>
                <w:rFonts w:eastAsia="Calibri" w:cs="Arial"/>
                <w:b/>
                <w:sz w:val="22"/>
                <w:szCs w:val="22"/>
                <w:lang w:eastAsia="en-US"/>
              </w:rPr>
              <w:t>VG Wort / Skalierbares Zentrales Messverfahren (SZM)</w:t>
            </w:r>
          </w:p>
          <w:p>
            <w:pPr>
              <w:pStyle w:val="Normal"/>
              <w:jc w:val="center"/>
              <w:rPr>
                <w:rFonts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Wordpress Plugin Jetpack (Wordpress.com-Stats)</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Campaign Manager</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Campaign Studio</w:t>
            </w:r>
          </w:p>
          <w:p>
            <w:pPr>
              <w:pStyle w:val="Normal"/>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Display and Video 360</w:t>
            </w:r>
          </w:p>
          <w:p>
            <w:pPr>
              <w:pStyle w:val="Normal"/>
              <w:rPr>
                <w:rFonts w:cs="Arial"/>
                <w:lang w:val="en-US"/>
              </w:rPr>
            </w:pPr>
            <w:sdt>
              <w:sdtPr>
                <w14:checkbox>
                  <w14:checked w:val="1"/>
                  <w14:checkedState w:val="2612"/>
                  <w14:uncheckedState w:val="2610"/>
                </w14:checkbox>
              </w:sdtPr>
              <w:sdtContent>
                <w:r>
                  <w:rPr>
                    <w:rFonts w:eastAsia="MS Gothic" w:cs="Arial"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Display and Video</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 360</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Data Studio</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Analytics 360</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Analytics</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Optimize 360</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Optimize</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Surveys 360</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Surveys</w:t>
            </w:r>
          </w:p>
          <w:p>
            <w:pPr>
              <w:pStyle w:val="Normal"/>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cs="Arial"/>
                <w:color w:val="C00000"/>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cs="Arial"/>
                <w:b/>
                <w:b/>
                <w:lang w:val="en-US"/>
              </w:rPr>
            </w:pPr>
            <w:r>
              <w:rPr>
                <w:rFonts w:eastAsia="Calibri" w:cs="Arial"/>
                <w:b/>
                <w:sz w:val="22"/>
                <w:szCs w:val="22"/>
                <w:lang w:val="en-US" w:eastAsia="en-US"/>
              </w:rPr>
              <w:t>Facebook Pixel</w:t>
            </w:r>
          </w:p>
        </w:tc>
      </w:tr>
      <w:tr>
        <w:trPr/>
        <w:tc>
          <w:tcPr>
            <w:tcW w:w="9210" w:type="dxa"/>
            <w:tcBorders/>
          </w:tcPr>
          <w:p>
            <w:pPr>
              <w:pStyle w:val="Normal"/>
              <w:rPr>
                <w:rFonts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rHeight w:val="70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Kontaktformular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szCs w:val="22"/>
                <w:lang w:eastAsia="en-US"/>
              </w:rPr>
              <w:t>Welche Kommunikationskanäle werden angeboten?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Post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Fax</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Kontakt- / Rückrufformulars</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t>7</w:t>
            </w:r>
          </w:p>
        </w:tc>
      </w:tr>
      <w:tr>
        <w:trPr/>
        <w:tc>
          <w:tcPr>
            <w:tcW w:w="9210" w:type="dxa"/>
            <w:tcBorders/>
          </w:tcPr>
          <w:p>
            <w:pPr>
              <w:pStyle w:val="Normal"/>
              <w:rPr>
                <w:rFonts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Newsletterformular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bei der Anmeldung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Anmelde- und Bestätigungszeitpunkt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cs="Arial"/>
              </w:rPr>
            </w:pPr>
            <w:r>
              <w:rPr>
                <w:rFonts w:eastAsia="Calibri" w:cs="Arial"/>
                <w:sz w:val="22"/>
                <w:szCs w:val="22"/>
                <w:lang w:eastAsia="en-US"/>
              </w:rPr>
              <w:t>Wie lange werden die Daten gespeichert? (in Tagen)</w:t>
            </w:r>
          </w:p>
          <w:p>
            <w:pPr>
              <w:pStyle w:val="Normal"/>
              <w:rPr>
                <w:rFonts w:cs="Arial"/>
                <w:color w:val="C00000"/>
              </w:rPr>
            </w:pPr>
            <w:r>
              <w:rPr>
                <w:rFonts w:cs="Arial"/>
                <w:color w:val="C00000"/>
                <w:szCs w:val="22"/>
                <w:lang w:eastAsia="en-US"/>
              </w:rPr>
              <w:t>360</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cs="Arial"/>
              </w:rPr>
            </w:pPr>
            <w:r>
              <w:rPr>
                <w:rFonts w:cs="Arial"/>
                <w:szCs w:val="22"/>
                <w:lang w:eastAsia="en-US"/>
              </w:rPr>
              <w:t>monatlich</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erfolgt der Newsletterversand?</w:t>
              <w:br/>
            </w:r>
            <w:sdt>
              <w:sdtPr>
                <w14:checkbox>
                  <w14:checked w:val="1"/>
                  <w14:checkedState w:val="2612"/>
                  <w14:uncheckedState w:val="2610"/>
                </w14:checkbox>
              </w:sdtPr>
              <w:sdtContent>
                <w:r>
                  <w:rPr>
                    <w:rFonts w:eastAsia="MS Gothic" w:cs="MS Gothic" w:ascii="MS Gothic" w:hAnsi="MS Gothic"/>
                    <w:sz w:val="22"/>
                    <w:szCs w:val="22"/>
                    <w:lang w:eastAsia="en-US"/>
                  </w:rPr>
                  <w:t>☐</w:t>
                </w:r>
                <w:r>
                  <w:rPr>
                    <w:rFonts w:eastAsia="MS Gothic" w:cs="MS Gothic" w:ascii="MS Gothic" w:hAnsi="MS Gothic"/>
                    <w:sz w:val="22"/>
                    <w:szCs w:val="22"/>
                    <w:lang w:eastAsia="en-US"/>
                  </w:rPr>
                  <w:t xml:space="preserve"> </w:t>
                </w:r>
              </w:sdtContent>
            </w:sdt>
            <w:r>
              <w:rPr>
                <w:rFonts w:eastAsia="Calibri" w:cs="Arial"/>
                <w:sz w:val="22"/>
                <w:szCs w:val="22"/>
                <w:lang w:eastAsia="en-US"/>
              </w:rPr>
              <w:t>Eigenleistung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CleverReach</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Mailchimp</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Newstroll</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w:t>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Welche Verschlüsselungstechnik?</w:t>
            </w:r>
          </w:p>
          <w:p>
            <w:pPr>
              <w:pStyle w:val="Normal"/>
              <w:rPr>
                <w:rFonts w:eastAsia="Calibri" w:cs="Arial"/>
                <w:sz w:val="22"/>
                <w:szCs w:val="22"/>
                <w:lang w:eastAsia="en-US"/>
              </w:rPr>
            </w:pPr>
            <w:r>
              <w:rPr>
                <w:rFonts w:eastAsia="Calibri" w:cs="Arial"/>
                <w:sz w:val="22"/>
                <w:szCs w:val="22"/>
                <w:lang w:eastAsia="en-US"/>
              </w:rPr>
            </w:r>
          </w:p>
          <w:p>
            <w:pPr>
              <w:pStyle w:val="Normal"/>
              <w:rPr>
                <w:szCs w:val="22"/>
                <w:lang w:eastAsia="en-US"/>
              </w:rPr>
            </w:pPr>
            <w:r>
              <w:rPr>
                <w:rFonts w:eastAsia="Calibri" w:cs="Arial"/>
                <w:sz w:val="22"/>
                <w:szCs w:val="22"/>
                <w:lang w:eastAsia="en-US"/>
              </w:rPr>
              <w:t xml:space="preserve"> </w:t>
            </w:r>
            <w:r>
              <w:rPr>
                <w:rFonts w:eastAsia="Calibri" w:cs="Arial"/>
                <w:sz w:val="22"/>
                <w:szCs w:val="22"/>
                <w:lang w:eastAsia="en-US"/>
              </w:rPr>
              <w:t>SSL/TLS</w:t>
            </w:r>
          </w:p>
        </w:tc>
      </w:tr>
      <w:tr>
        <w:trPr>
          <w:trHeight w:val="137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zum Browser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Zugriffszeiten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Abruforte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Spendemöglichkeit</w:t>
            </w:r>
          </w:p>
        </w:tc>
      </w:tr>
      <w:tr>
        <w:trPr/>
        <w:tc>
          <w:tcPr>
            <w:tcW w:w="9210" w:type="dxa"/>
            <w:tcBorders/>
            <w:vAlign w:val="center"/>
          </w:tcPr>
          <w:p>
            <w:pPr>
              <w:pStyle w:val="Normal"/>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Anrede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Kontonummer/IBAN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Bankleitzahl/BIC</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Kreditinstitut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cs="Arial"/>
                <w:color w:val="C00000"/>
                <w:sz w:val="18"/>
                <w:szCs w:val="18"/>
              </w:rPr>
            </w:pPr>
            <w:r>
              <w:rPr>
                <w:rFonts w:cs="Arial"/>
                <w:color w:val="C00000"/>
                <w:sz w:val="18"/>
                <w:szCs w:val="18"/>
                <w:lang w:eastAsia="en-US"/>
              </w:rPr>
            </w:r>
          </w:p>
        </w:tc>
      </w:tr>
      <w:tr>
        <w:trPr/>
        <w:tc>
          <w:tcPr>
            <w:tcW w:w="9210" w:type="dxa"/>
            <w:tcBorders>
              <w:top w:val="nil"/>
            </w:tcBorders>
            <w:vAlign w:val="center"/>
          </w:tcPr>
          <w:p>
            <w:pPr>
              <w:pStyle w:val="Normal"/>
              <w:rPr>
                <w:rFonts w:cs="Arial"/>
              </w:rPr>
            </w:pPr>
            <w:r>
              <w:rPr>
                <w:szCs w:val="22"/>
                <w:lang w:eastAsia="en-US"/>
              </w:rPr>
              <w:t>Durch welches Finanzamt erfolgte die Annerkennung der Gemeinnützigkeit?</w:t>
            </w:r>
          </w:p>
          <w:p>
            <w:pPr>
              <w:pStyle w:val="Normal"/>
              <w:rPr>
                <w:rFonts w:cs="Arial"/>
              </w:rPr>
            </w:pPr>
            <w:r>
              <w:rPr>
                <w:rFonts w:cs="Arial"/>
                <w:szCs w:val="22"/>
                <w:lang w:eastAsia="en-US"/>
              </w:rPr>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r>
              <w:rPr>
                <w:rFonts w:eastAsia="Calibri" w:cs="Arial"/>
                <w:sz w:val="22"/>
                <w:szCs w:val="22"/>
                <w:lang w:eastAsia="en-US"/>
              </w:rPr>
              <w:t>folgende: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Um welche Art von Gewinnspiel handelt es sich?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 xml:space="preserve">Werden die Gewinner öffentlich bekannt gegeben?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1"/>
                  <w14:checkedState w:val="2612"/>
                  <w14:uncheckedState w:val="2610"/>
                </w14:checkbox>
              </w:sdtPr>
              <w:sdtContent>
                <w:r>
                  <w:rPr>
                    <w:rFonts w:eastAsia="MS Gothic" w:cs="Arial"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Werden ihre Namen und weiteren personenbezogenen Daten pseudonymisiert?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1"/>
                  <w14:checkedState w:val="2612"/>
                  <w14:uncheckedState w:val="2610"/>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szCs w:val="22"/>
                <w:lang w:eastAsia="en-US"/>
              </w:rPr>
              <w:t>Wo werden die Gewinner veröffentlicht?</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Wie werden die Gewinner benachrichtigt?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Welches Verfahren wird angewendet?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 / Blogfunktion</w:t>
            </w:r>
          </w:p>
        </w:tc>
      </w:tr>
      <w:tr>
        <w:trPr/>
        <w:tc>
          <w:tcPr>
            <w:tcW w:w="9210" w:type="dxa"/>
            <w:tcBorders/>
          </w:tcPr>
          <w:p>
            <w:pPr>
              <w:pStyle w:val="Normal"/>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Zeitpunkt der </w:t>
            </w:r>
            <w:r>
              <w:rPr>
                <w:rFonts w:eastAsia="Calibri" w:cs="Arial"/>
                <w:sz w:val="22"/>
                <w:szCs w:val="22"/>
                <w:lang w:eastAsia="en-US"/>
              </w:rPr>
              <w:t>Nutzerhandlung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sz w:val="18"/>
                <w:szCs w:val="18"/>
              </w:rPr>
            </w:pPr>
            <w:r>
              <w:rPr>
                <w:rFonts w:eastAsia="Calibri" w:cs="Arial"/>
                <w:sz w:val="22"/>
                <w:szCs w:val="22"/>
                <w:lang w:eastAsia="en-US"/>
              </w:rPr>
              <w:t>Wie lange werden die Daten gespeichert?</w:t>
            </w:r>
          </w:p>
          <w:p>
            <w:pPr>
              <w:pStyle w:val="Normal"/>
              <w:jc w:val="both"/>
              <w:rPr>
                <w:rFonts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Wird das Tool eKomi eingesetzt?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Kommentar-Dienst DISQUS</w:t>
            </w:r>
          </w:p>
        </w:tc>
      </w:tr>
      <w:tr>
        <w:trPr/>
        <w:tc>
          <w:tcPr>
            <w:tcW w:w="9210" w:type="dxa"/>
            <w:tcBorders/>
          </w:tcPr>
          <w:p>
            <w:pPr>
              <w:pStyle w:val="Normal"/>
              <w:rPr>
                <w:rFonts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Bewerberportal / -formular</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rPr>
            </w:pPr>
            <w:r>
              <w:rPr>
                <w:rFonts w:cs="Arial"/>
                <w:szCs w:val="22"/>
                <w:lang w:eastAsia="en-US"/>
              </w:rPr>
            </w:r>
          </w:p>
          <w:p>
            <w:pPr>
              <w:pStyle w:val="Normal"/>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cs="Arial"/>
                <w:color w:val="C00000"/>
                <w:sz w:val="18"/>
              </w:rPr>
            </w:pPr>
            <w:r>
              <w:rPr>
                <w:rFonts w:cs="Arial"/>
                <w:color w:val="C00000"/>
                <w:sz w:val="18"/>
                <w:szCs w:val="22"/>
                <w:lang w:eastAsia="en-US"/>
              </w:rPr>
            </w:r>
          </w:p>
          <w:p>
            <w:pPr>
              <w:pStyle w:val="Normal"/>
              <w:rPr>
                <w:rFonts w:eastAsia="Calibri" w:cs="Arial"/>
                <w:sz w:val="22"/>
                <w:szCs w:val="22"/>
                <w:lang w:eastAsia="en-US"/>
              </w:rPr>
            </w:pPr>
            <w:r>
              <w:rPr>
                <w:rFonts w:eastAsia="Calibri" w:cs="Arial"/>
                <w:sz w:val="22"/>
                <w:szCs w:val="22"/>
                <w:lang w:eastAsia="en-US"/>
              </w:rPr>
              <w:t>Falls ja, bitte angeben welche sensible Daten erhoben werden: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sz w:val="18"/>
              </w:rPr>
            </w:pPr>
            <w:r>
              <w:rPr>
                <w:rFonts w:eastAsia="Calibri" w:cs="Arial"/>
                <w:sz w:val="22"/>
                <w:szCs w:val="22"/>
                <w:lang w:eastAsia="en-US"/>
              </w:rPr>
              <w:t>Wie lange werden die Daten gespeichert?</w:t>
            </w:r>
          </w:p>
          <w:p>
            <w:pPr>
              <w:pStyle w:val="Normal"/>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 wird eingesetzt?</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lang w:eastAsia="en-US"/>
        </w:rPr>
      </w:pPr>
      <w:r>
        <w:rPr>
          <w:lang w:eastAsia="en-US"/>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Webshop</w:t>
            </w:r>
          </w:p>
        </w:tc>
      </w:tr>
      <w:tr>
        <w:trPr/>
        <w:tc>
          <w:tcPr>
            <w:tcW w:w="9210" w:type="dxa"/>
            <w:tcBorders/>
          </w:tcPr>
          <w:p>
            <w:pPr>
              <w:pStyle w:val="Normal"/>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Vor- und </w:t>
            </w:r>
            <w:r>
              <w:rPr>
                <w:rFonts w:eastAsia="Calibri" w:cs="Arial"/>
                <w:sz w:val="22"/>
                <w:szCs w:val="22"/>
                <w:lang w:eastAsia="en-US"/>
              </w:rPr>
              <w:t>Nachname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sensible Daten verarbeitet?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eastAsia="Calibri" w:cs="Arial"/>
                <w:sz w:val="22"/>
                <w:szCs w:val="22"/>
                <w:lang w:eastAsia="en-US"/>
              </w:rPr>
            </w:pPr>
            <w:r>
              <w:rPr>
                <w:rFonts w:eastAsia="Calibri" w:cs="Arial"/>
                <w:sz w:val="22"/>
                <w:szCs w:val="22"/>
                <w:lang w:eastAsia="en-US"/>
              </w:rPr>
              <w:t>Wozu werden die sensiblen Daten verarbeitet?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Wie lange werden die erhobenen Daten nach Vertragserfüllung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 xml:space="preserve">Wenn ja, an wen?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Wird der Dienst Findologic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w:t>
            </w:r>
            <w:r>
              <w:rPr>
                <w:rFonts w:eastAsia="Calibri" w:cs="Arial"/>
                <w:sz w:val="22"/>
                <w:szCs w:val="22"/>
                <w:lang w:eastAsia="en-US"/>
              </w:rPr>
              <w:t>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eingesetzt?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Sonstige Registrierungen</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Verschlüsselungstechnik?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PartnerNet</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 xml:space="preserve">Google </w:t>
            </w:r>
            <w:r>
              <w:rPr>
                <w:rFonts w:eastAsia="Calibri" w:cs="Arial"/>
                <w:sz w:val="22"/>
                <w:szCs w:val="22"/>
                <w:lang w:val="en-US" w:eastAsia="en-US"/>
              </w:rPr>
              <w:t>ReCaptcha</w:t>
            </w:r>
          </w:p>
          <w:p>
            <w:pPr>
              <w:pStyle w:val="Normal"/>
              <w:tabs>
                <w:tab w:val="clear" w:pos="708"/>
                <w:tab w:val="center" w:pos="4536" w:leader="none"/>
                <w:tab w:val="right" w:pos="9072" w:leader="none"/>
              </w:tabs>
              <w:rPr>
                <w:rFonts w:cs="Arial"/>
                <w:lang w:val="en-US"/>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cs="Arial"/>
                <w:lang w:val="en-US"/>
              </w:rPr>
            </w:pPr>
            <w:sdt>
              <w:sdtPr>
                <w14:checkbox>
                  <w14:checked w:val="1"/>
                  <w14:checkedState w:val="2612"/>
                  <w14:uncheckedState w:val="2610"/>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w:t>
            </w:r>
            <w:r>
              <w:rPr>
                <w:rFonts w:eastAsia="Calibri" w:cs="Arial"/>
                <w:sz w:val="22"/>
                <w:szCs w:val="22"/>
                <w:lang w:val="en-US" w:eastAsia="en-US"/>
              </w:rPr>
              <w:t>Dienst Askimet von Wordpress</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Hat der Webseitenbetreiber Präsenzen in sozialen Medien?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w:t>
            </w:r>
            <w:r>
              <w:rPr>
                <w:rFonts w:eastAsia="Calibri" w:cs="Arial"/>
                <w:sz w:val="22"/>
                <w:szCs w:val="22"/>
                <w:lang w:eastAsia="en-US"/>
              </w:rPr>
              <w:t>k</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Instagram</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Pinterest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Tumblr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TikTok</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Flickr</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Yelp</w:t>
            </w:r>
          </w:p>
          <w:p>
            <w:pPr>
              <w:pStyle w:val="Normal"/>
              <w:tabs>
                <w:tab w:val="clear" w:pos="708"/>
                <w:tab w:val="center" w:pos="4536" w:leader="none"/>
                <w:tab w:val="left" w:pos="5510"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r>
            <w:r>
              <w:rPr>
                <w:rFonts w:eastAsia="Calibri" w:cs="Arial"/>
                <w:sz w:val="22"/>
                <w:szCs w:val="22"/>
                <w:lang w:eastAsia="en-US"/>
              </w:rPr>
              <w:tab/>
            </w:r>
          </w:p>
          <w:p>
            <w:pPr>
              <w:pStyle w:val="Normal"/>
              <w:tabs>
                <w:tab w:val="clear" w:pos="708"/>
                <w:tab w:val="center" w:pos="4536" w:leader="none"/>
                <w:tab w:val="left" w:pos="5510"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r>
            <w:r>
              <w:rPr>
                <w:rFonts w:eastAsia="Calibri" w:cs="Arial"/>
                <w:sz w:val="22"/>
                <w:szCs w:val="22"/>
                <w:lang w:eastAsia="en-US"/>
              </w:rPr>
              <w:tab/>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Xing</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LinkedIn</w:t>
            </w:r>
          </w:p>
          <w:p>
            <w:pPr>
              <w:pStyle w:val="Normal"/>
              <w:tabs>
                <w:tab w:val="clear" w:pos="708"/>
                <w:tab w:val="center" w:pos="4536" w:leader="none"/>
                <w:tab w:val="left" w:pos="5510"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r>
            <w:r>
              <w:rPr>
                <w:rFonts w:eastAsia="Calibri" w:cs="Arial"/>
                <w:sz w:val="22"/>
                <w:szCs w:val="22"/>
                <w:lang w:eastAsia="en-US"/>
              </w:rPr>
              <w:tab/>
            </w:r>
          </w:p>
          <w:p>
            <w:pPr>
              <w:pStyle w:val="Normal"/>
              <w:rPr>
                <w:rFonts w:cs="Arial"/>
                <w:color w:val="C00000"/>
                <w:sz w:val="18"/>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cs="Arial"/>
                <w:color w:val="C00000"/>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tc>
      </w:tr>
      <w:tr>
        <w:trPr/>
        <w:tc>
          <w:tcPr>
            <w:tcW w:w="9210" w:type="dxa"/>
            <w:tcBorders/>
          </w:tcPr>
          <w:p>
            <w:pPr>
              <w:pStyle w:val="Normal"/>
              <w:rPr>
                <w:rFonts w:cs="Arial"/>
              </w:rPr>
            </w:pPr>
            <w:r>
              <w:rPr>
                <w:rFonts w:eastAsia="Calibri" w:cs="Times New Roman" w:ascii="Calibri" w:hAnsi="Calibri"/>
                <w:sz w:val="22"/>
                <w:szCs w:val="22"/>
                <w:lang w:eastAsia="en-US"/>
              </w:rPr>
              <w:t>Wird bei Verwendung von Plugins die Shariff-Lösung eingesetzt (</w:t>
            </w:r>
            <w:hyperlink r:id="rId14">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cs="Arial"/>
              </w:rPr>
            </w:pPr>
            <w:sdt>
              <w:sdtPr>
                <w14:checkbox>
                  <w14:checked w:val="1"/>
                  <w14:checkedState w:val="2612"/>
                  <w14:uncheckedState w:val="2610"/>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1"/>
                  <w14:checkedState w:val="2612"/>
                  <w14:uncheckedState w:val="2610"/>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bl>
    <w:p>
      <w:pPr>
        <w:pStyle w:val="Normal"/>
        <w:rPr>
          <w:rFonts w:cs="Arial"/>
          <w:sz w:val="22"/>
          <w:szCs w:val="22"/>
        </w:rPr>
      </w:pPr>
      <w:r>
        <w:rPr/>
      </w:r>
    </w:p>
    <w:sectPr>
      <w:headerReference w:type="default" r:id="rId15"/>
      <w:footerReference w:type="default" r:id="rId16"/>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11417770"/>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HeaderChar" w:customStyle="1">
    <w:name w:val="Header Char"/>
    <w:basedOn w:val="DefaultParagraphFont"/>
    <w:link w:val="Header"/>
    <w:qFormat/>
    <w:rsid w:val="00aa447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aa4471"/>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aa4471"/>
    <w:rPr>
      <w:rFonts w:ascii="Lucida Grande" w:hAnsi="Lucida Grande"/>
      <w:sz w:val="18"/>
      <w:szCs w:val="18"/>
    </w:rPr>
  </w:style>
  <w:style w:type="character" w:styleId="Internetverknpfung" w:customStyle="1">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ParagraphChar" w:customStyle="1">
    <w:name w:val="List Paragraph Char"/>
    <w:link w:val="ListParagraph"/>
    <w:uiPriority w:val="34"/>
    <w:qFormat/>
    <w:locked/>
    <w:rsid w:val="00e906ce"/>
    <w:rPr/>
  </w:style>
  <w:style w:type="character" w:styleId="BodyTextChar" w:customStyle="1">
    <w:name w:val="Body Text Char"/>
    <w:basedOn w:val="DefaultParagraphFont"/>
    <w:link w:val="BodyText"/>
    <w:uiPriority w:val="99"/>
    <w:qFormat/>
    <w:rsid w:val="00e906ce"/>
    <w:rPr>
      <w:rFonts w:eastAsia="Calibri" w:cs="Arial"/>
      <w:sz w:val="19"/>
      <w:szCs w:val="19"/>
      <w:lang w:eastAsia="en-US"/>
    </w:rPr>
  </w:style>
  <w:style w:type="character" w:styleId="Berschrift1Zchn" w:customStyle="1">
    <w:name w:val="Überschrift 1 Zchn"/>
    <w:basedOn w:val="DefaultParagraphFont"/>
    <w:uiPriority w:val="9"/>
    <w:qFormat/>
    <w:rsid w:val="00e906ce"/>
    <w:rPr>
      <w:rFonts w:eastAsia="Calibri" w:cs="Arial"/>
      <w:b/>
      <w:sz w:val="19"/>
      <w:szCs w:val="19"/>
      <w:lang w:eastAsia="en-US"/>
    </w:rPr>
  </w:style>
  <w:style w:type="character" w:styleId="Berschrift6Zchn" w:customStyle="1">
    <w:name w:val="Überschrift 6 Zchn"/>
    <w:basedOn w:val="DefaultParagraphFont"/>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BodyText2Char" w:customStyle="1">
    <w:name w:val="Body Text 2 Char"/>
    <w:basedOn w:val="DefaultParagraphFont"/>
    <w:link w:val="BodyText2"/>
    <w:qFormat/>
    <w:rsid w:val="00864dff"/>
    <w:rPr>
      <w:rFonts w:ascii="Times New Roman" w:hAnsi="Times New Roman" w:eastAsia="Times New Roman" w:cs="Times New Roman"/>
    </w:rPr>
  </w:style>
  <w:style w:type="character" w:styleId="BesuchteInternetverknpfung" w:customStyle="1">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BodyTextChar"/>
    <w:uiPriority w:val="99"/>
    <w:unhideWhenUsed/>
    <w:rsid w:val="00e906ce"/>
    <w:pPr>
      <w:ind w:right="34" w:hanging="0"/>
    </w:pPr>
    <w:rPr>
      <w:rFonts w:eastAsia="Calibri" w:cs="Arial"/>
      <w:sz w:val="19"/>
      <w:szCs w:val="19"/>
      <w:lang w:eastAsia="en-US"/>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KopfundFuzeile" w:customStyle="1">
    <w:name w:val="Kopf- und Fußzeile"/>
    <w:basedOn w:val="Normal"/>
    <w:qFormat/>
    <w:pPr/>
    <w:rPr/>
  </w:style>
  <w:style w:type="paragraph" w:styleId="Kopfzeile">
    <w:name w:val="Header"/>
    <w:basedOn w:val="Normal"/>
    <w:link w:val="HeaderChar"/>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ooterChar"/>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4471"/>
    <w:pPr/>
    <w:rPr>
      <w:rFonts w:ascii="Lucida Grande" w:hAnsi="Lucida Grande"/>
      <w:sz w:val="18"/>
      <w:szCs w:val="18"/>
    </w:rPr>
  </w:style>
  <w:style w:type="paragraph" w:styleId="ListParagraph">
    <w:name w:val="List Paragraph"/>
    <w:basedOn w:val="Normal"/>
    <w:link w:val="ListParagraphChar"/>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eastAsia="en-US" w:val="de-DE" w:bidi="ar-SA"/>
    </w:rPr>
  </w:style>
  <w:style w:type="paragraph" w:styleId="BodyText2">
    <w:name w:val="Body Text 2"/>
    <w:basedOn w:val="Normal"/>
    <w:link w:val="BodyText2Char"/>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heise.de/ct/artikel/Shariff-Social-Media-Buttons-mit-Datenschutz-2467514.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CD7A9-C18B-47D0-9460-4A1748B9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LibreOffice/6.4.5.2$Windows_X86_64 LibreOffice_project/a726b36747cf2001e06b58ad5db1aa3a9a1872d6</Application>
  <Pages>18</Pages>
  <Words>3203</Words>
  <Characters>20003</Characters>
  <CharactersWithSpaces>23053</CharactersWithSpaces>
  <Paragraphs>618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2020-10-18T06:05:00Z</dcterms:created>
  <dc:creator>netvocat GmbH</dc:creator>
  <dc:description/>
  <dc:language>de-DE</dc:language>
  <cp:lastModifiedBy/>
  <cp:lastPrinted>2018-05-13T16:41:00Z</cp:lastPrinted>
  <dcterms:modified xsi:type="dcterms:W3CDTF">2020-10-18T08:51:06Z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