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93A8" w14:textId="51C71AF1" w:rsidR="00D97BE2" w:rsidRDefault="00A72239">
      <w:r w:rsidRPr="00A72239">
        <w:t>Στο KNIME workflow eLearning_regression_II_part_2.knwf (που σας δίνεται στο ηλεκτρονικό υλικό της ενότητας ως Αρχείο 2) να ανοίξετε τις ρυθμίσεις του κόμβου Math Formula που συνδυάζει και τα τρία μοντέλα και να στείλετε την έκφραση που υπάρχει στο πεδίο «Expression» της καρτέλας «Math Expression» και η οποία χρησιμοποιείται για τον υπολογισμό της εκτίμησης του ensemble από τις εκτιμήσεις των τριών μοντέλων.</w:t>
      </w:r>
    </w:p>
    <w:sectPr w:rsidR="00D97B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00"/>
    <w:rsid w:val="000C1400"/>
    <w:rsid w:val="00A72239"/>
    <w:rsid w:val="00D97B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F2FB1-8037-4702-8C6A-53386258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347</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Μιχαλης Κουτσακης</dc:creator>
  <cp:keywords/>
  <dc:description/>
  <cp:lastModifiedBy>Μιχαλης Κουτσακης</cp:lastModifiedBy>
  <cp:revision>2</cp:revision>
  <dcterms:created xsi:type="dcterms:W3CDTF">2024-04-21T16:37:00Z</dcterms:created>
  <dcterms:modified xsi:type="dcterms:W3CDTF">2024-04-21T16:37:00Z</dcterms:modified>
</cp:coreProperties>
</file>