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Sprawozdanie z analizy i optymalizacji modeli uczenia maszynowego</w:t>
      </w:r>
    </w:p>
    <w:p>
      <w:pPr>
        <w:pStyle w:val="Heading2"/>
      </w:pPr>
      <w:r>
        <w:t>1. Cel projektu</w:t>
      </w:r>
    </w:p>
    <w:p>
      <w:r>
        <w:t>Celem badania była implementacja, optymalizacja oraz porównanie skuteczności pojedynczych algorytmów klasyfikacyjnych z zaawansowanymi metodami zespołowymi (ang. ensemble methods). Proces weryfikowano na problemie klasyfikacji medycznej.</w:t>
      </w:r>
    </w:p>
    <w:p>
      <w:pPr>
        <w:pStyle w:val="Heading2"/>
      </w:pPr>
      <w:r>
        <w:t>2. Wykorzystany zbiór danych</w:t>
      </w:r>
    </w:p>
    <w:p>
      <w:r>
        <w:t>Do eksperymentu wykorzystano zbiór danych Breast Cancer udostępniany w ramach biblioteki scikit-learn.</w:t>
      </w:r>
    </w:p>
    <w:p>
      <w:pPr>
        <w:pStyle w:val="ListBullet"/>
      </w:pPr>
      <w:r>
        <w:t>Dane zostały podzielone na zbiór uczący (80% przypadków) oraz zbiór testowy (20% przypadków).</w:t>
      </w:r>
    </w:p>
    <w:p>
      <w:pPr>
        <w:pStyle w:val="ListBullet"/>
      </w:pPr>
      <w:r>
        <w:t>Zastosowano stałe ziarno losowości (random_state=42) na każdym etapie przetwarzania, co gwarantuje pełną powtarzalność wyników eksperymentu.</w:t>
      </w:r>
    </w:p>
    <w:p>
      <w:pPr>
        <w:pStyle w:val="Heading2"/>
      </w:pPr>
      <w:r>
        <w:t>3. Metodyka i przebieg eksperymentu</w:t>
      </w:r>
    </w:p>
    <w:p>
      <w:r>
        <w:t>Projekt zrealizowano w trzech głównych etapach, testując różne podejścia do klasyfikacji.</w:t>
      </w:r>
    </w:p>
    <w:p>
      <w:r>
        <w:rPr>
          <w:b/>
        </w:rPr>
        <w:t>Etap I: Optymalizacja modeli bazowych</w:t>
      </w:r>
    </w:p>
    <w:p>
      <w:r>
        <w:t>W pierwszej fazie wybrano trzy zróżnicowane algorytmy bazowe. Przy użyciu metody walidacji krzyżowej (GridSearchCV z 5-krotnym podziałem) przeszukano przestrzenie hiperparametrów w celu znalezienia ich optymalnych konfiguracji:</w:t>
      </w:r>
    </w:p>
    <w:p>
      <w:pPr>
        <w:pStyle w:val="ListBullet"/>
      </w:pPr>
      <w:r>
        <w:rPr>
          <w:b/>
        </w:rPr>
        <w:t xml:space="preserve">MLP (Wielowarstwowy perceptron): </w:t>
      </w:r>
      <w:r>
        <w:t>badano różne architektury i rozmiary warstw ukrytych sieci neuronowej.</w:t>
      </w:r>
    </w:p>
    <w:p>
      <w:pPr>
        <w:pStyle w:val="ListBullet"/>
      </w:pPr>
      <w:r>
        <w:rPr>
          <w:b/>
        </w:rPr>
        <w:t xml:space="preserve">kNN (k-Najbliższych Sąsiadów): </w:t>
      </w:r>
      <w:r>
        <w:t>optymalizowano kluczowy parametr liczby sąsiadów (k=3, 5, 7, 11).</w:t>
      </w:r>
    </w:p>
    <w:p>
      <w:pPr>
        <w:pStyle w:val="ListBullet"/>
      </w:pPr>
      <w:r>
        <w:rPr>
          <w:b/>
        </w:rPr>
        <w:t xml:space="preserve">Drzewo Decyzyjne (DT): </w:t>
      </w:r>
      <w:r>
        <w:t>analizowano wpływ maksymalnej głębokości drzewa na zapobieganie zjawisku przeuczenia.</w:t>
      </w:r>
    </w:p>
    <w:p>
      <w:r>
        <w:rPr>
          <w:b/>
        </w:rPr>
        <w:t>Etap II: Konstrukcja komitetów klasyfikatorów (Ensemble Methods)</w:t>
      </w:r>
    </w:p>
    <w:p>
      <w:r>
        <w:t>Aby zwiększyć skuteczność i stabilność predykcji, zaimplementowano metody opierające się na pracy grupowej wielu algorytmów:</w:t>
      </w:r>
    </w:p>
    <w:p>
      <w:pPr>
        <w:pStyle w:val="ListBullet"/>
      </w:pPr>
      <w:r>
        <w:rPr>
          <w:b/>
        </w:rPr>
        <w:t xml:space="preserve">Voting Classifier (Głosowanie): </w:t>
      </w:r>
      <w:r>
        <w:t>połączono zoptymalizowane modele MLP, kNN oraz DT. Przetestowano wariant "Hard" (decyzja większościowa) oraz "Soft" (decyzja na podstawie uśrednionych prawdopodobieństw).</w:t>
      </w:r>
    </w:p>
    <w:p>
      <w:pPr>
        <w:pStyle w:val="ListBullet"/>
      </w:pPr>
      <w:r>
        <w:rPr>
          <w:b/>
        </w:rPr>
        <w:t xml:space="preserve">Bagging Classifier: </w:t>
      </w:r>
      <w:r>
        <w:t>wykorzystano 50 estymatorów bazujących na drzewach decyzyjnych. Porównano wariant wykorzystujący drzewa o domyślnych parametrach z wariantem opartym na drzewach zoptymalizowanych.</w:t>
      </w:r>
    </w:p>
    <w:p>
      <w:pPr>
        <w:pStyle w:val="ListBullet"/>
      </w:pPr>
      <w:r>
        <w:rPr>
          <w:b/>
        </w:rPr>
        <w:t xml:space="preserve">Stacking Classifier: </w:t>
      </w:r>
      <w:r>
        <w:t>zastosowano optymalne modele MLP, kNN i DT jako warstwę bazową. Na ich wyjściach uczono meta-klasyfikator (przetestowano Regresję Logistyczną oraz Drzewo Decyzyjne), który podejmował ostateczną decyzję.</w:t>
      </w:r>
    </w:p>
    <w:p>
      <w:pPr>
        <w:pStyle w:val="Heading2"/>
      </w:pPr>
      <w:r>
        <w:t>4. Zestawienie wyników</w:t>
      </w:r>
    </w:p>
    <w:p>
      <w:r>
        <w:t>Skrypt agreguje wyniki dokładności (Accuracy) na zbiorze testowym dla każdego z testowanych podejść. Struktura analizowanych modeli przedstawia się następująco: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Badany Model / Architektura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Modele pojedyncze</w:t>
            </w:r>
          </w:p>
        </w:tc>
        <w:tc>
          <w:tcPr>
            <w:tcW w:type="dxa" w:w="4320"/>
          </w:tcPr>
          <w:p>
            <w:r>
              <w:t>Sieć Neuronowa MLP (Optymalna)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k-Najbliższych Sąsiadów (Optymalny)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Drzewo Decyzyjne (Optymalne)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Metoda: Voting</w:t>
            </w:r>
          </w:p>
        </w:tc>
        <w:tc>
          <w:tcPr>
            <w:tcW w:type="dxa" w:w="4320"/>
          </w:tcPr>
          <w:p>
            <w:r>
              <w:t>Voting (Hard - większość głosów)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Voting (Soft - uśrednione prawdopodobieństwa)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Metoda: Bagging</w:t>
            </w:r>
          </w:p>
        </w:tc>
        <w:tc>
          <w:tcPr>
            <w:tcW w:type="dxa" w:w="4320"/>
          </w:tcPr>
          <w:p>
            <w:r>
              <w:t>Bagging (50x DT Domyślny)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Bagging (50x DT Optymalny)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Metoda: Stacking</w:t>
            </w:r>
          </w:p>
        </w:tc>
        <w:tc>
          <w:tcPr>
            <w:tcW w:type="dxa" w:w="4320"/>
          </w:tcPr>
          <w:p>
            <w:r>
              <w:t>Stacking (Meta-model: Regresja Logistyczna)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Stacking (Meta-model: Drzewo Decyzyjne)</w:t>
            </w:r>
          </w:p>
        </w:tc>
      </w:tr>
    </w:tbl>
    <w:p>
      <w:r>
        <w:rPr>
          <w:i/>
        </w:rPr>
        <w:br/>
        <w:t>(Uwaga: Finalne wartości liczbowe dla powyższej tabeli generowane są bezpośrednio w konsoli po uruchomieniu środowiska uruchomieniowego).</w:t>
      </w:r>
    </w:p>
    <w:p>
      <w:pPr>
        <w:pStyle w:val="Heading2"/>
      </w:pPr>
      <w:r>
        <w:t>5. Wnioski końcowe</w:t>
      </w:r>
    </w:p>
    <w:p>
      <w:pPr>
        <w:pStyle w:val="ListBullet"/>
      </w:pPr>
      <w:r>
        <w:t>Optymalizacja hiperparametrów (GridSearchCV) jest niezbędnym krokiem uwalniającym pełen potencjał pojedynczych algorytmów klasyfikacyjnych.</w:t>
      </w:r>
    </w:p>
    <w:p>
      <w:pPr>
        <w:pStyle w:val="ListBullet"/>
      </w:pPr>
      <w:r>
        <w:t>Implementacja metod zespołowych niemal zawsze skutkuje poprawą trafności modelu w stosunku do pojedynczych algorytmów, dzięki zjawisku kompensacji błędów.</w:t>
      </w:r>
    </w:p>
    <w:p>
      <w:pPr>
        <w:pStyle w:val="ListBullet"/>
      </w:pPr>
      <w:r>
        <w:t>Zastosowanie technik takich jak Bagging pozwala na znaczną redukcję wariancji modelu (szczególnie istotne przy niestabilnych algorytmach jak drzewa decyzyjne), natomiast Stacking umożliwia efektywne łączenie silnych stron algorytmów o zupełnie różnej charakterystyce działania.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