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07D299">
      <w:pPr>
        <w:spacing w:beforeLines="50" w:afterLines="50" w:line="400" w:lineRule="exact"/>
        <w:ind w:firstLine="640" w:firstLineChars="200"/>
        <w:rPr>
          <w:rFonts w:ascii="方正小标宋简体" w:eastAsia="方正小标宋简体"/>
          <w:sz w:val="36"/>
          <w:szCs w:val="36"/>
        </w:rPr>
      </w:pPr>
      <w:r>
        <w:rPr>
          <w:rFonts w:hint="eastAsia" w:ascii="黑体" w:hAnsi="黑体" w:eastAsia="黑体" w:cs="宋体"/>
          <w:bCs/>
          <w:sz w:val="32"/>
          <w:szCs w:val="32"/>
        </w:rPr>
        <w:t xml:space="preserve">附件4                      </w:t>
      </w:r>
      <w:r>
        <w:rPr>
          <w:rFonts w:hint="eastAsia" w:ascii="黑体" w:hAnsi="黑体" w:eastAsia="黑体" w:cs="宋体"/>
          <w:bCs/>
          <w:sz w:val="32"/>
          <w:szCs w:val="32"/>
          <w:lang w:val="en-US" w:eastAsia="zh-CN"/>
        </w:rPr>
        <w:t xml:space="preserve">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eastAsia="方正小标宋简体"/>
          <w:sz w:val="36"/>
          <w:szCs w:val="36"/>
        </w:rPr>
        <w:t>公司风险研判表</w:t>
      </w:r>
    </w:p>
    <w:p w14:paraId="28CE5E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/>
        <w:jc w:val="center"/>
        <w:textAlignment w:val="auto"/>
        <w:rPr>
          <w:rFonts w:hint="default" w:eastAsia="宋体"/>
          <w:szCs w:val="44"/>
          <w:lang w:val="en-US" w:eastAsia="zh-CN"/>
        </w:rPr>
      </w:pPr>
      <w:r>
        <w:rPr>
          <w:rFonts w:hint="eastAsia"/>
          <w:szCs w:val="44"/>
          <w:lang w:val="en-US" w:eastAsia="zh-CN"/>
        </w:rPr>
        <w:t xml:space="preserve">  </w:t>
      </w:r>
      <w:r>
        <w:rPr>
          <w:rFonts w:hint="eastAsia"/>
          <w:szCs w:val="44"/>
        </w:rPr>
        <w:t xml:space="preserve">                                                                 </w:t>
      </w:r>
      <w:r>
        <w:rPr>
          <w:rFonts w:hint="eastAsia"/>
          <w:szCs w:val="44"/>
          <w:lang w:val="en-US" w:eastAsia="zh-CN"/>
        </w:rPr>
        <w:t xml:space="preserve">                                                                   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Cs w:val="44"/>
        </w:rPr>
        <w:t xml:space="preserve">时间：  </w:t>
      </w:r>
      <w:r>
        <w:rPr>
          <w:rFonts w:hint="eastAsia" w:ascii="宋体" w:hAnsi="宋体" w:eastAsia="宋体" w:cs="宋体"/>
          <w:b w:val="0"/>
          <w:bCs w:val="0"/>
          <w:szCs w:val="44"/>
          <w:lang w:val="en-US" w:eastAsia="zh-CN"/>
        </w:rPr>
        <w:t>${riqi}</w:t>
      </w:r>
    </w:p>
    <w:tbl>
      <w:tblPr>
        <w:tblStyle w:val="7"/>
        <w:tblW w:w="149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"/>
        <w:gridCol w:w="715"/>
        <w:gridCol w:w="702"/>
        <w:gridCol w:w="702"/>
        <w:gridCol w:w="702"/>
        <w:gridCol w:w="802"/>
        <w:gridCol w:w="981"/>
        <w:gridCol w:w="981"/>
        <w:gridCol w:w="982"/>
        <w:gridCol w:w="981"/>
        <w:gridCol w:w="981"/>
        <w:gridCol w:w="981"/>
        <w:gridCol w:w="454"/>
        <w:gridCol w:w="528"/>
        <w:gridCol w:w="981"/>
        <w:gridCol w:w="1018"/>
        <w:gridCol w:w="982"/>
        <w:gridCol w:w="982"/>
      </w:tblGrid>
      <w:tr w14:paraId="40CE30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  <w:jc w:val="center"/>
        </w:trPr>
        <w:tc>
          <w:tcPr>
            <w:tcW w:w="454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63D72FD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企业状态</w:t>
            </w:r>
          </w:p>
        </w:tc>
        <w:tc>
          <w:tcPr>
            <w:tcW w:w="3659" w:type="dxa"/>
            <w:gridSpan w:val="5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193BA9CC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04EE8B43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动火作业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7170EC2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受限空间作业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4A7835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盲板抽堵作业</w:t>
            </w:r>
          </w:p>
        </w:tc>
        <w:tc>
          <w:tcPr>
            <w:tcW w:w="992" w:type="dxa"/>
            <w:vMerge w:val="restart"/>
            <w:textDirection w:val="tbRlV"/>
            <w:vAlign w:val="center"/>
          </w:tcPr>
          <w:p w14:paraId="285516D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高处作业</w:t>
            </w:r>
          </w:p>
        </w:tc>
        <w:tc>
          <w:tcPr>
            <w:tcW w:w="992" w:type="dxa"/>
            <w:gridSpan w:val="2"/>
            <w:vMerge w:val="restart"/>
            <w:textDirection w:val="tbRlV"/>
            <w:vAlign w:val="center"/>
          </w:tcPr>
          <w:p w14:paraId="7EDCC84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吊装作业</w:t>
            </w:r>
          </w:p>
        </w:tc>
        <w:tc>
          <w:tcPr>
            <w:tcW w:w="992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791C04C1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临时用电作业</w:t>
            </w:r>
          </w:p>
        </w:tc>
        <w:tc>
          <w:tcPr>
            <w:tcW w:w="992" w:type="dxa"/>
            <w:vMerge w:val="restart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2239F584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动土作业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0EB7388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断路作业</w:t>
            </w:r>
          </w:p>
        </w:tc>
        <w:tc>
          <w:tcPr>
            <w:tcW w:w="992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7584A1E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检维修作业</w:t>
            </w:r>
          </w:p>
        </w:tc>
      </w:tr>
      <w:tr w14:paraId="5306B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05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47FA5D09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5D2B674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运行数量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0E9E5D79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0C9DE18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停产检修数量</w:t>
            </w:r>
          </w:p>
        </w:tc>
        <w:tc>
          <w:tcPr>
            <w:tcW w:w="709" w:type="dxa"/>
            <w:tcBorders>
              <w:tl2br w:val="nil"/>
              <w:tr2bl w:val="nil"/>
            </w:tcBorders>
            <w:textDirection w:val="tbRlV"/>
            <w:vAlign w:val="center"/>
          </w:tcPr>
          <w:p w14:paraId="62E04C98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正在开停车数量</w:t>
            </w:r>
          </w:p>
        </w:tc>
        <w:tc>
          <w:tcPr>
            <w:tcW w:w="709" w:type="dxa"/>
            <w:tcBorders>
              <w:righ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21FF65D6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067E3452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246485A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59C3CB4F">
            <w:pPr>
              <w:spacing w:after="0"/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二级动火</w:t>
            </w: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B63885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440E8D6B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extDirection w:val="tbRlV"/>
            <w:vAlign w:val="center"/>
          </w:tcPr>
          <w:p w14:paraId="02C3A34E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gridSpan w:val="2"/>
            <w:vMerge w:val="continue"/>
            <w:textDirection w:val="tbRlV"/>
            <w:vAlign w:val="center"/>
          </w:tcPr>
          <w:p w14:paraId="1945C248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576C9215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left w:val="single" w:color="auto" w:sz="8" w:space="0"/>
              <w:tl2br w:val="nil"/>
              <w:tr2bl w:val="nil"/>
            </w:tcBorders>
            <w:textDirection w:val="tbRlV"/>
            <w:vAlign w:val="center"/>
          </w:tcPr>
          <w:p w14:paraId="0F35EE4C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69AA382B">
            <w:pPr>
              <w:jc w:val="center"/>
              <w:rPr>
                <w:rFonts w:ascii="宋体" w:hAnsi="宋体" w:eastAsia="宋体"/>
              </w:rPr>
            </w:pPr>
          </w:p>
        </w:tc>
        <w:tc>
          <w:tcPr>
            <w:tcW w:w="992" w:type="dxa"/>
            <w:vMerge w:val="continue"/>
            <w:tcBorders>
              <w:tl2br w:val="nil"/>
              <w:tr2bl w:val="nil"/>
            </w:tcBorders>
            <w:textDirection w:val="tbRlV"/>
            <w:vAlign w:val="center"/>
          </w:tcPr>
          <w:p w14:paraId="122A9D90">
            <w:pPr>
              <w:jc w:val="center"/>
              <w:rPr>
                <w:rFonts w:ascii="宋体" w:hAnsi="宋体" w:eastAsia="宋体"/>
              </w:rPr>
            </w:pPr>
          </w:p>
        </w:tc>
      </w:tr>
      <w:tr w14:paraId="388CD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13C20154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604A3506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3CF3143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61F871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709" w:type="dxa"/>
            <w:tcBorders>
              <w:tl2br w:val="nil"/>
              <w:tr2bl w:val="nil"/>
            </w:tcBorders>
            <w:vAlign w:val="center"/>
          </w:tcPr>
          <w:p w14:paraId="6FC4F283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10" w:type="dxa"/>
            <w:tcBorders>
              <w:right w:val="single" w:color="auto" w:sz="8" w:space="0"/>
              <w:tl2br w:val="nil"/>
              <w:tr2bl w:val="nil"/>
            </w:tcBorders>
            <w:vAlign w:val="center"/>
          </w:tcPr>
          <w:p w14:paraId="4D1356F7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67310F89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7D8AEB95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 w14:paraId="3914212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 w14:paraId="742038AA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5DD580A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5A700BD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gridSpan w:val="2"/>
            <w:vAlign w:val="center"/>
          </w:tcPr>
          <w:p w14:paraId="3DE9D24E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right w:val="single" w:color="auto" w:sz="8" w:space="0"/>
            </w:tcBorders>
            <w:vAlign w:val="center"/>
          </w:tcPr>
          <w:p w14:paraId="4F423A7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  <w:tl2br w:val="nil"/>
              <w:tr2bl w:val="nil"/>
            </w:tcBorders>
            <w:vAlign w:val="center"/>
          </w:tcPr>
          <w:p w14:paraId="221092A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099186F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tl2br w:val="nil"/>
              <w:tr2bl w:val="nil"/>
            </w:tcBorders>
            <w:vAlign w:val="center"/>
          </w:tcPr>
          <w:p w14:paraId="5DF7513D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3DCB89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124F9C61">
            <w:pPr>
              <w:spacing w:after="0"/>
              <w:ind w:left="0" w:right="0"/>
              <w:rPr>
                <w:rFonts w:ascii="宋体" w:hAnsi="宋体" w:eastAsia="宋体"/>
              </w:rPr>
            </w:pPr>
          </w:p>
        </w:tc>
        <w:tc>
          <w:tcPr>
            <w:tcW w:w="14452" w:type="dxa"/>
            <w:gridSpan w:val="17"/>
            <w:tcBorders>
              <w:tl2br w:val="nil"/>
              <w:tr2bl w:val="nil"/>
            </w:tcBorders>
            <w:vAlign w:val="center"/>
          </w:tcPr>
          <w:p w14:paraId="2E46B84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重大危险源状态是否安全：是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是否落实重大危险源包保责任制：是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否□       重大危险源数量：一级（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5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）个，二级（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1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）个，三级（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8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）个，四级（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2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）个</w:t>
            </w:r>
          </w:p>
          <w:p w14:paraId="481349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textAlignment w:val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涉及重点监管危险工艺数量：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4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种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涉及重点监管危险工艺：加氢工艺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  氧化工艺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裂解（裂化）工艺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烷基化工艺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聚合工艺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其他（  </w:t>
            </w:r>
            <w: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  <w:t xml:space="preserve">  无    </w:t>
            </w:r>
            <w:r>
              <w:rPr>
                <w:rFonts w:hint="eastAsia" w:ascii="宋体" w:hAnsi="宋体" w:eastAsia="宋体"/>
                <w:sz w:val="18"/>
                <w:szCs w:val="18"/>
              </w:rPr>
              <w:t>）</w:t>
            </w:r>
          </w:p>
        </w:tc>
      </w:tr>
      <w:tr w14:paraId="3D2A0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6" w:hRule="atLeast"/>
          <w:jc w:val="center"/>
        </w:trPr>
        <w:tc>
          <w:tcPr>
            <w:tcW w:w="460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5CFD16B7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研判情况</w:t>
            </w: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7EFAC668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生产部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794B2F57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3B366F69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1.生产装置、危险化学品罐区、仓库等重大危险源处于安全运行状态；</w:t>
            </w:r>
          </w:p>
          <w:p w14:paraId="19C95AB3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2.是否试生产状态：是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 是否开停车状态：是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18A0606E">
            <w:pPr>
              <w:spacing w:after="0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3.装置开停车、试生产等高危生产活动安全风险在可控状态；</w:t>
            </w:r>
          </w:p>
          <w:p w14:paraId="3783D81C">
            <w:pPr>
              <w:spacing w:after="0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4.盲板抽堵特殊作业安全风险在可控状态；</w:t>
            </w:r>
          </w:p>
          <w:p w14:paraId="52075EFC">
            <w:pPr>
              <w:pStyle w:val="2"/>
              <w:spacing w:after="0"/>
              <w:rPr>
                <w:sz w:val="20"/>
                <w:szCs w:val="21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restart"/>
            <w:tcBorders>
              <w:tl2br w:val="nil"/>
              <w:tr2bl w:val="nil"/>
            </w:tcBorders>
            <w:textDirection w:val="tbRlV"/>
            <w:vAlign w:val="center"/>
          </w:tcPr>
          <w:p w14:paraId="65134A18">
            <w:pPr>
              <w:spacing w:after="0"/>
              <w:ind w:left="0" w:right="0"/>
              <w:jc w:val="center"/>
              <w:rPr>
                <w:rFonts w:ascii="宋体" w:hAnsi="宋体" w:eastAsia="宋体"/>
              </w:rPr>
            </w:pPr>
            <w:r>
              <w:rPr>
                <w:rFonts w:hint="eastAsia" w:eastAsiaTheme="minorEastAsia"/>
                <w:szCs w:val="21"/>
              </w:rPr>
              <w:t>各部（处）室负责人签字：</w:t>
            </w: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114E45C7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restart"/>
            <w:tcBorders>
              <w:tl2br w:val="nil"/>
              <w:tr2bl w:val="nil"/>
            </w:tcBorders>
          </w:tcPr>
          <w:p w14:paraId="7B25CE24">
            <w:pPr>
              <w:jc w:val="center"/>
              <w:rPr>
                <w:rFonts w:ascii="宋体" w:hAnsi="宋体" w:eastAsia="宋体"/>
              </w:rPr>
            </w:pPr>
          </w:p>
          <w:p w14:paraId="4DDA9C64">
            <w:pPr>
              <w:spacing w:after="0"/>
              <w:jc w:val="center"/>
              <w:rPr>
                <w:rFonts w:ascii="宋体" w:hAnsi="宋体" w:eastAsia="宋体"/>
              </w:rPr>
            </w:pPr>
          </w:p>
          <w:p w14:paraId="0B45B37A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sz w:val="22"/>
                <w:szCs w:val="22"/>
              </w:rPr>
              <w:t>总经理签字：</w:t>
            </w:r>
          </w:p>
        </w:tc>
      </w:tr>
      <w:tr w14:paraId="0E9FA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00A68DD7"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2675135B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设备部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36D68B13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78E10C11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1.生产装置，危险化学品罐区、仓库等重大危险源的设备设施处于安全运行状态；</w:t>
            </w:r>
          </w:p>
          <w:p w14:paraId="3CD046D9">
            <w:pPr>
              <w:pStyle w:val="2"/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2.高处、吊装、临时用电、动土、断路特殊作业安全风险在可控状态；</w:t>
            </w:r>
          </w:p>
          <w:p w14:paraId="6E503C6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3.检维修作业、承包商作业安全风险在可控状态；</w:t>
            </w:r>
          </w:p>
          <w:p w14:paraId="16DDB405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4.是否有承包商作业：是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A3"/>
            </w:r>
            <w:r>
              <w:rPr>
                <w:rFonts w:hint="eastAsia" w:ascii="宋体" w:hAnsi="宋体" w:eastAsia="宋体"/>
                <w:sz w:val="18"/>
                <w:szCs w:val="18"/>
              </w:rPr>
              <w:t xml:space="preserve"> 否</w:t>
            </w:r>
            <w:r>
              <w:rPr>
                <w:rFonts w:hint="eastAsia" w:ascii="宋体" w:hAnsi="宋体" w:eastAsia="宋体"/>
                <w:sz w:val="18"/>
                <w:szCs w:val="18"/>
              </w:rPr>
              <w:sym w:font="Wingdings 2" w:char="0052"/>
            </w:r>
            <w:r>
              <w:rPr>
                <w:rFonts w:hint="eastAsia" w:ascii="宋体" w:hAnsi="宋体" w:eastAsia="宋体"/>
                <w:sz w:val="18"/>
                <w:szCs w:val="18"/>
              </w:rPr>
              <w:t>；</w:t>
            </w:r>
          </w:p>
          <w:p w14:paraId="167903C8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spacing w:after="0" w:line="240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5.按照安全风险辨识结果，重大风险、较大风险落实管控及降低风险措施；隐患落实治理措施。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 w14:paraId="0F8171D4"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628541A7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 w14:paraId="6FD9A8D8">
            <w:pPr>
              <w:rPr>
                <w:rFonts w:ascii="宋体" w:hAnsi="宋体" w:eastAsia="宋体"/>
              </w:rPr>
            </w:pPr>
          </w:p>
        </w:tc>
      </w:tr>
      <w:tr w14:paraId="353BEE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1" w:hRule="atLeast"/>
          <w:jc w:val="center"/>
        </w:trPr>
        <w:tc>
          <w:tcPr>
            <w:tcW w:w="460" w:type="dxa"/>
            <w:vMerge w:val="continue"/>
            <w:tcBorders>
              <w:tl2br w:val="nil"/>
              <w:tr2bl w:val="nil"/>
            </w:tcBorders>
            <w:vAlign w:val="center"/>
          </w:tcPr>
          <w:p w14:paraId="629193A2">
            <w:pPr>
              <w:rPr>
                <w:rFonts w:ascii="宋体" w:hAnsi="宋体" w:eastAsia="宋体"/>
              </w:rPr>
            </w:pPr>
          </w:p>
        </w:tc>
        <w:tc>
          <w:tcPr>
            <w:tcW w:w="722" w:type="dxa"/>
            <w:tcBorders>
              <w:tl2br w:val="nil"/>
              <w:tr2bl w:val="nil"/>
            </w:tcBorders>
            <w:vAlign w:val="center"/>
          </w:tcPr>
          <w:p w14:paraId="35BD687F">
            <w:pPr>
              <w:spacing w:after="0"/>
              <w:jc w:val="center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安全部</w:t>
            </w:r>
            <w:r>
              <w:rPr>
                <w:rFonts w:hint="eastAsia" w:ascii="宋体" w:hAnsi="宋体" w:eastAsia="宋体"/>
              </w:rPr>
              <w:t>门</w:t>
            </w:r>
          </w:p>
        </w:tc>
        <w:tc>
          <w:tcPr>
            <w:tcW w:w="9350" w:type="dxa"/>
            <w:gridSpan w:val="11"/>
            <w:tcBorders>
              <w:tl2br w:val="nil"/>
              <w:tr2bl w:val="nil"/>
            </w:tcBorders>
            <w:vAlign w:val="center"/>
          </w:tcPr>
          <w:p w14:paraId="5217AC1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负责研判各分公司下列风险管控情况：</w:t>
            </w:r>
          </w:p>
          <w:p w14:paraId="1711683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1.动火、受限空间作业安全风险在可控状态；</w:t>
            </w:r>
          </w:p>
          <w:p w14:paraId="338B9F1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 w:line="336" w:lineRule="auto"/>
              <w:textAlignment w:val="auto"/>
              <w:rPr>
                <w:rFonts w:ascii="宋体" w:hAnsi="宋体" w:eastAsia="宋体"/>
                <w:sz w:val="16"/>
                <w:szCs w:val="16"/>
              </w:rPr>
            </w:pPr>
            <w:r>
              <w:rPr>
                <w:rFonts w:hint="eastAsia" w:ascii="宋体" w:hAnsi="宋体" w:eastAsia="宋体"/>
                <w:sz w:val="18"/>
                <w:szCs w:val="18"/>
              </w:rPr>
              <w:t>2.按照安全风险辨识结果，重大风险、较大风险落实管控及降低风险措施；隐患落实治理措施。</w:t>
            </w:r>
          </w:p>
        </w:tc>
        <w:tc>
          <w:tcPr>
            <w:tcW w:w="507" w:type="dxa"/>
            <w:vMerge w:val="continue"/>
            <w:tcBorders>
              <w:tl2br w:val="nil"/>
              <w:tr2bl w:val="nil"/>
            </w:tcBorders>
          </w:tcPr>
          <w:p w14:paraId="0A35EBCC">
            <w:pPr>
              <w:rPr>
                <w:rFonts w:ascii="宋体" w:hAnsi="宋体" w:eastAsia="宋体"/>
              </w:rPr>
            </w:pPr>
          </w:p>
        </w:tc>
        <w:tc>
          <w:tcPr>
            <w:tcW w:w="2020" w:type="dxa"/>
            <w:gridSpan w:val="2"/>
            <w:tcBorders>
              <w:tl2br w:val="nil"/>
              <w:tr2bl w:val="nil"/>
            </w:tcBorders>
          </w:tcPr>
          <w:p w14:paraId="72A4684D">
            <w:pPr>
              <w:rPr>
                <w:rFonts w:ascii="宋体" w:hAnsi="宋体" w:eastAsia="宋体"/>
              </w:rPr>
            </w:pPr>
          </w:p>
        </w:tc>
        <w:tc>
          <w:tcPr>
            <w:tcW w:w="1853" w:type="dxa"/>
            <w:gridSpan w:val="2"/>
            <w:vMerge w:val="continue"/>
            <w:tcBorders>
              <w:tl2br w:val="nil"/>
              <w:tr2bl w:val="nil"/>
            </w:tcBorders>
          </w:tcPr>
          <w:p w14:paraId="4C58BE17">
            <w:pPr>
              <w:rPr>
                <w:rFonts w:ascii="宋体" w:hAnsi="宋体" w:eastAsia="宋体"/>
              </w:rPr>
            </w:pPr>
          </w:p>
        </w:tc>
      </w:tr>
    </w:tbl>
    <w:p w14:paraId="01063F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after="0" w:line="312" w:lineRule="auto"/>
        <w:ind w:firstLine="360" w:firstLineChars="200"/>
        <w:jc w:val="left"/>
        <w:textAlignment w:val="auto"/>
        <w:rPr>
          <w:rFonts w:hint="eastAsia" w:ascii="仿宋" w:hAnsi="仿宋" w:eastAsia="仿宋" w:cs="仿宋"/>
          <w:sz w:val="18"/>
          <w:szCs w:val="18"/>
        </w:rPr>
      </w:pPr>
      <w:r>
        <w:rPr>
          <w:rFonts w:hint="eastAsia" w:ascii="仿宋" w:hAnsi="仿宋" w:eastAsia="仿宋" w:cs="仿宋"/>
          <w:sz w:val="18"/>
          <w:szCs w:val="18"/>
        </w:rPr>
        <w:t>注：1、检维修作业数量为除特殊作业以外的作业数量。2、各分公司于每日16:30前按专业分工将安全承诺内容上报华锦集团专业部室；每日8:20前分公司对安全承诺内容再次研判并确认签字，如研判内容与前日预研判内容不符，及时反馈到相关部室。华锦集团在每日8:30早会上，各专业部室对当天的各类风险进行研判，并签字确认；安全环保部于当日9:00前汇总完毕华锦集团承诺公告内容（见附件4），报送至公司办公室请示主要负责人批准；公司办公室于当日9:30前将批准的承诺公告内容报送至安全环保部；安全环保部负责每天在上午10:00前更新华锦集团承诺公告内容并上报相关网站；节假日期间，华锦集团在8:30调度会上由华锦集团值班人员完成当日的研判内容及流程</w:t>
      </w:r>
      <w:r>
        <w:rPr>
          <w:rFonts w:hint="eastAsia" w:ascii="仿宋" w:hAnsi="仿宋" w:eastAsia="仿宋" w:cs="仿宋"/>
          <w:sz w:val="18"/>
          <w:szCs w:val="18"/>
          <w:lang w:eastAsia="zh-CN"/>
        </w:rPr>
        <w:t>。</w:t>
      </w:r>
    </w:p>
    <w:p w14:paraId="28BAF767">
      <w:pPr>
        <w:widowControl/>
        <w:spacing w:before="156" w:beforeLines="50" w:after="156" w:afterLines="50" w:line="560" w:lineRule="exact"/>
        <w:ind w:firstLine="960" w:firstLineChars="300"/>
        <w:jc w:val="left"/>
        <w:rPr>
          <w:rFonts w:ascii="方正小标宋简体" w:hAnsi="宋体" w:eastAsia="方正小标宋简体" w:cs="Times New Roman"/>
          <w:bCs/>
          <w:sz w:val="36"/>
          <w:szCs w:val="32"/>
        </w:rPr>
      </w:pP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附件5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  <w:lang w:val="en-US" w:eastAsia="zh-CN"/>
        </w:rPr>
        <w:t xml:space="preserve">           </w:t>
      </w:r>
      <w:r>
        <w:rPr>
          <w:rFonts w:hint="eastAsia" w:ascii="黑体" w:hAnsi="黑体" w:eastAsia="黑体" w:cs="宋体"/>
          <w:bCs/>
          <w:kern w:val="0"/>
          <w:sz w:val="32"/>
          <w:szCs w:val="32"/>
        </w:rPr>
        <w:t xml:space="preserve">   </w:t>
      </w:r>
      <w:r>
        <w:rPr>
          <w:rFonts w:hint="eastAsia" w:ascii="方正小标宋简体" w:eastAsia="方正小标宋简体"/>
          <w:sz w:val="36"/>
          <w:szCs w:val="36"/>
        </w:rPr>
        <w:t>乙烯</w:t>
      </w:r>
      <w:r>
        <w:rPr>
          <w:rFonts w:ascii="方正小标宋简体" w:eastAsia="方正小标宋简体"/>
          <w:sz w:val="36"/>
          <w:szCs w:val="36"/>
        </w:rPr>
        <w:t>分</w:t>
      </w:r>
      <w:r>
        <w:rPr>
          <w:rFonts w:hint="eastAsia" w:ascii="方正小标宋简体" w:hAnsi="宋体" w:eastAsia="方正小标宋简体" w:cs="Times New Roman"/>
          <w:bCs/>
          <w:sz w:val="36"/>
          <w:szCs w:val="32"/>
        </w:rPr>
        <w:t>公司安全承诺公告</w:t>
      </w:r>
    </w:p>
    <w:tbl>
      <w:tblPr>
        <w:tblStyle w:val="7"/>
        <w:tblpPr w:leftFromText="180" w:rightFromText="180" w:vertAnchor="text" w:tblpXSpec="center" w:tblpY="1"/>
        <w:tblOverlap w:val="never"/>
        <w:tblW w:w="1406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00"/>
        <w:gridCol w:w="600"/>
        <w:gridCol w:w="600"/>
        <w:gridCol w:w="600"/>
        <w:gridCol w:w="601"/>
        <w:gridCol w:w="992"/>
        <w:gridCol w:w="992"/>
        <w:gridCol w:w="993"/>
        <w:gridCol w:w="907"/>
        <w:gridCol w:w="908"/>
        <w:gridCol w:w="908"/>
        <w:gridCol w:w="908"/>
        <w:gridCol w:w="908"/>
        <w:gridCol w:w="908"/>
        <w:gridCol w:w="908"/>
        <w:gridCol w:w="934"/>
      </w:tblGrid>
      <w:tr w14:paraId="5D558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9" w:hRule="atLeast"/>
          <w:jc w:val="center"/>
        </w:trPr>
        <w:tc>
          <w:tcPr>
            <w:tcW w:w="793" w:type="dxa"/>
            <w:vMerge w:val="restart"/>
            <w:textDirection w:val="tbRlV"/>
            <w:vAlign w:val="center"/>
          </w:tcPr>
          <w:p w14:paraId="13783305">
            <w:pPr>
              <w:spacing w:after="0"/>
              <w:ind w:left="0" w:right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企业状态</w:t>
            </w:r>
          </w:p>
        </w:tc>
        <w:tc>
          <w:tcPr>
            <w:tcW w:w="3001" w:type="dxa"/>
            <w:gridSpan w:val="5"/>
            <w:tcBorders>
              <w:right w:val="single" w:color="auto" w:sz="8" w:space="0"/>
            </w:tcBorders>
            <w:vAlign w:val="center"/>
          </w:tcPr>
          <w:p w14:paraId="2DC7CA41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生产装置</w:t>
            </w:r>
          </w:p>
        </w:tc>
        <w:tc>
          <w:tcPr>
            <w:tcW w:w="2977" w:type="dxa"/>
            <w:gridSpan w:val="3"/>
            <w:tcBorders>
              <w:left w:val="single" w:color="auto" w:sz="8" w:space="0"/>
            </w:tcBorders>
            <w:vAlign w:val="center"/>
          </w:tcPr>
          <w:p w14:paraId="7089E36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动火作业</w:t>
            </w:r>
          </w:p>
        </w:tc>
        <w:tc>
          <w:tcPr>
            <w:tcW w:w="907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597C1C2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受限空间作业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2B2DC17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盲板抽堵作业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5F6CF7A0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高处作业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629384EA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吊装作业</w:t>
            </w:r>
          </w:p>
        </w:tc>
        <w:tc>
          <w:tcPr>
            <w:tcW w:w="908" w:type="dxa"/>
            <w:vMerge w:val="restart"/>
            <w:tcBorders>
              <w:right w:val="single" w:color="auto" w:sz="8" w:space="0"/>
            </w:tcBorders>
            <w:textDirection w:val="tbRlV"/>
            <w:vAlign w:val="center"/>
          </w:tcPr>
          <w:p w14:paraId="58F1638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临时用电作业</w:t>
            </w:r>
          </w:p>
        </w:tc>
        <w:tc>
          <w:tcPr>
            <w:tcW w:w="908" w:type="dxa"/>
            <w:vMerge w:val="restart"/>
            <w:tcBorders>
              <w:left w:val="single" w:color="auto" w:sz="8" w:space="0"/>
            </w:tcBorders>
            <w:textDirection w:val="tbRlV"/>
            <w:vAlign w:val="center"/>
          </w:tcPr>
          <w:p w14:paraId="51F84BE2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动土作业</w:t>
            </w:r>
          </w:p>
        </w:tc>
        <w:tc>
          <w:tcPr>
            <w:tcW w:w="908" w:type="dxa"/>
            <w:vMerge w:val="restart"/>
            <w:textDirection w:val="tbRlV"/>
            <w:vAlign w:val="center"/>
          </w:tcPr>
          <w:p w14:paraId="102C0F67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断路作业</w:t>
            </w:r>
          </w:p>
        </w:tc>
        <w:tc>
          <w:tcPr>
            <w:tcW w:w="934" w:type="dxa"/>
            <w:vMerge w:val="restart"/>
            <w:textDirection w:val="tbRlV"/>
            <w:vAlign w:val="center"/>
          </w:tcPr>
          <w:p w14:paraId="7772FB84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检维修作业</w:t>
            </w:r>
          </w:p>
        </w:tc>
      </w:tr>
      <w:tr w14:paraId="2051E8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07" w:hRule="atLeast"/>
          <w:jc w:val="center"/>
        </w:trPr>
        <w:tc>
          <w:tcPr>
            <w:tcW w:w="793" w:type="dxa"/>
            <w:vMerge w:val="continue"/>
            <w:vAlign w:val="center"/>
          </w:tcPr>
          <w:p w14:paraId="3C847387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textDirection w:val="tbRlV"/>
            <w:vAlign w:val="center"/>
          </w:tcPr>
          <w:p w14:paraId="5F7E264A">
            <w:pPr>
              <w:spacing w:after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运行数量</w:t>
            </w:r>
          </w:p>
        </w:tc>
        <w:tc>
          <w:tcPr>
            <w:tcW w:w="600" w:type="dxa"/>
            <w:textDirection w:val="tbRlV"/>
            <w:vAlign w:val="center"/>
          </w:tcPr>
          <w:p w14:paraId="760DD11B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停产数量</w:t>
            </w:r>
          </w:p>
        </w:tc>
        <w:tc>
          <w:tcPr>
            <w:tcW w:w="600" w:type="dxa"/>
            <w:textDirection w:val="tbRlV"/>
            <w:vAlign w:val="center"/>
          </w:tcPr>
          <w:p w14:paraId="7DD0EBAC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停车检修数量</w:t>
            </w:r>
          </w:p>
        </w:tc>
        <w:tc>
          <w:tcPr>
            <w:tcW w:w="600" w:type="dxa"/>
            <w:textDirection w:val="tbRlV"/>
            <w:vAlign w:val="center"/>
          </w:tcPr>
          <w:p w14:paraId="5538816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正在开停车数量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textDirection w:val="tbRlV"/>
            <w:vAlign w:val="center"/>
          </w:tcPr>
          <w:p w14:paraId="52859047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试生产装置数量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textDirection w:val="tbRlV"/>
            <w:vAlign w:val="center"/>
          </w:tcPr>
          <w:p w14:paraId="20B26295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特级动火</w:t>
            </w:r>
          </w:p>
        </w:tc>
        <w:tc>
          <w:tcPr>
            <w:tcW w:w="992" w:type="dxa"/>
            <w:textDirection w:val="tbRlV"/>
            <w:vAlign w:val="center"/>
          </w:tcPr>
          <w:p w14:paraId="7B6EBFB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一级动火</w:t>
            </w:r>
          </w:p>
        </w:tc>
        <w:tc>
          <w:tcPr>
            <w:tcW w:w="993" w:type="dxa"/>
            <w:textDirection w:val="tbRlV"/>
            <w:vAlign w:val="center"/>
          </w:tcPr>
          <w:p w14:paraId="2AB38916">
            <w:pPr>
              <w:spacing w:after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二级动火</w:t>
            </w:r>
          </w:p>
        </w:tc>
        <w:tc>
          <w:tcPr>
            <w:tcW w:w="907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13A4206A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6B1507A0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58F7A31D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706BC9FE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right w:val="single" w:color="auto" w:sz="8" w:space="0"/>
            </w:tcBorders>
            <w:textDirection w:val="tbRlV"/>
            <w:vAlign w:val="center"/>
          </w:tcPr>
          <w:p w14:paraId="5A0E4329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cBorders>
              <w:left w:val="single" w:color="auto" w:sz="8" w:space="0"/>
            </w:tcBorders>
            <w:textDirection w:val="tbRlV"/>
            <w:vAlign w:val="center"/>
          </w:tcPr>
          <w:p w14:paraId="4871BA80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08" w:type="dxa"/>
            <w:vMerge w:val="continue"/>
            <w:textDirection w:val="tbRlV"/>
            <w:vAlign w:val="center"/>
          </w:tcPr>
          <w:p w14:paraId="40F1AAEB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934" w:type="dxa"/>
            <w:vMerge w:val="continue"/>
            <w:textDirection w:val="tbRlV"/>
            <w:vAlign w:val="center"/>
          </w:tcPr>
          <w:p w14:paraId="31DBEB41">
            <w:pPr>
              <w:jc w:val="center"/>
              <w:rPr>
                <w:rFonts w:ascii="宋体" w:hAnsi="宋体" w:eastAsia="宋体"/>
                <w:sz w:val="28"/>
                <w:szCs w:val="28"/>
              </w:rPr>
            </w:pPr>
          </w:p>
        </w:tc>
      </w:tr>
      <w:tr w14:paraId="4F3046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  <w:jc w:val="center"/>
        </w:trPr>
        <w:tc>
          <w:tcPr>
            <w:tcW w:w="793" w:type="dxa"/>
            <w:vMerge w:val="continue"/>
            <w:vAlign w:val="center"/>
          </w:tcPr>
          <w:p w14:paraId="040DAC1A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600" w:type="dxa"/>
            <w:vAlign w:val="center"/>
          </w:tcPr>
          <w:p w14:paraId="6338B88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00" w:type="dxa"/>
            <w:vAlign w:val="center"/>
          </w:tcPr>
          <w:p w14:paraId="27271F4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0B15CE6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600" w:type="dxa"/>
            <w:vAlign w:val="center"/>
          </w:tcPr>
          <w:p w14:paraId="0D6A7B7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01" w:type="dxa"/>
            <w:tcBorders>
              <w:right w:val="single" w:color="auto" w:sz="8" w:space="0"/>
            </w:tcBorders>
            <w:vAlign w:val="center"/>
          </w:tcPr>
          <w:p w14:paraId="4097056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tcBorders>
              <w:left w:val="single" w:color="auto" w:sz="8" w:space="0"/>
            </w:tcBorders>
            <w:vAlign w:val="center"/>
          </w:tcPr>
          <w:p w14:paraId="0370871F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2" w:type="dxa"/>
            <w:vAlign w:val="center"/>
          </w:tcPr>
          <w:p w14:paraId="0AFE9318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93" w:type="dxa"/>
            <w:vAlign w:val="center"/>
          </w:tcPr>
          <w:p w14:paraId="633C2A4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7" w:type="dxa"/>
            <w:tcBorders>
              <w:right w:val="single" w:color="auto" w:sz="8" w:space="0"/>
            </w:tcBorders>
            <w:vAlign w:val="center"/>
          </w:tcPr>
          <w:p w14:paraId="5B2075F1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41571C00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78969792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5BF778B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right w:val="single" w:color="auto" w:sz="8" w:space="0"/>
            </w:tcBorders>
            <w:vAlign w:val="center"/>
          </w:tcPr>
          <w:p w14:paraId="31648F2B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tcBorders>
              <w:left w:val="single" w:color="auto" w:sz="8" w:space="0"/>
            </w:tcBorders>
            <w:vAlign w:val="center"/>
          </w:tcPr>
          <w:p w14:paraId="405FC99C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08" w:type="dxa"/>
            <w:vAlign w:val="center"/>
          </w:tcPr>
          <w:p w14:paraId="7B4F6A04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934" w:type="dxa"/>
            <w:vAlign w:val="center"/>
          </w:tcPr>
          <w:p w14:paraId="0C6CCB59"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iCs w:val="0"/>
                <w:caps w:val="0"/>
                <w:color w:val="000000"/>
                <w:spacing w:val="0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</w:tr>
      <w:tr w14:paraId="58BF2A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  <w:jc w:val="center"/>
        </w:trPr>
        <w:tc>
          <w:tcPr>
            <w:tcW w:w="793" w:type="dxa"/>
            <w:vMerge w:val="continue"/>
            <w:vAlign w:val="center"/>
          </w:tcPr>
          <w:p w14:paraId="5654290B">
            <w:pPr>
              <w:rPr>
                <w:rFonts w:ascii="宋体" w:hAnsi="宋体" w:eastAsia="宋体"/>
                <w:sz w:val="28"/>
                <w:szCs w:val="28"/>
              </w:rPr>
            </w:pPr>
          </w:p>
        </w:tc>
        <w:tc>
          <w:tcPr>
            <w:tcW w:w="13267" w:type="dxa"/>
            <w:gridSpan w:val="16"/>
            <w:vAlign w:val="center"/>
          </w:tcPr>
          <w:p w14:paraId="73A722F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是否试生产状态：是（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是否开停车状态：是（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√</w:t>
            </w:r>
            <w:bookmarkStart w:id="0" w:name="_GoBack"/>
            <w:bookmarkEnd w:id="0"/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是否有承包商作业：是（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）否（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</w:t>
            </w:r>
          </w:p>
          <w:p w14:paraId="27701B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>重大危险源状态是否安全：是（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  是否落实重大危险源包保责任制：是（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√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>）否（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</w:t>
            </w:r>
          </w:p>
          <w:p w14:paraId="27FCE64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2"/>
                <w:szCs w:val="22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重大危险源数量：一级（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5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）个，二级（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1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）个，三级（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 xml:space="preserve"> 8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）个，四级（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2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  <w:p w14:paraId="0157BF4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="157" w:beforeLines="50" w:after="157" w:afterLines="50"/>
              <w:textAlignment w:val="auto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2"/>
                <w:szCs w:val="22"/>
              </w:rPr>
              <w:t xml:space="preserve">重点监管危险工艺数量：（ </w:t>
            </w:r>
            <w:r>
              <w:rPr>
                <w:rFonts w:hint="eastAsia" w:ascii="宋体" w:hAnsi="宋体" w:eastAsia="宋体"/>
                <w:sz w:val="22"/>
                <w:szCs w:val="22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sz w:val="22"/>
                <w:szCs w:val="22"/>
              </w:rPr>
              <w:t xml:space="preserve"> ）个</w:t>
            </w:r>
          </w:p>
        </w:tc>
      </w:tr>
      <w:tr w14:paraId="55F1C2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2" w:hRule="atLeast"/>
          <w:jc w:val="center"/>
        </w:trPr>
        <w:tc>
          <w:tcPr>
            <w:tcW w:w="793" w:type="dxa"/>
            <w:textDirection w:val="tbRlV"/>
            <w:vAlign w:val="center"/>
          </w:tcPr>
          <w:p w14:paraId="5F3FC9AF">
            <w:pPr>
              <w:spacing w:after="0" w:line="240" w:lineRule="auto"/>
              <w:ind w:left="0" w:right="0" w:firstLine="0" w:firstLineChars="0"/>
              <w:jc w:val="center"/>
              <w:rPr>
                <w:rFonts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企业承诺</w:t>
            </w:r>
          </w:p>
        </w:tc>
        <w:tc>
          <w:tcPr>
            <w:tcW w:w="13267" w:type="dxa"/>
            <w:gridSpan w:val="16"/>
            <w:vAlign w:val="center"/>
          </w:tcPr>
          <w:p w14:paraId="54C5A8E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after="0"/>
              <w:ind w:left="0" w:leftChars="0" w:right="0" w:firstLine="560" w:firstLineChars="200"/>
              <w:jc w:val="left"/>
              <w:textAlignment w:val="auto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今天我公司已进行安全风险研判，各项安全风险防控措施已到位，承诺所有生产装置处于安全运行状态，罐区、仓库等重大危险源安全风险得到有效管控。</w:t>
            </w:r>
          </w:p>
          <w:p w14:paraId="3723FBA6">
            <w:pPr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</w:rPr>
            </w:pPr>
          </w:p>
          <w:p w14:paraId="5DB473F3">
            <w:pPr>
              <w:wordWrap w:val="0"/>
              <w:spacing w:after="0"/>
              <w:ind w:left="0" w:right="0" w:firstLine="0" w:firstLineChars="0"/>
              <w:jc w:val="righ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主要负责人：</w:t>
            </w: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                   </w:t>
            </w:r>
          </w:p>
          <w:p w14:paraId="33E9CC09">
            <w:pPr>
              <w:pStyle w:val="2"/>
              <w:wordWrap/>
              <w:ind w:firstLine="0" w:firstLineChars="0"/>
              <w:jc w:val="right"/>
              <w:rPr>
                <w:rFonts w:hint="default"/>
                <w:sz w:val="21"/>
                <w:szCs w:val="21"/>
                <w:lang w:val="en-US" w:eastAsia="zh-CN"/>
              </w:rPr>
            </w:pPr>
          </w:p>
          <w:p w14:paraId="3BD9DD5E">
            <w:pPr>
              <w:wordWrap w:val="0"/>
              <w:spacing w:after="0"/>
              <w:ind w:left="0" w:right="0" w:firstLine="0" w:firstLineChars="0"/>
              <w:jc w:val="right"/>
              <w:rPr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  <w:t xml:space="preserve">${riqi}          </w:t>
            </w:r>
          </w:p>
        </w:tc>
      </w:tr>
    </w:tbl>
    <w:p w14:paraId="610B8E15"/>
    <w:sectPr>
      <w:footerReference r:id="rId4" w:type="default"/>
      <w:footerReference r:id="rId5" w:type="even"/>
      <w:pgSz w:w="16838" w:h="11906" w:orient="landscape"/>
      <w:pgMar w:top="907" w:right="1020" w:bottom="720" w:left="10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1" w:fontKey="{3CDB00B7-1F09-413F-83D3-E4D630A22D73}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2" w:fontKey="{E10AD2CD-DB67-4739-B1A0-69E4911C042C}"/>
  </w:font>
  <w:font w:name="方正小标宋简体">
    <w:panose1 w:val="02000000000000000000"/>
    <w:charset w:val="86"/>
    <w:family w:val="auto"/>
    <w:pitch w:val="default"/>
    <w:sig w:usb0="00000001" w:usb1="08000000" w:usb2="00000000" w:usb3="00000000" w:csb0="00040000" w:csb1="00000000"/>
    <w:embedRegular r:id="rId3" w:fontKey="{73EBA4E3-0093-435C-B58A-A86D78E70DBB}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  <w:embedRegular r:id="rId4" w:fontKey="{2CAC5970-38C7-4C0C-8DB0-AFA682F4E8E8}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5" w:fontKey="{F0CED636-7761-47B1-A875-B8C7850DE9C7}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  <w:embedRegular r:id="rId6" w:fontKey="{64E24729-4B5A-486C-A22D-8F294E31EAAD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4804BC">
    <w:pPr>
      <w:pStyle w:val="4"/>
      <w:spacing w:after="0"/>
      <w:ind w:right="0" w:rightChars="0"/>
      <w:rPr>
        <w:rFonts w:ascii="宋体" w:hAnsi="宋体" w:eastAsia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12050889"/>
    </w:sdtPr>
    <w:sdtEndPr>
      <w:rPr>
        <w:rFonts w:ascii="宋体" w:hAnsi="宋体" w:eastAsia="宋体"/>
        <w:sz w:val="28"/>
        <w:szCs w:val="28"/>
      </w:rPr>
    </w:sdtEndPr>
    <w:sdtContent>
      <w:p w14:paraId="25CB005F">
        <w:pPr>
          <w:pStyle w:val="4"/>
          <w:ind w:left="220" w:leftChars="100"/>
          <w:rPr>
            <w:rFonts w:ascii="宋体" w:hAnsi="宋体" w:eastAsia="宋体"/>
            <w:sz w:val="28"/>
            <w:szCs w:val="28"/>
          </w:rPr>
        </w:pPr>
        <w:r>
          <w:rPr>
            <w:rFonts w:ascii="宋体" w:hAnsi="宋体" w:eastAsia="宋体"/>
            <w:sz w:val="28"/>
            <w:szCs w:val="28"/>
          </w:rPr>
          <w:fldChar w:fldCharType="begin"/>
        </w:r>
        <w:r>
          <w:rPr>
            <w:rFonts w:ascii="宋体" w:hAnsi="宋体" w:eastAsia="宋体"/>
            <w:sz w:val="28"/>
            <w:szCs w:val="28"/>
          </w:rPr>
          <w:instrText xml:space="preserve">PAGE   \* MERGEFORMAT</w:instrText>
        </w:r>
        <w:r>
          <w:rPr>
            <w:rFonts w:ascii="宋体" w:hAnsi="宋体" w:eastAsia="宋体"/>
            <w:sz w:val="28"/>
            <w:szCs w:val="28"/>
          </w:rPr>
          <w:fldChar w:fldCharType="separate"/>
        </w:r>
        <w:r>
          <w:rPr>
            <w:rFonts w:ascii="宋体" w:hAnsi="宋体" w:eastAsia="宋体"/>
            <w:sz w:val="28"/>
            <w:szCs w:val="28"/>
            <w:lang w:val="zh-CN"/>
          </w:rPr>
          <w:t>-</w:t>
        </w:r>
        <w:r>
          <w:rPr>
            <w:rFonts w:ascii="宋体" w:hAnsi="宋体" w:eastAsia="宋体"/>
            <w:sz w:val="28"/>
            <w:szCs w:val="28"/>
          </w:rPr>
          <w:t xml:space="preserve"> 2 -</w:t>
        </w:r>
        <w:r>
          <w:rPr>
            <w:rFonts w:ascii="宋体" w:hAnsi="宋体" w:eastAsia="宋体"/>
            <w:sz w:val="28"/>
            <w:szCs w:val="28"/>
          </w:rPr>
          <w:fldChar w:fldCharType="end"/>
        </w:r>
      </w:p>
    </w:sdtContent>
  </w:sdt>
  <w:p w14:paraId="3F8CEBB0">
    <w:pPr>
      <w:pStyle w:val="4"/>
      <w:ind w:left="220" w:leftChars="100"/>
      <w:rPr>
        <w:rFonts w:ascii="宋体" w:hAnsi="宋体" w:eastAsia="宋体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TrueTypeFonts/>
  <w:saveSubsetFonts/>
  <w:bordersDoNotSurroundHeader w:val="0"/>
  <w:bordersDoNotSurroundFooter w:val="0"/>
  <w:documentProtection w:enforcement="0"/>
  <w:defaultTabStop w:val="720"/>
  <w:drawingGridHorizontalSpacing w:val="11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ZlNTM3ZmNiMTRhZWYxYWI2MjdiZWZlODYzZmNjOWQifQ=="/>
  </w:docVars>
  <w:rsids>
    <w:rsidRoot w:val="00172A27"/>
    <w:rsid w:val="00001D8E"/>
    <w:rsid w:val="00003680"/>
    <w:rsid w:val="00007B5D"/>
    <w:rsid w:val="00014A12"/>
    <w:rsid w:val="00015705"/>
    <w:rsid w:val="000206A3"/>
    <w:rsid w:val="00020D8F"/>
    <w:rsid w:val="0002117A"/>
    <w:rsid w:val="000428F7"/>
    <w:rsid w:val="00046030"/>
    <w:rsid w:val="00047BC8"/>
    <w:rsid w:val="00050EE9"/>
    <w:rsid w:val="0005314D"/>
    <w:rsid w:val="00053884"/>
    <w:rsid w:val="00056846"/>
    <w:rsid w:val="00062D89"/>
    <w:rsid w:val="00063A7E"/>
    <w:rsid w:val="00067DA9"/>
    <w:rsid w:val="00070267"/>
    <w:rsid w:val="00073B1F"/>
    <w:rsid w:val="0007560B"/>
    <w:rsid w:val="0007711E"/>
    <w:rsid w:val="00077142"/>
    <w:rsid w:val="000775B8"/>
    <w:rsid w:val="00080912"/>
    <w:rsid w:val="00087BDE"/>
    <w:rsid w:val="0009663E"/>
    <w:rsid w:val="00096A1E"/>
    <w:rsid w:val="00097A28"/>
    <w:rsid w:val="00097BAD"/>
    <w:rsid w:val="000B09DB"/>
    <w:rsid w:val="000B2F94"/>
    <w:rsid w:val="000B2FEF"/>
    <w:rsid w:val="000B4C98"/>
    <w:rsid w:val="000B5206"/>
    <w:rsid w:val="000B6012"/>
    <w:rsid w:val="000C2A17"/>
    <w:rsid w:val="000C7222"/>
    <w:rsid w:val="000D44DE"/>
    <w:rsid w:val="000D62B4"/>
    <w:rsid w:val="000D6A7F"/>
    <w:rsid w:val="000E2988"/>
    <w:rsid w:val="000E2AF1"/>
    <w:rsid w:val="000E417E"/>
    <w:rsid w:val="000F0615"/>
    <w:rsid w:val="000F1762"/>
    <w:rsid w:val="000F5D2A"/>
    <w:rsid w:val="0010469F"/>
    <w:rsid w:val="001104BB"/>
    <w:rsid w:val="00111280"/>
    <w:rsid w:val="0012629A"/>
    <w:rsid w:val="001345AD"/>
    <w:rsid w:val="00142559"/>
    <w:rsid w:val="00142B44"/>
    <w:rsid w:val="001436B2"/>
    <w:rsid w:val="0014568F"/>
    <w:rsid w:val="001458BD"/>
    <w:rsid w:val="00146E93"/>
    <w:rsid w:val="00151AF1"/>
    <w:rsid w:val="00153B0A"/>
    <w:rsid w:val="001554BA"/>
    <w:rsid w:val="00155E05"/>
    <w:rsid w:val="00163D4E"/>
    <w:rsid w:val="00164351"/>
    <w:rsid w:val="00164794"/>
    <w:rsid w:val="00170001"/>
    <w:rsid w:val="00173334"/>
    <w:rsid w:val="00174538"/>
    <w:rsid w:val="00180040"/>
    <w:rsid w:val="00184436"/>
    <w:rsid w:val="00185C68"/>
    <w:rsid w:val="00191184"/>
    <w:rsid w:val="00193A63"/>
    <w:rsid w:val="00197140"/>
    <w:rsid w:val="001A0BF0"/>
    <w:rsid w:val="001A10F3"/>
    <w:rsid w:val="001A1996"/>
    <w:rsid w:val="001A31CE"/>
    <w:rsid w:val="001A72E3"/>
    <w:rsid w:val="001A7F97"/>
    <w:rsid w:val="001B597E"/>
    <w:rsid w:val="001C0E70"/>
    <w:rsid w:val="001C1B54"/>
    <w:rsid w:val="001C2C63"/>
    <w:rsid w:val="001C49DB"/>
    <w:rsid w:val="001D22C9"/>
    <w:rsid w:val="001D632E"/>
    <w:rsid w:val="001D67AB"/>
    <w:rsid w:val="001D715B"/>
    <w:rsid w:val="001E0815"/>
    <w:rsid w:val="001E2E21"/>
    <w:rsid w:val="001E30D8"/>
    <w:rsid w:val="001E33A5"/>
    <w:rsid w:val="001E41AF"/>
    <w:rsid w:val="001E44E8"/>
    <w:rsid w:val="001F40A3"/>
    <w:rsid w:val="001F40F3"/>
    <w:rsid w:val="001F5638"/>
    <w:rsid w:val="001F6C86"/>
    <w:rsid w:val="001F7322"/>
    <w:rsid w:val="002129A3"/>
    <w:rsid w:val="002151F5"/>
    <w:rsid w:val="00216374"/>
    <w:rsid w:val="002165A6"/>
    <w:rsid w:val="00223259"/>
    <w:rsid w:val="00223FCE"/>
    <w:rsid w:val="00224BE2"/>
    <w:rsid w:val="002250D0"/>
    <w:rsid w:val="00227E2F"/>
    <w:rsid w:val="00232437"/>
    <w:rsid w:val="00235AD1"/>
    <w:rsid w:val="00240AF4"/>
    <w:rsid w:val="002452A3"/>
    <w:rsid w:val="00251804"/>
    <w:rsid w:val="002550B1"/>
    <w:rsid w:val="002578C6"/>
    <w:rsid w:val="00257B06"/>
    <w:rsid w:val="00262861"/>
    <w:rsid w:val="002647A6"/>
    <w:rsid w:val="00264E29"/>
    <w:rsid w:val="0027302E"/>
    <w:rsid w:val="0027398C"/>
    <w:rsid w:val="00273F2B"/>
    <w:rsid w:val="00274F44"/>
    <w:rsid w:val="00283294"/>
    <w:rsid w:val="002872BA"/>
    <w:rsid w:val="002968C4"/>
    <w:rsid w:val="002A6EFE"/>
    <w:rsid w:val="002B0B4B"/>
    <w:rsid w:val="002B202E"/>
    <w:rsid w:val="002B593E"/>
    <w:rsid w:val="002B5A32"/>
    <w:rsid w:val="002B7172"/>
    <w:rsid w:val="002C12BE"/>
    <w:rsid w:val="002C323C"/>
    <w:rsid w:val="002C40E2"/>
    <w:rsid w:val="002C6E00"/>
    <w:rsid w:val="002C7A37"/>
    <w:rsid w:val="002D221F"/>
    <w:rsid w:val="002E338D"/>
    <w:rsid w:val="002E4439"/>
    <w:rsid w:val="002F20FC"/>
    <w:rsid w:val="002F4DA0"/>
    <w:rsid w:val="002F5A3D"/>
    <w:rsid w:val="0030024C"/>
    <w:rsid w:val="00305C3A"/>
    <w:rsid w:val="00310DEF"/>
    <w:rsid w:val="00315CD2"/>
    <w:rsid w:val="00317866"/>
    <w:rsid w:val="00320C4F"/>
    <w:rsid w:val="003254B1"/>
    <w:rsid w:val="00326673"/>
    <w:rsid w:val="00330884"/>
    <w:rsid w:val="003309E2"/>
    <w:rsid w:val="003310D3"/>
    <w:rsid w:val="0033271D"/>
    <w:rsid w:val="0033428C"/>
    <w:rsid w:val="00345337"/>
    <w:rsid w:val="00354912"/>
    <w:rsid w:val="00357D18"/>
    <w:rsid w:val="00360563"/>
    <w:rsid w:val="003631A0"/>
    <w:rsid w:val="003670BE"/>
    <w:rsid w:val="0036718E"/>
    <w:rsid w:val="00367F6A"/>
    <w:rsid w:val="00370B00"/>
    <w:rsid w:val="00372064"/>
    <w:rsid w:val="00374CDA"/>
    <w:rsid w:val="0037546D"/>
    <w:rsid w:val="00377B94"/>
    <w:rsid w:val="0038253B"/>
    <w:rsid w:val="00383474"/>
    <w:rsid w:val="003852E3"/>
    <w:rsid w:val="00391863"/>
    <w:rsid w:val="00393753"/>
    <w:rsid w:val="003965E0"/>
    <w:rsid w:val="003B2570"/>
    <w:rsid w:val="003B5F57"/>
    <w:rsid w:val="003C2611"/>
    <w:rsid w:val="003C54BE"/>
    <w:rsid w:val="003D2A3A"/>
    <w:rsid w:val="003D2E0D"/>
    <w:rsid w:val="003D521A"/>
    <w:rsid w:val="003D565C"/>
    <w:rsid w:val="003E034D"/>
    <w:rsid w:val="003E06E1"/>
    <w:rsid w:val="003E083C"/>
    <w:rsid w:val="003E37AE"/>
    <w:rsid w:val="003E4443"/>
    <w:rsid w:val="003E59F5"/>
    <w:rsid w:val="003E6813"/>
    <w:rsid w:val="003E6F70"/>
    <w:rsid w:val="003F20DD"/>
    <w:rsid w:val="003F23B2"/>
    <w:rsid w:val="003F357A"/>
    <w:rsid w:val="003F4753"/>
    <w:rsid w:val="003F585F"/>
    <w:rsid w:val="0040567C"/>
    <w:rsid w:val="00406570"/>
    <w:rsid w:val="00407C5D"/>
    <w:rsid w:val="00411AC3"/>
    <w:rsid w:val="00417450"/>
    <w:rsid w:val="004178D1"/>
    <w:rsid w:val="0042659B"/>
    <w:rsid w:val="00431090"/>
    <w:rsid w:val="00433C2F"/>
    <w:rsid w:val="00434AA2"/>
    <w:rsid w:val="00436F95"/>
    <w:rsid w:val="00441EEF"/>
    <w:rsid w:val="00452B4D"/>
    <w:rsid w:val="00461E7B"/>
    <w:rsid w:val="00463F4D"/>
    <w:rsid w:val="00467C04"/>
    <w:rsid w:val="004743A1"/>
    <w:rsid w:val="00475F81"/>
    <w:rsid w:val="00476C04"/>
    <w:rsid w:val="00477B19"/>
    <w:rsid w:val="00477F44"/>
    <w:rsid w:val="0048683F"/>
    <w:rsid w:val="00492EDB"/>
    <w:rsid w:val="004B43F6"/>
    <w:rsid w:val="004B6978"/>
    <w:rsid w:val="004C7CA7"/>
    <w:rsid w:val="004D1388"/>
    <w:rsid w:val="004D18C9"/>
    <w:rsid w:val="004D6AE4"/>
    <w:rsid w:val="004D7399"/>
    <w:rsid w:val="004D7CE3"/>
    <w:rsid w:val="004F1EF6"/>
    <w:rsid w:val="004F58EE"/>
    <w:rsid w:val="005110E2"/>
    <w:rsid w:val="00513748"/>
    <w:rsid w:val="0051723B"/>
    <w:rsid w:val="005175AE"/>
    <w:rsid w:val="00523635"/>
    <w:rsid w:val="00524F2F"/>
    <w:rsid w:val="005308BA"/>
    <w:rsid w:val="005332BC"/>
    <w:rsid w:val="005356F5"/>
    <w:rsid w:val="00545F36"/>
    <w:rsid w:val="005610EB"/>
    <w:rsid w:val="005647E5"/>
    <w:rsid w:val="00566579"/>
    <w:rsid w:val="005941F4"/>
    <w:rsid w:val="00595CFD"/>
    <w:rsid w:val="005A0A9E"/>
    <w:rsid w:val="005A0FAB"/>
    <w:rsid w:val="005A32D5"/>
    <w:rsid w:val="005A5BE4"/>
    <w:rsid w:val="005A5D23"/>
    <w:rsid w:val="005A6639"/>
    <w:rsid w:val="005A7155"/>
    <w:rsid w:val="005A74D7"/>
    <w:rsid w:val="005B3C79"/>
    <w:rsid w:val="005C3073"/>
    <w:rsid w:val="005C30CB"/>
    <w:rsid w:val="005C3F49"/>
    <w:rsid w:val="005D156A"/>
    <w:rsid w:val="005D2FFB"/>
    <w:rsid w:val="005E32E4"/>
    <w:rsid w:val="005E3455"/>
    <w:rsid w:val="005E47F2"/>
    <w:rsid w:val="005F2FBE"/>
    <w:rsid w:val="005F3DEE"/>
    <w:rsid w:val="005F40B1"/>
    <w:rsid w:val="005F49AF"/>
    <w:rsid w:val="005F5057"/>
    <w:rsid w:val="00603366"/>
    <w:rsid w:val="00607D80"/>
    <w:rsid w:val="00611652"/>
    <w:rsid w:val="00612EC8"/>
    <w:rsid w:val="00615E07"/>
    <w:rsid w:val="0061733C"/>
    <w:rsid w:val="00624C5D"/>
    <w:rsid w:val="00625160"/>
    <w:rsid w:val="006265DB"/>
    <w:rsid w:val="00627F02"/>
    <w:rsid w:val="006308DD"/>
    <w:rsid w:val="00635E17"/>
    <w:rsid w:val="006403DA"/>
    <w:rsid w:val="0064152C"/>
    <w:rsid w:val="00643F72"/>
    <w:rsid w:val="00650748"/>
    <w:rsid w:val="00654507"/>
    <w:rsid w:val="00654758"/>
    <w:rsid w:val="0065614E"/>
    <w:rsid w:val="006612CA"/>
    <w:rsid w:val="0066142E"/>
    <w:rsid w:val="00673713"/>
    <w:rsid w:val="00674CCA"/>
    <w:rsid w:val="00677561"/>
    <w:rsid w:val="006802D6"/>
    <w:rsid w:val="00682308"/>
    <w:rsid w:val="00682583"/>
    <w:rsid w:val="00692364"/>
    <w:rsid w:val="00692E53"/>
    <w:rsid w:val="006A2758"/>
    <w:rsid w:val="006A51E7"/>
    <w:rsid w:val="006A79F7"/>
    <w:rsid w:val="006B1502"/>
    <w:rsid w:val="006B2B12"/>
    <w:rsid w:val="006B305D"/>
    <w:rsid w:val="006B6476"/>
    <w:rsid w:val="006C106D"/>
    <w:rsid w:val="006D0882"/>
    <w:rsid w:val="006D1F28"/>
    <w:rsid w:val="006D2F32"/>
    <w:rsid w:val="006D780A"/>
    <w:rsid w:val="006D7898"/>
    <w:rsid w:val="006E252C"/>
    <w:rsid w:val="006E2759"/>
    <w:rsid w:val="006E430D"/>
    <w:rsid w:val="006F0540"/>
    <w:rsid w:val="006F1638"/>
    <w:rsid w:val="006F1973"/>
    <w:rsid w:val="006F7E0A"/>
    <w:rsid w:val="00700110"/>
    <w:rsid w:val="007110CE"/>
    <w:rsid w:val="00713442"/>
    <w:rsid w:val="007158C2"/>
    <w:rsid w:val="007160C3"/>
    <w:rsid w:val="00716FC1"/>
    <w:rsid w:val="00717F84"/>
    <w:rsid w:val="00720CD0"/>
    <w:rsid w:val="00724810"/>
    <w:rsid w:val="00725E4B"/>
    <w:rsid w:val="00730F18"/>
    <w:rsid w:val="00740C98"/>
    <w:rsid w:val="00745897"/>
    <w:rsid w:val="00750924"/>
    <w:rsid w:val="0075775D"/>
    <w:rsid w:val="00764660"/>
    <w:rsid w:val="0076714E"/>
    <w:rsid w:val="00770EA6"/>
    <w:rsid w:val="00780BBB"/>
    <w:rsid w:val="007A0067"/>
    <w:rsid w:val="007A0329"/>
    <w:rsid w:val="007A0480"/>
    <w:rsid w:val="007A2AFF"/>
    <w:rsid w:val="007B0FB7"/>
    <w:rsid w:val="007C4BD5"/>
    <w:rsid w:val="007D2324"/>
    <w:rsid w:val="007D3DFE"/>
    <w:rsid w:val="007D7B11"/>
    <w:rsid w:val="007D7E41"/>
    <w:rsid w:val="007E07D1"/>
    <w:rsid w:val="007E3A53"/>
    <w:rsid w:val="007E4186"/>
    <w:rsid w:val="007E736A"/>
    <w:rsid w:val="007F2D07"/>
    <w:rsid w:val="007F5AE0"/>
    <w:rsid w:val="007F61E8"/>
    <w:rsid w:val="0081140D"/>
    <w:rsid w:val="008121D9"/>
    <w:rsid w:val="008135EA"/>
    <w:rsid w:val="00816FA8"/>
    <w:rsid w:val="0082761C"/>
    <w:rsid w:val="008417DE"/>
    <w:rsid w:val="008474A7"/>
    <w:rsid w:val="0084789C"/>
    <w:rsid w:val="00852186"/>
    <w:rsid w:val="00853319"/>
    <w:rsid w:val="00854B8D"/>
    <w:rsid w:val="00866ACE"/>
    <w:rsid w:val="00871241"/>
    <w:rsid w:val="00873272"/>
    <w:rsid w:val="00873FFA"/>
    <w:rsid w:val="00877F3C"/>
    <w:rsid w:val="0089120E"/>
    <w:rsid w:val="00892139"/>
    <w:rsid w:val="00894600"/>
    <w:rsid w:val="00894D21"/>
    <w:rsid w:val="00895B38"/>
    <w:rsid w:val="008A2FA0"/>
    <w:rsid w:val="008A4322"/>
    <w:rsid w:val="008A4737"/>
    <w:rsid w:val="008A596A"/>
    <w:rsid w:val="008A6A71"/>
    <w:rsid w:val="008B695B"/>
    <w:rsid w:val="008C23B9"/>
    <w:rsid w:val="008C5A99"/>
    <w:rsid w:val="008C7C8D"/>
    <w:rsid w:val="008D2CDC"/>
    <w:rsid w:val="008D56A5"/>
    <w:rsid w:val="008D6330"/>
    <w:rsid w:val="008E1D1F"/>
    <w:rsid w:val="008E2D54"/>
    <w:rsid w:val="008E2F4E"/>
    <w:rsid w:val="008E5A90"/>
    <w:rsid w:val="008E7F7C"/>
    <w:rsid w:val="008F364E"/>
    <w:rsid w:val="008F514D"/>
    <w:rsid w:val="00900D45"/>
    <w:rsid w:val="00903B8E"/>
    <w:rsid w:val="00903BC1"/>
    <w:rsid w:val="0090564C"/>
    <w:rsid w:val="00915877"/>
    <w:rsid w:val="009165B2"/>
    <w:rsid w:val="00916F33"/>
    <w:rsid w:val="00917933"/>
    <w:rsid w:val="009245FE"/>
    <w:rsid w:val="00932691"/>
    <w:rsid w:val="009376DC"/>
    <w:rsid w:val="00941202"/>
    <w:rsid w:val="0094593C"/>
    <w:rsid w:val="00947C8E"/>
    <w:rsid w:val="00952C26"/>
    <w:rsid w:val="00952E79"/>
    <w:rsid w:val="009538D1"/>
    <w:rsid w:val="00955C97"/>
    <w:rsid w:val="009722D1"/>
    <w:rsid w:val="00973F08"/>
    <w:rsid w:val="00977798"/>
    <w:rsid w:val="00987B5C"/>
    <w:rsid w:val="00991E23"/>
    <w:rsid w:val="009923FE"/>
    <w:rsid w:val="009A17EB"/>
    <w:rsid w:val="009A18E1"/>
    <w:rsid w:val="009A245A"/>
    <w:rsid w:val="009A3C38"/>
    <w:rsid w:val="009A5CB8"/>
    <w:rsid w:val="009A78BE"/>
    <w:rsid w:val="009B13A7"/>
    <w:rsid w:val="009B1608"/>
    <w:rsid w:val="009B2893"/>
    <w:rsid w:val="009B331B"/>
    <w:rsid w:val="009B4039"/>
    <w:rsid w:val="009C0451"/>
    <w:rsid w:val="009C0F05"/>
    <w:rsid w:val="009C7CBA"/>
    <w:rsid w:val="009D0808"/>
    <w:rsid w:val="009D0D24"/>
    <w:rsid w:val="009D2BB0"/>
    <w:rsid w:val="009D3EFE"/>
    <w:rsid w:val="009D4B8E"/>
    <w:rsid w:val="009D616D"/>
    <w:rsid w:val="009E02B8"/>
    <w:rsid w:val="009E318F"/>
    <w:rsid w:val="009E4DEA"/>
    <w:rsid w:val="009F030F"/>
    <w:rsid w:val="009F0629"/>
    <w:rsid w:val="009F406C"/>
    <w:rsid w:val="009F60D6"/>
    <w:rsid w:val="009F6746"/>
    <w:rsid w:val="009F6D11"/>
    <w:rsid w:val="00A132B7"/>
    <w:rsid w:val="00A14263"/>
    <w:rsid w:val="00A2105B"/>
    <w:rsid w:val="00A25D3D"/>
    <w:rsid w:val="00A26ABF"/>
    <w:rsid w:val="00A438E5"/>
    <w:rsid w:val="00A460F9"/>
    <w:rsid w:val="00A4640C"/>
    <w:rsid w:val="00A52486"/>
    <w:rsid w:val="00A53068"/>
    <w:rsid w:val="00A54365"/>
    <w:rsid w:val="00A55786"/>
    <w:rsid w:val="00A57404"/>
    <w:rsid w:val="00A705E7"/>
    <w:rsid w:val="00A72823"/>
    <w:rsid w:val="00A73F89"/>
    <w:rsid w:val="00A7768B"/>
    <w:rsid w:val="00A807F1"/>
    <w:rsid w:val="00A82728"/>
    <w:rsid w:val="00A86F1C"/>
    <w:rsid w:val="00A86F24"/>
    <w:rsid w:val="00A923D0"/>
    <w:rsid w:val="00A9314E"/>
    <w:rsid w:val="00A956C4"/>
    <w:rsid w:val="00A9704E"/>
    <w:rsid w:val="00A97910"/>
    <w:rsid w:val="00AA0462"/>
    <w:rsid w:val="00AA63C9"/>
    <w:rsid w:val="00AC2F5A"/>
    <w:rsid w:val="00AC3371"/>
    <w:rsid w:val="00AC44A1"/>
    <w:rsid w:val="00AD59AA"/>
    <w:rsid w:val="00AD63A0"/>
    <w:rsid w:val="00AD6710"/>
    <w:rsid w:val="00AE0C9B"/>
    <w:rsid w:val="00AE3055"/>
    <w:rsid w:val="00AE3F26"/>
    <w:rsid w:val="00AF01E3"/>
    <w:rsid w:val="00B02AF1"/>
    <w:rsid w:val="00B042A1"/>
    <w:rsid w:val="00B051ED"/>
    <w:rsid w:val="00B15502"/>
    <w:rsid w:val="00B16B4C"/>
    <w:rsid w:val="00B20AB6"/>
    <w:rsid w:val="00B2121D"/>
    <w:rsid w:val="00B21B8F"/>
    <w:rsid w:val="00B364D0"/>
    <w:rsid w:val="00B40828"/>
    <w:rsid w:val="00B426ED"/>
    <w:rsid w:val="00B432DB"/>
    <w:rsid w:val="00B433E4"/>
    <w:rsid w:val="00B43EEA"/>
    <w:rsid w:val="00B46EFA"/>
    <w:rsid w:val="00B51927"/>
    <w:rsid w:val="00B53633"/>
    <w:rsid w:val="00B5363C"/>
    <w:rsid w:val="00B5562F"/>
    <w:rsid w:val="00B60285"/>
    <w:rsid w:val="00B668E1"/>
    <w:rsid w:val="00B71320"/>
    <w:rsid w:val="00B71A61"/>
    <w:rsid w:val="00B80882"/>
    <w:rsid w:val="00B83E54"/>
    <w:rsid w:val="00B84BEF"/>
    <w:rsid w:val="00B9024D"/>
    <w:rsid w:val="00B94D87"/>
    <w:rsid w:val="00B963A7"/>
    <w:rsid w:val="00B9751A"/>
    <w:rsid w:val="00B9762E"/>
    <w:rsid w:val="00BA0BF7"/>
    <w:rsid w:val="00BA1F3B"/>
    <w:rsid w:val="00BA2B78"/>
    <w:rsid w:val="00BA4EA2"/>
    <w:rsid w:val="00BB1A2A"/>
    <w:rsid w:val="00BB22FF"/>
    <w:rsid w:val="00BB2912"/>
    <w:rsid w:val="00BB6432"/>
    <w:rsid w:val="00BB73A6"/>
    <w:rsid w:val="00BC57FD"/>
    <w:rsid w:val="00BC6F85"/>
    <w:rsid w:val="00BC7A56"/>
    <w:rsid w:val="00BD358A"/>
    <w:rsid w:val="00BD35DA"/>
    <w:rsid w:val="00BD3C08"/>
    <w:rsid w:val="00BE335F"/>
    <w:rsid w:val="00BE48F5"/>
    <w:rsid w:val="00BE752D"/>
    <w:rsid w:val="00BF01D6"/>
    <w:rsid w:val="00BF2A89"/>
    <w:rsid w:val="00BF3A55"/>
    <w:rsid w:val="00BF5F6E"/>
    <w:rsid w:val="00BF7E22"/>
    <w:rsid w:val="00C0494F"/>
    <w:rsid w:val="00C134A4"/>
    <w:rsid w:val="00C14575"/>
    <w:rsid w:val="00C26369"/>
    <w:rsid w:val="00C30EF6"/>
    <w:rsid w:val="00C34777"/>
    <w:rsid w:val="00C35BE9"/>
    <w:rsid w:val="00C36926"/>
    <w:rsid w:val="00C41EB8"/>
    <w:rsid w:val="00C41ED8"/>
    <w:rsid w:val="00C609A2"/>
    <w:rsid w:val="00C635B2"/>
    <w:rsid w:val="00C635BC"/>
    <w:rsid w:val="00C710AD"/>
    <w:rsid w:val="00C71828"/>
    <w:rsid w:val="00C7307A"/>
    <w:rsid w:val="00C74093"/>
    <w:rsid w:val="00C75281"/>
    <w:rsid w:val="00C75535"/>
    <w:rsid w:val="00C77208"/>
    <w:rsid w:val="00C90E0A"/>
    <w:rsid w:val="00C91847"/>
    <w:rsid w:val="00C92C01"/>
    <w:rsid w:val="00C94D72"/>
    <w:rsid w:val="00C969AD"/>
    <w:rsid w:val="00CA1460"/>
    <w:rsid w:val="00CA16CB"/>
    <w:rsid w:val="00CA69DE"/>
    <w:rsid w:val="00CA6A3E"/>
    <w:rsid w:val="00CB09CD"/>
    <w:rsid w:val="00CB7B57"/>
    <w:rsid w:val="00CC0516"/>
    <w:rsid w:val="00CC226A"/>
    <w:rsid w:val="00CD04ED"/>
    <w:rsid w:val="00CD6A7A"/>
    <w:rsid w:val="00CD6BAA"/>
    <w:rsid w:val="00CD6D62"/>
    <w:rsid w:val="00CE289F"/>
    <w:rsid w:val="00CE37D8"/>
    <w:rsid w:val="00CE63D6"/>
    <w:rsid w:val="00CF31D5"/>
    <w:rsid w:val="00CF3B67"/>
    <w:rsid w:val="00CF5F86"/>
    <w:rsid w:val="00CF7D02"/>
    <w:rsid w:val="00D055EF"/>
    <w:rsid w:val="00D065DE"/>
    <w:rsid w:val="00D06F2F"/>
    <w:rsid w:val="00D1015C"/>
    <w:rsid w:val="00D12089"/>
    <w:rsid w:val="00D17619"/>
    <w:rsid w:val="00D214D0"/>
    <w:rsid w:val="00D218CA"/>
    <w:rsid w:val="00D25E4E"/>
    <w:rsid w:val="00D3013B"/>
    <w:rsid w:val="00D3531D"/>
    <w:rsid w:val="00D37E95"/>
    <w:rsid w:val="00D40050"/>
    <w:rsid w:val="00D41264"/>
    <w:rsid w:val="00D46520"/>
    <w:rsid w:val="00D46AD7"/>
    <w:rsid w:val="00D51559"/>
    <w:rsid w:val="00D517D5"/>
    <w:rsid w:val="00D5709B"/>
    <w:rsid w:val="00D73EC1"/>
    <w:rsid w:val="00D81C4B"/>
    <w:rsid w:val="00D82B82"/>
    <w:rsid w:val="00D83A7F"/>
    <w:rsid w:val="00D86833"/>
    <w:rsid w:val="00D90ADE"/>
    <w:rsid w:val="00D92701"/>
    <w:rsid w:val="00DA3393"/>
    <w:rsid w:val="00DA424F"/>
    <w:rsid w:val="00DA44B8"/>
    <w:rsid w:val="00DB0030"/>
    <w:rsid w:val="00DB1EE0"/>
    <w:rsid w:val="00DB549A"/>
    <w:rsid w:val="00DB65B3"/>
    <w:rsid w:val="00DC49BC"/>
    <w:rsid w:val="00DC5C9A"/>
    <w:rsid w:val="00DD0048"/>
    <w:rsid w:val="00DD4B6D"/>
    <w:rsid w:val="00DD6580"/>
    <w:rsid w:val="00DE1C5D"/>
    <w:rsid w:val="00DE2437"/>
    <w:rsid w:val="00DE4139"/>
    <w:rsid w:val="00DE6571"/>
    <w:rsid w:val="00DE6D04"/>
    <w:rsid w:val="00DF1F71"/>
    <w:rsid w:val="00DF2B36"/>
    <w:rsid w:val="00DF49CD"/>
    <w:rsid w:val="00DF52A0"/>
    <w:rsid w:val="00DF7F61"/>
    <w:rsid w:val="00E0294C"/>
    <w:rsid w:val="00E02F88"/>
    <w:rsid w:val="00E0647E"/>
    <w:rsid w:val="00E11224"/>
    <w:rsid w:val="00E140A0"/>
    <w:rsid w:val="00E14256"/>
    <w:rsid w:val="00E27D6E"/>
    <w:rsid w:val="00E30510"/>
    <w:rsid w:val="00E32E9F"/>
    <w:rsid w:val="00E374DB"/>
    <w:rsid w:val="00E419D5"/>
    <w:rsid w:val="00E428CA"/>
    <w:rsid w:val="00E4316A"/>
    <w:rsid w:val="00E47B64"/>
    <w:rsid w:val="00E53678"/>
    <w:rsid w:val="00E53755"/>
    <w:rsid w:val="00E544B0"/>
    <w:rsid w:val="00E66CA0"/>
    <w:rsid w:val="00E73644"/>
    <w:rsid w:val="00E75056"/>
    <w:rsid w:val="00E763B9"/>
    <w:rsid w:val="00E7698A"/>
    <w:rsid w:val="00E7702E"/>
    <w:rsid w:val="00E77E9D"/>
    <w:rsid w:val="00E77F88"/>
    <w:rsid w:val="00E848D4"/>
    <w:rsid w:val="00E92AFE"/>
    <w:rsid w:val="00E95CD4"/>
    <w:rsid w:val="00EA035B"/>
    <w:rsid w:val="00EA3290"/>
    <w:rsid w:val="00EA4A10"/>
    <w:rsid w:val="00EB0CB9"/>
    <w:rsid w:val="00EB67E4"/>
    <w:rsid w:val="00EB7E2F"/>
    <w:rsid w:val="00EC346E"/>
    <w:rsid w:val="00ED0319"/>
    <w:rsid w:val="00ED3061"/>
    <w:rsid w:val="00ED47FD"/>
    <w:rsid w:val="00ED6D18"/>
    <w:rsid w:val="00ED6FF9"/>
    <w:rsid w:val="00EE1DBB"/>
    <w:rsid w:val="00EE56F1"/>
    <w:rsid w:val="00EF0524"/>
    <w:rsid w:val="00EF6A08"/>
    <w:rsid w:val="00EF6D31"/>
    <w:rsid w:val="00F03DD1"/>
    <w:rsid w:val="00F046B4"/>
    <w:rsid w:val="00F102D3"/>
    <w:rsid w:val="00F14523"/>
    <w:rsid w:val="00F25936"/>
    <w:rsid w:val="00F26238"/>
    <w:rsid w:val="00F27135"/>
    <w:rsid w:val="00F35BFC"/>
    <w:rsid w:val="00F365F2"/>
    <w:rsid w:val="00F446CD"/>
    <w:rsid w:val="00F47FEE"/>
    <w:rsid w:val="00F517B4"/>
    <w:rsid w:val="00F529EC"/>
    <w:rsid w:val="00F52ADC"/>
    <w:rsid w:val="00F546AB"/>
    <w:rsid w:val="00F60740"/>
    <w:rsid w:val="00F6691A"/>
    <w:rsid w:val="00F7075B"/>
    <w:rsid w:val="00F731D7"/>
    <w:rsid w:val="00F741D0"/>
    <w:rsid w:val="00F77948"/>
    <w:rsid w:val="00F80447"/>
    <w:rsid w:val="00F832CF"/>
    <w:rsid w:val="00F83D75"/>
    <w:rsid w:val="00F8578D"/>
    <w:rsid w:val="00F8606C"/>
    <w:rsid w:val="00FA1A5E"/>
    <w:rsid w:val="00FA1EB7"/>
    <w:rsid w:val="00FA25AA"/>
    <w:rsid w:val="00FA277E"/>
    <w:rsid w:val="00FB4B43"/>
    <w:rsid w:val="00FB57A1"/>
    <w:rsid w:val="00FB68A9"/>
    <w:rsid w:val="00FB7BB6"/>
    <w:rsid w:val="00FC034D"/>
    <w:rsid w:val="00FC08A0"/>
    <w:rsid w:val="00FC0B55"/>
    <w:rsid w:val="00FC0F91"/>
    <w:rsid w:val="00FC4983"/>
    <w:rsid w:val="00FC674F"/>
    <w:rsid w:val="00FC6E74"/>
    <w:rsid w:val="00FC7DC4"/>
    <w:rsid w:val="00FD04DC"/>
    <w:rsid w:val="00FD3906"/>
    <w:rsid w:val="00FD694C"/>
    <w:rsid w:val="00FD6F1B"/>
    <w:rsid w:val="00FD7A4E"/>
    <w:rsid w:val="00FE0887"/>
    <w:rsid w:val="00FE6C33"/>
    <w:rsid w:val="00FF0066"/>
    <w:rsid w:val="00FF58EE"/>
    <w:rsid w:val="013A6B85"/>
    <w:rsid w:val="016E2F6B"/>
    <w:rsid w:val="01A85D51"/>
    <w:rsid w:val="01E0623A"/>
    <w:rsid w:val="01E8468F"/>
    <w:rsid w:val="01F56ECB"/>
    <w:rsid w:val="02805954"/>
    <w:rsid w:val="02905569"/>
    <w:rsid w:val="02A77108"/>
    <w:rsid w:val="02B7624C"/>
    <w:rsid w:val="02CA3EBB"/>
    <w:rsid w:val="035E6005"/>
    <w:rsid w:val="0398386B"/>
    <w:rsid w:val="03AA1C50"/>
    <w:rsid w:val="03CA1FAF"/>
    <w:rsid w:val="042B59F5"/>
    <w:rsid w:val="044B2EA1"/>
    <w:rsid w:val="049A6BF9"/>
    <w:rsid w:val="04BF5DB3"/>
    <w:rsid w:val="04FC394E"/>
    <w:rsid w:val="050D770C"/>
    <w:rsid w:val="05800D36"/>
    <w:rsid w:val="05F62C36"/>
    <w:rsid w:val="066C6FCD"/>
    <w:rsid w:val="066D090B"/>
    <w:rsid w:val="06704B45"/>
    <w:rsid w:val="068113B7"/>
    <w:rsid w:val="06A450D2"/>
    <w:rsid w:val="0765096C"/>
    <w:rsid w:val="07976AFA"/>
    <w:rsid w:val="07980770"/>
    <w:rsid w:val="08347195"/>
    <w:rsid w:val="08551014"/>
    <w:rsid w:val="08646E76"/>
    <w:rsid w:val="08BC7D0F"/>
    <w:rsid w:val="08EC29C7"/>
    <w:rsid w:val="095264E5"/>
    <w:rsid w:val="09C63218"/>
    <w:rsid w:val="0A235758"/>
    <w:rsid w:val="0A892D5C"/>
    <w:rsid w:val="0A9B73EF"/>
    <w:rsid w:val="0AC07676"/>
    <w:rsid w:val="0B0F65D3"/>
    <w:rsid w:val="0B1E1168"/>
    <w:rsid w:val="0B24322F"/>
    <w:rsid w:val="0B2F5EE6"/>
    <w:rsid w:val="0B3A5C6C"/>
    <w:rsid w:val="0B5D07C5"/>
    <w:rsid w:val="0BB043BA"/>
    <w:rsid w:val="0C3B50BE"/>
    <w:rsid w:val="0C540F61"/>
    <w:rsid w:val="0C601702"/>
    <w:rsid w:val="0C6109F4"/>
    <w:rsid w:val="0D1A5D58"/>
    <w:rsid w:val="0D2426F6"/>
    <w:rsid w:val="0D9B64BA"/>
    <w:rsid w:val="0DA73361"/>
    <w:rsid w:val="0DC12675"/>
    <w:rsid w:val="0E036F0B"/>
    <w:rsid w:val="0EA40A65"/>
    <w:rsid w:val="0EFD551D"/>
    <w:rsid w:val="0F430BCD"/>
    <w:rsid w:val="0F5F2145"/>
    <w:rsid w:val="102978DA"/>
    <w:rsid w:val="106E400E"/>
    <w:rsid w:val="107A4E46"/>
    <w:rsid w:val="10E37300"/>
    <w:rsid w:val="10F77880"/>
    <w:rsid w:val="116877B2"/>
    <w:rsid w:val="11DA333F"/>
    <w:rsid w:val="1216244E"/>
    <w:rsid w:val="122D43E0"/>
    <w:rsid w:val="123F3D41"/>
    <w:rsid w:val="129225D0"/>
    <w:rsid w:val="12E8175E"/>
    <w:rsid w:val="130A7A9E"/>
    <w:rsid w:val="130F3E82"/>
    <w:rsid w:val="133B6A25"/>
    <w:rsid w:val="137C490C"/>
    <w:rsid w:val="13DE112F"/>
    <w:rsid w:val="1424172F"/>
    <w:rsid w:val="147B16FC"/>
    <w:rsid w:val="14C8399D"/>
    <w:rsid w:val="14FA6F05"/>
    <w:rsid w:val="151727A7"/>
    <w:rsid w:val="15314F2F"/>
    <w:rsid w:val="1548527C"/>
    <w:rsid w:val="154C4F1A"/>
    <w:rsid w:val="15523513"/>
    <w:rsid w:val="158A1823"/>
    <w:rsid w:val="158A3C94"/>
    <w:rsid w:val="15932B49"/>
    <w:rsid w:val="15DB110F"/>
    <w:rsid w:val="160055BA"/>
    <w:rsid w:val="16182CCA"/>
    <w:rsid w:val="16596A26"/>
    <w:rsid w:val="16A91EF8"/>
    <w:rsid w:val="16FE0496"/>
    <w:rsid w:val="171E6442"/>
    <w:rsid w:val="175967D2"/>
    <w:rsid w:val="17732C93"/>
    <w:rsid w:val="177A0010"/>
    <w:rsid w:val="17994E07"/>
    <w:rsid w:val="17B0246F"/>
    <w:rsid w:val="17F84CD9"/>
    <w:rsid w:val="18307BBC"/>
    <w:rsid w:val="18681449"/>
    <w:rsid w:val="18C8515C"/>
    <w:rsid w:val="18CA2F6F"/>
    <w:rsid w:val="18E56B8C"/>
    <w:rsid w:val="19297320"/>
    <w:rsid w:val="193D71F3"/>
    <w:rsid w:val="194E1E3A"/>
    <w:rsid w:val="19594CC1"/>
    <w:rsid w:val="19C8151E"/>
    <w:rsid w:val="1A1F5E29"/>
    <w:rsid w:val="1A2222AC"/>
    <w:rsid w:val="1A82018D"/>
    <w:rsid w:val="1A9058A9"/>
    <w:rsid w:val="1AA53B97"/>
    <w:rsid w:val="1AC141E7"/>
    <w:rsid w:val="1AED56D7"/>
    <w:rsid w:val="1B667AF9"/>
    <w:rsid w:val="1BDF67EC"/>
    <w:rsid w:val="1BF448AF"/>
    <w:rsid w:val="1C10114D"/>
    <w:rsid w:val="1C26546D"/>
    <w:rsid w:val="1C6E3704"/>
    <w:rsid w:val="1CE67A02"/>
    <w:rsid w:val="1CEA149B"/>
    <w:rsid w:val="1D361565"/>
    <w:rsid w:val="1DBC1FC8"/>
    <w:rsid w:val="1DE84CDD"/>
    <w:rsid w:val="1DE877AA"/>
    <w:rsid w:val="1E262E07"/>
    <w:rsid w:val="1E285EBA"/>
    <w:rsid w:val="1E2F1712"/>
    <w:rsid w:val="1E3635C1"/>
    <w:rsid w:val="1E3E2334"/>
    <w:rsid w:val="1E937715"/>
    <w:rsid w:val="1F7F0B4C"/>
    <w:rsid w:val="1F8E4729"/>
    <w:rsid w:val="1FE45560"/>
    <w:rsid w:val="2024213E"/>
    <w:rsid w:val="20291FAE"/>
    <w:rsid w:val="20313878"/>
    <w:rsid w:val="2080016D"/>
    <w:rsid w:val="20B15893"/>
    <w:rsid w:val="20FF1961"/>
    <w:rsid w:val="21173668"/>
    <w:rsid w:val="213151E0"/>
    <w:rsid w:val="21DB02D3"/>
    <w:rsid w:val="21E87D78"/>
    <w:rsid w:val="21F5395F"/>
    <w:rsid w:val="22101677"/>
    <w:rsid w:val="229379B6"/>
    <w:rsid w:val="22964F26"/>
    <w:rsid w:val="22A43D91"/>
    <w:rsid w:val="22CE7F7F"/>
    <w:rsid w:val="22D65EEB"/>
    <w:rsid w:val="23152DEF"/>
    <w:rsid w:val="23357EA2"/>
    <w:rsid w:val="2340171D"/>
    <w:rsid w:val="234D0874"/>
    <w:rsid w:val="238A374C"/>
    <w:rsid w:val="23E66539"/>
    <w:rsid w:val="24141463"/>
    <w:rsid w:val="24897877"/>
    <w:rsid w:val="24A22CE8"/>
    <w:rsid w:val="24F20F0E"/>
    <w:rsid w:val="250011E1"/>
    <w:rsid w:val="2535666F"/>
    <w:rsid w:val="254A5744"/>
    <w:rsid w:val="25756E17"/>
    <w:rsid w:val="25DA2065"/>
    <w:rsid w:val="25DF5195"/>
    <w:rsid w:val="25FE19C5"/>
    <w:rsid w:val="263F5861"/>
    <w:rsid w:val="26595066"/>
    <w:rsid w:val="268C42B4"/>
    <w:rsid w:val="268F69D3"/>
    <w:rsid w:val="26A65384"/>
    <w:rsid w:val="26D608D1"/>
    <w:rsid w:val="276B0419"/>
    <w:rsid w:val="278E1181"/>
    <w:rsid w:val="27EA5E25"/>
    <w:rsid w:val="28326F63"/>
    <w:rsid w:val="28363B6E"/>
    <w:rsid w:val="283C36FD"/>
    <w:rsid w:val="28727F34"/>
    <w:rsid w:val="287615B1"/>
    <w:rsid w:val="293714AD"/>
    <w:rsid w:val="29AC46F4"/>
    <w:rsid w:val="2A0776BD"/>
    <w:rsid w:val="2A78532F"/>
    <w:rsid w:val="2A864E29"/>
    <w:rsid w:val="2AFB323A"/>
    <w:rsid w:val="2B552AE9"/>
    <w:rsid w:val="2B5E4D61"/>
    <w:rsid w:val="2B806286"/>
    <w:rsid w:val="2B9C5C52"/>
    <w:rsid w:val="2BCD523D"/>
    <w:rsid w:val="2C231EC3"/>
    <w:rsid w:val="2C5F72AC"/>
    <w:rsid w:val="2C6E5E93"/>
    <w:rsid w:val="2CE07B05"/>
    <w:rsid w:val="2CFE05A2"/>
    <w:rsid w:val="2DFC7FAF"/>
    <w:rsid w:val="2E140111"/>
    <w:rsid w:val="2E850609"/>
    <w:rsid w:val="2ED201EE"/>
    <w:rsid w:val="2F3F62D1"/>
    <w:rsid w:val="2F650C5A"/>
    <w:rsid w:val="301D1535"/>
    <w:rsid w:val="302545A6"/>
    <w:rsid w:val="3037713D"/>
    <w:rsid w:val="30393E95"/>
    <w:rsid w:val="30E1784A"/>
    <w:rsid w:val="30E42053"/>
    <w:rsid w:val="312037EB"/>
    <w:rsid w:val="317F1A54"/>
    <w:rsid w:val="31815AF3"/>
    <w:rsid w:val="31A136ED"/>
    <w:rsid w:val="31C20E53"/>
    <w:rsid w:val="31CD7D00"/>
    <w:rsid w:val="321C4287"/>
    <w:rsid w:val="329266DD"/>
    <w:rsid w:val="331E10E7"/>
    <w:rsid w:val="333512E7"/>
    <w:rsid w:val="33426634"/>
    <w:rsid w:val="33B4200D"/>
    <w:rsid w:val="33B73ADB"/>
    <w:rsid w:val="340653C6"/>
    <w:rsid w:val="34081323"/>
    <w:rsid w:val="34190789"/>
    <w:rsid w:val="34202060"/>
    <w:rsid w:val="34B561E0"/>
    <w:rsid w:val="34BF0E0C"/>
    <w:rsid w:val="34EF397F"/>
    <w:rsid w:val="350502A9"/>
    <w:rsid w:val="3508020B"/>
    <w:rsid w:val="35247B58"/>
    <w:rsid w:val="35B75F88"/>
    <w:rsid w:val="35E8512A"/>
    <w:rsid w:val="360A620A"/>
    <w:rsid w:val="36472D8F"/>
    <w:rsid w:val="364B0F2B"/>
    <w:rsid w:val="36574197"/>
    <w:rsid w:val="36603F29"/>
    <w:rsid w:val="368645BE"/>
    <w:rsid w:val="36BF3346"/>
    <w:rsid w:val="370051CD"/>
    <w:rsid w:val="370828E7"/>
    <w:rsid w:val="37466B09"/>
    <w:rsid w:val="374C440A"/>
    <w:rsid w:val="378E0F6A"/>
    <w:rsid w:val="37CA3C84"/>
    <w:rsid w:val="380D7BED"/>
    <w:rsid w:val="381327E3"/>
    <w:rsid w:val="38701C5D"/>
    <w:rsid w:val="389F1D37"/>
    <w:rsid w:val="38C05153"/>
    <w:rsid w:val="38D45B95"/>
    <w:rsid w:val="38ED3A6E"/>
    <w:rsid w:val="39191195"/>
    <w:rsid w:val="39751D74"/>
    <w:rsid w:val="39A76C50"/>
    <w:rsid w:val="39C80763"/>
    <w:rsid w:val="39D864CC"/>
    <w:rsid w:val="39E9758F"/>
    <w:rsid w:val="39ED6FDF"/>
    <w:rsid w:val="3A004FB1"/>
    <w:rsid w:val="3A1C6017"/>
    <w:rsid w:val="3A6340C3"/>
    <w:rsid w:val="3A7B3A28"/>
    <w:rsid w:val="3AD529C6"/>
    <w:rsid w:val="3AEC0481"/>
    <w:rsid w:val="3AFA311F"/>
    <w:rsid w:val="3C593335"/>
    <w:rsid w:val="3C726E7D"/>
    <w:rsid w:val="3CE5162C"/>
    <w:rsid w:val="3D3A2544"/>
    <w:rsid w:val="3D677EA9"/>
    <w:rsid w:val="3D712D52"/>
    <w:rsid w:val="3DA23BC8"/>
    <w:rsid w:val="3DC47494"/>
    <w:rsid w:val="3DFF27E6"/>
    <w:rsid w:val="3E691C6B"/>
    <w:rsid w:val="3EDA1A7B"/>
    <w:rsid w:val="3F8F071E"/>
    <w:rsid w:val="3FD2705B"/>
    <w:rsid w:val="401670B8"/>
    <w:rsid w:val="40262CD0"/>
    <w:rsid w:val="4028049C"/>
    <w:rsid w:val="403F46AF"/>
    <w:rsid w:val="40536ED0"/>
    <w:rsid w:val="406D0F6C"/>
    <w:rsid w:val="40946A1A"/>
    <w:rsid w:val="40A23ECD"/>
    <w:rsid w:val="40A47108"/>
    <w:rsid w:val="40AE4181"/>
    <w:rsid w:val="40C84DFA"/>
    <w:rsid w:val="40D51F0B"/>
    <w:rsid w:val="4100432A"/>
    <w:rsid w:val="411C5712"/>
    <w:rsid w:val="41433B61"/>
    <w:rsid w:val="4198743D"/>
    <w:rsid w:val="41B5779B"/>
    <w:rsid w:val="41BE538B"/>
    <w:rsid w:val="41C21F3C"/>
    <w:rsid w:val="41DB1CE8"/>
    <w:rsid w:val="41E0516D"/>
    <w:rsid w:val="42475456"/>
    <w:rsid w:val="42812E8D"/>
    <w:rsid w:val="42C24431"/>
    <w:rsid w:val="432B3B11"/>
    <w:rsid w:val="433C63A7"/>
    <w:rsid w:val="4391633D"/>
    <w:rsid w:val="4430589B"/>
    <w:rsid w:val="44315157"/>
    <w:rsid w:val="4475773A"/>
    <w:rsid w:val="44941BBE"/>
    <w:rsid w:val="44A35E4E"/>
    <w:rsid w:val="44B455F3"/>
    <w:rsid w:val="44C157A9"/>
    <w:rsid w:val="44FE772F"/>
    <w:rsid w:val="45185997"/>
    <w:rsid w:val="45434139"/>
    <w:rsid w:val="45E4394D"/>
    <w:rsid w:val="45EC0586"/>
    <w:rsid w:val="45F026AD"/>
    <w:rsid w:val="460F70C6"/>
    <w:rsid w:val="46503FBA"/>
    <w:rsid w:val="46514688"/>
    <w:rsid w:val="46945C09"/>
    <w:rsid w:val="46CE510F"/>
    <w:rsid w:val="472C17B7"/>
    <w:rsid w:val="475A5D99"/>
    <w:rsid w:val="477C392C"/>
    <w:rsid w:val="47C73D1A"/>
    <w:rsid w:val="47D46D6B"/>
    <w:rsid w:val="48011C19"/>
    <w:rsid w:val="483511E4"/>
    <w:rsid w:val="483C1C86"/>
    <w:rsid w:val="483E2E99"/>
    <w:rsid w:val="48522C5C"/>
    <w:rsid w:val="4873705F"/>
    <w:rsid w:val="487A1C66"/>
    <w:rsid w:val="48E2488F"/>
    <w:rsid w:val="48EC568F"/>
    <w:rsid w:val="48F018B8"/>
    <w:rsid w:val="493354CD"/>
    <w:rsid w:val="49566C04"/>
    <w:rsid w:val="497466BD"/>
    <w:rsid w:val="49A40B61"/>
    <w:rsid w:val="49A61D4F"/>
    <w:rsid w:val="49AE7948"/>
    <w:rsid w:val="49B02FC2"/>
    <w:rsid w:val="49EA7582"/>
    <w:rsid w:val="4A143654"/>
    <w:rsid w:val="4A336491"/>
    <w:rsid w:val="4A626BF4"/>
    <w:rsid w:val="4A691F10"/>
    <w:rsid w:val="4A783AE0"/>
    <w:rsid w:val="4A9D1C84"/>
    <w:rsid w:val="4AD50742"/>
    <w:rsid w:val="4B142311"/>
    <w:rsid w:val="4B402DE1"/>
    <w:rsid w:val="4B460986"/>
    <w:rsid w:val="4B6840DD"/>
    <w:rsid w:val="4B8D74D6"/>
    <w:rsid w:val="4BAC51B8"/>
    <w:rsid w:val="4C063B1C"/>
    <w:rsid w:val="4C1465EF"/>
    <w:rsid w:val="4C265483"/>
    <w:rsid w:val="4C602076"/>
    <w:rsid w:val="4C6519EC"/>
    <w:rsid w:val="4CA23096"/>
    <w:rsid w:val="4CB61B0A"/>
    <w:rsid w:val="4D480064"/>
    <w:rsid w:val="4D5D2CC5"/>
    <w:rsid w:val="4D921755"/>
    <w:rsid w:val="4DCF4E55"/>
    <w:rsid w:val="4E2323E4"/>
    <w:rsid w:val="4E266F9E"/>
    <w:rsid w:val="4E292AF8"/>
    <w:rsid w:val="4E3715BC"/>
    <w:rsid w:val="4E502893"/>
    <w:rsid w:val="4E703C74"/>
    <w:rsid w:val="4EDB3AAB"/>
    <w:rsid w:val="4EDF13E6"/>
    <w:rsid w:val="4EE90EEA"/>
    <w:rsid w:val="4F154CA2"/>
    <w:rsid w:val="4F1C324D"/>
    <w:rsid w:val="4F5947EA"/>
    <w:rsid w:val="4F7E4024"/>
    <w:rsid w:val="4F9B0E29"/>
    <w:rsid w:val="502838B2"/>
    <w:rsid w:val="50D77C21"/>
    <w:rsid w:val="50FB0FC7"/>
    <w:rsid w:val="51147C45"/>
    <w:rsid w:val="51B86AD1"/>
    <w:rsid w:val="52041F8C"/>
    <w:rsid w:val="52730B44"/>
    <w:rsid w:val="52D2612B"/>
    <w:rsid w:val="5336393F"/>
    <w:rsid w:val="536D31F4"/>
    <w:rsid w:val="53C872B1"/>
    <w:rsid w:val="540E7018"/>
    <w:rsid w:val="54311AEE"/>
    <w:rsid w:val="545D5AF4"/>
    <w:rsid w:val="547D0D81"/>
    <w:rsid w:val="54A12B7D"/>
    <w:rsid w:val="54C86632"/>
    <w:rsid w:val="54CD1014"/>
    <w:rsid w:val="553A7F65"/>
    <w:rsid w:val="555752BB"/>
    <w:rsid w:val="55733821"/>
    <w:rsid w:val="558D1CCB"/>
    <w:rsid w:val="55E570A2"/>
    <w:rsid w:val="560E70A6"/>
    <w:rsid w:val="563E6D0A"/>
    <w:rsid w:val="56442772"/>
    <w:rsid w:val="56581BD1"/>
    <w:rsid w:val="5661020E"/>
    <w:rsid w:val="56CC2195"/>
    <w:rsid w:val="58670CF0"/>
    <w:rsid w:val="587A0A23"/>
    <w:rsid w:val="58B90D74"/>
    <w:rsid w:val="599B1004"/>
    <w:rsid w:val="59F63E13"/>
    <w:rsid w:val="5A0F7C10"/>
    <w:rsid w:val="5A655703"/>
    <w:rsid w:val="5ACB306E"/>
    <w:rsid w:val="5AF85B05"/>
    <w:rsid w:val="5B177AA6"/>
    <w:rsid w:val="5B1B1E1C"/>
    <w:rsid w:val="5B4808C0"/>
    <w:rsid w:val="5B527A35"/>
    <w:rsid w:val="5BA479A0"/>
    <w:rsid w:val="5BD40E3A"/>
    <w:rsid w:val="5C7945EC"/>
    <w:rsid w:val="5C9F1A33"/>
    <w:rsid w:val="5C9F4EFC"/>
    <w:rsid w:val="5CD54B93"/>
    <w:rsid w:val="5CE045E7"/>
    <w:rsid w:val="5CE911F1"/>
    <w:rsid w:val="5D073323"/>
    <w:rsid w:val="5D165A8C"/>
    <w:rsid w:val="5D437773"/>
    <w:rsid w:val="5D4D4B67"/>
    <w:rsid w:val="5D731EE5"/>
    <w:rsid w:val="5DC5685F"/>
    <w:rsid w:val="5E686B25"/>
    <w:rsid w:val="5E916AC6"/>
    <w:rsid w:val="5EFE6CD9"/>
    <w:rsid w:val="5F0C1369"/>
    <w:rsid w:val="5F681F1D"/>
    <w:rsid w:val="5F8739C9"/>
    <w:rsid w:val="5F9771DD"/>
    <w:rsid w:val="5FCC3A82"/>
    <w:rsid w:val="60337142"/>
    <w:rsid w:val="605D5FA7"/>
    <w:rsid w:val="6073378F"/>
    <w:rsid w:val="60FD6BB6"/>
    <w:rsid w:val="611C66EE"/>
    <w:rsid w:val="619822B9"/>
    <w:rsid w:val="619A06D0"/>
    <w:rsid w:val="626E6FEC"/>
    <w:rsid w:val="629B70C0"/>
    <w:rsid w:val="62A80778"/>
    <w:rsid w:val="633167EB"/>
    <w:rsid w:val="634A5F46"/>
    <w:rsid w:val="63565212"/>
    <w:rsid w:val="63615B50"/>
    <w:rsid w:val="63EB0E2F"/>
    <w:rsid w:val="64573ABB"/>
    <w:rsid w:val="64B41760"/>
    <w:rsid w:val="64C030D8"/>
    <w:rsid w:val="64C71781"/>
    <w:rsid w:val="64D4584D"/>
    <w:rsid w:val="64DD5C7F"/>
    <w:rsid w:val="64E17C4F"/>
    <w:rsid w:val="64F24F7B"/>
    <w:rsid w:val="65096876"/>
    <w:rsid w:val="650F002E"/>
    <w:rsid w:val="656B7DFC"/>
    <w:rsid w:val="65E9396A"/>
    <w:rsid w:val="663D5AF8"/>
    <w:rsid w:val="66613222"/>
    <w:rsid w:val="66793321"/>
    <w:rsid w:val="6684155A"/>
    <w:rsid w:val="66FB3244"/>
    <w:rsid w:val="67332E10"/>
    <w:rsid w:val="673A272F"/>
    <w:rsid w:val="676D2383"/>
    <w:rsid w:val="67A45ABC"/>
    <w:rsid w:val="67B72B89"/>
    <w:rsid w:val="67BF79D5"/>
    <w:rsid w:val="6896646B"/>
    <w:rsid w:val="689F4769"/>
    <w:rsid w:val="69041AB0"/>
    <w:rsid w:val="690E2B8E"/>
    <w:rsid w:val="694A3DEF"/>
    <w:rsid w:val="69603C65"/>
    <w:rsid w:val="697C7B40"/>
    <w:rsid w:val="69AD6846"/>
    <w:rsid w:val="69D167DA"/>
    <w:rsid w:val="69D21BD4"/>
    <w:rsid w:val="6A080CD1"/>
    <w:rsid w:val="6A786279"/>
    <w:rsid w:val="6A7D0C4F"/>
    <w:rsid w:val="6A9925CF"/>
    <w:rsid w:val="6AA45176"/>
    <w:rsid w:val="6ACC10C7"/>
    <w:rsid w:val="6ACD1CB5"/>
    <w:rsid w:val="6ACE7C92"/>
    <w:rsid w:val="6AEF25CA"/>
    <w:rsid w:val="6B3F010C"/>
    <w:rsid w:val="6B4A0729"/>
    <w:rsid w:val="6C0C1E82"/>
    <w:rsid w:val="6C4B6731"/>
    <w:rsid w:val="6C7649D1"/>
    <w:rsid w:val="6CB43DFE"/>
    <w:rsid w:val="6CC00B07"/>
    <w:rsid w:val="6CC03052"/>
    <w:rsid w:val="6CEE4E5F"/>
    <w:rsid w:val="6D0F1C2A"/>
    <w:rsid w:val="6D2B253D"/>
    <w:rsid w:val="6D446549"/>
    <w:rsid w:val="6DBE28E9"/>
    <w:rsid w:val="6DDE7A63"/>
    <w:rsid w:val="6DED3BE4"/>
    <w:rsid w:val="6E0C15BD"/>
    <w:rsid w:val="6E1049D5"/>
    <w:rsid w:val="6E21682C"/>
    <w:rsid w:val="6E5417C2"/>
    <w:rsid w:val="6E9D193C"/>
    <w:rsid w:val="6EA3129B"/>
    <w:rsid w:val="6FF07845"/>
    <w:rsid w:val="70696F9F"/>
    <w:rsid w:val="7075114C"/>
    <w:rsid w:val="70F01D72"/>
    <w:rsid w:val="71320D86"/>
    <w:rsid w:val="714659A8"/>
    <w:rsid w:val="715F3ECC"/>
    <w:rsid w:val="71855B03"/>
    <w:rsid w:val="721455EC"/>
    <w:rsid w:val="72273C06"/>
    <w:rsid w:val="72435ED2"/>
    <w:rsid w:val="724D12FE"/>
    <w:rsid w:val="72732416"/>
    <w:rsid w:val="728A21CC"/>
    <w:rsid w:val="729F6EEB"/>
    <w:rsid w:val="72DD3929"/>
    <w:rsid w:val="72FD110E"/>
    <w:rsid w:val="730E04B9"/>
    <w:rsid w:val="73AA2C43"/>
    <w:rsid w:val="73D81BD6"/>
    <w:rsid w:val="73F0061F"/>
    <w:rsid w:val="74013013"/>
    <w:rsid w:val="743B50B2"/>
    <w:rsid w:val="7445336A"/>
    <w:rsid w:val="7490269B"/>
    <w:rsid w:val="74971FC4"/>
    <w:rsid w:val="752822F3"/>
    <w:rsid w:val="75495550"/>
    <w:rsid w:val="75640268"/>
    <w:rsid w:val="75CB24E5"/>
    <w:rsid w:val="76125596"/>
    <w:rsid w:val="762878B8"/>
    <w:rsid w:val="765860E0"/>
    <w:rsid w:val="76952274"/>
    <w:rsid w:val="76A5715B"/>
    <w:rsid w:val="76B0620D"/>
    <w:rsid w:val="76F3420D"/>
    <w:rsid w:val="77020109"/>
    <w:rsid w:val="77965B34"/>
    <w:rsid w:val="77990DF4"/>
    <w:rsid w:val="77A577EE"/>
    <w:rsid w:val="77D5752F"/>
    <w:rsid w:val="77D7548B"/>
    <w:rsid w:val="77F36B88"/>
    <w:rsid w:val="78484242"/>
    <w:rsid w:val="78571B1D"/>
    <w:rsid w:val="785D5F3F"/>
    <w:rsid w:val="792D6E19"/>
    <w:rsid w:val="797317D4"/>
    <w:rsid w:val="797352EE"/>
    <w:rsid w:val="79D27F63"/>
    <w:rsid w:val="79FA46C9"/>
    <w:rsid w:val="7A7B7C16"/>
    <w:rsid w:val="7AF60E93"/>
    <w:rsid w:val="7B0453F6"/>
    <w:rsid w:val="7B152B29"/>
    <w:rsid w:val="7B287026"/>
    <w:rsid w:val="7BAF62EE"/>
    <w:rsid w:val="7BD0061C"/>
    <w:rsid w:val="7BFD122E"/>
    <w:rsid w:val="7C203139"/>
    <w:rsid w:val="7C4A68CD"/>
    <w:rsid w:val="7CC76506"/>
    <w:rsid w:val="7D2C4132"/>
    <w:rsid w:val="7D2D756F"/>
    <w:rsid w:val="7D660B03"/>
    <w:rsid w:val="7D75230C"/>
    <w:rsid w:val="7E0E6C5F"/>
    <w:rsid w:val="7E105802"/>
    <w:rsid w:val="7E117492"/>
    <w:rsid w:val="7E357016"/>
    <w:rsid w:val="7E5D7F61"/>
    <w:rsid w:val="7E6E1DAC"/>
    <w:rsid w:val="7E8666DE"/>
    <w:rsid w:val="7E8812E7"/>
    <w:rsid w:val="7E9A396F"/>
    <w:rsid w:val="7EA86B27"/>
    <w:rsid w:val="7EA94795"/>
    <w:rsid w:val="7EC32874"/>
    <w:rsid w:val="7F4B47D6"/>
    <w:rsid w:val="7F6457D4"/>
    <w:rsid w:val="7FB07698"/>
    <w:rsid w:val="7FDA1B99"/>
    <w:rsid w:val="7FDF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3"/>
    <w:autoRedefine/>
    <w:semiHidden/>
    <w:unhideWhenUsed/>
    <w:qFormat/>
    <w:uiPriority w:val="99"/>
    <w:pPr>
      <w:widowControl w:val="0"/>
      <w:adjustRightInd/>
      <w:snapToGrid/>
      <w:spacing w:after="120"/>
      <w:jc w:val="both"/>
    </w:pPr>
    <w:rPr>
      <w:rFonts w:asciiTheme="minorHAnsi" w:hAnsiTheme="minorHAnsi" w:eastAsiaTheme="minorEastAsia"/>
      <w:kern w:val="2"/>
      <w:sz w:val="21"/>
    </w:rPr>
  </w:style>
  <w:style w:type="paragraph" w:styleId="3">
    <w:name w:val="Balloon Text"/>
    <w:basedOn w:val="1"/>
    <w:link w:val="11"/>
    <w:autoRedefine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9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7">
    <w:name w:val="Table Grid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autoRedefine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字符"/>
    <w:basedOn w:val="8"/>
    <w:link w:val="4"/>
    <w:autoRedefine/>
    <w:qFormat/>
    <w:uiPriority w:val="99"/>
    <w:rPr>
      <w:rFonts w:ascii="Tahoma" w:hAnsi="Tahoma"/>
      <w:sz w:val="18"/>
      <w:szCs w:val="18"/>
    </w:rPr>
  </w:style>
  <w:style w:type="character" w:customStyle="1" w:styleId="11">
    <w:name w:val="批注框文本 字符"/>
    <w:basedOn w:val="8"/>
    <w:link w:val="3"/>
    <w:autoRedefine/>
    <w:semiHidden/>
    <w:qFormat/>
    <w:uiPriority w:val="99"/>
    <w:rPr>
      <w:rFonts w:ascii="Tahoma" w:hAnsi="Tahoma"/>
      <w:sz w:val="18"/>
      <w:szCs w:val="18"/>
    </w:rPr>
  </w:style>
  <w:style w:type="table" w:customStyle="1" w:styleId="12">
    <w:name w:val="网格型1"/>
    <w:basedOn w:val="6"/>
    <w:autoRedefine/>
    <w:qFormat/>
    <w:uiPriority w:val="59"/>
    <w:rPr>
      <w:rFonts w:asciiTheme="minorHAnsi" w:hAnsiTheme="minorHAnsi" w:eastAsiaTheme="minorEastAsia" w:cstheme="minorBid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正文文本 字符"/>
    <w:basedOn w:val="8"/>
    <w:link w:val="2"/>
    <w:autoRedefine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  <w:style w:type="table" w:customStyle="1" w:styleId="14">
    <w:name w:val="网格型11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网格型2"/>
    <w:basedOn w:val="6"/>
    <w:autoRedefine/>
    <w:qFormat/>
    <w:uiPriority w:val="59"/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1325</Words>
  <Characters>1374</Characters>
  <Lines>13</Lines>
  <Paragraphs>3</Paragraphs>
  <TotalTime>0</TotalTime>
  <ScaleCrop>false</ScaleCrop>
  <LinksUpToDate>false</LinksUpToDate>
  <CharactersWithSpaces>1701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2022-02-10T07:13:00Z</dcterms:created>
  <dc:creator>QWY</dc:creator>
  <cp:lastModifiedBy>Administrator</cp:lastModifiedBy>
  <cp:lastPrinted>2023-05-06T07:49:00Z</cp:lastPrinted>
  <dcterms:modified xsi:type="dcterms:W3CDTF">2024-09-25T09:03:12Z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0CEA74B5A55647B8BDD53E8D88E8EC91</vt:lpwstr>
  </property>
</Properties>
</file>