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20" w:after="0"/>
      </w:pPr>
      <w:r>
        <w:t xml:space="preserve"/>
      </w:r>
    </w:p>
    <w:p>
      <w:pPr>
        <w:shd w:fill="0D1B2A" w:val="clear"/>
        <w:spacing w:before="0" w:after="60"/>
        <w:jc w:val="center"/>
      </w:pPr>
      <w:r>
        <w:rPr>
          <w:rFonts w:ascii="Arial" w:cs="Arial" w:eastAsia="Arial" w:hAnsi="Arial"/>
          <w:color w:val="1A1A2E"/>
          <w:sz w:val="80"/>
          <w:szCs w:val="80"/>
        </w:rPr>
        <w:t xml:space="preserve">🛡️</w:t>
      </w:r>
    </w:p>
    <w:p>
      <w:pPr>
        <w:shd w:fill="0D1B2A" w:val="clear"/>
        <w:spacing w:before="0" w:after="80"/>
        <w:jc w:val="center"/>
      </w:pPr>
      <w:r>
        <w:rPr>
          <w:rFonts w:ascii="Arial" w:cs="Arial" w:eastAsia="Arial" w:hAnsi="Arial"/>
          <w:b/>
          <w:bCs/>
          <w:color w:val="D4A853"/>
          <w:sz w:val="72"/>
          <w:szCs w:val="72"/>
        </w:rPr>
        <w:t xml:space="preserve">AETHER ARMOR</w:t>
      </w:r>
    </w:p>
    <w:p>
      <w:pPr>
        <w:shd w:fill="0D1B2A" w:val="clear"/>
        <w:spacing w:before="0" w:after="60"/>
        <w:jc w:val="center"/>
      </w:pPr>
      <w:r>
        <w:rPr>
          <w:rFonts w:ascii="Arial" w:cs="Arial" w:eastAsia="Arial" w:hAnsi="Arial"/>
          <w:b/>
          <w:bCs/>
          <w:color w:val="FFFFFF"/>
          <w:sz w:val="38"/>
          <w:szCs w:val="38"/>
        </w:rPr>
        <w:t xml:space="preserve">USER STORIES DÉTAILLÉES</w:t>
      </w:r>
    </w:p>
    <w:p>
      <w:pPr>
        <w:shd w:fill="1B3A5C" w:val="clear"/>
        <w:spacing w:before="0" w:after="240"/>
        <w:jc w:val="center"/>
      </w:pPr>
      <w:r>
        <w:rPr>
          <w:rFonts w:ascii="Arial" w:cs="Arial" w:eastAsia="Arial" w:hAnsi="Arial"/>
          <w:i/>
          <w:iCs/>
          <w:color w:val="BBCCDD"/>
          <w:sz w:val="24"/>
          <w:szCs w:val="24"/>
        </w:rPr>
        <w:t xml:space="preserve">Module de Prévention de Ruine en Temps Réel — Phase 2 AETHERIS</w:t>
      </w:r>
    </w:p>
    <w:p>
      <w:pPr>
        <w:pBdr>
          <w:bottom w:val="single" w:color="D4A853" w:sz="6" w:space="1"/>
        </w:pBdr>
        <w:spacing w:before="80" w:after="80"/>
      </w:pPr>
      <w:r>
        <w:t xml:space="preserve"/>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none" w:color="FFFFFF" w:sz="0"/>
              <w:left w:val="none" w:color="FFFFFF" w:sz="0"/>
              <w:bottom w:val="none" w:color="FFFFFF" w:sz="0"/>
              <w:right w:val="none" w:color="FFFFFF" w:sz="0"/>
            </w:tcBorders>
            <w:shd w:fill="1B3A5C" w:val="clear"/>
            <w:tcMar>
              <w:top w:type="dxa" w:w="140"/>
              <w:left w:type="dxa" w:w="80"/>
              <w:bottom w:type="dxa" w:w="140"/>
              <w:right w:type="dxa" w:w="80"/>
            </w:tcMar>
          </w:tcPr>
          <w:p>
            <w:pPr>
              <w:spacing/>
              <w:jc w:val="center"/>
            </w:pPr>
            <w:r>
              <w:rPr>
                <w:rFonts w:ascii="Arial" w:cs="Arial" w:eastAsia="Arial" w:hAnsi="Arial"/>
                <w:b/>
                <w:bCs/>
                <w:color w:val="FFFFFF"/>
                <w:sz w:val="52"/>
                <w:szCs w:val="52"/>
              </w:rPr>
              <w:t xml:space="preserve">6</w:t>
            </w:r>
          </w:p>
          <w:p>
            <w:pPr>
              <w:spacing/>
              <w:jc w:val="center"/>
            </w:pPr>
            <w:r>
              <w:rPr>
                <w:rFonts w:ascii="Arial" w:cs="Arial" w:eastAsia="Arial" w:hAnsi="Arial"/>
                <w:color w:val="FFFFFF"/>
                <w:sz w:val="19"/>
                <w:szCs w:val="19"/>
              </w:rPr>
              <w:t xml:space="preserve">User Stories</w:t>
            </w:r>
          </w:p>
        </w:tc>
        <w:tc>
          <w:tcPr>
            <w:tcBorders>
              <w:top w:val="none" w:color="FFFFFF" w:sz="0"/>
              <w:left w:val="none" w:color="FFFFFF" w:sz="0"/>
              <w:bottom w:val="none" w:color="FFFFFF" w:sz="0"/>
              <w:right w:val="none" w:color="FFFFFF" w:sz="0"/>
            </w:tcBorders>
            <w:shd w:fill="D4A853" w:val="clear"/>
            <w:tcMar>
              <w:top w:type="dxa" w:w="140"/>
              <w:left w:type="dxa" w:w="80"/>
              <w:bottom w:type="dxa" w:w="140"/>
              <w:right w:type="dxa" w:w="80"/>
            </w:tcMar>
          </w:tcPr>
          <w:p>
            <w:pPr>
              <w:spacing/>
              <w:jc w:val="center"/>
            </w:pPr>
            <w:r>
              <w:rPr>
                <w:rFonts w:ascii="Arial" w:cs="Arial" w:eastAsia="Arial" w:hAnsi="Arial"/>
                <w:b/>
                <w:bCs/>
                <w:color w:val="0D1B2A"/>
                <w:sz w:val="52"/>
                <w:szCs w:val="52"/>
              </w:rPr>
              <w:t xml:space="preserve">44</w:t>
            </w:r>
          </w:p>
          <w:p>
            <w:pPr>
              <w:spacing/>
              <w:jc w:val="center"/>
            </w:pPr>
            <w:r>
              <w:rPr>
                <w:rFonts w:ascii="Arial" w:cs="Arial" w:eastAsia="Arial" w:hAnsi="Arial"/>
                <w:color w:val="0D1B2A"/>
                <w:sz w:val="19"/>
                <w:szCs w:val="19"/>
              </w:rPr>
              <w:t xml:space="preserve">Story Points</w:t>
            </w:r>
          </w:p>
        </w:tc>
        <w:tc>
          <w:tcPr>
            <w:tcBorders>
              <w:top w:val="none" w:color="FFFFFF" w:sz="0"/>
              <w:left w:val="none" w:color="FFFFFF" w:sz="0"/>
              <w:bottom w:val="none" w:color="FFFFFF" w:sz="0"/>
              <w:right w:val="none" w:color="FFFFFF" w:sz="0"/>
            </w:tcBorders>
            <w:shd w:fill="2A5F8F" w:val="clear"/>
            <w:tcMar>
              <w:top w:type="dxa" w:w="140"/>
              <w:left w:type="dxa" w:w="80"/>
              <w:bottom w:type="dxa" w:w="140"/>
              <w:right w:type="dxa" w:w="80"/>
            </w:tcMar>
          </w:tcPr>
          <w:p>
            <w:pPr>
              <w:spacing/>
              <w:jc w:val="center"/>
            </w:pPr>
            <w:r>
              <w:rPr>
                <w:rFonts w:ascii="Arial" w:cs="Arial" w:eastAsia="Arial" w:hAnsi="Arial"/>
                <w:b/>
                <w:bCs/>
                <w:color w:val="FFFFFF"/>
                <w:sz w:val="52"/>
                <w:szCs w:val="52"/>
              </w:rPr>
              <w:t xml:space="preserve">4</w:t>
            </w:r>
          </w:p>
          <w:p>
            <w:pPr>
              <w:spacing/>
              <w:jc w:val="center"/>
            </w:pPr>
            <w:r>
              <w:rPr>
                <w:rFonts w:ascii="Arial" w:cs="Arial" w:eastAsia="Arial" w:hAnsi="Arial"/>
                <w:color w:val="FFFFFF"/>
                <w:sz w:val="19"/>
                <w:szCs w:val="19"/>
              </w:rPr>
              <w:t xml:space="preserve">Epics couverts</w:t>
            </w:r>
          </w:p>
        </w:tc>
        <w:tc>
          <w:tcPr>
            <w:tcBorders>
              <w:top w:val="none" w:color="FFFFFF" w:sz="0"/>
              <w:left w:val="none" w:color="FFFFFF" w:sz="0"/>
              <w:bottom w:val="none" w:color="FFFFFF" w:sz="0"/>
              <w:right w:val="none" w:color="FFFFFF" w:sz="0"/>
            </w:tcBorders>
            <w:shd w:fill="117A65" w:val="clear"/>
            <w:tcMar>
              <w:top w:type="dxa" w:w="140"/>
              <w:left w:type="dxa" w:w="80"/>
              <w:bottom w:type="dxa" w:w="140"/>
              <w:right w:type="dxa" w:w="80"/>
            </w:tcMar>
          </w:tcPr>
          <w:p>
            <w:pPr>
              <w:spacing/>
              <w:jc w:val="center"/>
            </w:pPr>
            <w:r>
              <w:rPr>
                <w:rFonts w:ascii="Arial" w:cs="Arial" w:eastAsia="Arial" w:hAnsi="Arial"/>
                <w:b/>
                <w:bCs/>
                <w:color w:val="FFFFFF"/>
                <w:sz w:val="52"/>
                <w:szCs w:val="52"/>
              </w:rPr>
              <w:t xml:space="preserve">2</w:t>
            </w:r>
          </w:p>
          <w:p>
            <w:pPr>
              <w:spacing/>
              <w:jc w:val="center"/>
            </w:pPr>
            <w:r>
              <w:rPr>
                <w:rFonts w:ascii="Arial" w:cs="Arial" w:eastAsia="Arial" w:hAnsi="Arial"/>
                <w:color w:val="FFFFFF"/>
                <w:sz w:val="19"/>
                <w:szCs w:val="19"/>
              </w:rPr>
              <w:t xml:space="preserve">Sprints estimés</w:t>
            </w:r>
          </w:p>
        </w:tc>
      </w:tr>
    </w:tbl>
    <w:p>
      <w:pPr>
        <w:spacing w:before="200" w:after="0"/>
      </w:pPr>
      <w:r>
        <w:t xml:space="preserve"/>
      </w:r>
    </w:p>
    <w:p>
      <w:pPr>
        <w:jc w:val="center"/>
      </w:pPr>
      <w:r>
        <w:rPr>
          <w:rFonts w:ascii="Arial" w:cs="Arial" w:eastAsia="Arial" w:hAnsi="Arial"/>
          <w:i/>
          <w:iCs/>
          <w:color w:val="888888"/>
          <w:sz w:val="17"/>
          <w:szCs w:val="17"/>
        </w:rPr>
        <w:t xml:space="preserve">US-AA-001  ·  US-AA-002  ·  US-AA-003  ·  US-AA-004  ·  US-AA-005  ·  US-AA-006</w:t>
      </w:r>
    </w:p>
    <w:p>
      <w:pPr>
        <w:spacing w:before="80" w:after="0"/>
      </w:pPr>
      <w:r>
        <w:t xml:space="preserve"/>
      </w:r>
    </w:p>
    <w:p>
      <w:pPr>
        <w:jc w:val="center"/>
      </w:pPr>
      <w:r>
        <w:rPr>
          <w:rFonts w:ascii="Arial" w:cs="Arial" w:eastAsia="Arial" w:hAnsi="Arial"/>
          <w:color w:val="AAAAAA"/>
          <w:sz w:val="16"/>
          <w:szCs w:val="16"/>
        </w:rPr>
        <w:t xml:space="preserve">Format Agile — Critères d'Acceptation · Gherkin BDD · Edge Cases · Notes Techniques · DoD</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460"/>
        <w:gridCol w:w="1200"/>
        <w:gridCol w:w="1200"/>
        <w:gridCol w:w="1400"/>
      </w:tblGrid>
      <w:tr>
        <w:tc>
          <w:tcPr>
            <w:tcBorders>
              <w:top w:val="none" w:color="FFFFFF" w:sz="0"/>
              <w:left w:val="none" w:color="FFFFFF" w:sz="0"/>
              <w:bottom w:val="none" w:color="FFFFFF" w:sz="0"/>
              <w:right w:val="none" w:color="FFFFFF" w:sz="0"/>
            </w:tcBorders>
            <w:shd w:fill="0D1B2A" w:val="clear"/>
            <w:tcMar>
              <w:top w:type="dxa" w:w="120"/>
              <w:left w:type="dxa" w:w="180"/>
              <w:bottom w:type="dxa" w:w="120"/>
              <w:right w:type="dxa" w:w="100"/>
            </w:tcMar>
            <w:vAlign w:val="center"/>
          </w:tcPr>
          <w:p>
            <w:pPr>
              <w:spacing/>
              <w:jc w:val="center"/>
            </w:pPr>
            <w:r>
              <w:rPr>
                <w:rFonts w:ascii="Arial" w:cs="Arial" w:eastAsia="Arial" w:hAnsi="Arial"/>
                <w:b/>
                <w:bCs/>
                <w:color w:val="D4A853"/>
                <w:sz w:val="22"/>
                <w:szCs w:val="22"/>
              </w:rPr>
              <w:t xml:space="preserve">US-AA-001</w:t>
            </w:r>
          </w:p>
        </w:tc>
        <w:tc>
          <w:tcPr>
            <w:gridSpan w:val="4"/>
            <w:tcBorders>
              <w:top w:val="none" w:color="FFFFFF" w:sz="0"/>
              <w:left w:val="none" w:color="FFFFFF" w:sz="0"/>
              <w:bottom w:val="none" w:color="FFFFFF" w:sz="0"/>
              <w:right w:val="none" w:color="FFFFFF" w:sz="0"/>
            </w:tcBorders>
            <w:shd w:fill="1B3A5C" w:val="clear"/>
            <w:tcMar>
              <w:top w:type="dxa" w:w="100"/>
              <w:left w:type="dxa" w:w="180"/>
              <w:bottom w:type="dxa" w:w="100"/>
              <w:right w:type="dxa" w:w="100"/>
            </w:tcMar>
          </w:tcPr>
          <w:p>
            <w:pPr>
              <w:spacing/>
              <w:jc w:val="left"/>
            </w:pPr>
            <w:r>
              <w:rPr>
                <w:rFonts w:ascii="Arial" w:cs="Arial" w:eastAsia="Arial" w:hAnsi="Arial"/>
                <w:b/>
                <w:bCs/>
                <w:color w:val="FFFFFF"/>
                <w:sz w:val="24"/>
                <w:szCs w:val="24"/>
              </w:rPr>
              <w:t xml:space="preserve">Configuration du seuil Max Daily Loss (MDL)</w:t>
            </w:r>
          </w:p>
          <w:p>
            <w:pPr>
              <w:spacing/>
              <w:jc w:val="left"/>
            </w:pPr>
            <w:r>
              <w:rPr>
                <w:rFonts w:ascii="Arial" w:cs="Arial" w:eastAsia="Arial" w:hAnsi="Arial"/>
                <w:b/>
                <w:bCs/>
                <w:color w:val="BBBBCC"/>
                <w:sz w:val="17"/>
                <w:szCs w:val="17"/>
              </w:rPr>
              <w:t xml:space="preserve">EPIC : </w:t>
            </w:r>
            <w:r>
              <w:rPr>
                <w:rFonts w:ascii="Arial" w:cs="Arial" w:eastAsia="Arial" w:hAnsi="Arial"/>
                <w:b/>
                <w:bCs/>
                <w:color w:val="D4A853"/>
                <w:sz w:val="17"/>
                <w:szCs w:val="17"/>
              </w:rPr>
              <w:t xml:space="preserve">CONFIGURATION</w:t>
            </w:r>
            <w:r>
              <w:rPr>
                <w:rFonts w:ascii="Arial" w:cs="Arial" w:eastAsia="Arial" w:hAnsi="Arial"/>
                <w:color w:val="1A1A2E"/>
                <w:sz w:val="17"/>
                <w:szCs w:val="17"/>
              </w:rPr>
              <w:t xml:space="preserve">    </w:t>
            </w:r>
            <w:r>
              <w:rPr>
                <w:rFonts w:ascii="Arial" w:cs="Arial" w:eastAsia="Arial" w:hAnsi="Arial"/>
                <w:b/>
                <w:bCs/>
                <w:color w:val="BBBBCC"/>
                <w:sz w:val="17"/>
                <w:szCs w:val="17"/>
              </w:rPr>
              <w:t xml:space="preserve">PERSONA : </w:t>
            </w:r>
            <w:r>
              <w:rPr>
                <w:rFonts w:ascii="Arial" w:cs="Arial" w:eastAsia="Arial" w:hAnsi="Arial"/>
                <w:color w:val="CCDDFF"/>
                <w:sz w:val="17"/>
                <w:szCs w:val="17"/>
              </w:rPr>
              <w:t xml:space="preserve">Trader retail / Prop Firm Trader</w:t>
            </w:r>
          </w:p>
        </w:tc>
      </w:tr>
      <w:tr>
        <w:tc>
          <w:tcPr>
            <w:tcBorders>
              <w:top w:val="none" w:color="FFFFFF" w:sz="0"/>
              <w:left w:val="none" w:color="FFFFFF" w:sz="0"/>
              <w:bottom w:val="none" w:color="FFFFFF" w:sz="0"/>
              <w:right w:val="none" w:color="FFFFFF" w:sz="0"/>
            </w:tcBorders>
            <w:shd w:fill="117A65" w:val="clear"/>
            <w:tcMar>
              <w:top w:type="dxa" w:w="60"/>
              <w:left w:type="dxa" w:w="100"/>
              <w:bottom w:type="dxa" w:w="60"/>
              <w:right w:type="dxa" w:w="100"/>
            </w:tcMar>
          </w:tcPr>
          <w:p>
            <w:pPr>
              <w:spacing/>
              <w:jc w:val="center"/>
            </w:pPr>
            <w:r>
              <w:rPr>
                <w:rFonts w:ascii="Arial" w:cs="Arial" w:eastAsia="Arial" w:hAnsi="Arial"/>
                <w:b/>
                <w:bCs/>
                <w:color w:val="FFFFFF"/>
                <w:sz w:val="17"/>
                <w:szCs w:val="17"/>
              </w:rPr>
              <w:t xml:space="preserve">CONFIGURATION</w:t>
            </w:r>
          </w:p>
        </w:tc>
        <w:tc>
          <w:tcPr>
            <w:gridSpan w:val="2"/>
            <w:tcBorders>
              <w:top w:val="none" w:color="FFFFFF" w:sz="0"/>
              <w:left w:val="none" w:color="FFFFFF" w:sz="0"/>
              <w:bottom w:val="none" w:color="FFFFFF" w:sz="0"/>
              <w:right w:val="none" w:color="FFFFFF" w:sz="0"/>
            </w:tcBorders>
            <w:shd w:fill="F0F4FF" w:val="clear"/>
            <w:tcMar>
              <w:top w:type="dxa" w:w="60"/>
              <w:left w:type="dxa" w:w="140"/>
              <w:bottom w:type="dxa" w:w="60"/>
              <w:right w:type="dxa" w:w="100"/>
            </w:tcMar>
          </w:tcPr>
          <w:p>
            <w:pPr>
              <w:spacing/>
              <w:jc w:val="left"/>
            </w:pPr>
            <w:r>
              <w:rPr>
                <w:rFonts w:ascii="Arial" w:cs="Arial" w:eastAsia="Arial" w:hAnsi="Arial"/>
                <w:color w:val="424949"/>
                <w:sz w:val="17"/>
                <w:szCs w:val="17"/>
              </w:rPr>
              <w:t xml:space="preserve">Story Points : </w:t>
            </w:r>
            <w:r>
              <w:rPr>
                <w:rFonts w:ascii="Arial" w:cs="Arial" w:eastAsia="Arial" w:hAnsi="Arial"/>
                <w:b/>
                <w:bCs/>
                <w:color w:val="2A5F8F"/>
                <w:sz w:val="19"/>
                <w:szCs w:val="19"/>
              </w:rPr>
              <w:t xml:space="preserve">5 SP</w:t>
            </w:r>
          </w:p>
        </w:tc>
        <w:tc>
          <w:tcPr>
            <w:tcBorders>
              <w:top w:val="none" w:color="FFFFFF" w:sz="0"/>
              <w:left w:val="none" w:color="FFFFFF" w:sz="0"/>
              <w:bottom w:val="none" w:color="FFFFFF" w:sz="0"/>
              <w:right w:val="none" w:color="FFFFFF" w:sz="0"/>
            </w:tcBorders>
            <w:shd w:fill="C0392B" w:val="clear"/>
            <w:tcMar>
              <w:top w:type="dxa" w:w="60"/>
              <w:left w:type="dxa" w:w="100"/>
              <w:bottom w:type="dxa" w:w="60"/>
              <w:right w:type="dxa" w:w="100"/>
            </w:tcMar>
          </w:tcPr>
          <w:p>
            <w:pPr>
              <w:spacing/>
              <w:jc w:val="center"/>
            </w:pPr>
            <w:r>
              <w:rPr>
                <w:rFonts w:ascii="Arial" w:cs="Arial" w:eastAsia="Arial" w:hAnsi="Arial"/>
                <w:color w:val="FFFFFF"/>
                <w:sz w:val="15"/>
                <w:szCs w:val="15"/>
              </w:rPr>
              <w:t xml:space="preserve">PRIORITÉ</w:t>
            </w:r>
          </w:p>
        </w:tc>
        <w:tc>
          <w:tcPr>
            <w:tcBorders>
              <w:top w:val="none" w:color="FFFFFF" w:sz="0"/>
              <w:left w:val="none" w:color="FFFFFF" w:sz="0"/>
              <w:bottom w:val="none" w:color="FFFFFF" w:sz="0"/>
              <w:right w:val="none" w:color="FFFFFF" w:sz="0"/>
            </w:tcBorders>
            <w:shd w:fill="C0392B" w:val="clear"/>
            <w:tcMar>
              <w:top w:type="dxa" w:w="60"/>
              <w:left w:type="dxa" w:w="80"/>
              <w:bottom w:type="dxa" w:w="60"/>
              <w:right w:type="dxa" w:w="100"/>
            </w:tcMar>
          </w:tcPr>
          <w:p>
            <w:pPr>
              <w:spacing/>
              <w:jc w:val="center"/>
            </w:pPr>
            <w:r>
              <w:rPr>
                <w:rFonts w:ascii="Arial" w:cs="Arial" w:eastAsia="Arial" w:hAnsi="Arial"/>
                <w:b/>
                <w:bCs/>
                <w:color w:val="FFFFFF"/>
                <w:sz w:val="17"/>
                <w:szCs w:val="17"/>
              </w:rPr>
              <w:t xml:space="preserve">CRITIQUE</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5C" w:val="clear"/>
            <w:tcMar>
              <w:top w:type="dxa" w:w="80"/>
              <w:left w:type="dxa" w:w="160"/>
              <w:bottom w:type="dxa" w:w="80"/>
              <w:right w:type="dxa" w:w="160"/>
            </w:tcMar>
          </w:tcPr>
          <w:p>
            <w:pPr>
              <w:spacing/>
              <w:jc w:val="left"/>
            </w:pPr>
            <w:r>
              <w:rPr>
                <w:rFonts w:ascii="Arial" w:cs="Arial" w:eastAsia="Arial" w:hAnsi="Arial"/>
                <w:b/>
                <w:bCs/>
                <w:color w:val="FFFFFF"/>
                <w:sz w:val="20"/>
                <w:szCs w:val="20"/>
              </w:rPr>
              <w:t xml:space="preserve">📋  CONTEXTE &amp; MOTIVATION</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2BABB" w:sz="1"/>
              <w:left w:val="single" w:color="B2BABB" w:sz="1"/>
              <w:bottom w:val="single" w:color="B2BABB" w:sz="1"/>
              <w:right w:val="single" w:color="B2BABB" w:sz="1"/>
            </w:tcBorders>
            <w:shd w:fill="F4F6F7" w:val="clear"/>
            <w:tcMar>
              <w:top w:type="dxa" w:w="100"/>
              <w:left w:type="dxa" w:w="180"/>
              <w:bottom w:type="dxa" w:w="100"/>
              <w:right w:type="dxa" w:w="180"/>
            </w:tcMar>
          </w:tcPr>
          <w:p>
            <w:pPr>
              <w:spacing/>
              <w:jc w:val="left"/>
            </w:pPr>
            <w:r>
              <w:rPr>
                <w:rFonts w:ascii="Arial" w:cs="Arial" w:eastAsia="Arial" w:hAnsi="Arial"/>
                <w:i/>
                <w:iCs/>
                <w:color w:val="424949"/>
                <w:sz w:val="19"/>
                <w:szCs w:val="19"/>
              </w:rPr>
              <w:t xml:space="preserve">Le Max Daily Loss est la règle fondamentale de survie en trading. Les Prop Firms (FTMO, MyForexFunds) imposent des MDL stricts dont le dépassement entraîne la perte du compte financé. Les traders retail définissent leur propre tolérance. Sans une configuration précise et flexible, le module Aether Armor ne peut pas fonctionner — c'est la pierre angulaire de tout le système de protection.</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A5F8F" w:val="clear"/>
            <w:tcMar>
              <w:top w:type="dxa" w:w="80"/>
              <w:left w:type="dxa" w:w="160"/>
              <w:bottom w:type="dxa" w:w="80"/>
              <w:right w:type="dxa" w:w="160"/>
            </w:tcMar>
          </w:tcPr>
          <w:p>
            <w:pPr>
              <w:spacing/>
              <w:jc w:val="left"/>
            </w:pPr>
            <w:r>
              <w:rPr>
                <w:rFonts w:ascii="Arial" w:cs="Arial" w:eastAsia="Arial" w:hAnsi="Arial"/>
                <w:b/>
                <w:bCs/>
                <w:color w:val="FFFFFF"/>
                <w:sz w:val="20"/>
                <w:szCs w:val="20"/>
              </w:rPr>
              <w:t xml:space="preserve">👤  USER STORY</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9CCE3" w:sz="2"/>
              <w:left w:val="single" w:color="A9CCE3" w:sz="2"/>
              <w:bottom w:val="single" w:color="A9CCE3" w:sz="2"/>
              <w:right w:val="single" w:color="A9CCE3" w:sz="2"/>
            </w:tcBorders>
            <w:shd w:fill="EBF5FB" w:val="clear"/>
            <w:tcMar>
              <w:top w:type="dxa" w:w="120"/>
              <w:left w:type="dxa" w:w="200"/>
              <w:bottom w:type="dxa" w:w="120"/>
              <w:right w:type="dxa" w:w="200"/>
            </w:tcMar>
          </w:tcPr>
          <w:p>
            <w:pPr>
              <w:spacing/>
              <w:jc w:val="left"/>
            </w:pPr>
            <w:r>
              <w:rPr>
                <w:rFonts w:ascii="Arial" w:cs="Arial" w:eastAsia="Arial" w:hAnsi="Arial"/>
                <w:i/>
                <w:iCs/>
                <w:color w:val="424949"/>
                <w:sz w:val="21"/>
                <w:szCs w:val="21"/>
              </w:rPr>
              <w:t xml:space="preserve">En tant que </w:t>
            </w:r>
            <w:r>
              <w:rPr>
                <w:rFonts w:ascii="Arial" w:cs="Arial" w:eastAsia="Arial" w:hAnsi="Arial"/>
                <w:b/>
                <w:bCs/>
                <w:color w:val="0D1B2A"/>
                <w:sz w:val="21"/>
                <w:szCs w:val="21"/>
              </w:rPr>
              <w:t xml:space="preserve">trader utilisant AETHERIS</w:t>
            </w:r>
            <w:r>
              <w:rPr>
                <w:rFonts w:ascii="Arial" w:cs="Arial" w:eastAsia="Arial" w:hAnsi="Arial"/>
                <w:i/>
                <w:iCs/>
                <w:color w:val="424949"/>
                <w:sz w:val="21"/>
                <w:szCs w:val="21"/>
              </w:rPr>
              <w:t xml:space="preserve">,</w:t>
            </w:r>
          </w:p>
          <w:p>
            <w:pPr>
              <w:spacing/>
              <w:jc w:val="left"/>
            </w:pPr>
            <w:r>
              <w:rPr>
                <w:rFonts w:ascii="Arial" w:cs="Arial" w:eastAsia="Arial" w:hAnsi="Arial"/>
                <w:i/>
                <w:iCs/>
                <w:color w:val="424949"/>
                <w:sz w:val="21"/>
                <w:szCs w:val="21"/>
              </w:rPr>
              <w:t xml:space="preserve">je veux </w:t>
            </w:r>
            <w:r>
              <w:rPr>
                <w:rFonts w:ascii="Arial" w:cs="Arial" w:eastAsia="Arial" w:hAnsi="Arial"/>
                <w:b/>
                <w:bCs/>
                <w:color w:val="1B3A5C"/>
                <w:sz w:val="21"/>
                <w:szCs w:val="21"/>
              </w:rPr>
              <w:t xml:space="preserve">configurer mon seuil de perte maximale journalière (Max Daily Loss) en valeur absolue ou en pourcentage du capital</w:t>
            </w:r>
            <w:r>
              <w:rPr>
                <w:rFonts w:ascii="Arial" w:cs="Arial" w:eastAsia="Arial" w:hAnsi="Arial"/>
                <w:i/>
                <w:iCs/>
                <w:color w:val="424949"/>
                <w:sz w:val="21"/>
                <w:szCs w:val="21"/>
              </w:rPr>
              <w:t xml:space="preserve">,</w:t>
            </w:r>
          </w:p>
          <w:p>
            <w:pPr>
              <w:spacing/>
              <w:jc w:val="left"/>
            </w:pPr>
            <w:r>
              <w:rPr>
                <w:rFonts w:ascii="Arial" w:cs="Arial" w:eastAsia="Arial" w:hAnsi="Arial"/>
                <w:i/>
                <w:iCs/>
                <w:color w:val="424949"/>
                <w:sz w:val="21"/>
                <w:szCs w:val="21"/>
              </w:rPr>
              <w:t xml:space="preserve">afin de </w:t>
            </w:r>
            <w:r>
              <w:rPr>
                <w:rFonts w:ascii="Arial" w:cs="Arial" w:eastAsia="Arial" w:hAnsi="Arial"/>
                <w:b/>
                <w:bCs/>
                <w:color w:val="1E8449"/>
                <w:sz w:val="21"/>
                <w:szCs w:val="21"/>
              </w:rPr>
              <w:t xml:space="preserve">qu'AETHERIS puisse surveiller mon exposition en temps réel et me protéger avant que je ne dépasse ma limite de risque définie dans mon plan de trading</w:t>
            </w:r>
            <w:r>
              <w:rPr>
                <w:rFonts w:ascii="Arial" w:cs="Arial" w:eastAsia="Arial" w:hAnsi="Arial"/>
                <w:color w:val="424949"/>
                <w:sz w:val="21"/>
                <w:szCs w:val="21"/>
              </w:rPr>
              <w:t xml:space="preserve">.</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8449" w:val="clear"/>
            <w:tcMar>
              <w:top w:type="dxa" w:w="80"/>
              <w:left w:type="dxa" w:w="160"/>
              <w:bottom w:type="dxa" w:w="80"/>
              <w:right w:type="dxa" w:w="160"/>
            </w:tcMar>
          </w:tcPr>
          <w:p>
            <w:pPr>
              <w:spacing/>
              <w:jc w:val="left"/>
            </w:pPr>
            <w:r>
              <w:rPr>
                <w:rFonts w:ascii="Arial" w:cs="Arial" w:eastAsia="Arial" w:hAnsi="Arial"/>
                <w:b/>
                <w:bCs/>
                <w:color w:val="FFFFFF"/>
                <w:sz w:val="20"/>
                <w:szCs w:val="20"/>
              </w:rPr>
              <w:t xml:space="preserve">🧪  SCÉNARIOS GHERKIN (BDD)</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gridSpan w:val="2"/>
            <w:tcBorders>
              <w:top w:val="none" w:color="FFFFFF" w:sz="0"/>
              <w:left w:val="none" w:color="FFFFFF" w:sz="0"/>
              <w:bottom w:val="none" w:color="FFFFFF" w:sz="0"/>
              <w:right w:val="none" w:color="FFFFFF" w:sz="0"/>
            </w:tcBorders>
            <w:shd w:fill="0D1B2A" w:val="clear"/>
            <w:tcMar>
              <w:top w:type="dxa" w:w="60"/>
              <w:left w:type="dxa" w:w="160"/>
              <w:bottom w:type="dxa" w:w="60"/>
              <w:right w:type="dxa" w:w="160"/>
            </w:tcMar>
          </w:tcPr>
          <w:p>
            <w:pPr>
              <w:spacing/>
              <w:jc w:val="left"/>
            </w:pPr>
            <w:r>
              <w:rPr>
                <w:rFonts w:ascii="Arial" w:cs="Arial" w:eastAsia="Arial" w:hAnsi="Arial"/>
                <w:b/>
                <w:bCs/>
                <w:color w:val="AABBCC"/>
                <w:sz w:val="18"/>
                <w:szCs w:val="18"/>
              </w:rPr>
              <w:t xml:space="preserve">Scénario : </w:t>
            </w:r>
            <w:r>
              <w:rPr>
                <w:rFonts w:ascii="Arial" w:cs="Arial" w:eastAsia="Arial" w:hAnsi="Arial"/>
                <w:b/>
                <w:bCs/>
                <w:color w:val="FFFFFF"/>
                <w:sz w:val="18"/>
                <w:szCs w:val="18"/>
              </w:rPr>
              <w:t xml:space="preserve">Configuration initiale du MDL en pourcentage</w:t>
            </w:r>
          </w:p>
        </w:tc>
      </w:tr>
      <w:tr>
        <w:tc>
          <w:tcPr>
            <w:tcW w:type="dxa" w:w="1400"/>
            <w:tcBorders>
              <w:top w:val="none" w:color="FFFFFF" w:sz="0"/>
              <w:left w:val="none" w:color="FFFFFF" w:sz="0"/>
              <w:bottom w:val="none" w:color="FFFFFF" w:sz="0"/>
              <w:right w:val="none" w:color="FFFFFF" w:sz="0"/>
            </w:tcBorders>
            <w:shd w:fill="FAFAFA" w:val="clear"/>
            <w:tcMar>
              <w:top w:type="dxa" w:w="40"/>
              <w:left w:type="dxa" w:w="200"/>
              <w:bottom w:type="dxa" w:w="40"/>
              <w:right w:type="dxa" w:w="80"/>
            </w:tcMar>
          </w:tcPr>
          <w:p>
            <w:pPr>
              <w:spacing/>
              <w:jc w:val="right"/>
            </w:pPr>
            <w:r>
              <w:rPr>
                <w:rFonts w:ascii="Arial" w:cs="Arial" w:eastAsia="Arial" w:hAnsi="Arial"/>
                <w:b/>
                <w:bCs/>
                <w:color w:val="1A5276"/>
                <w:sz w:val="18"/>
                <w:szCs w:val="18"/>
              </w:rPr>
              <w:t xml:space="preserve">Étant donné</w:t>
            </w:r>
          </w:p>
        </w:tc>
        <w:tc>
          <w:tcPr>
            <w:tcBorders>
              <w:top w:val="none" w:color="FFFFFF" w:sz="0"/>
              <w:left w:val="none" w:color="FFFFFF" w:sz="0"/>
              <w:bottom w:val="none" w:color="FFFFFF" w:sz="0"/>
              <w:right w:val="none" w:color="FFFFFF" w:sz="0"/>
            </w:tcBorders>
            <w:shd w:fill="FAFAFA" w:val="clear"/>
            <w:tcMar>
              <w:top w:type="dxa" w:w="40"/>
              <w:left w:type="dxa" w:w="80"/>
              <w:bottom w:type="dxa" w:w="40"/>
              <w:right w:type="dxa" w:w="160"/>
            </w:tcMar>
          </w:tcPr>
          <w:p>
            <w:pPr>
              <w:spacing/>
              <w:jc w:val="left"/>
            </w:pPr>
            <w:r>
              <w:rPr>
                <w:rFonts w:ascii="Courier New" w:cs="Courier New" w:eastAsia="Courier New" w:hAnsi="Courier New"/>
                <w:color w:val="1A1A2E"/>
                <w:sz w:val="18"/>
                <w:szCs w:val="18"/>
              </w:rPr>
              <w:t xml:space="preserve">que je suis connecté à AETHERIS et que je n'ai pas encore configuré de MDL</w:t>
            </w:r>
          </w:p>
        </w:tc>
      </w:tr>
      <w:tr>
        <w:tc>
          <w:tcPr>
            <w:tcW w:type="dxa" w:w="1400"/>
            <w:tcBorders>
              <w:top w:val="none" w:color="FFFFFF" w:sz="0"/>
              <w:left w:val="none" w:color="FFFFFF" w:sz="0"/>
              <w:bottom w:val="none" w:color="FFFFFF" w:sz="0"/>
              <w:right w:val="none" w:color="FFFFFF" w:sz="0"/>
            </w:tcBorders>
            <w:shd w:fill="FAFAFA" w:val="clear"/>
            <w:tcMar>
              <w:top w:type="dxa" w:w="40"/>
              <w:left w:type="dxa" w:w="200"/>
              <w:bottom w:type="dxa" w:w="40"/>
              <w:right w:type="dxa" w:w="80"/>
            </w:tcMar>
          </w:tcPr>
          <w:p>
            <w:pPr>
              <w:spacing/>
              <w:jc w:val="right"/>
            </w:pPr>
            <w:r>
              <w:rPr>
                <w:rFonts w:ascii="Arial" w:cs="Arial" w:eastAsia="Arial" w:hAnsi="Arial"/>
                <w:b/>
                <w:bCs/>
                <w:color w:val="1A5276"/>
                <w:sz w:val="18"/>
                <w:szCs w:val="18"/>
              </w:rPr>
              <w:t xml:space="preserve">Et</w:t>
            </w:r>
          </w:p>
        </w:tc>
        <w:tc>
          <w:tcPr>
            <w:tcBorders>
              <w:top w:val="none" w:color="FFFFFF" w:sz="0"/>
              <w:left w:val="none" w:color="FFFFFF" w:sz="0"/>
              <w:bottom w:val="none" w:color="FFFFFF" w:sz="0"/>
              <w:right w:val="none" w:color="FFFFFF" w:sz="0"/>
            </w:tcBorders>
            <w:shd w:fill="FAFAFA" w:val="clear"/>
            <w:tcMar>
              <w:top w:type="dxa" w:w="40"/>
              <w:left w:type="dxa" w:w="80"/>
              <w:bottom w:type="dxa" w:w="40"/>
              <w:right w:type="dxa" w:w="160"/>
            </w:tcMar>
          </w:tcPr>
          <w:p>
            <w:pPr>
              <w:spacing/>
              <w:jc w:val="left"/>
            </w:pPr>
            <w:r>
              <w:rPr>
                <w:rFonts w:ascii="Courier New" w:cs="Courier New" w:eastAsia="Courier New" w:hAnsi="Courier New"/>
                <w:color w:val="1A1A2E"/>
                <w:sz w:val="18"/>
                <w:szCs w:val="18"/>
              </w:rPr>
              <w:t xml:space="preserve">que je navigue vers Paramètres &gt; Aether Armor &gt; Règles de Risque</w:t>
            </w:r>
          </w:p>
        </w:tc>
      </w:tr>
      <w:tr>
        <w:tc>
          <w:tcPr>
            <w:tcW w:type="dxa" w:w="1400"/>
            <w:tcBorders>
              <w:top w:val="none" w:color="FFFFFF" w:sz="0"/>
              <w:left w:val="none" w:color="FFFFFF" w:sz="0"/>
              <w:bottom w:val="none" w:color="FFFFFF" w:sz="0"/>
              <w:right w:val="none" w:color="FFFFFF" w:sz="0"/>
            </w:tcBorders>
            <w:shd w:fill="FAFAFA" w:val="clear"/>
            <w:tcMar>
              <w:top w:type="dxa" w:w="40"/>
              <w:left w:type="dxa" w:w="200"/>
              <w:bottom w:type="dxa" w:w="40"/>
              <w:right w:type="dxa" w:w="80"/>
            </w:tcMar>
          </w:tcPr>
          <w:p>
            <w:pPr>
              <w:spacing/>
              <w:jc w:val="right"/>
            </w:pPr>
            <w:r>
              <w:rPr>
                <w:rFonts w:ascii="Arial" w:cs="Arial" w:eastAsia="Arial" w:hAnsi="Arial"/>
                <w:b/>
                <w:bCs/>
                <w:color w:val="E67E22"/>
                <w:sz w:val="18"/>
                <w:szCs w:val="18"/>
              </w:rPr>
              <w:t xml:space="preserve">Quand</w:t>
            </w:r>
          </w:p>
        </w:tc>
        <w:tc>
          <w:tcPr>
            <w:tcBorders>
              <w:top w:val="none" w:color="FFFFFF" w:sz="0"/>
              <w:left w:val="none" w:color="FFFFFF" w:sz="0"/>
              <w:bottom w:val="none" w:color="FFFFFF" w:sz="0"/>
              <w:right w:val="none" w:color="FFFFFF" w:sz="0"/>
            </w:tcBorders>
            <w:shd w:fill="FAFAFA" w:val="clear"/>
            <w:tcMar>
              <w:top w:type="dxa" w:w="40"/>
              <w:left w:type="dxa" w:w="80"/>
              <w:bottom w:type="dxa" w:w="40"/>
              <w:right w:type="dxa" w:w="160"/>
            </w:tcMar>
          </w:tcPr>
          <w:p>
            <w:pPr>
              <w:spacing/>
              <w:jc w:val="left"/>
            </w:pPr>
            <w:r>
              <w:rPr>
                <w:rFonts w:ascii="Courier New" w:cs="Courier New" w:eastAsia="Courier New" w:hAnsi="Courier New"/>
                <w:color w:val="1A1A2E"/>
                <w:sz w:val="18"/>
                <w:szCs w:val="18"/>
              </w:rPr>
              <w:t xml:space="preserve">je sélectionne le mode « Pourcentage du capital »</w:t>
            </w:r>
          </w:p>
        </w:tc>
      </w:tr>
      <w:tr>
        <w:tc>
          <w:tcPr>
            <w:tcW w:type="dxa" w:w="1400"/>
            <w:tcBorders>
              <w:top w:val="none" w:color="FFFFFF" w:sz="0"/>
              <w:left w:val="none" w:color="FFFFFF" w:sz="0"/>
              <w:bottom w:val="none" w:color="FFFFFF" w:sz="0"/>
              <w:right w:val="none" w:color="FFFFFF" w:sz="0"/>
            </w:tcBorders>
            <w:shd w:fill="FAFAFA" w:val="clear"/>
            <w:tcMar>
              <w:top w:type="dxa" w:w="40"/>
              <w:left w:type="dxa" w:w="200"/>
              <w:bottom w:type="dxa" w:w="40"/>
              <w:right w:type="dxa" w:w="80"/>
            </w:tcMar>
          </w:tcPr>
          <w:p>
            <w:pPr>
              <w:spacing/>
              <w:jc w:val="right"/>
            </w:pPr>
            <w:r>
              <w:rPr>
                <w:rFonts w:ascii="Arial" w:cs="Arial" w:eastAsia="Arial" w:hAnsi="Arial"/>
                <w:b/>
                <w:bCs/>
                <w:color w:val="1A5276"/>
                <w:sz w:val="18"/>
                <w:szCs w:val="18"/>
              </w:rPr>
              <w:t xml:space="preserve">Et</w:t>
            </w:r>
          </w:p>
        </w:tc>
        <w:tc>
          <w:tcPr>
            <w:tcBorders>
              <w:top w:val="none" w:color="FFFFFF" w:sz="0"/>
              <w:left w:val="none" w:color="FFFFFF" w:sz="0"/>
              <w:bottom w:val="none" w:color="FFFFFF" w:sz="0"/>
              <w:right w:val="none" w:color="FFFFFF" w:sz="0"/>
            </w:tcBorders>
            <w:shd w:fill="FAFAFA" w:val="clear"/>
            <w:tcMar>
              <w:top w:type="dxa" w:w="40"/>
              <w:left w:type="dxa" w:w="80"/>
              <w:bottom w:type="dxa" w:w="40"/>
              <w:right w:type="dxa" w:w="160"/>
            </w:tcMar>
          </w:tcPr>
          <w:p>
            <w:pPr>
              <w:spacing/>
              <w:jc w:val="left"/>
            </w:pPr>
            <w:r>
              <w:rPr>
                <w:rFonts w:ascii="Courier New" w:cs="Courier New" w:eastAsia="Courier New" w:hAnsi="Courier New"/>
                <w:color w:val="1A1A2E"/>
                <w:sz w:val="18"/>
                <w:szCs w:val="18"/>
              </w:rPr>
              <w:t xml:space="preserve">que j'entre la valeur 2 (pour 2% du capital)</w:t>
            </w:r>
          </w:p>
        </w:tc>
      </w:tr>
      <w:tr>
        <w:tc>
          <w:tcPr>
            <w:tcW w:type="dxa" w:w="1400"/>
            <w:tcBorders>
              <w:top w:val="none" w:color="FFFFFF" w:sz="0"/>
              <w:left w:val="none" w:color="FFFFFF" w:sz="0"/>
              <w:bottom w:val="none" w:color="FFFFFF" w:sz="0"/>
              <w:right w:val="none" w:color="FFFFFF" w:sz="0"/>
            </w:tcBorders>
            <w:shd w:fill="FAFAFA" w:val="clear"/>
            <w:tcMar>
              <w:top w:type="dxa" w:w="40"/>
              <w:left w:type="dxa" w:w="200"/>
              <w:bottom w:type="dxa" w:w="40"/>
              <w:right w:type="dxa" w:w="80"/>
            </w:tcMar>
          </w:tcPr>
          <w:p>
            <w:pPr>
              <w:spacing/>
              <w:jc w:val="right"/>
            </w:pPr>
            <w:r>
              <w:rPr>
                <w:rFonts w:ascii="Arial" w:cs="Arial" w:eastAsia="Arial" w:hAnsi="Arial"/>
                <w:b/>
                <w:bCs/>
                <w:color w:val="1A5276"/>
                <w:sz w:val="18"/>
                <w:szCs w:val="18"/>
              </w:rPr>
              <w:t xml:space="preserve">Et</w:t>
            </w:r>
          </w:p>
        </w:tc>
        <w:tc>
          <w:tcPr>
            <w:tcBorders>
              <w:top w:val="none" w:color="FFFFFF" w:sz="0"/>
              <w:left w:val="none" w:color="FFFFFF" w:sz="0"/>
              <w:bottom w:val="none" w:color="FFFFFF" w:sz="0"/>
              <w:right w:val="none" w:color="FFFFFF" w:sz="0"/>
            </w:tcBorders>
            <w:shd w:fill="FAFAFA" w:val="clear"/>
            <w:tcMar>
              <w:top w:type="dxa" w:w="40"/>
              <w:left w:type="dxa" w:w="80"/>
              <w:bottom w:type="dxa" w:w="40"/>
              <w:right w:type="dxa" w:w="160"/>
            </w:tcMar>
          </w:tcPr>
          <w:p>
            <w:pPr>
              <w:spacing/>
              <w:jc w:val="left"/>
            </w:pPr>
            <w:r>
              <w:rPr>
                <w:rFonts w:ascii="Courier New" w:cs="Courier New" w:eastAsia="Courier New" w:hAnsi="Courier New"/>
                <w:color w:val="1A1A2E"/>
                <w:sz w:val="18"/>
                <w:szCs w:val="18"/>
              </w:rPr>
              <w:t xml:space="preserve">que je sauvegarde la configuration</w:t>
            </w:r>
          </w:p>
        </w:tc>
      </w:tr>
      <w:tr>
        <w:tc>
          <w:tcPr>
            <w:tcW w:type="dxa" w:w="1400"/>
            <w:tcBorders>
              <w:top w:val="none" w:color="FFFFFF" w:sz="0"/>
              <w:left w:val="none" w:color="FFFFFF" w:sz="0"/>
              <w:bottom w:val="none" w:color="FFFFFF" w:sz="0"/>
              <w:right w:val="none" w:color="FFFFFF" w:sz="0"/>
            </w:tcBorders>
            <w:shd w:fill="FAFAFA" w:val="clear"/>
            <w:tcMar>
              <w:top w:type="dxa" w:w="40"/>
              <w:left w:type="dxa" w:w="200"/>
              <w:bottom w:type="dxa" w:w="40"/>
              <w:right w:type="dxa" w:w="80"/>
            </w:tcMar>
          </w:tcPr>
          <w:p>
            <w:pPr>
              <w:spacing/>
              <w:jc w:val="right"/>
            </w:pPr>
            <w:r>
              <w:rPr>
                <w:rFonts w:ascii="Arial" w:cs="Arial" w:eastAsia="Arial" w:hAnsi="Arial"/>
                <w:b/>
                <w:bCs/>
                <w:color w:val="1E8449"/>
                <w:sz w:val="18"/>
                <w:szCs w:val="18"/>
              </w:rPr>
              <w:t xml:space="preserve">Alors</w:t>
            </w:r>
          </w:p>
        </w:tc>
        <w:tc>
          <w:tcPr>
            <w:tcBorders>
              <w:top w:val="none" w:color="FFFFFF" w:sz="0"/>
              <w:left w:val="none" w:color="FFFFFF" w:sz="0"/>
              <w:bottom w:val="none" w:color="FFFFFF" w:sz="0"/>
              <w:right w:val="none" w:color="FFFFFF" w:sz="0"/>
            </w:tcBorders>
            <w:shd w:fill="FAFAFA" w:val="clear"/>
            <w:tcMar>
              <w:top w:type="dxa" w:w="40"/>
              <w:left w:type="dxa" w:w="80"/>
              <w:bottom w:type="dxa" w:w="40"/>
              <w:right w:type="dxa" w:w="160"/>
            </w:tcMar>
          </w:tcPr>
          <w:p>
            <w:pPr>
              <w:spacing/>
              <w:jc w:val="left"/>
            </w:pPr>
            <w:r>
              <w:rPr>
                <w:rFonts w:ascii="Courier New" w:cs="Courier New" w:eastAsia="Courier New" w:hAnsi="Courier New"/>
                <w:color w:val="1A1A2E"/>
                <w:sz w:val="18"/>
                <w:szCs w:val="18"/>
              </w:rPr>
              <w:t xml:space="preserve">le système calcule automatiquement la valeur absolue équivalente (ex: 2% × 50 000€ = 1 000€)</w:t>
            </w:r>
          </w:p>
        </w:tc>
      </w:tr>
      <w:tr>
        <w:tc>
          <w:tcPr>
            <w:tcW w:type="dxa" w:w="1400"/>
            <w:tcBorders>
              <w:top w:val="none" w:color="FFFFFF" w:sz="0"/>
              <w:left w:val="none" w:color="FFFFFF" w:sz="0"/>
              <w:bottom w:val="none" w:color="FFFFFF" w:sz="0"/>
              <w:right w:val="none" w:color="FFFFFF" w:sz="0"/>
            </w:tcBorders>
            <w:shd w:fill="FAFAFA" w:val="clear"/>
            <w:tcMar>
              <w:top w:type="dxa" w:w="40"/>
              <w:left w:type="dxa" w:w="200"/>
              <w:bottom w:type="dxa" w:w="40"/>
              <w:right w:type="dxa" w:w="80"/>
            </w:tcMar>
          </w:tcPr>
          <w:p>
            <w:pPr>
              <w:spacing/>
              <w:jc w:val="right"/>
            </w:pPr>
            <w:r>
              <w:rPr>
                <w:rFonts w:ascii="Arial" w:cs="Arial" w:eastAsia="Arial" w:hAnsi="Arial"/>
                <w:b/>
                <w:bCs/>
                <w:color w:val="1A5276"/>
                <w:sz w:val="18"/>
                <w:szCs w:val="18"/>
              </w:rPr>
              <w:t xml:space="preserve">Et</w:t>
            </w:r>
          </w:p>
        </w:tc>
        <w:tc>
          <w:tcPr>
            <w:tcBorders>
              <w:top w:val="none" w:color="FFFFFF" w:sz="0"/>
              <w:left w:val="none" w:color="FFFFFF" w:sz="0"/>
              <w:bottom w:val="none" w:color="FFFFFF" w:sz="0"/>
              <w:right w:val="none" w:color="FFFFFF" w:sz="0"/>
            </w:tcBorders>
            <w:shd w:fill="FAFAFA" w:val="clear"/>
            <w:tcMar>
              <w:top w:type="dxa" w:w="40"/>
              <w:left w:type="dxa" w:w="80"/>
              <w:bottom w:type="dxa" w:w="40"/>
              <w:right w:type="dxa" w:w="160"/>
            </w:tcMar>
          </w:tcPr>
          <w:p>
            <w:pPr>
              <w:spacing/>
              <w:jc w:val="left"/>
            </w:pPr>
            <w:r>
              <w:rPr>
                <w:rFonts w:ascii="Courier New" w:cs="Courier New" w:eastAsia="Courier New" w:hAnsi="Courier New"/>
                <w:color w:val="1A1A2E"/>
                <w:sz w:val="18"/>
                <w:szCs w:val="18"/>
              </w:rPr>
              <w:t xml:space="preserve">un bandeau de confirmation affiche « MDL configuré : 1 000€ (2% de 50 000€) »</w:t>
            </w:r>
          </w:p>
        </w:tc>
      </w:tr>
      <w:tr>
        <w:tc>
          <w:tcPr>
            <w:tcW w:type="dxa" w:w="1400"/>
            <w:tcBorders>
              <w:top w:val="none" w:color="FFFFFF" w:sz="0"/>
              <w:left w:val="none" w:color="FFFFFF" w:sz="0"/>
              <w:bottom w:val="none" w:color="FFFFFF" w:sz="0"/>
              <w:right w:val="none" w:color="FFFFFF" w:sz="0"/>
            </w:tcBorders>
            <w:shd w:fill="FAFAFA" w:val="clear"/>
            <w:tcMar>
              <w:top w:type="dxa" w:w="40"/>
              <w:left w:type="dxa" w:w="200"/>
              <w:bottom w:type="dxa" w:w="40"/>
              <w:right w:type="dxa" w:w="80"/>
            </w:tcMar>
          </w:tcPr>
          <w:p>
            <w:pPr>
              <w:spacing/>
              <w:jc w:val="right"/>
            </w:pPr>
            <w:r>
              <w:rPr>
                <w:rFonts w:ascii="Arial" w:cs="Arial" w:eastAsia="Arial" w:hAnsi="Arial"/>
                <w:b/>
                <w:bCs/>
                <w:color w:val="1A5276"/>
                <w:sz w:val="18"/>
                <w:szCs w:val="18"/>
              </w:rPr>
              <w:t xml:space="preserve">Et</w:t>
            </w:r>
          </w:p>
        </w:tc>
        <w:tc>
          <w:tcPr>
            <w:tcBorders>
              <w:top w:val="none" w:color="FFFFFF" w:sz="0"/>
              <w:left w:val="none" w:color="FFFFFF" w:sz="0"/>
              <w:bottom w:val="none" w:color="FFFFFF" w:sz="0"/>
              <w:right w:val="none" w:color="FFFFFF" w:sz="0"/>
            </w:tcBorders>
            <w:shd w:fill="FAFAFA" w:val="clear"/>
            <w:tcMar>
              <w:top w:type="dxa" w:w="40"/>
              <w:left w:type="dxa" w:w="80"/>
              <w:bottom w:type="dxa" w:w="40"/>
              <w:right w:type="dxa" w:w="160"/>
            </w:tcMar>
          </w:tcPr>
          <w:p>
            <w:pPr>
              <w:spacing/>
              <w:jc w:val="left"/>
            </w:pPr>
            <w:r>
              <w:rPr>
                <w:rFonts w:ascii="Courier New" w:cs="Courier New" w:eastAsia="Courier New" w:hAnsi="Courier New"/>
                <w:color w:val="1A1A2E"/>
                <w:sz w:val="18"/>
                <w:szCs w:val="18"/>
              </w:rPr>
              <w:t xml:space="preserve">le monitoring en temps réel démarre immédiatement</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gridSpan w:val="2"/>
            <w:tcBorders>
              <w:top w:val="none" w:color="FFFFFF" w:sz="0"/>
              <w:left w:val="none" w:color="FFFFFF" w:sz="0"/>
              <w:bottom w:val="none" w:color="FFFFFF" w:sz="0"/>
              <w:right w:val="none" w:color="FFFFFF" w:sz="0"/>
            </w:tcBorders>
            <w:shd w:fill="0D1B2A" w:val="clear"/>
            <w:tcMar>
              <w:top w:type="dxa" w:w="60"/>
              <w:left w:type="dxa" w:w="160"/>
              <w:bottom w:type="dxa" w:w="60"/>
              <w:right w:type="dxa" w:w="160"/>
            </w:tcMar>
          </w:tcPr>
          <w:p>
            <w:pPr>
              <w:spacing/>
              <w:jc w:val="left"/>
            </w:pPr>
            <w:r>
              <w:rPr>
                <w:rFonts w:ascii="Arial" w:cs="Arial" w:eastAsia="Arial" w:hAnsi="Arial"/>
                <w:b/>
                <w:bCs/>
                <w:color w:val="AABBCC"/>
                <w:sz w:val="18"/>
                <w:szCs w:val="18"/>
              </w:rPr>
              <w:t xml:space="preserve">Scénario : </w:t>
            </w:r>
            <w:r>
              <w:rPr>
                <w:rFonts w:ascii="Arial" w:cs="Arial" w:eastAsia="Arial" w:hAnsi="Arial"/>
                <w:b/>
                <w:bCs/>
                <w:color w:val="FFFFFF"/>
                <w:sz w:val="18"/>
                <w:szCs w:val="18"/>
              </w:rPr>
              <w:t xml:space="preserve">Mise à jour du MDL selon les règles d'une Prop Firm</w:t>
            </w:r>
          </w:p>
        </w:tc>
      </w:tr>
      <w:tr>
        <w:tc>
          <w:tcPr>
            <w:tcW w:type="dxa" w:w="1400"/>
            <w:tcBorders>
              <w:top w:val="none" w:color="FFFFFF" w:sz="0"/>
              <w:left w:val="none" w:color="FFFFFF" w:sz="0"/>
              <w:bottom w:val="none" w:color="FFFFFF" w:sz="0"/>
              <w:right w:val="none" w:color="FFFFFF" w:sz="0"/>
            </w:tcBorders>
            <w:shd w:fill="FAFAFA" w:val="clear"/>
            <w:tcMar>
              <w:top w:type="dxa" w:w="40"/>
              <w:left w:type="dxa" w:w="200"/>
              <w:bottom w:type="dxa" w:w="40"/>
              <w:right w:type="dxa" w:w="80"/>
            </w:tcMar>
          </w:tcPr>
          <w:p>
            <w:pPr>
              <w:spacing/>
              <w:jc w:val="right"/>
            </w:pPr>
            <w:r>
              <w:rPr>
                <w:rFonts w:ascii="Arial" w:cs="Arial" w:eastAsia="Arial" w:hAnsi="Arial"/>
                <w:b/>
                <w:bCs/>
                <w:color w:val="1A5276"/>
                <w:sz w:val="18"/>
                <w:szCs w:val="18"/>
              </w:rPr>
              <w:t xml:space="preserve">Étant donné</w:t>
            </w:r>
          </w:p>
        </w:tc>
        <w:tc>
          <w:tcPr>
            <w:tcBorders>
              <w:top w:val="none" w:color="FFFFFF" w:sz="0"/>
              <w:left w:val="none" w:color="FFFFFF" w:sz="0"/>
              <w:bottom w:val="none" w:color="FFFFFF" w:sz="0"/>
              <w:right w:val="none" w:color="FFFFFF" w:sz="0"/>
            </w:tcBorders>
            <w:shd w:fill="FAFAFA" w:val="clear"/>
            <w:tcMar>
              <w:top w:type="dxa" w:w="40"/>
              <w:left w:type="dxa" w:w="80"/>
              <w:bottom w:type="dxa" w:w="40"/>
              <w:right w:type="dxa" w:w="160"/>
            </w:tcMar>
          </w:tcPr>
          <w:p>
            <w:pPr>
              <w:spacing/>
              <w:jc w:val="left"/>
            </w:pPr>
            <w:r>
              <w:rPr>
                <w:rFonts w:ascii="Courier New" w:cs="Courier New" w:eastAsia="Courier New" w:hAnsi="Courier New"/>
                <w:color w:val="1A1A2E"/>
                <w:sz w:val="18"/>
                <w:szCs w:val="18"/>
              </w:rPr>
              <w:t xml:space="preserve">que j'ai un compte FTMO de 100 000€ avec un MDL de 5%</w:t>
            </w:r>
          </w:p>
        </w:tc>
      </w:tr>
      <w:tr>
        <w:tc>
          <w:tcPr>
            <w:tcW w:type="dxa" w:w="1400"/>
            <w:tcBorders>
              <w:top w:val="none" w:color="FFFFFF" w:sz="0"/>
              <w:left w:val="none" w:color="FFFFFF" w:sz="0"/>
              <w:bottom w:val="none" w:color="FFFFFF" w:sz="0"/>
              <w:right w:val="none" w:color="FFFFFF" w:sz="0"/>
            </w:tcBorders>
            <w:shd w:fill="FAFAFA" w:val="clear"/>
            <w:tcMar>
              <w:top w:type="dxa" w:w="40"/>
              <w:left w:type="dxa" w:w="200"/>
              <w:bottom w:type="dxa" w:w="40"/>
              <w:right w:type="dxa" w:w="80"/>
            </w:tcMar>
          </w:tcPr>
          <w:p>
            <w:pPr>
              <w:spacing/>
              <w:jc w:val="right"/>
            </w:pPr>
            <w:r>
              <w:rPr>
                <w:rFonts w:ascii="Arial" w:cs="Arial" w:eastAsia="Arial" w:hAnsi="Arial"/>
                <w:b/>
                <w:bCs/>
                <w:color w:val="1A5276"/>
                <w:sz w:val="18"/>
                <w:szCs w:val="18"/>
              </w:rPr>
              <w:t xml:space="preserve">Et</w:t>
            </w:r>
          </w:p>
        </w:tc>
        <w:tc>
          <w:tcPr>
            <w:tcBorders>
              <w:top w:val="none" w:color="FFFFFF" w:sz="0"/>
              <w:left w:val="none" w:color="FFFFFF" w:sz="0"/>
              <w:bottom w:val="none" w:color="FFFFFF" w:sz="0"/>
              <w:right w:val="none" w:color="FFFFFF" w:sz="0"/>
            </w:tcBorders>
            <w:shd w:fill="FAFAFA" w:val="clear"/>
            <w:tcMar>
              <w:top w:type="dxa" w:w="40"/>
              <w:left w:type="dxa" w:w="80"/>
              <w:bottom w:type="dxa" w:w="40"/>
              <w:right w:type="dxa" w:w="160"/>
            </w:tcMar>
          </w:tcPr>
          <w:p>
            <w:pPr>
              <w:spacing/>
              <w:jc w:val="left"/>
            </w:pPr>
            <w:r>
              <w:rPr>
                <w:rFonts w:ascii="Courier New" w:cs="Courier New" w:eastAsia="Courier New" w:hAnsi="Courier New"/>
                <w:color w:val="1A1A2E"/>
                <w:sz w:val="18"/>
                <w:szCs w:val="18"/>
              </w:rPr>
              <w:t xml:space="preserve">que je sélectionne le template « FTMO Challenge » dans la bibliothèque de règles</w:t>
            </w:r>
          </w:p>
        </w:tc>
      </w:tr>
      <w:tr>
        <w:tc>
          <w:tcPr>
            <w:tcW w:type="dxa" w:w="1400"/>
            <w:tcBorders>
              <w:top w:val="none" w:color="FFFFFF" w:sz="0"/>
              <w:left w:val="none" w:color="FFFFFF" w:sz="0"/>
              <w:bottom w:val="none" w:color="FFFFFF" w:sz="0"/>
              <w:right w:val="none" w:color="FFFFFF" w:sz="0"/>
            </w:tcBorders>
            <w:shd w:fill="FAFAFA" w:val="clear"/>
            <w:tcMar>
              <w:top w:type="dxa" w:w="40"/>
              <w:left w:type="dxa" w:w="200"/>
              <w:bottom w:type="dxa" w:w="40"/>
              <w:right w:type="dxa" w:w="80"/>
            </w:tcMar>
          </w:tcPr>
          <w:p>
            <w:pPr>
              <w:spacing/>
              <w:jc w:val="right"/>
            </w:pPr>
            <w:r>
              <w:rPr>
                <w:rFonts w:ascii="Arial" w:cs="Arial" w:eastAsia="Arial" w:hAnsi="Arial"/>
                <w:b/>
                <w:bCs/>
                <w:color w:val="E67E22"/>
                <w:sz w:val="18"/>
                <w:szCs w:val="18"/>
              </w:rPr>
              <w:t xml:space="preserve">Quand</w:t>
            </w:r>
          </w:p>
        </w:tc>
        <w:tc>
          <w:tcPr>
            <w:tcBorders>
              <w:top w:val="none" w:color="FFFFFF" w:sz="0"/>
              <w:left w:val="none" w:color="FFFFFF" w:sz="0"/>
              <w:bottom w:val="none" w:color="FFFFFF" w:sz="0"/>
              <w:right w:val="none" w:color="FFFFFF" w:sz="0"/>
            </w:tcBorders>
            <w:shd w:fill="FAFAFA" w:val="clear"/>
            <w:tcMar>
              <w:top w:type="dxa" w:w="40"/>
              <w:left w:type="dxa" w:w="80"/>
              <w:bottom w:type="dxa" w:w="40"/>
              <w:right w:type="dxa" w:w="160"/>
            </w:tcMar>
          </w:tcPr>
          <w:p>
            <w:pPr>
              <w:spacing/>
              <w:jc w:val="left"/>
            </w:pPr>
            <w:r>
              <w:rPr>
                <w:rFonts w:ascii="Courier New" w:cs="Courier New" w:eastAsia="Courier New" w:hAnsi="Courier New"/>
                <w:color w:val="1A1A2E"/>
                <w:sz w:val="18"/>
                <w:szCs w:val="18"/>
              </w:rPr>
              <w:t xml:space="preserve">AETHERIS charge automatiquement les paramètres FTMO (MDL 5%, Max Trailing DD 10%)</w:t>
            </w:r>
          </w:p>
        </w:tc>
      </w:tr>
      <w:tr>
        <w:tc>
          <w:tcPr>
            <w:tcW w:type="dxa" w:w="1400"/>
            <w:tcBorders>
              <w:top w:val="none" w:color="FFFFFF" w:sz="0"/>
              <w:left w:val="none" w:color="FFFFFF" w:sz="0"/>
              <w:bottom w:val="none" w:color="FFFFFF" w:sz="0"/>
              <w:right w:val="none" w:color="FFFFFF" w:sz="0"/>
            </w:tcBorders>
            <w:shd w:fill="FAFAFA" w:val="clear"/>
            <w:tcMar>
              <w:top w:type="dxa" w:w="40"/>
              <w:left w:type="dxa" w:w="200"/>
              <w:bottom w:type="dxa" w:w="40"/>
              <w:right w:type="dxa" w:w="80"/>
            </w:tcMar>
          </w:tcPr>
          <w:p>
            <w:pPr>
              <w:spacing/>
              <w:jc w:val="right"/>
            </w:pPr>
            <w:r>
              <w:rPr>
                <w:rFonts w:ascii="Arial" w:cs="Arial" w:eastAsia="Arial" w:hAnsi="Arial"/>
                <w:b/>
                <w:bCs/>
                <w:color w:val="1E8449"/>
                <w:sz w:val="18"/>
                <w:szCs w:val="18"/>
              </w:rPr>
              <w:t xml:space="preserve">Alors</w:t>
            </w:r>
          </w:p>
        </w:tc>
        <w:tc>
          <w:tcPr>
            <w:tcBorders>
              <w:top w:val="none" w:color="FFFFFF" w:sz="0"/>
              <w:left w:val="none" w:color="FFFFFF" w:sz="0"/>
              <w:bottom w:val="none" w:color="FFFFFF" w:sz="0"/>
              <w:right w:val="none" w:color="FFFFFF" w:sz="0"/>
            </w:tcBorders>
            <w:shd w:fill="FAFAFA" w:val="clear"/>
            <w:tcMar>
              <w:top w:type="dxa" w:w="40"/>
              <w:left w:type="dxa" w:w="80"/>
              <w:bottom w:type="dxa" w:w="40"/>
              <w:right w:type="dxa" w:w="160"/>
            </w:tcMar>
          </w:tcPr>
          <w:p>
            <w:pPr>
              <w:spacing/>
              <w:jc w:val="left"/>
            </w:pPr>
            <w:r>
              <w:rPr>
                <w:rFonts w:ascii="Courier New" w:cs="Courier New" w:eastAsia="Courier New" w:hAnsi="Courier New"/>
                <w:color w:val="1A1A2E"/>
                <w:sz w:val="18"/>
                <w:szCs w:val="18"/>
              </w:rPr>
              <w:t xml:space="preserve">les champs MDL sont pré-remplis avec 5 000€ et 10 000€ respectivement</w:t>
            </w:r>
          </w:p>
        </w:tc>
      </w:tr>
      <w:tr>
        <w:tc>
          <w:tcPr>
            <w:tcW w:type="dxa" w:w="1400"/>
            <w:tcBorders>
              <w:top w:val="none" w:color="FFFFFF" w:sz="0"/>
              <w:left w:val="none" w:color="FFFFFF" w:sz="0"/>
              <w:bottom w:val="none" w:color="FFFFFF" w:sz="0"/>
              <w:right w:val="none" w:color="FFFFFF" w:sz="0"/>
            </w:tcBorders>
            <w:shd w:fill="FAFAFA" w:val="clear"/>
            <w:tcMar>
              <w:top w:type="dxa" w:w="40"/>
              <w:left w:type="dxa" w:w="200"/>
              <w:bottom w:type="dxa" w:w="40"/>
              <w:right w:type="dxa" w:w="80"/>
            </w:tcMar>
          </w:tcPr>
          <w:p>
            <w:pPr>
              <w:spacing/>
              <w:jc w:val="right"/>
            </w:pPr>
            <w:r>
              <w:rPr>
                <w:rFonts w:ascii="Arial" w:cs="Arial" w:eastAsia="Arial" w:hAnsi="Arial"/>
                <w:b/>
                <w:bCs/>
                <w:color w:val="1A5276"/>
                <w:sz w:val="18"/>
                <w:szCs w:val="18"/>
              </w:rPr>
              <w:t xml:space="preserve">Et</w:t>
            </w:r>
          </w:p>
        </w:tc>
        <w:tc>
          <w:tcPr>
            <w:tcBorders>
              <w:top w:val="none" w:color="FFFFFF" w:sz="0"/>
              <w:left w:val="none" w:color="FFFFFF" w:sz="0"/>
              <w:bottom w:val="none" w:color="FFFFFF" w:sz="0"/>
              <w:right w:val="none" w:color="FFFFFF" w:sz="0"/>
            </w:tcBorders>
            <w:shd w:fill="FAFAFA" w:val="clear"/>
            <w:tcMar>
              <w:top w:type="dxa" w:w="40"/>
              <w:left w:type="dxa" w:w="80"/>
              <w:bottom w:type="dxa" w:w="40"/>
              <w:right w:type="dxa" w:w="160"/>
            </w:tcMar>
          </w:tcPr>
          <w:p>
            <w:pPr>
              <w:spacing/>
              <w:jc w:val="left"/>
            </w:pPr>
            <w:r>
              <w:rPr>
                <w:rFonts w:ascii="Courier New" w:cs="Courier New" w:eastAsia="Courier New" w:hAnsi="Courier New"/>
                <w:color w:val="1A1A2E"/>
                <w:sz w:val="18"/>
                <w:szCs w:val="18"/>
              </w:rPr>
              <w:t xml:space="preserve">un badge « FTMO » est affiché sur le dashboard</w:t>
            </w:r>
          </w:p>
        </w:tc>
      </w:tr>
      <w:tr>
        <w:tc>
          <w:tcPr>
            <w:tcW w:type="dxa" w:w="1400"/>
            <w:tcBorders>
              <w:top w:val="none" w:color="FFFFFF" w:sz="0"/>
              <w:left w:val="none" w:color="FFFFFF" w:sz="0"/>
              <w:bottom w:val="none" w:color="FFFFFF" w:sz="0"/>
              <w:right w:val="none" w:color="FFFFFF" w:sz="0"/>
            </w:tcBorders>
            <w:shd w:fill="FAFAFA" w:val="clear"/>
            <w:tcMar>
              <w:top w:type="dxa" w:w="40"/>
              <w:left w:type="dxa" w:w="200"/>
              <w:bottom w:type="dxa" w:w="40"/>
              <w:right w:type="dxa" w:w="80"/>
            </w:tcMar>
          </w:tcPr>
          <w:p>
            <w:pPr>
              <w:spacing/>
              <w:jc w:val="right"/>
            </w:pPr>
            <w:r>
              <w:rPr>
                <w:rFonts w:ascii="Arial" w:cs="Arial" w:eastAsia="Arial" w:hAnsi="Arial"/>
                <w:b/>
                <w:bCs/>
                <w:color w:val="1A5276"/>
                <w:sz w:val="18"/>
                <w:szCs w:val="18"/>
              </w:rPr>
              <w:t xml:space="preserve">Et</w:t>
            </w:r>
          </w:p>
        </w:tc>
        <w:tc>
          <w:tcPr>
            <w:tcBorders>
              <w:top w:val="none" w:color="FFFFFF" w:sz="0"/>
              <w:left w:val="none" w:color="FFFFFF" w:sz="0"/>
              <w:bottom w:val="none" w:color="FFFFFF" w:sz="0"/>
              <w:right w:val="none" w:color="FFFFFF" w:sz="0"/>
            </w:tcBorders>
            <w:shd w:fill="FAFAFA" w:val="clear"/>
            <w:tcMar>
              <w:top w:type="dxa" w:w="40"/>
              <w:left w:type="dxa" w:w="80"/>
              <w:bottom w:type="dxa" w:w="40"/>
              <w:right w:type="dxa" w:w="160"/>
            </w:tcMar>
          </w:tcPr>
          <w:p>
            <w:pPr>
              <w:spacing/>
              <w:jc w:val="left"/>
            </w:pPr>
            <w:r>
              <w:rPr>
                <w:rFonts w:ascii="Courier New" w:cs="Courier New" w:eastAsia="Courier New" w:hAnsi="Courier New"/>
                <w:color w:val="1A1A2E"/>
                <w:sz w:val="18"/>
                <w:szCs w:val="18"/>
              </w:rPr>
              <w:t xml:space="preserve">je peux ajuster manuellement si mes conditions personnelles diffèrent</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gridSpan w:val="2"/>
            <w:tcBorders>
              <w:top w:val="none" w:color="FFFFFF" w:sz="0"/>
              <w:left w:val="none" w:color="FFFFFF" w:sz="0"/>
              <w:bottom w:val="none" w:color="FFFFFF" w:sz="0"/>
              <w:right w:val="none" w:color="FFFFFF" w:sz="0"/>
            </w:tcBorders>
            <w:shd w:fill="0D1B2A" w:val="clear"/>
            <w:tcMar>
              <w:top w:type="dxa" w:w="60"/>
              <w:left w:type="dxa" w:w="160"/>
              <w:bottom w:type="dxa" w:w="60"/>
              <w:right w:type="dxa" w:w="160"/>
            </w:tcMar>
          </w:tcPr>
          <w:p>
            <w:pPr>
              <w:spacing/>
              <w:jc w:val="left"/>
            </w:pPr>
            <w:r>
              <w:rPr>
                <w:rFonts w:ascii="Arial" w:cs="Arial" w:eastAsia="Arial" w:hAnsi="Arial"/>
                <w:b/>
                <w:bCs/>
                <w:color w:val="AABBCC"/>
                <w:sz w:val="18"/>
                <w:szCs w:val="18"/>
              </w:rPr>
              <w:t xml:space="preserve">Scénario : </w:t>
            </w:r>
            <w:r>
              <w:rPr>
                <w:rFonts w:ascii="Arial" w:cs="Arial" w:eastAsia="Arial" w:hAnsi="Arial"/>
                <w:b/>
                <w:bCs/>
                <w:color w:val="FFFFFF"/>
                <w:sz w:val="18"/>
                <w:szCs w:val="18"/>
              </w:rPr>
              <w:t xml:space="preserve">Recalcul dynamique après variation du capital</w:t>
            </w:r>
          </w:p>
        </w:tc>
      </w:tr>
      <w:tr>
        <w:tc>
          <w:tcPr>
            <w:tcW w:type="dxa" w:w="1400"/>
            <w:tcBorders>
              <w:top w:val="none" w:color="FFFFFF" w:sz="0"/>
              <w:left w:val="none" w:color="FFFFFF" w:sz="0"/>
              <w:bottom w:val="none" w:color="FFFFFF" w:sz="0"/>
              <w:right w:val="none" w:color="FFFFFF" w:sz="0"/>
            </w:tcBorders>
            <w:shd w:fill="FAFAFA" w:val="clear"/>
            <w:tcMar>
              <w:top w:type="dxa" w:w="40"/>
              <w:left w:type="dxa" w:w="200"/>
              <w:bottom w:type="dxa" w:w="40"/>
              <w:right w:type="dxa" w:w="80"/>
            </w:tcMar>
          </w:tcPr>
          <w:p>
            <w:pPr>
              <w:spacing/>
              <w:jc w:val="right"/>
            </w:pPr>
            <w:r>
              <w:rPr>
                <w:rFonts w:ascii="Arial" w:cs="Arial" w:eastAsia="Arial" w:hAnsi="Arial"/>
                <w:b/>
                <w:bCs/>
                <w:color w:val="1A5276"/>
                <w:sz w:val="18"/>
                <w:szCs w:val="18"/>
              </w:rPr>
              <w:t xml:space="preserve">Étant donné</w:t>
            </w:r>
          </w:p>
        </w:tc>
        <w:tc>
          <w:tcPr>
            <w:tcBorders>
              <w:top w:val="none" w:color="FFFFFF" w:sz="0"/>
              <w:left w:val="none" w:color="FFFFFF" w:sz="0"/>
              <w:bottom w:val="none" w:color="FFFFFF" w:sz="0"/>
              <w:right w:val="none" w:color="FFFFFF" w:sz="0"/>
            </w:tcBorders>
            <w:shd w:fill="FAFAFA" w:val="clear"/>
            <w:tcMar>
              <w:top w:type="dxa" w:w="40"/>
              <w:left w:type="dxa" w:w="80"/>
              <w:bottom w:type="dxa" w:w="40"/>
              <w:right w:type="dxa" w:w="160"/>
            </w:tcMar>
          </w:tcPr>
          <w:p>
            <w:pPr>
              <w:spacing/>
              <w:jc w:val="left"/>
            </w:pPr>
            <w:r>
              <w:rPr>
                <w:rFonts w:ascii="Courier New" w:cs="Courier New" w:eastAsia="Courier New" w:hAnsi="Courier New"/>
                <w:color w:val="1A1A2E"/>
                <w:sz w:val="18"/>
                <w:szCs w:val="18"/>
              </w:rPr>
              <w:t xml:space="preserve">que j'ai configuré un MDL de 2% avec un capital de 50 000€ (= 1 000€)</w:t>
            </w:r>
          </w:p>
        </w:tc>
      </w:tr>
      <w:tr>
        <w:tc>
          <w:tcPr>
            <w:tcW w:type="dxa" w:w="1400"/>
            <w:tcBorders>
              <w:top w:val="none" w:color="FFFFFF" w:sz="0"/>
              <w:left w:val="none" w:color="FFFFFF" w:sz="0"/>
              <w:bottom w:val="none" w:color="FFFFFF" w:sz="0"/>
              <w:right w:val="none" w:color="FFFFFF" w:sz="0"/>
            </w:tcBorders>
            <w:shd w:fill="FAFAFA" w:val="clear"/>
            <w:tcMar>
              <w:top w:type="dxa" w:w="40"/>
              <w:left w:type="dxa" w:w="200"/>
              <w:bottom w:type="dxa" w:w="40"/>
              <w:right w:type="dxa" w:w="80"/>
            </w:tcMar>
          </w:tcPr>
          <w:p>
            <w:pPr>
              <w:spacing/>
              <w:jc w:val="right"/>
            </w:pPr>
            <w:r>
              <w:rPr>
                <w:rFonts w:ascii="Arial" w:cs="Arial" w:eastAsia="Arial" w:hAnsi="Arial"/>
                <w:b/>
                <w:bCs/>
                <w:color w:val="1A5276"/>
                <w:sz w:val="18"/>
                <w:szCs w:val="18"/>
              </w:rPr>
              <w:t xml:space="preserve">Et</w:t>
            </w:r>
          </w:p>
        </w:tc>
        <w:tc>
          <w:tcPr>
            <w:tcBorders>
              <w:top w:val="none" w:color="FFFFFF" w:sz="0"/>
              <w:left w:val="none" w:color="FFFFFF" w:sz="0"/>
              <w:bottom w:val="none" w:color="FFFFFF" w:sz="0"/>
              <w:right w:val="none" w:color="FFFFFF" w:sz="0"/>
            </w:tcBorders>
            <w:shd w:fill="FAFAFA" w:val="clear"/>
            <w:tcMar>
              <w:top w:type="dxa" w:w="40"/>
              <w:left w:type="dxa" w:w="80"/>
              <w:bottom w:type="dxa" w:w="40"/>
              <w:right w:type="dxa" w:w="160"/>
            </w:tcMar>
          </w:tcPr>
          <w:p>
            <w:pPr>
              <w:spacing/>
              <w:jc w:val="left"/>
            </w:pPr>
            <w:r>
              <w:rPr>
                <w:rFonts w:ascii="Courier New" w:cs="Courier New" w:eastAsia="Courier New" w:hAnsi="Courier New"/>
                <w:color w:val="1A1A2E"/>
                <w:sz w:val="18"/>
                <w:szCs w:val="18"/>
              </w:rPr>
              <w:t xml:space="preserve">que mon capital évolue à 52 000€ suite à des gains</w:t>
            </w:r>
          </w:p>
        </w:tc>
      </w:tr>
      <w:tr>
        <w:tc>
          <w:tcPr>
            <w:tcW w:type="dxa" w:w="1400"/>
            <w:tcBorders>
              <w:top w:val="none" w:color="FFFFFF" w:sz="0"/>
              <w:left w:val="none" w:color="FFFFFF" w:sz="0"/>
              <w:bottom w:val="none" w:color="FFFFFF" w:sz="0"/>
              <w:right w:val="none" w:color="FFFFFF" w:sz="0"/>
            </w:tcBorders>
            <w:shd w:fill="FAFAFA" w:val="clear"/>
            <w:tcMar>
              <w:top w:type="dxa" w:w="40"/>
              <w:left w:type="dxa" w:w="200"/>
              <w:bottom w:type="dxa" w:w="40"/>
              <w:right w:type="dxa" w:w="80"/>
            </w:tcMar>
          </w:tcPr>
          <w:p>
            <w:pPr>
              <w:spacing/>
              <w:jc w:val="right"/>
            </w:pPr>
            <w:r>
              <w:rPr>
                <w:rFonts w:ascii="Arial" w:cs="Arial" w:eastAsia="Arial" w:hAnsi="Arial"/>
                <w:b/>
                <w:bCs/>
                <w:color w:val="E67E22"/>
                <w:sz w:val="18"/>
                <w:szCs w:val="18"/>
              </w:rPr>
              <w:t xml:space="preserve">Quand</w:t>
            </w:r>
          </w:p>
        </w:tc>
        <w:tc>
          <w:tcPr>
            <w:tcBorders>
              <w:top w:val="none" w:color="FFFFFF" w:sz="0"/>
              <w:left w:val="none" w:color="FFFFFF" w:sz="0"/>
              <w:bottom w:val="none" w:color="FFFFFF" w:sz="0"/>
              <w:right w:val="none" w:color="FFFFFF" w:sz="0"/>
            </w:tcBorders>
            <w:shd w:fill="FAFAFA" w:val="clear"/>
            <w:tcMar>
              <w:top w:type="dxa" w:w="40"/>
              <w:left w:type="dxa" w:w="80"/>
              <w:bottom w:type="dxa" w:w="40"/>
              <w:right w:type="dxa" w:w="160"/>
            </w:tcMar>
          </w:tcPr>
          <w:p>
            <w:pPr>
              <w:spacing/>
              <w:jc w:val="left"/>
            </w:pPr>
            <w:r>
              <w:rPr>
                <w:rFonts w:ascii="Courier New" w:cs="Courier New" w:eastAsia="Courier New" w:hAnsi="Courier New"/>
                <w:color w:val="1A1A2E"/>
                <w:sz w:val="18"/>
                <w:szCs w:val="18"/>
              </w:rPr>
              <w:t xml:space="preserve">AETHERIS synchronise le P/L de la journée</w:t>
            </w:r>
          </w:p>
        </w:tc>
      </w:tr>
      <w:tr>
        <w:tc>
          <w:tcPr>
            <w:tcW w:type="dxa" w:w="1400"/>
            <w:tcBorders>
              <w:top w:val="none" w:color="FFFFFF" w:sz="0"/>
              <w:left w:val="none" w:color="FFFFFF" w:sz="0"/>
              <w:bottom w:val="none" w:color="FFFFFF" w:sz="0"/>
              <w:right w:val="none" w:color="FFFFFF" w:sz="0"/>
            </w:tcBorders>
            <w:shd w:fill="FAFAFA" w:val="clear"/>
            <w:tcMar>
              <w:top w:type="dxa" w:w="40"/>
              <w:left w:type="dxa" w:w="200"/>
              <w:bottom w:type="dxa" w:w="40"/>
              <w:right w:type="dxa" w:w="80"/>
            </w:tcMar>
          </w:tcPr>
          <w:p>
            <w:pPr>
              <w:spacing/>
              <w:jc w:val="right"/>
            </w:pPr>
            <w:r>
              <w:rPr>
                <w:rFonts w:ascii="Arial" w:cs="Arial" w:eastAsia="Arial" w:hAnsi="Arial"/>
                <w:b/>
                <w:bCs/>
                <w:color w:val="1E8449"/>
                <w:sz w:val="18"/>
                <w:szCs w:val="18"/>
              </w:rPr>
              <w:t xml:space="preserve">Alors</w:t>
            </w:r>
          </w:p>
        </w:tc>
        <w:tc>
          <w:tcPr>
            <w:tcBorders>
              <w:top w:val="none" w:color="FFFFFF" w:sz="0"/>
              <w:left w:val="none" w:color="FFFFFF" w:sz="0"/>
              <w:bottom w:val="none" w:color="FFFFFF" w:sz="0"/>
              <w:right w:val="none" w:color="FFFFFF" w:sz="0"/>
            </w:tcBorders>
            <w:shd w:fill="FAFAFA" w:val="clear"/>
            <w:tcMar>
              <w:top w:type="dxa" w:w="40"/>
              <w:left w:type="dxa" w:w="80"/>
              <w:bottom w:type="dxa" w:w="40"/>
              <w:right w:type="dxa" w:w="160"/>
            </w:tcMar>
          </w:tcPr>
          <w:p>
            <w:pPr>
              <w:spacing/>
              <w:jc w:val="left"/>
            </w:pPr>
            <w:r>
              <w:rPr>
                <w:rFonts w:ascii="Courier New" w:cs="Courier New" w:eastAsia="Courier New" w:hAnsi="Courier New"/>
                <w:color w:val="1A1A2E"/>
                <w:sz w:val="18"/>
                <w:szCs w:val="18"/>
              </w:rPr>
              <w:t xml:space="preserve">la valeur absolue du MDL se recalcule automatiquement à 1 040€</w:t>
            </w:r>
          </w:p>
        </w:tc>
      </w:tr>
      <w:tr>
        <w:tc>
          <w:tcPr>
            <w:tcW w:type="dxa" w:w="1400"/>
            <w:tcBorders>
              <w:top w:val="none" w:color="FFFFFF" w:sz="0"/>
              <w:left w:val="none" w:color="FFFFFF" w:sz="0"/>
              <w:bottom w:val="none" w:color="FFFFFF" w:sz="0"/>
              <w:right w:val="none" w:color="FFFFFF" w:sz="0"/>
            </w:tcBorders>
            <w:shd w:fill="FAFAFA" w:val="clear"/>
            <w:tcMar>
              <w:top w:type="dxa" w:w="40"/>
              <w:left w:type="dxa" w:w="200"/>
              <w:bottom w:type="dxa" w:w="40"/>
              <w:right w:type="dxa" w:w="80"/>
            </w:tcMar>
          </w:tcPr>
          <w:p>
            <w:pPr>
              <w:spacing/>
              <w:jc w:val="right"/>
            </w:pPr>
            <w:r>
              <w:rPr>
                <w:rFonts w:ascii="Arial" w:cs="Arial" w:eastAsia="Arial" w:hAnsi="Arial"/>
                <w:b/>
                <w:bCs/>
                <w:color w:val="1A5276"/>
                <w:sz w:val="18"/>
                <w:szCs w:val="18"/>
              </w:rPr>
              <w:t xml:space="preserve">Et</w:t>
            </w:r>
          </w:p>
        </w:tc>
        <w:tc>
          <w:tcPr>
            <w:tcBorders>
              <w:top w:val="none" w:color="FFFFFF" w:sz="0"/>
              <w:left w:val="none" w:color="FFFFFF" w:sz="0"/>
              <w:bottom w:val="none" w:color="FFFFFF" w:sz="0"/>
              <w:right w:val="none" w:color="FFFFFF" w:sz="0"/>
            </w:tcBorders>
            <w:shd w:fill="FAFAFA" w:val="clear"/>
            <w:tcMar>
              <w:top w:type="dxa" w:w="40"/>
              <w:left w:type="dxa" w:w="80"/>
              <w:bottom w:type="dxa" w:w="40"/>
              <w:right w:type="dxa" w:w="160"/>
            </w:tcMar>
          </w:tcPr>
          <w:p>
            <w:pPr>
              <w:spacing/>
              <w:jc w:val="left"/>
            </w:pPr>
            <w:r>
              <w:rPr>
                <w:rFonts w:ascii="Courier New" w:cs="Courier New" w:eastAsia="Courier New" w:hAnsi="Courier New"/>
                <w:color w:val="1A1A2E"/>
                <w:sz w:val="18"/>
                <w:szCs w:val="18"/>
              </w:rPr>
              <w:t xml:space="preserve">une notification discrète informe : « MDL mis à jour : 1 040€ (2% de 52 000€) »</w:t>
            </w:r>
          </w:p>
        </w:tc>
      </w:tr>
      <w:tr>
        <w:tc>
          <w:tcPr>
            <w:tcW w:type="dxa" w:w="1400"/>
            <w:tcBorders>
              <w:top w:val="none" w:color="FFFFFF" w:sz="0"/>
              <w:left w:val="none" w:color="FFFFFF" w:sz="0"/>
              <w:bottom w:val="none" w:color="FFFFFF" w:sz="0"/>
              <w:right w:val="none" w:color="FFFFFF" w:sz="0"/>
            </w:tcBorders>
            <w:shd w:fill="FAFAFA" w:val="clear"/>
            <w:tcMar>
              <w:top w:type="dxa" w:w="40"/>
              <w:left w:type="dxa" w:w="200"/>
              <w:bottom w:type="dxa" w:w="40"/>
              <w:right w:type="dxa" w:w="80"/>
            </w:tcMar>
          </w:tcPr>
          <w:p>
            <w:pPr>
              <w:spacing/>
              <w:jc w:val="right"/>
            </w:pPr>
            <w:r>
              <w:rPr>
                <w:rFonts w:ascii="Arial" w:cs="Arial" w:eastAsia="Arial" w:hAnsi="Arial"/>
                <w:b/>
                <w:bCs/>
                <w:color w:val="C0392B"/>
                <w:sz w:val="18"/>
                <w:szCs w:val="18"/>
              </w:rPr>
              <w:t xml:space="preserve">Mais</w:t>
            </w:r>
          </w:p>
        </w:tc>
        <w:tc>
          <w:tcPr>
            <w:tcBorders>
              <w:top w:val="none" w:color="FFFFFF" w:sz="0"/>
              <w:left w:val="none" w:color="FFFFFF" w:sz="0"/>
              <w:bottom w:val="none" w:color="FFFFFF" w:sz="0"/>
              <w:right w:val="none" w:color="FFFFFF" w:sz="0"/>
            </w:tcBorders>
            <w:shd w:fill="FAFAFA" w:val="clear"/>
            <w:tcMar>
              <w:top w:type="dxa" w:w="40"/>
              <w:left w:type="dxa" w:w="80"/>
              <w:bottom w:type="dxa" w:w="40"/>
              <w:right w:type="dxa" w:w="160"/>
            </w:tcMar>
          </w:tcPr>
          <w:p>
            <w:pPr>
              <w:spacing/>
              <w:jc w:val="left"/>
            </w:pPr>
            <w:r>
              <w:rPr>
                <w:rFonts w:ascii="Courier New" w:cs="Courier New" w:eastAsia="Courier New" w:hAnsi="Courier New"/>
                <w:color w:val="1A1A2E"/>
                <w:sz w:val="18"/>
                <w:szCs w:val="18"/>
              </w:rPr>
              <w:t xml:space="preserve">la méthode de calcul (% ou fixe) reste inchangée selon ma préférence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5C" w:val="clear"/>
            <w:tcMar>
              <w:top w:type="dxa" w:w="80"/>
              <w:left w:type="dxa" w:w="160"/>
              <w:bottom w:type="dxa" w:w="80"/>
              <w:right w:type="dxa" w:w="160"/>
            </w:tcMar>
          </w:tcPr>
          <w:p>
            <w:pPr>
              <w:spacing/>
              <w:jc w:val="left"/>
            </w:pPr>
            <w:r>
              <w:rPr>
                <w:rFonts w:ascii="Arial" w:cs="Arial" w:eastAsia="Arial" w:hAnsi="Arial"/>
                <w:b/>
                <w:bCs/>
                <w:color w:val="FFFFFF"/>
                <w:sz w:val="20"/>
                <w:szCs w:val="20"/>
              </w:rPr>
              <w:t xml:space="preserve">✅  CRITÈRES D'ACCEPTATION</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7600"/>
        <w:gridCol w:w="1200"/>
      </w:tblGrid>
      <w:tr>
        <w:tc>
          <w:tcPr>
            <w:tcBorders>
              <w:top w:val="single" w:color="85929E" w:sz="1"/>
              <w:left w:val="single" w:color="85929E" w:sz="1"/>
              <w:bottom w:val="single" w:color="85929E" w:sz="1"/>
              <w:right w:val="single" w:color="85929E" w:sz="1"/>
            </w:tcBorders>
            <w:shd w:fill="1B3A5C" w:val="clear"/>
            <w:tcMar>
              <w:top w:type="dxa" w:w="70"/>
              <w:left w:type="dxa" w:w="100"/>
              <w:bottom w:type="dxa" w:w="70"/>
              <w:right w:type="dxa" w:w="100"/>
            </w:tcMar>
          </w:tcPr>
          <w:p>
            <w:pPr>
              <w:spacing/>
              <w:jc w:val="center"/>
            </w:pPr>
            <w:r>
              <w:rPr>
                <w:rFonts w:ascii="Arial" w:cs="Arial" w:eastAsia="Arial" w:hAnsi="Arial"/>
                <w:b/>
                <w:bCs/>
                <w:color w:val="FFFFFF"/>
                <w:sz w:val="18"/>
                <w:szCs w:val="18"/>
              </w:rPr>
              <w:t xml:space="preserve">#</w:t>
            </w:r>
          </w:p>
        </w:tc>
        <w:tc>
          <w:tcPr>
            <w:tcBorders>
              <w:top w:val="single" w:color="85929E" w:sz="1"/>
              <w:left w:val="single" w:color="85929E" w:sz="1"/>
              <w:bottom w:val="single" w:color="85929E" w:sz="1"/>
              <w:right w:val="single" w:color="85929E" w:sz="1"/>
            </w:tcBorders>
            <w:shd w:fill="1B3A5C" w:val="clear"/>
            <w:tcMar>
              <w:top w:type="dxa" w:w="70"/>
              <w:left w:type="dxa" w:w="140"/>
              <w:bottom w:type="dxa" w:w="70"/>
              <w:right w:type="dxa" w:w="100"/>
            </w:tcMar>
          </w:tcPr>
          <w:p>
            <w:pPr>
              <w:spacing/>
              <w:jc w:val="left"/>
            </w:pPr>
            <w:r>
              <w:rPr>
                <w:rFonts w:ascii="Arial" w:cs="Arial" w:eastAsia="Arial" w:hAnsi="Arial"/>
                <w:b/>
                <w:bCs/>
                <w:color w:val="FFFFFF"/>
                <w:sz w:val="18"/>
                <w:szCs w:val="18"/>
              </w:rPr>
              <w:t xml:space="preserve">Critère d'acceptation</w:t>
            </w:r>
          </w:p>
        </w:tc>
        <w:tc>
          <w:tcPr>
            <w:tcBorders>
              <w:top w:val="single" w:color="85929E" w:sz="1"/>
              <w:left w:val="single" w:color="85929E" w:sz="1"/>
              <w:bottom w:val="single" w:color="85929E" w:sz="1"/>
              <w:right w:val="single" w:color="85929E" w:sz="1"/>
            </w:tcBorders>
            <w:shd w:fill="1B3A5C" w:val="clear"/>
            <w:tcMar>
              <w:top w:type="dxa" w:w="70"/>
              <w:left w:type="dxa" w:w="100"/>
              <w:bottom w:type="dxa" w:w="70"/>
              <w:right w:type="dxa" w:w="100"/>
            </w:tcMar>
          </w:tcPr>
          <w:p>
            <w:pPr>
              <w:spacing/>
              <w:jc w:val="center"/>
            </w:pPr>
            <w:r>
              <w:rPr>
                <w:rFonts w:ascii="Arial" w:cs="Arial" w:eastAsia="Arial" w:hAnsi="Arial"/>
                <w:b/>
                <w:bCs/>
                <w:color w:val="FFFFFF"/>
                <w:sz w:val="18"/>
                <w:szCs w:val="18"/>
              </w:rPr>
              <w:t xml:space="preserve">Priorité</w:t>
            </w:r>
          </w:p>
        </w:tc>
      </w:tr>
      <w:tr>
        <w:tc>
          <w:tcPr>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jc w:val="center"/>
            </w:pPr>
            <w:r>
              <w:rPr>
                <w:rFonts w:ascii="Arial" w:cs="Arial" w:eastAsia="Arial" w:hAnsi="Arial"/>
                <w:b/>
                <w:bCs/>
                <w:color w:val="2A5F8F"/>
                <w:sz w:val="18"/>
                <w:szCs w:val="18"/>
              </w:rPr>
              <w:t xml:space="preserve">AC-01</w:t>
            </w:r>
          </w:p>
        </w:tc>
        <w:tc>
          <w:tcPr>
            <w:tcBorders>
              <w:top w:val="single" w:color="D5D8DC" w:sz="1"/>
              <w:left w:val="single" w:color="D5D8DC" w:sz="1"/>
              <w:bottom w:val="single" w:color="D5D8DC" w:sz="1"/>
              <w:right w:val="single" w:color="D5D8DC" w:sz="1"/>
            </w:tcBorders>
            <w:shd w:fill="FFFFFF" w:val="clear"/>
            <w:tcMar>
              <w:top w:type="dxa" w:w="60"/>
              <w:left w:type="dxa" w:w="140"/>
              <w:bottom w:type="dxa" w:w="60"/>
              <w:right w:type="dxa" w:w="100"/>
            </w:tcMar>
          </w:tcPr>
          <w:p>
            <w:pPr>
              <w:spacing/>
              <w:jc w:val="left"/>
            </w:pPr>
            <w:r>
              <w:rPr>
                <w:rFonts w:ascii="Arial" w:cs="Arial" w:eastAsia="Arial" w:hAnsi="Arial"/>
                <w:color w:val="1A1A2E"/>
                <w:sz w:val="19"/>
                <w:szCs w:val="19"/>
              </w:rPr>
              <w:t xml:space="preserve">Le champ MDL accepte une valeur en € ou en % du capital avec bascule entre les deux modes.</w:t>
            </w:r>
          </w:p>
        </w:tc>
        <w:tc>
          <w:tcPr>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jc w:val="center"/>
            </w:pPr>
            <w:r>
              <w:rPr>
                <w:rFonts w:ascii="Arial" w:cs="Arial" w:eastAsia="Arial" w:hAnsi="Arial"/>
                <w:b/>
                <w:bCs/>
                <w:color w:val="C0392B"/>
                <w:sz w:val="17"/>
                <w:szCs w:val="17"/>
              </w:rPr>
              <w:t xml:space="preserve">MUST</w:t>
            </w:r>
          </w:p>
        </w:tc>
      </w:tr>
      <w:tr>
        <w:tc>
          <w:tcPr>
            <w:tcBorders>
              <w:top w:val="single" w:color="D5D8DC" w:sz="1"/>
              <w:left w:val="single" w:color="D5D8DC" w:sz="1"/>
              <w:bottom w:val="single" w:color="D5D8DC" w:sz="1"/>
              <w:right w:val="single" w:color="D5D8DC" w:sz="1"/>
            </w:tcBorders>
            <w:shd w:fill="F8FAFF" w:val="clear"/>
            <w:tcMar>
              <w:top w:type="dxa" w:w="60"/>
              <w:left w:type="dxa" w:w="100"/>
              <w:bottom w:type="dxa" w:w="60"/>
              <w:right w:type="dxa" w:w="100"/>
            </w:tcMar>
          </w:tcPr>
          <w:p>
            <w:pPr>
              <w:spacing/>
              <w:jc w:val="center"/>
            </w:pPr>
            <w:r>
              <w:rPr>
                <w:rFonts w:ascii="Arial" w:cs="Arial" w:eastAsia="Arial" w:hAnsi="Arial"/>
                <w:b/>
                <w:bCs/>
                <w:color w:val="2A5F8F"/>
                <w:sz w:val="18"/>
                <w:szCs w:val="18"/>
              </w:rPr>
              <w:t xml:space="preserve">AC-02</w:t>
            </w:r>
          </w:p>
        </w:tc>
        <w:tc>
          <w:tcPr>
            <w:tcBorders>
              <w:top w:val="single" w:color="D5D8DC" w:sz="1"/>
              <w:left w:val="single" w:color="D5D8DC" w:sz="1"/>
              <w:bottom w:val="single" w:color="D5D8DC" w:sz="1"/>
              <w:right w:val="single" w:color="D5D8DC" w:sz="1"/>
            </w:tcBorders>
            <w:shd w:fill="F8FAFF" w:val="clear"/>
            <w:tcMar>
              <w:top w:type="dxa" w:w="60"/>
              <w:left w:type="dxa" w:w="140"/>
              <w:bottom w:type="dxa" w:w="60"/>
              <w:right w:type="dxa" w:w="100"/>
            </w:tcMar>
          </w:tcPr>
          <w:p>
            <w:pPr>
              <w:spacing/>
              <w:jc w:val="left"/>
            </w:pPr>
            <w:r>
              <w:rPr>
                <w:rFonts w:ascii="Arial" w:cs="Arial" w:eastAsia="Arial" w:hAnsi="Arial"/>
                <w:color w:val="1A1A2E"/>
                <w:sz w:val="19"/>
                <w:szCs w:val="19"/>
              </w:rPr>
              <w:t xml:space="preserve">La valeur absolue et la valeur en % sont toujours affichées simultanément pour éviter toute ambiguïté.</w:t>
            </w:r>
          </w:p>
        </w:tc>
        <w:tc>
          <w:tcPr>
            <w:tcBorders>
              <w:top w:val="single" w:color="D5D8DC" w:sz="1"/>
              <w:left w:val="single" w:color="D5D8DC" w:sz="1"/>
              <w:bottom w:val="single" w:color="D5D8DC" w:sz="1"/>
              <w:right w:val="single" w:color="D5D8DC" w:sz="1"/>
            </w:tcBorders>
            <w:shd w:fill="F8FAFF" w:val="clear"/>
            <w:tcMar>
              <w:top w:type="dxa" w:w="60"/>
              <w:left w:type="dxa" w:w="100"/>
              <w:bottom w:type="dxa" w:w="60"/>
              <w:right w:type="dxa" w:w="100"/>
            </w:tcMar>
          </w:tcPr>
          <w:p>
            <w:pPr>
              <w:spacing/>
              <w:jc w:val="center"/>
            </w:pPr>
            <w:r>
              <w:rPr>
                <w:rFonts w:ascii="Arial" w:cs="Arial" w:eastAsia="Arial" w:hAnsi="Arial"/>
                <w:b/>
                <w:bCs/>
                <w:color w:val="C0392B"/>
                <w:sz w:val="17"/>
                <w:szCs w:val="17"/>
              </w:rPr>
              <w:t xml:space="preserve">MUST</w:t>
            </w:r>
          </w:p>
        </w:tc>
      </w:tr>
      <w:tr>
        <w:tc>
          <w:tcPr>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jc w:val="center"/>
            </w:pPr>
            <w:r>
              <w:rPr>
                <w:rFonts w:ascii="Arial" w:cs="Arial" w:eastAsia="Arial" w:hAnsi="Arial"/>
                <w:b/>
                <w:bCs/>
                <w:color w:val="2A5F8F"/>
                <w:sz w:val="18"/>
                <w:szCs w:val="18"/>
              </w:rPr>
              <w:t xml:space="preserve">AC-03</w:t>
            </w:r>
          </w:p>
        </w:tc>
        <w:tc>
          <w:tcPr>
            <w:tcBorders>
              <w:top w:val="single" w:color="D5D8DC" w:sz="1"/>
              <w:left w:val="single" w:color="D5D8DC" w:sz="1"/>
              <w:bottom w:val="single" w:color="D5D8DC" w:sz="1"/>
              <w:right w:val="single" w:color="D5D8DC" w:sz="1"/>
            </w:tcBorders>
            <w:shd w:fill="FFFFFF" w:val="clear"/>
            <w:tcMar>
              <w:top w:type="dxa" w:w="60"/>
              <w:left w:type="dxa" w:w="140"/>
              <w:bottom w:type="dxa" w:w="60"/>
              <w:right w:type="dxa" w:w="100"/>
            </w:tcMar>
          </w:tcPr>
          <w:p>
            <w:pPr>
              <w:spacing/>
              <w:jc w:val="left"/>
            </w:pPr>
            <w:r>
              <w:rPr>
                <w:rFonts w:ascii="Arial" w:cs="Arial" w:eastAsia="Arial" w:hAnsi="Arial"/>
                <w:color w:val="1A1A2E"/>
                <w:sz w:val="19"/>
                <w:szCs w:val="19"/>
              </w:rPr>
              <w:t xml:space="preserve">Une bibliothèque de templates Prop Firms est disponible (FTMO, MyForexFunds, True Forex Funds, Funded Next).</w:t>
            </w:r>
          </w:p>
        </w:tc>
        <w:tc>
          <w:tcPr>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jc w:val="center"/>
            </w:pPr>
            <w:r>
              <w:rPr>
                <w:rFonts w:ascii="Arial" w:cs="Arial" w:eastAsia="Arial" w:hAnsi="Arial"/>
                <w:b/>
                <w:bCs/>
                <w:color w:val="C0392B"/>
                <w:sz w:val="17"/>
                <w:szCs w:val="17"/>
              </w:rPr>
              <w:t xml:space="preserve">MUST</w:t>
            </w:r>
          </w:p>
        </w:tc>
      </w:tr>
      <w:tr>
        <w:tc>
          <w:tcPr>
            <w:tcBorders>
              <w:top w:val="single" w:color="D5D8DC" w:sz="1"/>
              <w:left w:val="single" w:color="D5D8DC" w:sz="1"/>
              <w:bottom w:val="single" w:color="D5D8DC" w:sz="1"/>
              <w:right w:val="single" w:color="D5D8DC" w:sz="1"/>
            </w:tcBorders>
            <w:shd w:fill="F8FAFF" w:val="clear"/>
            <w:tcMar>
              <w:top w:type="dxa" w:w="60"/>
              <w:left w:type="dxa" w:w="100"/>
              <w:bottom w:type="dxa" w:w="60"/>
              <w:right w:type="dxa" w:w="100"/>
            </w:tcMar>
          </w:tcPr>
          <w:p>
            <w:pPr>
              <w:spacing/>
              <w:jc w:val="center"/>
            </w:pPr>
            <w:r>
              <w:rPr>
                <w:rFonts w:ascii="Arial" w:cs="Arial" w:eastAsia="Arial" w:hAnsi="Arial"/>
                <w:b/>
                <w:bCs/>
                <w:color w:val="2A5F8F"/>
                <w:sz w:val="18"/>
                <w:szCs w:val="18"/>
              </w:rPr>
              <w:t xml:space="preserve">AC-04</w:t>
            </w:r>
          </w:p>
        </w:tc>
        <w:tc>
          <w:tcPr>
            <w:tcBorders>
              <w:top w:val="single" w:color="D5D8DC" w:sz="1"/>
              <w:left w:val="single" w:color="D5D8DC" w:sz="1"/>
              <w:bottom w:val="single" w:color="D5D8DC" w:sz="1"/>
              <w:right w:val="single" w:color="D5D8DC" w:sz="1"/>
            </w:tcBorders>
            <w:shd w:fill="F8FAFF" w:val="clear"/>
            <w:tcMar>
              <w:top w:type="dxa" w:w="60"/>
              <w:left w:type="dxa" w:w="140"/>
              <w:bottom w:type="dxa" w:w="60"/>
              <w:right w:type="dxa" w:w="100"/>
            </w:tcMar>
          </w:tcPr>
          <w:p>
            <w:pPr>
              <w:spacing/>
              <w:jc w:val="left"/>
            </w:pPr>
            <w:r>
              <w:rPr>
                <w:rFonts w:ascii="Arial" w:cs="Arial" w:eastAsia="Arial" w:hAnsi="Arial"/>
                <w:color w:val="1A1A2E"/>
                <w:sz w:val="19"/>
                <w:szCs w:val="19"/>
              </w:rPr>
              <w:t xml:space="preserve">Si le mode % est choisi, la valeur absolue se recalcule automatiquement à chaque clôture de journée.</w:t>
            </w:r>
          </w:p>
        </w:tc>
        <w:tc>
          <w:tcPr>
            <w:tcBorders>
              <w:top w:val="single" w:color="D5D8DC" w:sz="1"/>
              <w:left w:val="single" w:color="D5D8DC" w:sz="1"/>
              <w:bottom w:val="single" w:color="D5D8DC" w:sz="1"/>
              <w:right w:val="single" w:color="D5D8DC" w:sz="1"/>
            </w:tcBorders>
            <w:shd w:fill="F8FAFF" w:val="clear"/>
            <w:tcMar>
              <w:top w:type="dxa" w:w="60"/>
              <w:left w:type="dxa" w:w="100"/>
              <w:bottom w:type="dxa" w:w="60"/>
              <w:right w:type="dxa" w:w="100"/>
            </w:tcMar>
          </w:tcPr>
          <w:p>
            <w:pPr>
              <w:spacing/>
              <w:jc w:val="center"/>
            </w:pPr>
            <w:r>
              <w:rPr>
                <w:rFonts w:ascii="Arial" w:cs="Arial" w:eastAsia="Arial" w:hAnsi="Arial"/>
                <w:b/>
                <w:bCs/>
                <w:color w:val="C0392B"/>
                <w:sz w:val="17"/>
                <w:szCs w:val="17"/>
              </w:rPr>
              <w:t xml:space="preserve">MUST</w:t>
            </w:r>
          </w:p>
        </w:tc>
      </w:tr>
      <w:tr>
        <w:tc>
          <w:tcPr>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jc w:val="center"/>
            </w:pPr>
            <w:r>
              <w:rPr>
                <w:rFonts w:ascii="Arial" w:cs="Arial" w:eastAsia="Arial" w:hAnsi="Arial"/>
                <w:b/>
                <w:bCs/>
                <w:color w:val="2A5F8F"/>
                <w:sz w:val="18"/>
                <w:szCs w:val="18"/>
              </w:rPr>
              <w:t xml:space="preserve">AC-05</w:t>
            </w:r>
          </w:p>
        </w:tc>
        <w:tc>
          <w:tcPr>
            <w:tcBorders>
              <w:top w:val="single" w:color="D5D8DC" w:sz="1"/>
              <w:left w:val="single" w:color="D5D8DC" w:sz="1"/>
              <w:bottom w:val="single" w:color="D5D8DC" w:sz="1"/>
              <w:right w:val="single" w:color="D5D8DC" w:sz="1"/>
            </w:tcBorders>
            <w:shd w:fill="FFFFFF" w:val="clear"/>
            <w:tcMar>
              <w:top w:type="dxa" w:w="60"/>
              <w:left w:type="dxa" w:w="140"/>
              <w:bottom w:type="dxa" w:w="60"/>
              <w:right w:type="dxa" w:w="100"/>
            </w:tcMar>
          </w:tcPr>
          <w:p>
            <w:pPr>
              <w:spacing/>
              <w:jc w:val="left"/>
            </w:pPr>
            <w:r>
              <w:rPr>
                <w:rFonts w:ascii="Arial" w:cs="Arial" w:eastAsia="Arial" w:hAnsi="Arial"/>
                <w:color w:val="1A1A2E"/>
                <w:sz w:val="19"/>
                <w:szCs w:val="19"/>
              </w:rPr>
              <w:t xml:space="preserve">Un historique des modifications du MDL est conservé avec horodatage (audit trail).</w:t>
            </w:r>
          </w:p>
        </w:tc>
        <w:tc>
          <w:tcPr>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jc w:val="center"/>
            </w:pPr>
            <w:r>
              <w:rPr>
                <w:rFonts w:ascii="Arial" w:cs="Arial" w:eastAsia="Arial" w:hAnsi="Arial"/>
                <w:b/>
                <w:bCs/>
                <w:color w:val="E67E22"/>
                <w:sz w:val="17"/>
                <w:szCs w:val="17"/>
              </w:rPr>
              <w:t xml:space="preserve">SHOULD</w:t>
            </w:r>
          </w:p>
        </w:tc>
      </w:tr>
      <w:tr>
        <w:tc>
          <w:tcPr>
            <w:tcBorders>
              <w:top w:val="single" w:color="D5D8DC" w:sz="1"/>
              <w:left w:val="single" w:color="D5D8DC" w:sz="1"/>
              <w:bottom w:val="single" w:color="D5D8DC" w:sz="1"/>
              <w:right w:val="single" w:color="D5D8DC" w:sz="1"/>
            </w:tcBorders>
            <w:shd w:fill="F8FAFF" w:val="clear"/>
            <w:tcMar>
              <w:top w:type="dxa" w:w="60"/>
              <w:left w:type="dxa" w:w="100"/>
              <w:bottom w:type="dxa" w:w="60"/>
              <w:right w:type="dxa" w:w="100"/>
            </w:tcMar>
          </w:tcPr>
          <w:p>
            <w:pPr>
              <w:spacing/>
              <w:jc w:val="center"/>
            </w:pPr>
            <w:r>
              <w:rPr>
                <w:rFonts w:ascii="Arial" w:cs="Arial" w:eastAsia="Arial" w:hAnsi="Arial"/>
                <w:b/>
                <w:bCs/>
                <w:color w:val="2A5F8F"/>
                <w:sz w:val="18"/>
                <w:szCs w:val="18"/>
              </w:rPr>
              <w:t xml:space="preserve">AC-06</w:t>
            </w:r>
          </w:p>
        </w:tc>
        <w:tc>
          <w:tcPr>
            <w:tcBorders>
              <w:top w:val="single" w:color="D5D8DC" w:sz="1"/>
              <w:left w:val="single" w:color="D5D8DC" w:sz="1"/>
              <w:bottom w:val="single" w:color="D5D8DC" w:sz="1"/>
              <w:right w:val="single" w:color="D5D8DC" w:sz="1"/>
            </w:tcBorders>
            <w:shd w:fill="F8FAFF" w:val="clear"/>
            <w:tcMar>
              <w:top w:type="dxa" w:w="60"/>
              <w:left w:type="dxa" w:w="140"/>
              <w:bottom w:type="dxa" w:w="60"/>
              <w:right w:type="dxa" w:w="100"/>
            </w:tcMar>
          </w:tcPr>
          <w:p>
            <w:pPr>
              <w:spacing/>
              <w:jc w:val="left"/>
            </w:pPr>
            <w:r>
              <w:rPr>
                <w:rFonts w:ascii="Arial" w:cs="Arial" w:eastAsia="Arial" w:hAnsi="Arial"/>
                <w:color w:val="1A1A2E"/>
                <w:sz w:val="19"/>
                <w:szCs w:val="19"/>
              </w:rPr>
              <w:t xml:space="preserve">La valeur du MDL ne peut pas être modifiée si une session de trading est en cours (protection anti-contournement).</w:t>
            </w:r>
          </w:p>
        </w:tc>
        <w:tc>
          <w:tcPr>
            <w:tcBorders>
              <w:top w:val="single" w:color="D5D8DC" w:sz="1"/>
              <w:left w:val="single" w:color="D5D8DC" w:sz="1"/>
              <w:bottom w:val="single" w:color="D5D8DC" w:sz="1"/>
              <w:right w:val="single" w:color="D5D8DC" w:sz="1"/>
            </w:tcBorders>
            <w:shd w:fill="F8FAFF" w:val="clear"/>
            <w:tcMar>
              <w:top w:type="dxa" w:w="60"/>
              <w:left w:type="dxa" w:w="100"/>
              <w:bottom w:type="dxa" w:w="60"/>
              <w:right w:type="dxa" w:w="100"/>
            </w:tcMar>
          </w:tcPr>
          <w:p>
            <w:pPr>
              <w:spacing/>
              <w:jc w:val="center"/>
            </w:pPr>
            <w:r>
              <w:rPr>
                <w:rFonts w:ascii="Arial" w:cs="Arial" w:eastAsia="Arial" w:hAnsi="Arial"/>
                <w:b/>
                <w:bCs/>
                <w:color w:val="C0392B"/>
                <w:sz w:val="17"/>
                <w:szCs w:val="17"/>
              </w:rPr>
              <w:t xml:space="preserve">MUST</w:t>
            </w:r>
          </w:p>
        </w:tc>
      </w:tr>
      <w:tr>
        <w:tc>
          <w:tcPr>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jc w:val="center"/>
            </w:pPr>
            <w:r>
              <w:rPr>
                <w:rFonts w:ascii="Arial" w:cs="Arial" w:eastAsia="Arial" w:hAnsi="Arial"/>
                <w:b/>
                <w:bCs/>
                <w:color w:val="2A5F8F"/>
                <w:sz w:val="18"/>
                <w:szCs w:val="18"/>
              </w:rPr>
              <w:t xml:space="preserve">AC-07</w:t>
            </w:r>
          </w:p>
        </w:tc>
        <w:tc>
          <w:tcPr>
            <w:tcBorders>
              <w:top w:val="single" w:color="D5D8DC" w:sz="1"/>
              <w:left w:val="single" w:color="D5D8DC" w:sz="1"/>
              <w:bottom w:val="single" w:color="D5D8DC" w:sz="1"/>
              <w:right w:val="single" w:color="D5D8DC" w:sz="1"/>
            </w:tcBorders>
            <w:shd w:fill="FFFFFF" w:val="clear"/>
            <w:tcMar>
              <w:top w:type="dxa" w:w="60"/>
              <w:left w:type="dxa" w:w="140"/>
              <w:bottom w:type="dxa" w:w="60"/>
              <w:right w:type="dxa" w:w="100"/>
            </w:tcMar>
          </w:tcPr>
          <w:p>
            <w:pPr>
              <w:spacing/>
              <w:jc w:val="left"/>
            </w:pPr>
            <w:r>
              <w:rPr>
                <w:rFonts w:ascii="Arial" w:cs="Arial" w:eastAsia="Arial" w:hAnsi="Arial"/>
                <w:color w:val="1A1A2E"/>
                <w:sz w:val="19"/>
                <w:szCs w:val="19"/>
              </w:rPr>
              <w:t xml:space="preserve">L'interface propose un tooltip explicatif avec la formule de calcul et un exemple chiffré.</w:t>
            </w:r>
          </w:p>
        </w:tc>
        <w:tc>
          <w:tcPr>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jc w:val="center"/>
            </w:pPr>
            <w:r>
              <w:rPr>
                <w:rFonts w:ascii="Arial" w:cs="Arial" w:eastAsia="Arial" w:hAnsi="Arial"/>
                <w:b/>
                <w:bCs/>
                <w:color w:val="E67E22"/>
                <w:sz w:val="17"/>
                <w:szCs w:val="17"/>
              </w:rPr>
              <w:t xml:space="preserve">SHOULD</w:t>
            </w:r>
          </w:p>
        </w:tc>
      </w:tr>
      <w:tr>
        <w:tc>
          <w:tcPr>
            <w:tcBorders>
              <w:top w:val="single" w:color="D5D8DC" w:sz="1"/>
              <w:left w:val="single" w:color="D5D8DC" w:sz="1"/>
              <w:bottom w:val="single" w:color="D5D8DC" w:sz="1"/>
              <w:right w:val="single" w:color="D5D8DC" w:sz="1"/>
            </w:tcBorders>
            <w:shd w:fill="F8FAFF" w:val="clear"/>
            <w:tcMar>
              <w:top w:type="dxa" w:w="60"/>
              <w:left w:type="dxa" w:w="100"/>
              <w:bottom w:type="dxa" w:w="60"/>
              <w:right w:type="dxa" w:w="100"/>
            </w:tcMar>
          </w:tcPr>
          <w:p>
            <w:pPr>
              <w:spacing/>
              <w:jc w:val="center"/>
            </w:pPr>
            <w:r>
              <w:rPr>
                <w:rFonts w:ascii="Arial" w:cs="Arial" w:eastAsia="Arial" w:hAnsi="Arial"/>
                <w:b/>
                <w:bCs/>
                <w:color w:val="2A5F8F"/>
                <w:sz w:val="18"/>
                <w:szCs w:val="18"/>
              </w:rPr>
              <w:t xml:space="preserve">AC-08</w:t>
            </w:r>
          </w:p>
        </w:tc>
        <w:tc>
          <w:tcPr>
            <w:tcBorders>
              <w:top w:val="single" w:color="D5D8DC" w:sz="1"/>
              <w:left w:val="single" w:color="D5D8DC" w:sz="1"/>
              <w:bottom w:val="single" w:color="D5D8DC" w:sz="1"/>
              <w:right w:val="single" w:color="D5D8DC" w:sz="1"/>
            </w:tcBorders>
            <w:shd w:fill="F8FAFF" w:val="clear"/>
            <w:tcMar>
              <w:top w:type="dxa" w:w="60"/>
              <w:left w:type="dxa" w:w="140"/>
              <w:bottom w:type="dxa" w:w="60"/>
              <w:right w:type="dxa" w:w="100"/>
            </w:tcMar>
          </w:tcPr>
          <w:p>
            <w:pPr>
              <w:spacing/>
              <w:jc w:val="left"/>
            </w:pPr>
            <w:r>
              <w:rPr>
                <w:rFonts w:ascii="Arial" w:cs="Arial" w:eastAsia="Arial" w:hAnsi="Arial"/>
                <w:color w:val="1A1A2E"/>
                <w:sz w:val="19"/>
                <w:szCs w:val="19"/>
              </w:rPr>
              <w:t xml:space="preserve">Le MDL peut être configuré par compte (multi-account), chaque compte ayant ses propres règles indépendantes.</w:t>
            </w:r>
          </w:p>
        </w:tc>
        <w:tc>
          <w:tcPr>
            <w:tcBorders>
              <w:top w:val="single" w:color="D5D8DC" w:sz="1"/>
              <w:left w:val="single" w:color="D5D8DC" w:sz="1"/>
              <w:bottom w:val="single" w:color="D5D8DC" w:sz="1"/>
              <w:right w:val="single" w:color="D5D8DC" w:sz="1"/>
            </w:tcBorders>
            <w:shd w:fill="F8FAFF" w:val="clear"/>
            <w:tcMar>
              <w:top w:type="dxa" w:w="60"/>
              <w:left w:type="dxa" w:w="100"/>
              <w:bottom w:type="dxa" w:w="60"/>
              <w:right w:type="dxa" w:w="100"/>
            </w:tcMar>
          </w:tcPr>
          <w:p>
            <w:pPr>
              <w:spacing/>
              <w:jc w:val="center"/>
            </w:pPr>
            <w:r>
              <w:rPr>
                <w:rFonts w:ascii="Arial" w:cs="Arial" w:eastAsia="Arial" w:hAnsi="Arial"/>
                <w:b/>
                <w:bCs/>
                <w:color w:val="C0392B"/>
                <w:sz w:val="17"/>
                <w:szCs w:val="17"/>
              </w:rPr>
              <w:t xml:space="preserve">MUST</w:t>
            </w:r>
          </w:p>
        </w:tc>
      </w:tr>
      <w:tr>
        <w:tc>
          <w:tcPr>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jc w:val="center"/>
            </w:pPr>
            <w:r>
              <w:rPr>
                <w:rFonts w:ascii="Arial" w:cs="Arial" w:eastAsia="Arial" w:hAnsi="Arial"/>
                <w:b/>
                <w:bCs/>
                <w:color w:val="2A5F8F"/>
                <w:sz w:val="18"/>
                <w:szCs w:val="18"/>
              </w:rPr>
              <w:t xml:space="preserve">AC-09</w:t>
            </w:r>
          </w:p>
        </w:tc>
        <w:tc>
          <w:tcPr>
            <w:tcBorders>
              <w:top w:val="single" w:color="D5D8DC" w:sz="1"/>
              <w:left w:val="single" w:color="D5D8DC" w:sz="1"/>
              <w:bottom w:val="single" w:color="D5D8DC" w:sz="1"/>
              <w:right w:val="single" w:color="D5D8DC" w:sz="1"/>
            </w:tcBorders>
            <w:shd w:fill="FFFFFF" w:val="clear"/>
            <w:tcMar>
              <w:top w:type="dxa" w:w="60"/>
              <w:left w:type="dxa" w:w="140"/>
              <w:bottom w:type="dxa" w:w="60"/>
              <w:right w:type="dxa" w:w="100"/>
            </w:tcMar>
          </w:tcPr>
          <w:p>
            <w:pPr>
              <w:spacing/>
              <w:jc w:val="left"/>
            </w:pPr>
            <w:r>
              <w:rPr>
                <w:rFonts w:ascii="Arial" w:cs="Arial" w:eastAsia="Arial" w:hAnsi="Arial"/>
                <w:color w:val="1A1A2E"/>
                <w:sz w:val="19"/>
                <w:szCs w:val="19"/>
              </w:rPr>
              <w:t xml:space="preserve">Une validation bloque la sauvegarde si MDL &gt; 10% (seuil de sécurité par défaut, configurable par l'admin).</w:t>
            </w:r>
          </w:p>
        </w:tc>
        <w:tc>
          <w:tcPr>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jc w:val="center"/>
            </w:pPr>
            <w:r>
              <w:rPr>
                <w:rFonts w:ascii="Arial" w:cs="Arial" w:eastAsia="Arial" w:hAnsi="Arial"/>
                <w:b/>
                <w:bCs/>
                <w:color w:val="1A5276"/>
                <w:sz w:val="17"/>
                <w:szCs w:val="17"/>
              </w:rPr>
              <w:t xml:space="preserve">COULD</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6C3483" w:val="clear"/>
            <w:tcMar>
              <w:top w:type="dxa" w:w="80"/>
              <w:left w:type="dxa" w:w="160"/>
              <w:bottom w:type="dxa" w:w="80"/>
              <w:right w:type="dxa" w:w="160"/>
            </w:tcMar>
          </w:tcPr>
          <w:p>
            <w:pPr>
              <w:spacing/>
              <w:jc w:val="left"/>
            </w:pPr>
            <w:r>
              <w:rPr>
                <w:rFonts w:ascii="Arial" w:cs="Arial" w:eastAsia="Arial" w:hAnsi="Arial"/>
                <w:b/>
                <w:bCs/>
                <w:color w:val="FFFFFF"/>
                <w:sz w:val="20"/>
                <w:szCs w:val="20"/>
              </w:rPr>
              <w:t xml:space="preserve">⚠️  CAS LIMITES &amp; EDGE CASES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Borders>
              <w:top w:val="single" w:color="85929E" w:sz="1"/>
              <w:left w:val="single" w:color="85929E" w:sz="1"/>
              <w:bottom w:val="single" w:color="85929E" w:sz="1"/>
              <w:right w:val="single" w:color="85929E" w:sz="1"/>
            </w:tcBorders>
            <w:shd w:fill="6C3483" w:val="clear"/>
            <w:tcMar>
              <w:top w:type="dxa" w:w="70"/>
              <w:left w:type="dxa" w:w="120"/>
              <w:bottom w:type="dxa" w:w="70"/>
              <w:right w:type="dxa" w:w="120"/>
            </w:tcMar>
          </w:tcPr>
          <w:p>
            <w:pPr>
              <w:spacing/>
              <w:jc w:val="left"/>
            </w:pPr>
            <w:r>
              <w:rPr>
                <w:rFonts w:ascii="Arial" w:cs="Arial" w:eastAsia="Arial" w:hAnsi="Arial"/>
                <w:b/>
                <w:bCs/>
                <w:color w:val="FFFFFF"/>
                <w:sz w:val="18"/>
                <w:szCs w:val="18"/>
              </w:rPr>
              <w:t xml:space="preserve">Cas limite</w:t>
            </w:r>
          </w:p>
        </w:tc>
        <w:tc>
          <w:tcPr>
            <w:tcBorders>
              <w:top w:val="single" w:color="85929E" w:sz="1"/>
              <w:left w:val="single" w:color="85929E" w:sz="1"/>
              <w:bottom w:val="single" w:color="85929E" w:sz="1"/>
              <w:right w:val="single" w:color="85929E" w:sz="1"/>
            </w:tcBorders>
            <w:shd w:fill="6C3483" w:val="clear"/>
            <w:tcMar>
              <w:top w:type="dxa" w:w="70"/>
              <w:left w:type="dxa" w:w="120"/>
              <w:bottom w:type="dxa" w:w="70"/>
              <w:right w:type="dxa" w:w="120"/>
            </w:tcMar>
          </w:tcPr>
          <w:p>
            <w:pPr>
              <w:spacing/>
              <w:jc w:val="left"/>
            </w:pPr>
            <w:r>
              <w:rPr>
                <w:rFonts w:ascii="Arial" w:cs="Arial" w:eastAsia="Arial" w:hAnsi="Arial"/>
                <w:b/>
                <w:bCs/>
                <w:color w:val="FFFFFF"/>
                <w:sz w:val="18"/>
                <w:szCs w:val="18"/>
              </w:rPr>
              <w:t xml:space="preserve">Comportement attendu</w:t>
            </w:r>
          </w:p>
        </w:tc>
        <w:tc>
          <w:tcPr>
            <w:tcBorders>
              <w:top w:val="single" w:color="85929E" w:sz="1"/>
              <w:left w:val="single" w:color="85929E" w:sz="1"/>
              <w:bottom w:val="single" w:color="85929E" w:sz="1"/>
              <w:right w:val="single" w:color="85929E" w:sz="1"/>
            </w:tcBorders>
            <w:shd w:fill="6C3483" w:val="clear"/>
            <w:tcMar>
              <w:top w:type="dxa" w:w="70"/>
              <w:left w:type="dxa" w:w="120"/>
              <w:bottom w:type="dxa" w:w="70"/>
              <w:right w:type="dxa" w:w="120"/>
            </w:tcMar>
          </w:tcPr>
          <w:p>
            <w:pPr>
              <w:spacing/>
              <w:jc w:val="left"/>
            </w:pPr>
            <w:r>
              <w:rPr>
                <w:rFonts w:ascii="Arial" w:cs="Arial" w:eastAsia="Arial" w:hAnsi="Arial"/>
                <w:b/>
                <w:bCs/>
                <w:color w:val="FFFFFF"/>
                <w:sz w:val="18"/>
                <w:szCs w:val="18"/>
              </w:rPr>
              <w:t xml:space="preserve">Impact si non traité</w:t>
            </w:r>
          </w:p>
        </w:tc>
      </w:tr>
      <w:tr>
        <w:tc>
          <w:tcPr>
            <w:tcBorders>
              <w:top w:val="single" w:color="D7BDE2" w:sz="1"/>
              <w:left w:val="single" w:color="D7BDE2" w:sz="1"/>
              <w:bottom w:val="single" w:color="D7BDE2" w:sz="1"/>
              <w:right w:val="single" w:color="D7BDE2" w:sz="1"/>
            </w:tcBorders>
            <w:shd w:fill="FFFFFF" w:val="clear"/>
            <w:tcMar>
              <w:top w:type="dxa" w:w="60"/>
              <w:left w:type="dxa" w:w="120"/>
              <w:bottom w:type="dxa" w:w="60"/>
              <w:right w:type="dxa" w:w="120"/>
            </w:tcMar>
          </w:tcPr>
          <w:p>
            <w:pPr>
              <w:spacing/>
              <w:jc w:val="left"/>
            </w:pPr>
            <w:r>
              <w:rPr>
                <w:rFonts w:ascii="Arial" w:cs="Arial" w:eastAsia="Arial" w:hAnsi="Arial"/>
                <w:color w:val="1A1A2E"/>
                <w:sz w:val="18"/>
                <w:szCs w:val="18"/>
              </w:rPr>
              <w:t xml:space="preserve">Capital = 0 ou compte en drawdown total</w:t>
            </w:r>
          </w:p>
        </w:tc>
        <w:tc>
          <w:tcPr>
            <w:tcBorders>
              <w:top w:val="single" w:color="D7BDE2" w:sz="1"/>
              <w:left w:val="single" w:color="D7BDE2" w:sz="1"/>
              <w:bottom w:val="single" w:color="D7BDE2" w:sz="1"/>
              <w:right w:val="single" w:color="D7BDE2" w:sz="1"/>
            </w:tcBorders>
            <w:shd w:fill="FFFFFF" w:val="clear"/>
            <w:tcMar>
              <w:top w:type="dxa" w:w="60"/>
              <w:left w:type="dxa" w:w="120"/>
              <w:bottom w:type="dxa" w:w="60"/>
              <w:right w:type="dxa" w:w="120"/>
            </w:tcMar>
          </w:tcPr>
          <w:p>
            <w:pPr>
              <w:spacing/>
              <w:jc w:val="left"/>
            </w:pPr>
            <w:r>
              <w:rPr>
                <w:rFonts w:ascii="Arial" w:cs="Arial" w:eastAsia="Arial" w:hAnsi="Arial"/>
                <w:color w:val="1A1A2E"/>
                <w:sz w:val="18"/>
                <w:szCs w:val="18"/>
              </w:rPr>
              <w:t xml:space="preserve">Bloquer la configuration et afficher un message d'erreur explicite</w:t>
            </w:r>
          </w:p>
        </w:tc>
        <w:tc>
          <w:tcPr>
            <w:tcBorders>
              <w:top w:val="single" w:color="D7BDE2" w:sz="1"/>
              <w:left w:val="single" w:color="D7BDE2" w:sz="1"/>
              <w:bottom w:val="single" w:color="D7BDE2" w:sz="1"/>
              <w:right w:val="single" w:color="D7BDE2" w:sz="1"/>
            </w:tcBorders>
            <w:shd w:fill="FFFFFF" w:val="clear"/>
            <w:tcMar>
              <w:top w:type="dxa" w:w="60"/>
              <w:left w:type="dxa" w:w="120"/>
              <w:bottom w:type="dxa" w:w="60"/>
              <w:right w:type="dxa" w:w="120"/>
            </w:tcMar>
          </w:tcPr>
          <w:p>
            <w:pPr>
              <w:spacing/>
              <w:jc w:val="left"/>
            </w:pPr>
            <w:r>
              <w:rPr>
                <w:rFonts w:ascii="Arial" w:cs="Arial" w:eastAsia="Arial" w:hAnsi="Arial"/>
                <w:color w:val="C0392B"/>
                <w:sz w:val="18"/>
                <w:szCs w:val="18"/>
              </w:rPr>
              <w:t xml:space="preserve">Boucle infinie sur le calcul % + division par zéro</w:t>
            </w:r>
          </w:p>
        </w:tc>
      </w:tr>
      <w:tr>
        <w:tc>
          <w:tcPr>
            <w:tcBorders>
              <w:top w:val="single" w:color="D7BDE2" w:sz="1"/>
              <w:left w:val="single" w:color="D7BDE2" w:sz="1"/>
              <w:bottom w:val="single" w:color="D7BDE2" w:sz="1"/>
              <w:right w:val="single" w:color="D7BDE2" w:sz="1"/>
            </w:tcBorders>
            <w:shd w:fill="FCF3FF" w:val="clear"/>
            <w:tcMar>
              <w:top w:type="dxa" w:w="60"/>
              <w:left w:type="dxa" w:w="120"/>
              <w:bottom w:type="dxa" w:w="60"/>
              <w:right w:type="dxa" w:w="120"/>
            </w:tcMar>
          </w:tcPr>
          <w:p>
            <w:pPr>
              <w:spacing/>
              <w:jc w:val="left"/>
            </w:pPr>
            <w:r>
              <w:rPr>
                <w:rFonts w:ascii="Arial" w:cs="Arial" w:eastAsia="Arial" w:hAnsi="Arial"/>
                <w:color w:val="1A1A2E"/>
                <w:sz w:val="18"/>
                <w:szCs w:val="18"/>
              </w:rPr>
              <w:t xml:space="preserve">MDL modifié en cours de session</w:t>
            </w:r>
          </w:p>
        </w:tc>
        <w:tc>
          <w:tcPr>
            <w:tcBorders>
              <w:top w:val="single" w:color="D7BDE2" w:sz="1"/>
              <w:left w:val="single" w:color="D7BDE2" w:sz="1"/>
              <w:bottom w:val="single" w:color="D7BDE2" w:sz="1"/>
              <w:right w:val="single" w:color="D7BDE2" w:sz="1"/>
            </w:tcBorders>
            <w:shd w:fill="FCF3FF" w:val="clear"/>
            <w:tcMar>
              <w:top w:type="dxa" w:w="60"/>
              <w:left w:type="dxa" w:w="120"/>
              <w:bottom w:type="dxa" w:w="60"/>
              <w:right w:type="dxa" w:w="120"/>
            </w:tcMar>
          </w:tcPr>
          <w:p>
            <w:pPr>
              <w:spacing/>
              <w:jc w:val="left"/>
            </w:pPr>
            <w:r>
              <w:rPr>
                <w:rFonts w:ascii="Arial" w:cs="Arial" w:eastAsia="Arial" w:hAnsi="Arial"/>
                <w:color w:val="1A1A2E"/>
                <w:sz w:val="18"/>
                <w:szCs w:val="18"/>
              </w:rPr>
              <w:t xml:space="preserve">Refuser la modification avec message : « Modification impossible en session active »</w:t>
            </w:r>
          </w:p>
        </w:tc>
        <w:tc>
          <w:tcPr>
            <w:tcBorders>
              <w:top w:val="single" w:color="D7BDE2" w:sz="1"/>
              <w:left w:val="single" w:color="D7BDE2" w:sz="1"/>
              <w:bottom w:val="single" w:color="D7BDE2" w:sz="1"/>
              <w:right w:val="single" w:color="D7BDE2" w:sz="1"/>
            </w:tcBorders>
            <w:shd w:fill="FCF3FF" w:val="clear"/>
            <w:tcMar>
              <w:top w:type="dxa" w:w="60"/>
              <w:left w:type="dxa" w:w="120"/>
              <w:bottom w:type="dxa" w:w="60"/>
              <w:right w:type="dxa" w:w="120"/>
            </w:tcMar>
          </w:tcPr>
          <w:p>
            <w:pPr>
              <w:spacing/>
              <w:jc w:val="left"/>
            </w:pPr>
            <w:r>
              <w:rPr>
                <w:rFonts w:ascii="Arial" w:cs="Arial" w:eastAsia="Arial" w:hAnsi="Arial"/>
                <w:color w:val="C0392B"/>
                <w:sz w:val="18"/>
                <w:szCs w:val="18"/>
              </w:rPr>
              <w:t xml:space="preserve">Contournement délibéré des règles en temps réel</w:t>
            </w:r>
          </w:p>
        </w:tc>
      </w:tr>
      <w:tr>
        <w:tc>
          <w:tcPr>
            <w:tcBorders>
              <w:top w:val="single" w:color="D7BDE2" w:sz="1"/>
              <w:left w:val="single" w:color="D7BDE2" w:sz="1"/>
              <w:bottom w:val="single" w:color="D7BDE2" w:sz="1"/>
              <w:right w:val="single" w:color="D7BDE2" w:sz="1"/>
            </w:tcBorders>
            <w:shd w:fill="FFFFFF" w:val="clear"/>
            <w:tcMar>
              <w:top w:type="dxa" w:w="60"/>
              <w:left w:type="dxa" w:w="120"/>
              <w:bottom w:type="dxa" w:w="60"/>
              <w:right w:type="dxa" w:w="120"/>
            </w:tcMar>
          </w:tcPr>
          <w:p>
            <w:pPr>
              <w:spacing/>
              <w:jc w:val="left"/>
            </w:pPr>
            <w:r>
              <w:rPr>
                <w:rFonts w:ascii="Arial" w:cs="Arial" w:eastAsia="Arial" w:hAnsi="Arial"/>
                <w:color w:val="1A1A2E"/>
                <w:sz w:val="18"/>
                <w:szCs w:val="18"/>
              </w:rPr>
              <w:t xml:space="preserve">Deux comptes avec la même devise mais des MDL conflictuels</w:t>
            </w:r>
          </w:p>
        </w:tc>
        <w:tc>
          <w:tcPr>
            <w:tcBorders>
              <w:top w:val="single" w:color="D7BDE2" w:sz="1"/>
              <w:left w:val="single" w:color="D7BDE2" w:sz="1"/>
              <w:bottom w:val="single" w:color="D7BDE2" w:sz="1"/>
              <w:right w:val="single" w:color="D7BDE2" w:sz="1"/>
            </w:tcBorders>
            <w:shd w:fill="FFFFFF" w:val="clear"/>
            <w:tcMar>
              <w:top w:type="dxa" w:w="60"/>
              <w:left w:type="dxa" w:w="120"/>
              <w:bottom w:type="dxa" w:w="60"/>
              <w:right w:type="dxa" w:w="120"/>
            </w:tcMar>
          </w:tcPr>
          <w:p>
            <w:pPr>
              <w:spacing/>
              <w:jc w:val="left"/>
            </w:pPr>
            <w:r>
              <w:rPr>
                <w:rFonts w:ascii="Arial" w:cs="Arial" w:eastAsia="Arial" w:hAnsi="Arial"/>
                <w:color w:val="1A1A2E"/>
                <w:sz w:val="18"/>
                <w:szCs w:val="18"/>
              </w:rPr>
              <w:t xml:space="preserve">Chaque compte maintient son MDL indépendant, pas d'agrégation automatique</w:t>
            </w:r>
          </w:p>
        </w:tc>
        <w:tc>
          <w:tcPr>
            <w:tcBorders>
              <w:top w:val="single" w:color="D7BDE2" w:sz="1"/>
              <w:left w:val="single" w:color="D7BDE2" w:sz="1"/>
              <w:bottom w:val="single" w:color="D7BDE2" w:sz="1"/>
              <w:right w:val="single" w:color="D7BDE2" w:sz="1"/>
            </w:tcBorders>
            <w:shd w:fill="FFFFFF" w:val="clear"/>
            <w:tcMar>
              <w:top w:type="dxa" w:w="60"/>
              <w:left w:type="dxa" w:w="120"/>
              <w:bottom w:type="dxa" w:w="60"/>
              <w:right w:type="dxa" w:w="120"/>
            </w:tcMar>
          </w:tcPr>
          <w:p>
            <w:pPr>
              <w:spacing/>
              <w:jc w:val="left"/>
            </w:pPr>
            <w:r>
              <w:rPr>
                <w:rFonts w:ascii="Arial" w:cs="Arial" w:eastAsia="Arial" w:hAnsi="Arial"/>
                <w:color w:val="C0392B"/>
                <w:sz w:val="18"/>
                <w:szCs w:val="18"/>
              </w:rPr>
              <w:t xml:space="preserve">Confusion sur quel MDL est déclenché lors d'une alerte</w:t>
            </w:r>
          </w:p>
        </w:tc>
      </w:tr>
      <w:tr>
        <w:tc>
          <w:tcPr>
            <w:tcBorders>
              <w:top w:val="single" w:color="D7BDE2" w:sz="1"/>
              <w:left w:val="single" w:color="D7BDE2" w:sz="1"/>
              <w:bottom w:val="single" w:color="D7BDE2" w:sz="1"/>
              <w:right w:val="single" w:color="D7BDE2" w:sz="1"/>
            </w:tcBorders>
            <w:shd w:fill="FCF3FF" w:val="clear"/>
            <w:tcMar>
              <w:top w:type="dxa" w:w="60"/>
              <w:left w:type="dxa" w:w="120"/>
              <w:bottom w:type="dxa" w:w="60"/>
              <w:right w:type="dxa" w:w="120"/>
            </w:tcMar>
          </w:tcPr>
          <w:p>
            <w:pPr>
              <w:spacing/>
              <w:jc w:val="left"/>
            </w:pPr>
            <w:r>
              <w:rPr>
                <w:rFonts w:ascii="Arial" w:cs="Arial" w:eastAsia="Arial" w:hAnsi="Arial"/>
                <w:color w:val="1A1A2E"/>
                <w:sz w:val="18"/>
                <w:szCs w:val="18"/>
              </w:rPr>
              <w:t xml:space="preserve">Valeur MDL entrée avec virgule vs point décimal</w:t>
            </w:r>
          </w:p>
        </w:tc>
        <w:tc>
          <w:tcPr>
            <w:tcBorders>
              <w:top w:val="single" w:color="D7BDE2" w:sz="1"/>
              <w:left w:val="single" w:color="D7BDE2" w:sz="1"/>
              <w:bottom w:val="single" w:color="D7BDE2" w:sz="1"/>
              <w:right w:val="single" w:color="D7BDE2" w:sz="1"/>
            </w:tcBorders>
            <w:shd w:fill="FCF3FF" w:val="clear"/>
            <w:tcMar>
              <w:top w:type="dxa" w:w="60"/>
              <w:left w:type="dxa" w:w="120"/>
              <w:bottom w:type="dxa" w:w="60"/>
              <w:right w:type="dxa" w:w="120"/>
            </w:tcMar>
          </w:tcPr>
          <w:p>
            <w:pPr>
              <w:spacing/>
              <w:jc w:val="left"/>
            </w:pPr>
            <w:r>
              <w:rPr>
                <w:rFonts w:ascii="Arial" w:cs="Arial" w:eastAsia="Arial" w:hAnsi="Arial"/>
                <w:color w:val="1A1A2E"/>
                <w:sz w:val="18"/>
                <w:szCs w:val="18"/>
              </w:rPr>
              <w:t xml:space="preserve">Normalisation automatique selon les paramètres locaux de l'utilisateur</w:t>
            </w:r>
          </w:p>
        </w:tc>
        <w:tc>
          <w:tcPr>
            <w:tcBorders>
              <w:top w:val="single" w:color="D7BDE2" w:sz="1"/>
              <w:left w:val="single" w:color="D7BDE2" w:sz="1"/>
              <w:bottom w:val="single" w:color="D7BDE2" w:sz="1"/>
              <w:right w:val="single" w:color="D7BDE2" w:sz="1"/>
            </w:tcBorders>
            <w:shd w:fill="FCF3FF" w:val="clear"/>
            <w:tcMar>
              <w:top w:type="dxa" w:w="60"/>
              <w:left w:type="dxa" w:w="120"/>
              <w:bottom w:type="dxa" w:w="60"/>
              <w:right w:type="dxa" w:w="120"/>
            </w:tcMar>
          </w:tcPr>
          <w:p>
            <w:pPr>
              <w:spacing/>
              <w:jc w:val="left"/>
            </w:pPr>
            <w:r>
              <w:rPr>
                <w:rFonts w:ascii="Arial" w:cs="Arial" w:eastAsia="Arial" w:hAnsi="Arial"/>
                <w:color w:val="C0392B"/>
                <w:sz w:val="18"/>
                <w:szCs w:val="18"/>
              </w:rPr>
              <w:t xml:space="preserve">Erreur de parsing silencieuse causant un MDL incorrect</w:t>
            </w:r>
          </w:p>
        </w:tc>
      </w:tr>
      <w:tr>
        <w:tc>
          <w:tcPr>
            <w:tcBorders>
              <w:top w:val="single" w:color="D7BDE2" w:sz="1"/>
              <w:left w:val="single" w:color="D7BDE2" w:sz="1"/>
              <w:bottom w:val="single" w:color="D7BDE2" w:sz="1"/>
              <w:right w:val="single" w:color="D7BDE2" w:sz="1"/>
            </w:tcBorders>
            <w:shd w:fill="FFFFFF" w:val="clear"/>
            <w:tcMar>
              <w:top w:type="dxa" w:w="60"/>
              <w:left w:type="dxa" w:w="120"/>
              <w:bottom w:type="dxa" w:w="60"/>
              <w:right w:type="dxa" w:w="120"/>
            </w:tcMar>
          </w:tcPr>
          <w:p>
            <w:pPr>
              <w:spacing/>
              <w:jc w:val="left"/>
            </w:pPr>
            <w:r>
              <w:rPr>
                <w:rFonts w:ascii="Arial" w:cs="Arial" w:eastAsia="Arial" w:hAnsi="Arial"/>
                <w:color w:val="1A1A2E"/>
                <w:sz w:val="18"/>
                <w:szCs w:val="18"/>
              </w:rPr>
              <w:t xml:space="preserve">Template Prop Firm dont les règles ont changé</w:t>
            </w:r>
          </w:p>
        </w:tc>
        <w:tc>
          <w:tcPr>
            <w:tcBorders>
              <w:top w:val="single" w:color="D7BDE2" w:sz="1"/>
              <w:left w:val="single" w:color="D7BDE2" w:sz="1"/>
              <w:bottom w:val="single" w:color="D7BDE2" w:sz="1"/>
              <w:right w:val="single" w:color="D7BDE2" w:sz="1"/>
            </w:tcBorders>
            <w:shd w:fill="FFFFFF" w:val="clear"/>
            <w:tcMar>
              <w:top w:type="dxa" w:w="60"/>
              <w:left w:type="dxa" w:w="120"/>
              <w:bottom w:type="dxa" w:w="60"/>
              <w:right w:type="dxa" w:w="120"/>
            </w:tcMar>
          </w:tcPr>
          <w:p>
            <w:pPr>
              <w:spacing/>
              <w:jc w:val="left"/>
            </w:pPr>
            <w:r>
              <w:rPr>
                <w:rFonts w:ascii="Arial" w:cs="Arial" w:eastAsia="Arial" w:hAnsi="Arial"/>
                <w:color w:val="1A1A2E"/>
                <w:sz w:val="18"/>
                <w:szCs w:val="18"/>
              </w:rPr>
              <w:t xml:space="preserve">Afficher un badge « Vérifier les règles actuelles » avec lien vers le site officiel</w:t>
            </w:r>
          </w:p>
        </w:tc>
        <w:tc>
          <w:tcPr>
            <w:tcBorders>
              <w:top w:val="single" w:color="D7BDE2" w:sz="1"/>
              <w:left w:val="single" w:color="D7BDE2" w:sz="1"/>
              <w:bottom w:val="single" w:color="D7BDE2" w:sz="1"/>
              <w:right w:val="single" w:color="D7BDE2" w:sz="1"/>
            </w:tcBorders>
            <w:shd w:fill="FFFFFF" w:val="clear"/>
            <w:tcMar>
              <w:top w:type="dxa" w:w="60"/>
              <w:left w:type="dxa" w:w="120"/>
              <w:bottom w:type="dxa" w:w="60"/>
              <w:right w:type="dxa" w:w="120"/>
            </w:tcMar>
          </w:tcPr>
          <w:p>
            <w:pPr>
              <w:spacing/>
              <w:jc w:val="left"/>
            </w:pPr>
            <w:r>
              <w:rPr>
                <w:rFonts w:ascii="Arial" w:cs="Arial" w:eastAsia="Arial" w:hAnsi="Arial"/>
                <w:color w:val="C0392B"/>
                <w:sz w:val="18"/>
                <w:szCs w:val="18"/>
              </w:rPr>
              <w:t xml:space="preserve">MDL non conforme entraînant une violation de compte financé</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5276" w:val="clear"/>
            <w:tcMar>
              <w:top w:type="dxa" w:w="80"/>
              <w:left w:type="dxa" w:w="160"/>
              <w:bottom w:type="dxa" w:w="80"/>
              <w:right w:type="dxa" w:w="160"/>
            </w:tcMar>
          </w:tcPr>
          <w:p>
            <w:pPr>
              <w:spacing/>
              <w:jc w:val="left"/>
            </w:pPr>
            <w:r>
              <w:rPr>
                <w:rFonts w:ascii="Arial" w:cs="Arial" w:eastAsia="Arial" w:hAnsi="Arial"/>
                <w:b/>
                <w:bCs/>
                <w:color w:val="FFFFFF"/>
                <w:sz w:val="20"/>
                <w:szCs w:val="20"/>
              </w:rPr>
              <w:t xml:space="preserve">⚙️  NOTES TECHNIQUES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Borders>
              <w:top w:val="single" w:color="A9CCE3" w:sz="1"/>
              <w:left w:val="single" w:color="A9CCE3" w:sz="1"/>
              <w:bottom w:val="single" w:color="A9CCE3" w:sz="1"/>
              <w:right w:val="single" w:color="A9CCE3" w:sz="1"/>
            </w:tcBorders>
            <w:shd w:fill="EBF5FB" w:val="clear"/>
            <w:tcMar>
              <w:top w:type="dxa" w:w="70"/>
              <w:left w:type="dxa" w:w="120"/>
              <w:bottom w:type="dxa" w:w="70"/>
              <w:right w:type="dxa" w:w="120"/>
            </w:tcMar>
          </w:tcPr>
          <w:p>
            <w:pPr>
              <w:spacing/>
              <w:jc w:val="left"/>
            </w:pPr>
            <w:r>
              <w:rPr>
                <w:rFonts w:ascii="Arial" w:cs="Arial" w:eastAsia="Arial" w:hAnsi="Arial"/>
                <w:b/>
                <w:bCs/>
                <w:color w:val="0D1B2A"/>
                <w:sz w:val="18"/>
                <w:szCs w:val="18"/>
              </w:rPr>
              <w:t xml:space="preserve">API Broker</w:t>
            </w:r>
          </w:p>
        </w:tc>
        <w:tc>
          <w:tcPr>
            <w:tcBorders>
              <w:top w:val="single" w:color="A9CCE3" w:sz="1"/>
              <w:left w:val="single" w:color="A9CCE3" w:sz="1"/>
              <w:bottom w:val="single" w:color="A9CCE3" w:sz="1"/>
              <w:right w:val="single" w:color="A9CCE3" w:sz="1"/>
            </w:tcBorders>
            <w:shd w:fill="FAFEFF" w:val="clear"/>
            <w:tcMar>
              <w:top w:type="dxa" w:w="70"/>
              <w:left w:type="dxa" w:w="140"/>
              <w:bottom w:type="dxa" w:w="70"/>
              <w:right w:type="dxa" w:w="120"/>
            </w:tcMar>
          </w:tcPr>
          <w:p>
            <w:pPr>
              <w:spacing/>
              <w:jc w:val="left"/>
            </w:pPr>
            <w:r>
              <w:rPr>
                <w:rFonts w:ascii="Arial" w:cs="Arial" w:eastAsia="Arial" w:hAnsi="Arial"/>
                <w:color w:val="1A1A2E"/>
                <w:sz w:val="18"/>
                <w:szCs w:val="18"/>
              </w:rPr>
              <w:t xml:space="preserve">Récupération du solde actuel via API REST ou WebSocket selon le courtier. Fallback sur la dernière valeur connue si l'API est indisponible (&lt; 5 sec de latence acceptable).</w:t>
            </w:r>
          </w:p>
        </w:tc>
      </w:tr>
      <w:tr>
        <w:tc>
          <w:tcPr>
            <w:tcBorders>
              <w:top w:val="single" w:color="A9CCE3" w:sz="1"/>
              <w:left w:val="single" w:color="A9CCE3" w:sz="1"/>
              <w:bottom w:val="single" w:color="A9CCE3" w:sz="1"/>
              <w:right w:val="single" w:color="A9CCE3" w:sz="1"/>
            </w:tcBorders>
            <w:shd w:fill="D6EAF8" w:val="clear"/>
            <w:tcMar>
              <w:top w:type="dxa" w:w="70"/>
              <w:left w:type="dxa" w:w="120"/>
              <w:bottom w:type="dxa" w:w="70"/>
              <w:right w:type="dxa" w:w="120"/>
            </w:tcMar>
          </w:tcPr>
          <w:p>
            <w:pPr>
              <w:spacing/>
              <w:jc w:val="left"/>
            </w:pPr>
            <w:r>
              <w:rPr>
                <w:rFonts w:ascii="Arial" w:cs="Arial" w:eastAsia="Arial" w:hAnsi="Arial"/>
                <w:b/>
                <w:bCs/>
                <w:color w:val="0D1B2A"/>
                <w:sz w:val="18"/>
                <w:szCs w:val="18"/>
              </w:rPr>
              <w:t xml:space="preserve">Calcul MDL</w:t>
            </w:r>
          </w:p>
        </w:tc>
        <w:tc>
          <w:tcPr>
            <w:tcBorders>
              <w:top w:val="single" w:color="A9CCE3" w:sz="1"/>
              <w:left w:val="single" w:color="A9CCE3" w:sz="1"/>
              <w:bottom w:val="single" w:color="A9CCE3" w:sz="1"/>
              <w:right w:val="single" w:color="A9CCE3" w:sz="1"/>
            </w:tcBorders>
            <w:shd w:fill="F0F8FF" w:val="clear"/>
            <w:tcMar>
              <w:top w:type="dxa" w:w="70"/>
              <w:left w:type="dxa" w:w="140"/>
              <w:bottom w:type="dxa" w:w="70"/>
              <w:right w:type="dxa" w:w="120"/>
            </w:tcMar>
          </w:tcPr>
          <w:p>
            <w:pPr>
              <w:spacing/>
              <w:jc w:val="left"/>
            </w:pPr>
            <w:r>
              <w:rPr>
                <w:rFonts w:ascii="Arial" w:cs="Arial" w:eastAsia="Arial" w:hAnsi="Arial"/>
                <w:color w:val="1A1A2E"/>
                <w:sz w:val="18"/>
                <w:szCs w:val="18"/>
              </w:rPr>
              <w:t xml:space="preserve">Stocker MDLType ENUM ('FIXED' | 'PERCENTAGE') + MDLValue DECIMAL(10,4) + MDLBaseCapital DECIMAL(10,2) en base. Recalcul à chaque clôture de trade via worker asynchrone.</w:t>
            </w:r>
          </w:p>
        </w:tc>
      </w:tr>
      <w:tr>
        <w:tc>
          <w:tcPr>
            <w:tcBorders>
              <w:top w:val="single" w:color="A9CCE3" w:sz="1"/>
              <w:left w:val="single" w:color="A9CCE3" w:sz="1"/>
              <w:bottom w:val="single" w:color="A9CCE3" w:sz="1"/>
              <w:right w:val="single" w:color="A9CCE3" w:sz="1"/>
            </w:tcBorders>
            <w:shd w:fill="EBF5FB" w:val="clear"/>
            <w:tcMar>
              <w:top w:type="dxa" w:w="70"/>
              <w:left w:type="dxa" w:w="120"/>
              <w:bottom w:type="dxa" w:w="70"/>
              <w:right w:type="dxa" w:w="120"/>
            </w:tcMar>
          </w:tcPr>
          <w:p>
            <w:pPr>
              <w:spacing/>
              <w:jc w:val="left"/>
            </w:pPr>
            <w:r>
              <w:rPr>
                <w:rFonts w:ascii="Arial" w:cs="Arial" w:eastAsia="Arial" w:hAnsi="Arial"/>
                <w:b/>
                <w:bCs/>
                <w:color w:val="0D1B2A"/>
                <w:sz w:val="18"/>
                <w:szCs w:val="18"/>
              </w:rPr>
              <w:t xml:space="preserve">Multi-account</w:t>
            </w:r>
          </w:p>
        </w:tc>
        <w:tc>
          <w:tcPr>
            <w:tcBorders>
              <w:top w:val="single" w:color="A9CCE3" w:sz="1"/>
              <w:left w:val="single" w:color="A9CCE3" w:sz="1"/>
              <w:bottom w:val="single" w:color="A9CCE3" w:sz="1"/>
              <w:right w:val="single" w:color="A9CCE3" w:sz="1"/>
            </w:tcBorders>
            <w:shd w:fill="FAFEFF" w:val="clear"/>
            <w:tcMar>
              <w:top w:type="dxa" w:w="70"/>
              <w:left w:type="dxa" w:w="140"/>
              <w:bottom w:type="dxa" w:w="70"/>
              <w:right w:type="dxa" w:w="120"/>
            </w:tcMar>
          </w:tcPr>
          <w:p>
            <w:pPr>
              <w:spacing/>
              <w:jc w:val="left"/>
            </w:pPr>
            <w:r>
              <w:rPr>
                <w:rFonts w:ascii="Arial" w:cs="Arial" w:eastAsia="Arial" w:hAnsi="Arial"/>
                <w:color w:val="1A1A2E"/>
                <w:sz w:val="18"/>
                <w:szCs w:val="18"/>
              </w:rPr>
              <w:t xml:space="preserve">Table account_risk_rules avec FK account_id. L'agrégation des risques cross-comptes est un calcul séparé (US-AA-008).</w:t>
            </w:r>
          </w:p>
        </w:tc>
      </w:tr>
      <w:tr>
        <w:tc>
          <w:tcPr>
            <w:tcBorders>
              <w:top w:val="single" w:color="A9CCE3" w:sz="1"/>
              <w:left w:val="single" w:color="A9CCE3" w:sz="1"/>
              <w:bottom w:val="single" w:color="A9CCE3" w:sz="1"/>
              <w:right w:val="single" w:color="A9CCE3" w:sz="1"/>
            </w:tcBorders>
            <w:shd w:fill="D6EAF8" w:val="clear"/>
            <w:tcMar>
              <w:top w:type="dxa" w:w="70"/>
              <w:left w:type="dxa" w:w="120"/>
              <w:bottom w:type="dxa" w:w="70"/>
              <w:right w:type="dxa" w:w="120"/>
            </w:tcMar>
          </w:tcPr>
          <w:p>
            <w:pPr>
              <w:spacing/>
              <w:jc w:val="left"/>
            </w:pPr>
            <w:r>
              <w:rPr>
                <w:rFonts w:ascii="Arial" w:cs="Arial" w:eastAsia="Arial" w:hAnsi="Arial"/>
                <w:b/>
                <w:bCs/>
                <w:color w:val="0D1B2A"/>
                <w:sz w:val="18"/>
                <w:szCs w:val="18"/>
              </w:rPr>
              <w:t xml:space="preserve">Sécurité</w:t>
            </w:r>
          </w:p>
        </w:tc>
        <w:tc>
          <w:tcPr>
            <w:tcBorders>
              <w:top w:val="single" w:color="A9CCE3" w:sz="1"/>
              <w:left w:val="single" w:color="A9CCE3" w:sz="1"/>
              <w:bottom w:val="single" w:color="A9CCE3" w:sz="1"/>
              <w:right w:val="single" w:color="A9CCE3" w:sz="1"/>
            </w:tcBorders>
            <w:shd w:fill="F0F8FF" w:val="clear"/>
            <w:tcMar>
              <w:top w:type="dxa" w:w="70"/>
              <w:left w:type="dxa" w:w="140"/>
              <w:bottom w:type="dxa" w:w="70"/>
              <w:right w:type="dxa" w:w="120"/>
            </w:tcMar>
          </w:tcPr>
          <w:p>
            <w:pPr>
              <w:spacing/>
              <w:jc w:val="left"/>
            </w:pPr>
            <w:r>
              <w:rPr>
                <w:rFonts w:ascii="Arial" w:cs="Arial" w:eastAsia="Arial" w:hAnsi="Arial"/>
                <w:color w:val="1A1A2E"/>
                <w:sz w:val="18"/>
                <w:szCs w:val="18"/>
              </w:rPr>
              <w:t xml:space="preserve">La modification du MDL déclenche un log d'audit dans risk_config_changes_log (userId, timestamp, oldValue, newValue, reason).</w:t>
            </w:r>
          </w:p>
        </w:tc>
      </w:tr>
      <w:tr>
        <w:tc>
          <w:tcPr>
            <w:tcBorders>
              <w:top w:val="single" w:color="A9CCE3" w:sz="1"/>
              <w:left w:val="single" w:color="A9CCE3" w:sz="1"/>
              <w:bottom w:val="single" w:color="A9CCE3" w:sz="1"/>
              <w:right w:val="single" w:color="A9CCE3" w:sz="1"/>
            </w:tcBorders>
            <w:shd w:fill="EBF5FB" w:val="clear"/>
            <w:tcMar>
              <w:top w:type="dxa" w:w="70"/>
              <w:left w:type="dxa" w:w="120"/>
              <w:bottom w:type="dxa" w:w="70"/>
              <w:right w:type="dxa" w:w="120"/>
            </w:tcMar>
          </w:tcPr>
          <w:p>
            <w:pPr>
              <w:spacing/>
              <w:jc w:val="left"/>
            </w:pPr>
            <w:r>
              <w:rPr>
                <w:rFonts w:ascii="Arial" w:cs="Arial" w:eastAsia="Arial" w:hAnsi="Arial"/>
                <w:b/>
                <w:bCs/>
                <w:color w:val="0D1B2A"/>
                <w:sz w:val="18"/>
                <w:szCs w:val="18"/>
              </w:rPr>
              <w:t xml:space="preserve">Templates</w:t>
            </w:r>
          </w:p>
        </w:tc>
        <w:tc>
          <w:tcPr>
            <w:tcBorders>
              <w:top w:val="single" w:color="A9CCE3" w:sz="1"/>
              <w:left w:val="single" w:color="A9CCE3" w:sz="1"/>
              <w:bottom w:val="single" w:color="A9CCE3" w:sz="1"/>
              <w:right w:val="single" w:color="A9CCE3" w:sz="1"/>
            </w:tcBorders>
            <w:shd w:fill="FAFEFF" w:val="clear"/>
            <w:tcMar>
              <w:top w:type="dxa" w:w="70"/>
              <w:left w:type="dxa" w:w="140"/>
              <w:bottom w:type="dxa" w:w="70"/>
              <w:right w:type="dxa" w:w="120"/>
            </w:tcMar>
          </w:tcPr>
          <w:p>
            <w:pPr>
              <w:spacing/>
              <w:jc w:val="left"/>
            </w:pPr>
            <w:r>
              <w:rPr>
                <w:rFonts w:ascii="Arial" w:cs="Arial" w:eastAsia="Arial" w:hAnsi="Arial"/>
                <w:color w:val="1A1A2E"/>
                <w:sz w:val="18"/>
                <w:szCs w:val="18"/>
              </w:rPr>
              <w:t xml:space="preserve">Table prop_firm_templates versionée. Mise à jour trimestrielle des règles via admin panel. Flag « règles non vérifiées » si &gt; 90 jours sans mise à jour.</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8449" w:val="clear"/>
            <w:tcMar>
              <w:top w:type="dxa" w:w="80"/>
              <w:left w:type="dxa" w:w="160"/>
              <w:bottom w:type="dxa" w:w="80"/>
              <w:right w:type="dxa" w:w="160"/>
            </w:tcMar>
          </w:tcPr>
          <w:p>
            <w:pPr>
              <w:spacing/>
              <w:jc w:val="left"/>
            </w:pPr>
            <w:r>
              <w:rPr>
                <w:rFonts w:ascii="Arial" w:cs="Arial" w:eastAsia="Arial" w:hAnsi="Arial"/>
                <w:b/>
                <w:bCs/>
                <w:color w:val="FFFFFF"/>
                <w:sz w:val="20"/>
                <w:szCs w:val="20"/>
              </w:rPr>
              <w:t xml:space="preserve">🏁  DÉFINITION OF DONE (DoD)</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Borders>
              <w:top w:val="none" w:color="FFFFFF" w:sz="0"/>
              <w:left w:val="none" w:color="FFFFFF" w:sz="0"/>
              <w:bottom w:val="none" w:color="FFFFFF" w:sz="0"/>
              <w:right w:val="none" w:color="FFFFFF" w:sz="0"/>
            </w:tcBorders>
            <w:shd w:fill="E9F7EF" w:val="clear"/>
            <w:tcMar>
              <w:top w:type="dxa" w:w="50"/>
              <w:left w:type="dxa" w:w="120"/>
              <w:bottom w:type="dxa" w:w="50"/>
              <w:right w:type="dxa" w:w="60"/>
            </w:tcMar>
          </w:tcPr>
          <w:p>
            <w:pPr>
              <w:spacing/>
              <w:jc w:val="center"/>
            </w:pPr>
            <w:r>
              <w:rPr>
                <w:rFonts w:ascii="Arial" w:cs="Arial" w:eastAsia="Arial" w:hAnsi="Arial"/>
                <w:color w:val="1E8449"/>
                <w:sz w:val="18"/>
                <w:szCs w:val="18"/>
              </w:rPr>
              <w:t xml:space="preserve">☐</w:t>
            </w:r>
          </w:p>
        </w:tc>
        <w:tc>
          <w:tcPr>
            <w:tcBorders>
              <w:top w:val="none" w:color="FFFFFF" w:sz="0"/>
              <w:left w:val="none" w:color="FFFFFF" w:sz="0"/>
              <w:bottom w:val="none" w:color="FFFFFF" w:sz="0"/>
              <w:right w:val="none" w:color="FFFFFF" w:sz="0"/>
            </w:tcBorders>
            <w:shd w:fill="E9F7EF" w:val="clear"/>
            <w:tcMar>
              <w:top w:type="dxa" w:w="50"/>
              <w:left w:type="dxa" w:w="80"/>
              <w:bottom w:type="dxa" w:w="50"/>
              <w:right w:type="dxa" w:w="140"/>
            </w:tcMar>
          </w:tcPr>
          <w:p>
            <w:pPr>
              <w:spacing/>
              <w:jc w:val="left"/>
            </w:pPr>
            <w:r>
              <w:rPr>
                <w:rFonts w:ascii="Arial" w:cs="Arial" w:eastAsia="Arial" w:hAnsi="Arial"/>
                <w:color w:val="1A1A2E"/>
                <w:sz w:val="18"/>
                <w:szCs w:val="18"/>
              </w:rPr>
              <w:t xml:space="preserve">Interface de configuration MDL livrée avec les 2 modes (€ fixe / % capital)</w:t>
            </w:r>
          </w:p>
        </w:tc>
      </w:tr>
      <w:tr>
        <w:tc>
          <w:tcPr>
            <w:tcBorders>
              <w:top w:val="none" w:color="FFFFFF" w:sz="0"/>
              <w:left w:val="none" w:color="FFFFFF" w:sz="0"/>
              <w:bottom w:val="none" w:color="FFFFFF" w:sz="0"/>
              <w:right w:val="none" w:color="FFFFFF" w:sz="0"/>
            </w:tcBorders>
            <w:shd w:fill="D5F5E3" w:val="clear"/>
            <w:tcMar>
              <w:top w:type="dxa" w:w="50"/>
              <w:left w:type="dxa" w:w="120"/>
              <w:bottom w:type="dxa" w:w="50"/>
              <w:right w:type="dxa" w:w="60"/>
            </w:tcMar>
          </w:tcPr>
          <w:p>
            <w:pPr>
              <w:spacing/>
              <w:jc w:val="center"/>
            </w:pPr>
            <w:r>
              <w:rPr>
                <w:rFonts w:ascii="Arial" w:cs="Arial" w:eastAsia="Arial" w:hAnsi="Arial"/>
                <w:color w:val="1E8449"/>
                <w:sz w:val="18"/>
                <w:szCs w:val="18"/>
              </w:rPr>
              <w:t xml:space="preserve">☐</w:t>
            </w:r>
          </w:p>
        </w:tc>
        <w:tc>
          <w:tcPr>
            <w:tcBorders>
              <w:top w:val="none" w:color="FFFFFF" w:sz="0"/>
              <w:left w:val="none" w:color="FFFFFF" w:sz="0"/>
              <w:bottom w:val="none" w:color="FFFFFF" w:sz="0"/>
              <w:right w:val="none" w:color="FFFFFF" w:sz="0"/>
            </w:tcBorders>
            <w:shd w:fill="D5F5E3" w:val="clear"/>
            <w:tcMar>
              <w:top w:type="dxa" w:w="50"/>
              <w:left w:type="dxa" w:w="80"/>
              <w:bottom w:type="dxa" w:w="50"/>
              <w:right w:type="dxa" w:w="140"/>
            </w:tcMar>
          </w:tcPr>
          <w:p>
            <w:pPr>
              <w:spacing/>
              <w:jc w:val="left"/>
            </w:pPr>
            <w:r>
              <w:rPr>
                <w:rFonts w:ascii="Arial" w:cs="Arial" w:eastAsia="Arial" w:hAnsi="Arial"/>
                <w:color w:val="1A1A2E"/>
                <w:sz w:val="18"/>
                <w:szCs w:val="18"/>
              </w:rPr>
              <w:t xml:space="preserve">Bibliothèque de 4 templates Prop Firms minimum (FTMO, MyForexFunds, True Forex Funds, Funded Next)</w:t>
            </w:r>
          </w:p>
        </w:tc>
      </w:tr>
      <w:tr>
        <w:tc>
          <w:tcPr>
            <w:tcBorders>
              <w:top w:val="none" w:color="FFFFFF" w:sz="0"/>
              <w:left w:val="none" w:color="FFFFFF" w:sz="0"/>
              <w:bottom w:val="none" w:color="FFFFFF" w:sz="0"/>
              <w:right w:val="none" w:color="FFFFFF" w:sz="0"/>
            </w:tcBorders>
            <w:shd w:fill="E9F7EF" w:val="clear"/>
            <w:tcMar>
              <w:top w:type="dxa" w:w="50"/>
              <w:left w:type="dxa" w:w="120"/>
              <w:bottom w:type="dxa" w:w="50"/>
              <w:right w:type="dxa" w:w="60"/>
            </w:tcMar>
          </w:tcPr>
          <w:p>
            <w:pPr>
              <w:spacing/>
              <w:jc w:val="center"/>
            </w:pPr>
            <w:r>
              <w:rPr>
                <w:rFonts w:ascii="Arial" w:cs="Arial" w:eastAsia="Arial" w:hAnsi="Arial"/>
                <w:color w:val="1E8449"/>
                <w:sz w:val="18"/>
                <w:szCs w:val="18"/>
              </w:rPr>
              <w:t xml:space="preserve">☐</w:t>
            </w:r>
          </w:p>
        </w:tc>
        <w:tc>
          <w:tcPr>
            <w:tcBorders>
              <w:top w:val="none" w:color="FFFFFF" w:sz="0"/>
              <w:left w:val="none" w:color="FFFFFF" w:sz="0"/>
              <w:bottom w:val="none" w:color="FFFFFF" w:sz="0"/>
              <w:right w:val="none" w:color="FFFFFF" w:sz="0"/>
            </w:tcBorders>
            <w:shd w:fill="E9F7EF" w:val="clear"/>
            <w:tcMar>
              <w:top w:type="dxa" w:w="50"/>
              <w:left w:type="dxa" w:w="80"/>
              <w:bottom w:type="dxa" w:w="50"/>
              <w:right w:type="dxa" w:w="140"/>
            </w:tcMar>
          </w:tcPr>
          <w:p>
            <w:pPr>
              <w:spacing/>
              <w:jc w:val="left"/>
            </w:pPr>
            <w:r>
              <w:rPr>
                <w:rFonts w:ascii="Arial" w:cs="Arial" w:eastAsia="Arial" w:hAnsi="Arial"/>
                <w:color w:val="1A1A2E"/>
                <w:sz w:val="18"/>
                <w:szCs w:val="18"/>
              </w:rPr>
              <w:t xml:space="preserve">Recalcul automatique % → € validé par tests unitaires (edge cases : capital = 0, MDL = 100%)</w:t>
            </w:r>
          </w:p>
        </w:tc>
      </w:tr>
      <w:tr>
        <w:tc>
          <w:tcPr>
            <w:tcBorders>
              <w:top w:val="none" w:color="FFFFFF" w:sz="0"/>
              <w:left w:val="none" w:color="FFFFFF" w:sz="0"/>
              <w:bottom w:val="none" w:color="FFFFFF" w:sz="0"/>
              <w:right w:val="none" w:color="FFFFFF" w:sz="0"/>
            </w:tcBorders>
            <w:shd w:fill="D5F5E3" w:val="clear"/>
            <w:tcMar>
              <w:top w:type="dxa" w:w="50"/>
              <w:left w:type="dxa" w:w="120"/>
              <w:bottom w:type="dxa" w:w="50"/>
              <w:right w:type="dxa" w:w="60"/>
            </w:tcMar>
          </w:tcPr>
          <w:p>
            <w:pPr>
              <w:spacing/>
              <w:jc w:val="center"/>
            </w:pPr>
            <w:r>
              <w:rPr>
                <w:rFonts w:ascii="Arial" w:cs="Arial" w:eastAsia="Arial" w:hAnsi="Arial"/>
                <w:color w:val="1E8449"/>
                <w:sz w:val="18"/>
                <w:szCs w:val="18"/>
              </w:rPr>
              <w:t xml:space="preserve">☐</w:t>
            </w:r>
          </w:p>
        </w:tc>
        <w:tc>
          <w:tcPr>
            <w:tcBorders>
              <w:top w:val="none" w:color="FFFFFF" w:sz="0"/>
              <w:left w:val="none" w:color="FFFFFF" w:sz="0"/>
              <w:bottom w:val="none" w:color="FFFFFF" w:sz="0"/>
              <w:right w:val="none" w:color="FFFFFF" w:sz="0"/>
            </w:tcBorders>
            <w:shd w:fill="D5F5E3" w:val="clear"/>
            <w:tcMar>
              <w:top w:type="dxa" w:w="50"/>
              <w:left w:type="dxa" w:w="80"/>
              <w:bottom w:type="dxa" w:w="50"/>
              <w:right w:type="dxa" w:w="140"/>
            </w:tcMar>
          </w:tcPr>
          <w:p>
            <w:pPr>
              <w:spacing/>
              <w:jc w:val="left"/>
            </w:pPr>
            <w:r>
              <w:rPr>
                <w:rFonts w:ascii="Arial" w:cs="Arial" w:eastAsia="Arial" w:hAnsi="Arial"/>
                <w:color w:val="1A1A2E"/>
                <w:sz w:val="18"/>
                <w:szCs w:val="18"/>
              </w:rPr>
              <w:t xml:space="preserve">Audit trail des modifications implémenté et testé</w:t>
            </w:r>
          </w:p>
        </w:tc>
      </w:tr>
      <w:tr>
        <w:tc>
          <w:tcPr>
            <w:tcBorders>
              <w:top w:val="none" w:color="FFFFFF" w:sz="0"/>
              <w:left w:val="none" w:color="FFFFFF" w:sz="0"/>
              <w:bottom w:val="none" w:color="FFFFFF" w:sz="0"/>
              <w:right w:val="none" w:color="FFFFFF" w:sz="0"/>
            </w:tcBorders>
            <w:shd w:fill="E9F7EF" w:val="clear"/>
            <w:tcMar>
              <w:top w:type="dxa" w:w="50"/>
              <w:left w:type="dxa" w:w="120"/>
              <w:bottom w:type="dxa" w:w="50"/>
              <w:right w:type="dxa" w:w="60"/>
            </w:tcMar>
          </w:tcPr>
          <w:p>
            <w:pPr>
              <w:spacing/>
              <w:jc w:val="center"/>
            </w:pPr>
            <w:r>
              <w:rPr>
                <w:rFonts w:ascii="Arial" w:cs="Arial" w:eastAsia="Arial" w:hAnsi="Arial"/>
                <w:color w:val="1E8449"/>
                <w:sz w:val="18"/>
                <w:szCs w:val="18"/>
              </w:rPr>
              <w:t xml:space="preserve">☐</w:t>
            </w:r>
          </w:p>
        </w:tc>
        <w:tc>
          <w:tcPr>
            <w:tcBorders>
              <w:top w:val="none" w:color="FFFFFF" w:sz="0"/>
              <w:left w:val="none" w:color="FFFFFF" w:sz="0"/>
              <w:bottom w:val="none" w:color="FFFFFF" w:sz="0"/>
              <w:right w:val="none" w:color="FFFFFF" w:sz="0"/>
            </w:tcBorders>
            <w:shd w:fill="E9F7EF" w:val="clear"/>
            <w:tcMar>
              <w:top w:type="dxa" w:w="50"/>
              <w:left w:type="dxa" w:w="80"/>
              <w:bottom w:type="dxa" w:w="50"/>
              <w:right w:type="dxa" w:w="140"/>
            </w:tcMar>
          </w:tcPr>
          <w:p>
            <w:pPr>
              <w:spacing/>
              <w:jc w:val="left"/>
            </w:pPr>
            <w:r>
              <w:rPr>
                <w:rFonts w:ascii="Arial" w:cs="Arial" w:eastAsia="Arial" w:hAnsi="Arial"/>
                <w:color w:val="1A1A2E"/>
                <w:sz w:val="18"/>
                <w:szCs w:val="18"/>
              </w:rPr>
              <w:t xml:space="preserve">Protection anti-modification en session active fonctionnelle</w:t>
            </w:r>
          </w:p>
        </w:tc>
      </w:tr>
      <w:tr>
        <w:tc>
          <w:tcPr>
            <w:tcBorders>
              <w:top w:val="none" w:color="FFFFFF" w:sz="0"/>
              <w:left w:val="none" w:color="FFFFFF" w:sz="0"/>
              <w:bottom w:val="none" w:color="FFFFFF" w:sz="0"/>
              <w:right w:val="none" w:color="FFFFFF" w:sz="0"/>
            </w:tcBorders>
            <w:shd w:fill="D5F5E3" w:val="clear"/>
            <w:tcMar>
              <w:top w:type="dxa" w:w="50"/>
              <w:left w:type="dxa" w:w="120"/>
              <w:bottom w:type="dxa" w:w="50"/>
              <w:right w:type="dxa" w:w="60"/>
            </w:tcMar>
          </w:tcPr>
          <w:p>
            <w:pPr>
              <w:spacing/>
              <w:jc w:val="center"/>
            </w:pPr>
            <w:r>
              <w:rPr>
                <w:rFonts w:ascii="Arial" w:cs="Arial" w:eastAsia="Arial" w:hAnsi="Arial"/>
                <w:color w:val="1E8449"/>
                <w:sz w:val="18"/>
                <w:szCs w:val="18"/>
              </w:rPr>
              <w:t xml:space="preserve">☐</w:t>
            </w:r>
          </w:p>
        </w:tc>
        <w:tc>
          <w:tcPr>
            <w:tcBorders>
              <w:top w:val="none" w:color="FFFFFF" w:sz="0"/>
              <w:left w:val="none" w:color="FFFFFF" w:sz="0"/>
              <w:bottom w:val="none" w:color="FFFFFF" w:sz="0"/>
              <w:right w:val="none" w:color="FFFFFF" w:sz="0"/>
            </w:tcBorders>
            <w:shd w:fill="D5F5E3" w:val="clear"/>
            <w:tcMar>
              <w:top w:type="dxa" w:w="50"/>
              <w:left w:type="dxa" w:w="80"/>
              <w:bottom w:type="dxa" w:w="50"/>
              <w:right w:type="dxa" w:w="140"/>
            </w:tcMar>
          </w:tcPr>
          <w:p>
            <w:pPr>
              <w:spacing/>
              <w:jc w:val="left"/>
            </w:pPr>
            <w:r>
              <w:rPr>
                <w:rFonts w:ascii="Arial" w:cs="Arial" w:eastAsia="Arial" w:hAnsi="Arial"/>
                <w:color w:val="1A1A2E"/>
                <w:sz w:val="18"/>
                <w:szCs w:val="18"/>
              </w:rPr>
              <w:t xml:space="preserve">Tests E2E sur les 3 scénarios Gherkin — tous green</w:t>
            </w:r>
          </w:p>
        </w:tc>
      </w:tr>
      <w:tr>
        <w:tc>
          <w:tcPr>
            <w:tcBorders>
              <w:top w:val="none" w:color="FFFFFF" w:sz="0"/>
              <w:left w:val="none" w:color="FFFFFF" w:sz="0"/>
              <w:bottom w:val="none" w:color="FFFFFF" w:sz="0"/>
              <w:right w:val="none" w:color="FFFFFF" w:sz="0"/>
            </w:tcBorders>
            <w:shd w:fill="E9F7EF" w:val="clear"/>
            <w:tcMar>
              <w:top w:type="dxa" w:w="50"/>
              <w:left w:type="dxa" w:w="120"/>
              <w:bottom w:type="dxa" w:w="50"/>
              <w:right w:type="dxa" w:w="60"/>
            </w:tcMar>
          </w:tcPr>
          <w:p>
            <w:pPr>
              <w:spacing/>
              <w:jc w:val="center"/>
            </w:pPr>
            <w:r>
              <w:rPr>
                <w:rFonts w:ascii="Arial" w:cs="Arial" w:eastAsia="Arial" w:hAnsi="Arial"/>
                <w:color w:val="1E8449"/>
                <w:sz w:val="18"/>
                <w:szCs w:val="18"/>
              </w:rPr>
              <w:t xml:space="preserve">☐</w:t>
            </w:r>
          </w:p>
        </w:tc>
        <w:tc>
          <w:tcPr>
            <w:tcBorders>
              <w:top w:val="none" w:color="FFFFFF" w:sz="0"/>
              <w:left w:val="none" w:color="FFFFFF" w:sz="0"/>
              <w:bottom w:val="none" w:color="FFFFFF" w:sz="0"/>
              <w:right w:val="none" w:color="FFFFFF" w:sz="0"/>
            </w:tcBorders>
            <w:shd w:fill="E9F7EF" w:val="clear"/>
            <w:tcMar>
              <w:top w:type="dxa" w:w="50"/>
              <w:left w:type="dxa" w:w="80"/>
              <w:bottom w:type="dxa" w:w="50"/>
              <w:right w:type="dxa" w:w="140"/>
            </w:tcMar>
          </w:tcPr>
          <w:p>
            <w:pPr>
              <w:spacing/>
              <w:jc w:val="left"/>
            </w:pPr>
            <w:r>
              <w:rPr>
                <w:rFonts w:ascii="Arial" w:cs="Arial" w:eastAsia="Arial" w:hAnsi="Arial"/>
                <w:color w:val="1A1A2E"/>
                <w:sz w:val="18"/>
                <w:szCs w:val="18"/>
              </w:rPr>
              <w:t xml:space="preserve">Documentation API endpoint PATCH /accounts/{id}/risk-rules complète</w:t>
            </w:r>
          </w:p>
        </w:tc>
      </w:tr>
      <w:tr>
        <w:tc>
          <w:tcPr>
            <w:tcBorders>
              <w:top w:val="none" w:color="FFFFFF" w:sz="0"/>
              <w:left w:val="none" w:color="FFFFFF" w:sz="0"/>
              <w:bottom w:val="none" w:color="FFFFFF" w:sz="0"/>
              <w:right w:val="none" w:color="FFFFFF" w:sz="0"/>
            </w:tcBorders>
            <w:shd w:fill="D5F5E3" w:val="clear"/>
            <w:tcMar>
              <w:top w:type="dxa" w:w="50"/>
              <w:left w:type="dxa" w:w="120"/>
              <w:bottom w:type="dxa" w:w="50"/>
              <w:right w:type="dxa" w:w="60"/>
            </w:tcMar>
          </w:tcPr>
          <w:p>
            <w:pPr>
              <w:spacing/>
              <w:jc w:val="center"/>
            </w:pPr>
            <w:r>
              <w:rPr>
                <w:rFonts w:ascii="Arial" w:cs="Arial" w:eastAsia="Arial" w:hAnsi="Arial"/>
                <w:color w:val="1E8449"/>
                <w:sz w:val="18"/>
                <w:szCs w:val="18"/>
              </w:rPr>
              <w:t xml:space="preserve">☐</w:t>
            </w:r>
          </w:p>
        </w:tc>
        <w:tc>
          <w:tcPr>
            <w:tcBorders>
              <w:top w:val="none" w:color="FFFFFF" w:sz="0"/>
              <w:left w:val="none" w:color="FFFFFF" w:sz="0"/>
              <w:bottom w:val="none" w:color="FFFFFF" w:sz="0"/>
              <w:right w:val="none" w:color="FFFFFF" w:sz="0"/>
            </w:tcBorders>
            <w:shd w:fill="D5F5E3" w:val="clear"/>
            <w:tcMar>
              <w:top w:type="dxa" w:w="50"/>
              <w:left w:type="dxa" w:w="80"/>
              <w:bottom w:type="dxa" w:w="50"/>
              <w:right w:type="dxa" w:w="140"/>
            </w:tcMar>
          </w:tcPr>
          <w:p>
            <w:pPr>
              <w:spacing/>
              <w:jc w:val="left"/>
            </w:pPr>
            <w:r>
              <w:rPr>
                <w:rFonts w:ascii="Arial" w:cs="Arial" w:eastAsia="Arial" w:hAnsi="Arial"/>
                <w:color w:val="1A1A2E"/>
                <w:sz w:val="18"/>
                <w:szCs w:val="18"/>
              </w:rPr>
              <w:t xml:space="preserve">Revue sécurité validée (pas d'injection SQL possible sur les champs numériques)</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39C12" w:val="clear"/>
            <w:tcMar>
              <w:top w:type="dxa" w:w="80"/>
              <w:left w:type="dxa" w:w="160"/>
              <w:bottom w:type="dxa" w:w="80"/>
              <w:right w:type="dxa" w:w="160"/>
            </w:tcMar>
          </w:tcPr>
          <w:p>
            <w:pPr>
              <w:spacing/>
              <w:jc w:val="left"/>
            </w:pPr>
            <w:r>
              <w:rPr>
                <w:rFonts w:ascii="Arial" w:cs="Arial" w:eastAsia="Arial" w:hAnsi="Arial"/>
                <w:b/>
                <w:bCs/>
                <w:color w:val="FFFFFF"/>
                <w:sz w:val="20"/>
                <w:szCs w:val="20"/>
              </w:rPr>
              <w:t xml:space="preserve">🔗  DÉPENDANCES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360"/>
        <w:gridCol w:w="2400"/>
      </w:tblGrid>
      <w:tr>
        <w:tc>
          <w:tcPr>
            <w:tcBorders>
              <w:top w:val="single" w:color="85929E" w:sz="1"/>
              <w:left w:val="single" w:color="85929E" w:sz="1"/>
              <w:bottom w:val="single" w:color="85929E" w:sz="1"/>
              <w:right w:val="single" w:color="85929E" w:sz="1"/>
            </w:tcBorders>
            <w:shd w:fill="F39C12" w:val="clear"/>
            <w:tcMar>
              <w:top w:type="dxa" w:w="60"/>
              <w:left w:type="dxa" w:w="120"/>
              <w:bottom w:type="dxa" w:w="60"/>
              <w:right w:type="dxa" w:w="120"/>
            </w:tcMar>
          </w:tcPr>
          <w:p>
            <w:pPr>
              <w:spacing/>
              <w:jc w:val="left"/>
            </w:pPr>
            <w:r>
              <w:rPr>
                <w:rFonts w:ascii="Arial" w:cs="Arial" w:eastAsia="Arial" w:hAnsi="Arial"/>
                <w:b/>
                <w:bCs/>
                <w:color w:val="FFFFFF"/>
                <w:sz w:val="18"/>
                <w:szCs w:val="18"/>
              </w:rPr>
              <w:t xml:space="preserve">Dépendance</w:t>
            </w:r>
          </w:p>
        </w:tc>
        <w:tc>
          <w:tcPr>
            <w:tcBorders>
              <w:top w:val="single" w:color="85929E" w:sz="1"/>
              <w:left w:val="single" w:color="85929E" w:sz="1"/>
              <w:bottom w:val="single" w:color="85929E" w:sz="1"/>
              <w:right w:val="single" w:color="85929E" w:sz="1"/>
            </w:tcBorders>
            <w:shd w:fill="F39C12" w:val="clear"/>
            <w:tcMar>
              <w:top w:type="dxa" w:w="60"/>
              <w:left w:type="dxa" w:w="120"/>
              <w:bottom w:type="dxa" w:w="60"/>
              <w:right w:type="dxa" w:w="120"/>
            </w:tcMar>
          </w:tcPr>
          <w:p>
            <w:pPr>
              <w:spacing/>
              <w:jc w:val="left"/>
            </w:pPr>
            <w:r>
              <w:rPr>
                <w:rFonts w:ascii="Arial" w:cs="Arial" w:eastAsia="Arial" w:hAnsi="Arial"/>
                <w:b/>
                <w:bCs/>
                <w:color w:val="FFFFFF"/>
                <w:sz w:val="18"/>
                <w:szCs w:val="18"/>
              </w:rPr>
              <w:t xml:space="preserve">Description</w:t>
            </w:r>
          </w:p>
        </w:tc>
        <w:tc>
          <w:tcPr>
            <w:tcBorders>
              <w:top w:val="single" w:color="85929E" w:sz="1"/>
              <w:left w:val="single" w:color="85929E" w:sz="1"/>
              <w:bottom w:val="single" w:color="85929E" w:sz="1"/>
              <w:right w:val="single" w:color="85929E" w:sz="1"/>
            </w:tcBorders>
            <w:shd w:fill="F39C12" w:val="clear"/>
            <w:tcMar>
              <w:top w:type="dxa" w:w="60"/>
              <w:left w:type="dxa" w:w="120"/>
              <w:bottom w:type="dxa" w:w="60"/>
              <w:right w:type="dxa" w:w="120"/>
            </w:tcMar>
          </w:tcPr>
          <w:p>
            <w:pPr>
              <w:spacing/>
              <w:jc w:val="left"/>
            </w:pPr>
            <w:r>
              <w:rPr>
                <w:rFonts w:ascii="Arial" w:cs="Arial" w:eastAsia="Arial" w:hAnsi="Arial"/>
                <w:b/>
                <w:bCs/>
                <w:color w:val="FFFFFF"/>
                <w:sz w:val="18"/>
                <w:szCs w:val="18"/>
              </w:rPr>
              <w:t xml:space="preserve">Type</w:t>
            </w:r>
          </w:p>
        </w:tc>
      </w:tr>
      <w:tr>
        <w:tc>
          <w:tcPr>
            <w:tcBorders>
              <w:top w:val="single" w:color="F0D9A4" w:sz="1"/>
              <w:left w:val="single" w:color="F0D9A4" w:sz="1"/>
              <w:bottom w:val="single" w:color="F0D9A4" w:sz="1"/>
              <w:right w:val="single" w:color="F0D9A4" w:sz="1"/>
            </w:tcBorders>
            <w:shd w:fill="FFFBF0" w:val="clear"/>
            <w:tcMar>
              <w:top w:type="dxa" w:w="60"/>
              <w:left w:type="dxa" w:w="120"/>
              <w:bottom w:type="dxa" w:w="60"/>
              <w:right w:type="dxa" w:w="120"/>
            </w:tcMar>
          </w:tcPr>
          <w:p>
            <w:pPr>
              <w:spacing/>
              <w:jc w:val="left"/>
            </w:pPr>
            <w:r>
              <w:rPr>
                <w:rFonts w:ascii="Arial" w:cs="Arial" w:eastAsia="Arial" w:hAnsi="Arial"/>
                <w:b w:val="false"/>
                <w:bCs w:val="false"/>
                <w:color w:val="1A1A2E"/>
                <w:sz w:val="18"/>
                <w:szCs w:val="18"/>
              </w:rPr>
              <w:t xml:space="preserve">Module Comptes</w:t>
            </w:r>
          </w:p>
        </w:tc>
        <w:tc>
          <w:tcPr>
            <w:tcBorders>
              <w:top w:val="single" w:color="F0D9A4" w:sz="1"/>
              <w:left w:val="single" w:color="F0D9A4" w:sz="1"/>
              <w:bottom w:val="single" w:color="F0D9A4" w:sz="1"/>
              <w:right w:val="single" w:color="F0D9A4" w:sz="1"/>
            </w:tcBorders>
            <w:shd w:fill="FFFBF0" w:val="clear"/>
            <w:tcMar>
              <w:top w:type="dxa" w:w="60"/>
              <w:left w:type="dxa" w:w="120"/>
              <w:bottom w:type="dxa" w:w="60"/>
              <w:right w:type="dxa" w:w="120"/>
            </w:tcMar>
          </w:tcPr>
          <w:p>
            <w:pPr>
              <w:spacing/>
              <w:jc w:val="left"/>
            </w:pPr>
            <w:r>
              <w:rPr>
                <w:rFonts w:ascii="Arial" w:cs="Arial" w:eastAsia="Arial" w:hAnsi="Arial"/>
                <w:b w:val="false"/>
                <w:bCs w:val="false"/>
                <w:color w:val="1A1A2E"/>
                <w:sz w:val="18"/>
                <w:szCs w:val="18"/>
              </w:rPr>
              <w:t xml:space="preserve">Récupération du capital actuel en temps réel via l'API courtier</w:t>
            </w:r>
          </w:p>
        </w:tc>
        <w:tc>
          <w:tcPr>
            <w:tcBorders>
              <w:top w:val="single" w:color="F0D9A4" w:sz="1"/>
              <w:left w:val="single" w:color="F0D9A4" w:sz="1"/>
              <w:bottom w:val="single" w:color="F0D9A4" w:sz="1"/>
              <w:right w:val="single" w:color="F0D9A4" w:sz="1"/>
            </w:tcBorders>
            <w:shd w:fill="FFFBF0" w:val="clear"/>
            <w:tcMar>
              <w:top w:type="dxa" w:w="60"/>
              <w:left w:type="dxa" w:w="120"/>
              <w:bottom w:type="dxa" w:w="60"/>
              <w:right w:type="dxa" w:w="120"/>
            </w:tcMar>
          </w:tcPr>
          <w:p>
            <w:pPr>
              <w:spacing/>
              <w:jc w:val="left"/>
            </w:pPr>
            <w:r>
              <w:rPr>
                <w:rFonts w:ascii="Arial" w:cs="Arial" w:eastAsia="Arial" w:hAnsi="Arial"/>
                <w:b/>
                <w:bCs/>
                <w:color w:val="2A5F8F"/>
                <w:sz w:val="18"/>
                <w:szCs w:val="18"/>
              </w:rPr>
              <w:t xml:space="preserve">Technique</w:t>
            </w:r>
          </w:p>
        </w:tc>
      </w:tr>
      <w:tr>
        <w:tc>
          <w:tcPr>
            <w:tcBorders>
              <w:top w:val="single" w:color="F0D9A4" w:sz="1"/>
              <w:left w:val="single" w:color="F0D9A4" w:sz="1"/>
              <w:bottom w:val="single" w:color="F0D9A4" w:sz="1"/>
              <w:right w:val="single" w:color="F0D9A4" w:sz="1"/>
            </w:tcBorders>
            <w:shd w:fill="FEF9E7" w:val="clear"/>
            <w:tcMar>
              <w:top w:type="dxa" w:w="60"/>
              <w:left w:type="dxa" w:w="120"/>
              <w:bottom w:type="dxa" w:w="60"/>
              <w:right w:type="dxa" w:w="120"/>
            </w:tcMar>
          </w:tcPr>
          <w:p>
            <w:pPr>
              <w:spacing/>
              <w:jc w:val="left"/>
            </w:pPr>
            <w:r>
              <w:rPr>
                <w:rFonts w:ascii="Arial" w:cs="Arial" w:eastAsia="Arial" w:hAnsi="Arial"/>
                <w:b w:val="false"/>
                <w:bCs w:val="false"/>
                <w:color w:val="1A1A2E"/>
                <w:sz w:val="18"/>
                <w:szCs w:val="18"/>
              </w:rPr>
              <w:t xml:space="preserve">Auth &amp; Permissions</w:t>
            </w:r>
          </w:p>
        </w:tc>
        <w:tc>
          <w:tcPr>
            <w:tcBorders>
              <w:top w:val="single" w:color="F0D9A4" w:sz="1"/>
              <w:left w:val="single" w:color="F0D9A4" w:sz="1"/>
              <w:bottom w:val="single" w:color="F0D9A4" w:sz="1"/>
              <w:right w:val="single" w:color="F0D9A4" w:sz="1"/>
            </w:tcBorders>
            <w:shd w:fill="FEF9E7" w:val="clear"/>
            <w:tcMar>
              <w:top w:type="dxa" w:w="60"/>
              <w:left w:type="dxa" w:w="120"/>
              <w:bottom w:type="dxa" w:w="60"/>
              <w:right w:type="dxa" w:w="120"/>
            </w:tcMar>
          </w:tcPr>
          <w:p>
            <w:pPr>
              <w:spacing/>
              <w:jc w:val="left"/>
            </w:pPr>
            <w:r>
              <w:rPr>
                <w:rFonts w:ascii="Arial" w:cs="Arial" w:eastAsia="Arial" w:hAnsi="Arial"/>
                <w:b w:val="false"/>
                <w:bCs w:val="false"/>
                <w:color w:val="1A1A2E"/>
                <w:sz w:val="18"/>
                <w:szCs w:val="18"/>
              </w:rPr>
              <w:t xml:space="preserve">Seul le propriétaire du compte peut modifier son MDL (RBAC)</w:t>
            </w:r>
          </w:p>
        </w:tc>
        <w:tc>
          <w:tcPr>
            <w:tcBorders>
              <w:top w:val="single" w:color="F0D9A4" w:sz="1"/>
              <w:left w:val="single" w:color="F0D9A4" w:sz="1"/>
              <w:bottom w:val="single" w:color="F0D9A4" w:sz="1"/>
              <w:right w:val="single" w:color="F0D9A4" w:sz="1"/>
            </w:tcBorders>
            <w:shd w:fill="FEF9E7" w:val="clear"/>
            <w:tcMar>
              <w:top w:type="dxa" w:w="60"/>
              <w:left w:type="dxa" w:w="120"/>
              <w:bottom w:type="dxa" w:w="60"/>
              <w:right w:type="dxa" w:w="120"/>
            </w:tcMar>
          </w:tcPr>
          <w:p>
            <w:pPr>
              <w:spacing/>
              <w:jc w:val="left"/>
            </w:pPr>
            <w:r>
              <w:rPr>
                <w:rFonts w:ascii="Arial" w:cs="Arial" w:eastAsia="Arial" w:hAnsi="Arial"/>
                <w:b/>
                <w:bCs/>
                <w:color w:val="2A5F8F"/>
                <w:sz w:val="18"/>
                <w:szCs w:val="18"/>
              </w:rPr>
              <w:t xml:space="preserve">Technique</w:t>
            </w:r>
          </w:p>
        </w:tc>
      </w:tr>
      <w:tr>
        <w:tc>
          <w:tcPr>
            <w:tcBorders>
              <w:top w:val="single" w:color="F0D9A4" w:sz="1"/>
              <w:left w:val="single" w:color="F0D9A4" w:sz="1"/>
              <w:bottom w:val="single" w:color="F0D9A4" w:sz="1"/>
              <w:right w:val="single" w:color="F0D9A4" w:sz="1"/>
            </w:tcBorders>
            <w:shd w:fill="FFFBF0" w:val="clear"/>
            <w:tcMar>
              <w:top w:type="dxa" w:w="60"/>
              <w:left w:type="dxa" w:w="120"/>
              <w:bottom w:type="dxa" w:w="60"/>
              <w:right w:type="dxa" w:w="120"/>
            </w:tcMar>
          </w:tcPr>
          <w:p>
            <w:pPr>
              <w:spacing/>
              <w:jc w:val="left"/>
            </w:pPr>
            <w:r>
              <w:rPr>
                <w:rFonts w:ascii="Arial" w:cs="Arial" w:eastAsia="Arial" w:hAnsi="Arial"/>
                <w:b w:val="false"/>
                <w:bCs w:val="false"/>
                <w:color w:val="1A1A2E"/>
                <w:sz w:val="18"/>
                <w:szCs w:val="18"/>
              </w:rPr>
              <w:t xml:space="preserve">UX Design</w:t>
            </w:r>
          </w:p>
        </w:tc>
        <w:tc>
          <w:tcPr>
            <w:tcBorders>
              <w:top w:val="single" w:color="F0D9A4" w:sz="1"/>
              <w:left w:val="single" w:color="F0D9A4" w:sz="1"/>
              <w:bottom w:val="single" w:color="F0D9A4" w:sz="1"/>
              <w:right w:val="single" w:color="F0D9A4" w:sz="1"/>
            </w:tcBorders>
            <w:shd w:fill="FFFBF0" w:val="clear"/>
            <w:tcMar>
              <w:top w:type="dxa" w:w="60"/>
              <w:left w:type="dxa" w:w="120"/>
              <w:bottom w:type="dxa" w:w="60"/>
              <w:right w:type="dxa" w:w="120"/>
            </w:tcMar>
          </w:tcPr>
          <w:p>
            <w:pPr>
              <w:spacing/>
              <w:jc w:val="left"/>
            </w:pPr>
            <w:r>
              <w:rPr>
                <w:rFonts w:ascii="Arial" w:cs="Arial" w:eastAsia="Arial" w:hAnsi="Arial"/>
                <w:b w:val="false"/>
                <w:bCs w:val="false"/>
                <w:color w:val="1A1A2E"/>
                <w:sz w:val="18"/>
                <w:szCs w:val="18"/>
              </w:rPr>
              <w:t xml:space="preserve">Maquettes validées pour l'interface de configuration multi-modes</w:t>
            </w:r>
          </w:p>
        </w:tc>
        <w:tc>
          <w:tcPr>
            <w:tcBorders>
              <w:top w:val="single" w:color="F0D9A4" w:sz="1"/>
              <w:left w:val="single" w:color="F0D9A4" w:sz="1"/>
              <w:bottom w:val="single" w:color="F0D9A4" w:sz="1"/>
              <w:right w:val="single" w:color="F0D9A4" w:sz="1"/>
            </w:tcBorders>
            <w:shd w:fill="FFFBF0" w:val="clear"/>
            <w:tcMar>
              <w:top w:type="dxa" w:w="60"/>
              <w:left w:type="dxa" w:w="120"/>
              <w:bottom w:type="dxa" w:w="60"/>
              <w:right w:type="dxa" w:w="120"/>
            </w:tcMar>
          </w:tcPr>
          <w:p>
            <w:pPr>
              <w:spacing/>
              <w:jc w:val="left"/>
            </w:pPr>
            <w:r>
              <w:rPr>
                <w:rFonts w:ascii="Arial" w:cs="Arial" w:eastAsia="Arial" w:hAnsi="Arial"/>
                <w:b/>
                <w:bCs/>
                <w:color w:val="6C3483"/>
                <w:sz w:val="18"/>
                <w:szCs w:val="18"/>
              </w:rPr>
              <w:t xml:space="preserve">UX</w:t>
            </w:r>
          </w:p>
        </w:tc>
      </w:tr>
    </w:tbl>
    <w:p>
      <w:pPr>
        <w:spacing w:before="16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460"/>
        <w:gridCol w:w="1200"/>
        <w:gridCol w:w="1200"/>
        <w:gridCol w:w="1400"/>
      </w:tblGrid>
      <w:tr>
        <w:tc>
          <w:tcPr>
            <w:tcBorders>
              <w:top w:val="none" w:color="FFFFFF" w:sz="0"/>
              <w:left w:val="none" w:color="FFFFFF" w:sz="0"/>
              <w:bottom w:val="none" w:color="FFFFFF" w:sz="0"/>
              <w:right w:val="none" w:color="FFFFFF" w:sz="0"/>
            </w:tcBorders>
            <w:shd w:fill="0D1B2A" w:val="clear"/>
            <w:tcMar>
              <w:top w:type="dxa" w:w="120"/>
              <w:left w:type="dxa" w:w="180"/>
              <w:bottom w:type="dxa" w:w="120"/>
              <w:right w:type="dxa" w:w="100"/>
            </w:tcMar>
            <w:vAlign w:val="center"/>
          </w:tcPr>
          <w:p>
            <w:pPr>
              <w:spacing/>
              <w:jc w:val="center"/>
            </w:pPr>
            <w:r>
              <w:rPr>
                <w:rFonts w:ascii="Arial" w:cs="Arial" w:eastAsia="Arial" w:hAnsi="Arial"/>
                <w:b/>
                <w:bCs/>
                <w:color w:val="D4A853"/>
                <w:sz w:val="22"/>
                <w:szCs w:val="22"/>
              </w:rPr>
              <w:t xml:space="preserve">US-AA-002</w:t>
            </w:r>
          </w:p>
        </w:tc>
        <w:tc>
          <w:tcPr>
            <w:gridSpan w:val="4"/>
            <w:tcBorders>
              <w:top w:val="none" w:color="FFFFFF" w:sz="0"/>
              <w:left w:val="none" w:color="FFFFFF" w:sz="0"/>
              <w:bottom w:val="none" w:color="FFFFFF" w:sz="0"/>
              <w:right w:val="none" w:color="FFFFFF" w:sz="0"/>
            </w:tcBorders>
            <w:shd w:fill="1B3A5C" w:val="clear"/>
            <w:tcMar>
              <w:top w:type="dxa" w:w="100"/>
              <w:left w:type="dxa" w:w="180"/>
              <w:bottom w:type="dxa" w:w="100"/>
              <w:right w:type="dxa" w:w="100"/>
            </w:tcMar>
          </w:tcPr>
          <w:p>
            <w:pPr>
              <w:spacing/>
              <w:jc w:val="left"/>
            </w:pPr>
            <w:r>
              <w:rPr>
                <w:rFonts w:ascii="Arial" w:cs="Arial" w:eastAsia="Arial" w:hAnsi="Arial"/>
                <w:b/>
                <w:bCs/>
                <w:color w:val="FFFFFF"/>
                <w:sz w:val="24"/>
                <w:szCs w:val="24"/>
              </w:rPr>
              <w:t xml:space="preserve">Système d'alertes progressives Soft Breach (50% / 75% / 90%)</w:t>
            </w:r>
          </w:p>
          <w:p>
            <w:pPr>
              <w:spacing/>
              <w:jc w:val="left"/>
            </w:pPr>
            <w:r>
              <w:rPr>
                <w:rFonts w:ascii="Arial" w:cs="Arial" w:eastAsia="Arial" w:hAnsi="Arial"/>
                <w:b/>
                <w:bCs/>
                <w:color w:val="BBBBCC"/>
                <w:sz w:val="17"/>
                <w:szCs w:val="17"/>
              </w:rPr>
              <w:t xml:space="preserve">EPIC : </w:t>
            </w:r>
            <w:r>
              <w:rPr>
                <w:rFonts w:ascii="Arial" w:cs="Arial" w:eastAsia="Arial" w:hAnsi="Arial"/>
                <w:b/>
                <w:bCs/>
                <w:color w:val="D4A853"/>
                <w:sz w:val="17"/>
                <w:szCs w:val="17"/>
              </w:rPr>
              <w:t xml:space="preserve">DÉTECTION</w:t>
            </w:r>
            <w:r>
              <w:rPr>
                <w:rFonts w:ascii="Arial" w:cs="Arial" w:eastAsia="Arial" w:hAnsi="Arial"/>
                <w:color w:val="1A1A2E"/>
                <w:sz w:val="17"/>
                <w:szCs w:val="17"/>
              </w:rPr>
              <w:t xml:space="preserve">    </w:t>
            </w:r>
            <w:r>
              <w:rPr>
                <w:rFonts w:ascii="Arial" w:cs="Arial" w:eastAsia="Arial" w:hAnsi="Arial"/>
                <w:b/>
                <w:bCs/>
                <w:color w:val="BBBBCC"/>
                <w:sz w:val="17"/>
                <w:szCs w:val="17"/>
              </w:rPr>
              <w:t xml:space="preserve">PERSONA : </w:t>
            </w:r>
            <w:r>
              <w:rPr>
                <w:rFonts w:ascii="Arial" w:cs="Arial" w:eastAsia="Arial" w:hAnsi="Arial"/>
                <w:color w:val="CCDDFF"/>
                <w:sz w:val="17"/>
                <w:szCs w:val="17"/>
              </w:rPr>
              <w:t xml:space="preserve">Trader actif en session</w:t>
            </w:r>
          </w:p>
        </w:tc>
      </w:tr>
      <w:tr>
        <w:tc>
          <w:tcPr>
            <w:tcBorders>
              <w:top w:val="none" w:color="FFFFFF" w:sz="0"/>
              <w:left w:val="none" w:color="FFFFFF" w:sz="0"/>
              <w:bottom w:val="none" w:color="FFFFFF" w:sz="0"/>
              <w:right w:val="none" w:color="FFFFFF" w:sz="0"/>
            </w:tcBorders>
            <w:shd w:fill="2A5F8F" w:val="clear"/>
            <w:tcMar>
              <w:top w:type="dxa" w:w="60"/>
              <w:left w:type="dxa" w:w="100"/>
              <w:bottom w:type="dxa" w:w="60"/>
              <w:right w:type="dxa" w:w="100"/>
            </w:tcMar>
          </w:tcPr>
          <w:p>
            <w:pPr>
              <w:spacing/>
              <w:jc w:val="center"/>
            </w:pPr>
            <w:r>
              <w:rPr>
                <w:rFonts w:ascii="Arial" w:cs="Arial" w:eastAsia="Arial" w:hAnsi="Arial"/>
                <w:b/>
                <w:bCs/>
                <w:color w:val="FFFFFF"/>
                <w:sz w:val="17"/>
                <w:szCs w:val="17"/>
              </w:rPr>
              <w:t xml:space="preserve">DÉTECTION</w:t>
            </w:r>
          </w:p>
        </w:tc>
        <w:tc>
          <w:tcPr>
            <w:gridSpan w:val="2"/>
            <w:tcBorders>
              <w:top w:val="none" w:color="FFFFFF" w:sz="0"/>
              <w:left w:val="none" w:color="FFFFFF" w:sz="0"/>
              <w:bottom w:val="none" w:color="FFFFFF" w:sz="0"/>
              <w:right w:val="none" w:color="FFFFFF" w:sz="0"/>
            </w:tcBorders>
            <w:shd w:fill="F0F4FF" w:val="clear"/>
            <w:tcMar>
              <w:top w:type="dxa" w:w="60"/>
              <w:left w:type="dxa" w:w="140"/>
              <w:bottom w:type="dxa" w:w="60"/>
              <w:right w:type="dxa" w:w="100"/>
            </w:tcMar>
          </w:tcPr>
          <w:p>
            <w:pPr>
              <w:spacing/>
              <w:jc w:val="left"/>
            </w:pPr>
            <w:r>
              <w:rPr>
                <w:rFonts w:ascii="Arial" w:cs="Arial" w:eastAsia="Arial" w:hAnsi="Arial"/>
                <w:color w:val="424949"/>
                <w:sz w:val="17"/>
                <w:szCs w:val="17"/>
              </w:rPr>
              <w:t xml:space="preserve">Story Points : </w:t>
            </w:r>
            <w:r>
              <w:rPr>
                <w:rFonts w:ascii="Arial" w:cs="Arial" w:eastAsia="Arial" w:hAnsi="Arial"/>
                <w:b/>
                <w:bCs/>
                <w:color w:val="2A5F8F"/>
                <w:sz w:val="19"/>
                <w:szCs w:val="19"/>
              </w:rPr>
              <w:t xml:space="preserve">8 SP</w:t>
            </w:r>
          </w:p>
        </w:tc>
        <w:tc>
          <w:tcPr>
            <w:tcBorders>
              <w:top w:val="none" w:color="FFFFFF" w:sz="0"/>
              <w:left w:val="none" w:color="FFFFFF" w:sz="0"/>
              <w:bottom w:val="none" w:color="FFFFFF" w:sz="0"/>
              <w:right w:val="none" w:color="FFFFFF" w:sz="0"/>
            </w:tcBorders>
            <w:shd w:fill="C0392B" w:val="clear"/>
            <w:tcMar>
              <w:top w:type="dxa" w:w="60"/>
              <w:left w:type="dxa" w:w="100"/>
              <w:bottom w:type="dxa" w:w="60"/>
              <w:right w:type="dxa" w:w="100"/>
            </w:tcMar>
          </w:tcPr>
          <w:p>
            <w:pPr>
              <w:spacing/>
              <w:jc w:val="center"/>
            </w:pPr>
            <w:r>
              <w:rPr>
                <w:rFonts w:ascii="Arial" w:cs="Arial" w:eastAsia="Arial" w:hAnsi="Arial"/>
                <w:color w:val="FFFFFF"/>
                <w:sz w:val="15"/>
                <w:szCs w:val="15"/>
              </w:rPr>
              <w:t xml:space="preserve">PRIORITÉ</w:t>
            </w:r>
          </w:p>
        </w:tc>
        <w:tc>
          <w:tcPr>
            <w:tcBorders>
              <w:top w:val="none" w:color="FFFFFF" w:sz="0"/>
              <w:left w:val="none" w:color="FFFFFF" w:sz="0"/>
              <w:bottom w:val="none" w:color="FFFFFF" w:sz="0"/>
              <w:right w:val="none" w:color="FFFFFF" w:sz="0"/>
            </w:tcBorders>
            <w:shd w:fill="C0392B" w:val="clear"/>
            <w:tcMar>
              <w:top w:type="dxa" w:w="60"/>
              <w:left w:type="dxa" w:w="80"/>
              <w:bottom w:type="dxa" w:w="60"/>
              <w:right w:type="dxa" w:w="100"/>
            </w:tcMar>
          </w:tcPr>
          <w:p>
            <w:pPr>
              <w:spacing/>
              <w:jc w:val="center"/>
            </w:pPr>
            <w:r>
              <w:rPr>
                <w:rFonts w:ascii="Arial" w:cs="Arial" w:eastAsia="Arial" w:hAnsi="Arial"/>
                <w:b/>
                <w:bCs/>
                <w:color w:val="FFFFFF"/>
                <w:sz w:val="17"/>
                <w:szCs w:val="17"/>
              </w:rPr>
              <w:t xml:space="preserve">CRITIQUE</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5C" w:val="clear"/>
            <w:tcMar>
              <w:top w:type="dxa" w:w="80"/>
              <w:left w:type="dxa" w:w="160"/>
              <w:bottom w:type="dxa" w:w="80"/>
              <w:right w:type="dxa" w:w="160"/>
            </w:tcMar>
          </w:tcPr>
          <w:p>
            <w:pPr>
              <w:spacing/>
              <w:jc w:val="left"/>
            </w:pPr>
            <w:r>
              <w:rPr>
                <w:rFonts w:ascii="Arial" w:cs="Arial" w:eastAsia="Arial" w:hAnsi="Arial"/>
                <w:b/>
                <w:bCs/>
                <w:color w:val="FFFFFF"/>
                <w:sz w:val="20"/>
                <w:szCs w:val="20"/>
              </w:rPr>
              <w:t xml:space="preserve">📋  CONTEXTE &amp; MOTIVATION</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2BABB" w:sz="1"/>
              <w:left w:val="single" w:color="B2BABB" w:sz="1"/>
              <w:bottom w:val="single" w:color="B2BABB" w:sz="1"/>
              <w:right w:val="single" w:color="B2BABB" w:sz="1"/>
            </w:tcBorders>
            <w:shd w:fill="F4F6F7" w:val="clear"/>
            <w:tcMar>
              <w:top w:type="dxa" w:w="100"/>
              <w:left w:type="dxa" w:w="180"/>
              <w:bottom w:type="dxa" w:w="100"/>
              <w:right w:type="dxa" w:w="180"/>
            </w:tcMar>
          </w:tcPr>
          <w:p>
            <w:pPr>
              <w:spacing/>
              <w:jc w:val="left"/>
            </w:pPr>
            <w:r>
              <w:rPr>
                <w:rFonts w:ascii="Arial" w:cs="Arial" w:eastAsia="Arial" w:hAnsi="Arial"/>
                <w:i/>
                <w:iCs/>
                <w:color w:val="424949"/>
                <w:sz w:val="19"/>
                <w:szCs w:val="19"/>
              </w:rPr>
              <w:t xml:space="preserve">La douleur principale des traders n'est pas de ne pas connaître leurs règles — c'est de les violer dans le feu de l'action sans signal d'alarme. Un seul seuil d'alerte à 100% est trop tardif. Le système doit fonctionner comme un tableau de bord d'avion : orange à 50% (attention), rouge profond à 75% (danger), rouge pulsant à 90% (urgence critique). Chaque niveau doit créer une réponse comportementale différente.</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A5F8F" w:val="clear"/>
            <w:tcMar>
              <w:top w:type="dxa" w:w="80"/>
              <w:left w:type="dxa" w:w="160"/>
              <w:bottom w:type="dxa" w:w="80"/>
              <w:right w:type="dxa" w:w="160"/>
            </w:tcMar>
          </w:tcPr>
          <w:p>
            <w:pPr>
              <w:spacing/>
              <w:jc w:val="left"/>
            </w:pPr>
            <w:r>
              <w:rPr>
                <w:rFonts w:ascii="Arial" w:cs="Arial" w:eastAsia="Arial" w:hAnsi="Arial"/>
                <w:b/>
                <w:bCs/>
                <w:color w:val="FFFFFF"/>
                <w:sz w:val="20"/>
                <w:szCs w:val="20"/>
              </w:rPr>
              <w:t xml:space="preserve">👤  USER STORY</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9CCE3" w:sz="2"/>
              <w:left w:val="single" w:color="A9CCE3" w:sz="2"/>
              <w:bottom w:val="single" w:color="A9CCE3" w:sz="2"/>
              <w:right w:val="single" w:color="A9CCE3" w:sz="2"/>
            </w:tcBorders>
            <w:shd w:fill="EBF5FB" w:val="clear"/>
            <w:tcMar>
              <w:top w:type="dxa" w:w="120"/>
              <w:left w:type="dxa" w:w="200"/>
              <w:bottom w:type="dxa" w:w="120"/>
              <w:right w:type="dxa" w:w="200"/>
            </w:tcMar>
          </w:tcPr>
          <w:p>
            <w:pPr>
              <w:spacing/>
              <w:jc w:val="left"/>
            </w:pPr>
            <w:r>
              <w:rPr>
                <w:rFonts w:ascii="Arial" w:cs="Arial" w:eastAsia="Arial" w:hAnsi="Arial"/>
                <w:i/>
                <w:iCs/>
                <w:color w:val="424949"/>
                <w:sz w:val="21"/>
                <w:szCs w:val="21"/>
              </w:rPr>
              <w:t xml:space="preserve">En tant que </w:t>
            </w:r>
            <w:r>
              <w:rPr>
                <w:rFonts w:ascii="Arial" w:cs="Arial" w:eastAsia="Arial" w:hAnsi="Arial"/>
                <w:b/>
                <w:bCs/>
                <w:color w:val="0D1B2A"/>
                <w:sz w:val="21"/>
                <w:szCs w:val="21"/>
              </w:rPr>
              <w:t xml:space="preserve">trader actif en cours de session</w:t>
            </w:r>
            <w:r>
              <w:rPr>
                <w:rFonts w:ascii="Arial" w:cs="Arial" w:eastAsia="Arial" w:hAnsi="Arial"/>
                <w:i/>
                <w:iCs/>
                <w:color w:val="424949"/>
                <w:sz w:val="21"/>
                <w:szCs w:val="21"/>
              </w:rPr>
              <w:t xml:space="preserve">,</w:t>
            </w:r>
          </w:p>
          <w:p>
            <w:pPr>
              <w:spacing/>
              <w:jc w:val="left"/>
            </w:pPr>
            <w:r>
              <w:rPr>
                <w:rFonts w:ascii="Arial" w:cs="Arial" w:eastAsia="Arial" w:hAnsi="Arial"/>
                <w:i/>
                <w:iCs/>
                <w:color w:val="424949"/>
                <w:sz w:val="21"/>
                <w:szCs w:val="21"/>
              </w:rPr>
              <w:t xml:space="preserve">je veux </w:t>
            </w:r>
            <w:r>
              <w:rPr>
                <w:rFonts w:ascii="Arial" w:cs="Arial" w:eastAsia="Arial" w:hAnsi="Arial"/>
                <w:b/>
                <w:bCs/>
                <w:color w:val="1B3A5C"/>
                <w:sz w:val="21"/>
                <w:szCs w:val="21"/>
              </w:rPr>
              <w:t xml:space="preserve">recevoir des alertes progressives et visuellement distinctes lorsque mon P/L quotidien s'approche de mon Max Daily Loss par paliers (50%, 75%, 90%)</w:t>
            </w:r>
            <w:r>
              <w:rPr>
                <w:rFonts w:ascii="Arial" w:cs="Arial" w:eastAsia="Arial" w:hAnsi="Arial"/>
                <w:i/>
                <w:iCs/>
                <w:color w:val="424949"/>
                <w:sz w:val="21"/>
                <w:szCs w:val="21"/>
              </w:rPr>
              <w:t xml:space="preserve">,</w:t>
            </w:r>
          </w:p>
          <w:p>
            <w:pPr>
              <w:spacing/>
              <w:jc w:val="left"/>
            </w:pPr>
            <w:r>
              <w:rPr>
                <w:rFonts w:ascii="Arial" w:cs="Arial" w:eastAsia="Arial" w:hAnsi="Arial"/>
                <w:i/>
                <w:iCs/>
                <w:color w:val="424949"/>
                <w:sz w:val="21"/>
                <w:szCs w:val="21"/>
              </w:rPr>
              <w:t xml:space="preserve">afin de </w:t>
            </w:r>
            <w:r>
              <w:rPr>
                <w:rFonts w:ascii="Arial" w:cs="Arial" w:eastAsia="Arial" w:hAnsi="Arial"/>
                <w:b/>
                <w:bCs/>
                <w:color w:val="1E8449"/>
                <w:sz w:val="21"/>
                <w:szCs w:val="21"/>
              </w:rPr>
              <w:t xml:space="preserve">d'être averti bien avant d'atteindre la limite catastrophique et d'ajuster mon comportement progressivement, avec une montée en urgence visuelle qui crée un déclencheur psychologique efficace</w:t>
            </w:r>
            <w:r>
              <w:rPr>
                <w:rFonts w:ascii="Arial" w:cs="Arial" w:eastAsia="Arial" w:hAnsi="Arial"/>
                <w:color w:val="424949"/>
                <w:sz w:val="21"/>
                <w:szCs w:val="21"/>
              </w:rPr>
              <w:t xml:space="preserve">.</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8449" w:val="clear"/>
            <w:tcMar>
              <w:top w:type="dxa" w:w="80"/>
              <w:left w:type="dxa" w:w="160"/>
              <w:bottom w:type="dxa" w:w="80"/>
              <w:right w:type="dxa" w:w="160"/>
            </w:tcMar>
          </w:tcPr>
          <w:p>
            <w:pPr>
              <w:spacing/>
              <w:jc w:val="left"/>
            </w:pPr>
            <w:r>
              <w:rPr>
                <w:rFonts w:ascii="Arial" w:cs="Arial" w:eastAsia="Arial" w:hAnsi="Arial"/>
                <w:b/>
                <w:bCs/>
                <w:color w:val="FFFFFF"/>
                <w:sz w:val="20"/>
                <w:szCs w:val="20"/>
              </w:rPr>
              <w:t xml:space="preserve">🧪  SCÉNARIOS GHERKIN (BDD)</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gridSpan w:val="2"/>
            <w:tcBorders>
              <w:top w:val="none" w:color="FFFFFF" w:sz="0"/>
              <w:left w:val="none" w:color="FFFFFF" w:sz="0"/>
              <w:bottom w:val="none" w:color="FFFFFF" w:sz="0"/>
              <w:right w:val="none" w:color="FFFFFF" w:sz="0"/>
            </w:tcBorders>
            <w:shd w:fill="0D1B2A" w:val="clear"/>
            <w:tcMar>
              <w:top w:type="dxa" w:w="60"/>
              <w:left w:type="dxa" w:w="160"/>
              <w:bottom w:type="dxa" w:w="60"/>
              <w:right w:type="dxa" w:w="160"/>
            </w:tcMar>
          </w:tcPr>
          <w:p>
            <w:pPr>
              <w:spacing/>
              <w:jc w:val="left"/>
            </w:pPr>
            <w:r>
              <w:rPr>
                <w:rFonts w:ascii="Arial" w:cs="Arial" w:eastAsia="Arial" w:hAnsi="Arial"/>
                <w:b/>
                <w:bCs/>
                <w:color w:val="AABBCC"/>
                <w:sz w:val="18"/>
                <w:szCs w:val="18"/>
              </w:rPr>
              <w:t xml:space="preserve">Scénario : </w:t>
            </w:r>
            <w:r>
              <w:rPr>
                <w:rFonts w:ascii="Arial" w:cs="Arial" w:eastAsia="Arial" w:hAnsi="Arial"/>
                <w:b/>
                <w:bCs/>
                <w:color w:val="FFFFFF"/>
                <w:sz w:val="18"/>
                <w:szCs w:val="18"/>
              </w:rPr>
              <w:t xml:space="preserve">Déclenchement de l'alerte Niveau 1 — 50% MDL atteint</w:t>
            </w:r>
          </w:p>
        </w:tc>
      </w:tr>
      <w:tr>
        <w:tc>
          <w:tcPr>
            <w:tcW w:type="dxa" w:w="1400"/>
            <w:tcBorders>
              <w:top w:val="none" w:color="FFFFFF" w:sz="0"/>
              <w:left w:val="none" w:color="FFFFFF" w:sz="0"/>
              <w:bottom w:val="none" w:color="FFFFFF" w:sz="0"/>
              <w:right w:val="none" w:color="FFFFFF" w:sz="0"/>
            </w:tcBorders>
            <w:shd w:fill="FAFAFA" w:val="clear"/>
            <w:tcMar>
              <w:top w:type="dxa" w:w="40"/>
              <w:left w:type="dxa" w:w="200"/>
              <w:bottom w:type="dxa" w:w="40"/>
              <w:right w:type="dxa" w:w="80"/>
            </w:tcMar>
          </w:tcPr>
          <w:p>
            <w:pPr>
              <w:spacing/>
              <w:jc w:val="right"/>
            </w:pPr>
            <w:r>
              <w:rPr>
                <w:rFonts w:ascii="Arial" w:cs="Arial" w:eastAsia="Arial" w:hAnsi="Arial"/>
                <w:b/>
                <w:bCs/>
                <w:color w:val="1A5276"/>
                <w:sz w:val="18"/>
                <w:szCs w:val="18"/>
              </w:rPr>
              <w:t xml:space="preserve">Étant donné</w:t>
            </w:r>
          </w:p>
        </w:tc>
        <w:tc>
          <w:tcPr>
            <w:tcBorders>
              <w:top w:val="none" w:color="FFFFFF" w:sz="0"/>
              <w:left w:val="none" w:color="FFFFFF" w:sz="0"/>
              <w:bottom w:val="none" w:color="FFFFFF" w:sz="0"/>
              <w:right w:val="none" w:color="FFFFFF" w:sz="0"/>
            </w:tcBorders>
            <w:shd w:fill="FAFAFA" w:val="clear"/>
            <w:tcMar>
              <w:top w:type="dxa" w:w="40"/>
              <w:left w:type="dxa" w:w="80"/>
              <w:bottom w:type="dxa" w:w="40"/>
              <w:right w:type="dxa" w:w="160"/>
            </w:tcMar>
          </w:tcPr>
          <w:p>
            <w:pPr>
              <w:spacing/>
              <w:jc w:val="left"/>
            </w:pPr>
            <w:r>
              <w:rPr>
                <w:rFonts w:ascii="Courier New" w:cs="Courier New" w:eastAsia="Courier New" w:hAnsi="Courier New"/>
                <w:color w:val="1A1A2E"/>
                <w:sz w:val="18"/>
                <w:szCs w:val="18"/>
              </w:rPr>
              <w:t xml:space="preserve">que mon MDL est configuré à 1 000€</w:t>
            </w:r>
          </w:p>
        </w:tc>
      </w:tr>
      <w:tr>
        <w:tc>
          <w:tcPr>
            <w:tcW w:type="dxa" w:w="1400"/>
            <w:tcBorders>
              <w:top w:val="none" w:color="FFFFFF" w:sz="0"/>
              <w:left w:val="none" w:color="FFFFFF" w:sz="0"/>
              <w:bottom w:val="none" w:color="FFFFFF" w:sz="0"/>
              <w:right w:val="none" w:color="FFFFFF" w:sz="0"/>
            </w:tcBorders>
            <w:shd w:fill="FAFAFA" w:val="clear"/>
            <w:tcMar>
              <w:top w:type="dxa" w:w="40"/>
              <w:left w:type="dxa" w:w="200"/>
              <w:bottom w:type="dxa" w:w="40"/>
              <w:right w:type="dxa" w:w="80"/>
            </w:tcMar>
          </w:tcPr>
          <w:p>
            <w:pPr>
              <w:spacing/>
              <w:jc w:val="right"/>
            </w:pPr>
            <w:r>
              <w:rPr>
                <w:rFonts w:ascii="Arial" w:cs="Arial" w:eastAsia="Arial" w:hAnsi="Arial"/>
                <w:b/>
                <w:bCs/>
                <w:color w:val="1A5276"/>
                <w:sz w:val="18"/>
                <w:szCs w:val="18"/>
              </w:rPr>
              <w:t xml:space="preserve">Et</w:t>
            </w:r>
          </w:p>
        </w:tc>
        <w:tc>
          <w:tcPr>
            <w:tcBorders>
              <w:top w:val="none" w:color="FFFFFF" w:sz="0"/>
              <w:left w:val="none" w:color="FFFFFF" w:sz="0"/>
              <w:bottom w:val="none" w:color="FFFFFF" w:sz="0"/>
              <w:right w:val="none" w:color="FFFFFF" w:sz="0"/>
            </w:tcBorders>
            <w:shd w:fill="FAFAFA" w:val="clear"/>
            <w:tcMar>
              <w:top w:type="dxa" w:w="40"/>
              <w:left w:type="dxa" w:w="80"/>
              <w:bottom w:type="dxa" w:w="40"/>
              <w:right w:type="dxa" w:w="160"/>
            </w:tcMar>
          </w:tcPr>
          <w:p>
            <w:pPr>
              <w:spacing/>
              <w:jc w:val="left"/>
            </w:pPr>
            <w:r>
              <w:rPr>
                <w:rFonts w:ascii="Courier New" w:cs="Courier New" w:eastAsia="Courier New" w:hAnsi="Courier New"/>
                <w:color w:val="1A1A2E"/>
                <w:sz w:val="18"/>
                <w:szCs w:val="18"/>
              </w:rPr>
              <w:t xml:space="preserve">que j'ai actuellement -480€ de P/L sur la journée</w:t>
            </w:r>
          </w:p>
        </w:tc>
      </w:tr>
      <w:tr>
        <w:tc>
          <w:tcPr>
            <w:tcW w:type="dxa" w:w="1400"/>
            <w:tcBorders>
              <w:top w:val="none" w:color="FFFFFF" w:sz="0"/>
              <w:left w:val="none" w:color="FFFFFF" w:sz="0"/>
              <w:bottom w:val="none" w:color="FFFFFF" w:sz="0"/>
              <w:right w:val="none" w:color="FFFFFF" w:sz="0"/>
            </w:tcBorders>
            <w:shd w:fill="FAFAFA" w:val="clear"/>
            <w:tcMar>
              <w:top w:type="dxa" w:w="40"/>
              <w:left w:type="dxa" w:w="200"/>
              <w:bottom w:type="dxa" w:w="40"/>
              <w:right w:type="dxa" w:w="80"/>
            </w:tcMar>
          </w:tcPr>
          <w:p>
            <w:pPr>
              <w:spacing/>
              <w:jc w:val="right"/>
            </w:pPr>
            <w:r>
              <w:rPr>
                <w:rFonts w:ascii="Arial" w:cs="Arial" w:eastAsia="Arial" w:hAnsi="Arial"/>
                <w:b/>
                <w:bCs/>
                <w:color w:val="E67E22"/>
                <w:sz w:val="18"/>
                <w:szCs w:val="18"/>
              </w:rPr>
              <w:t xml:space="preserve">Quand</w:t>
            </w:r>
          </w:p>
        </w:tc>
        <w:tc>
          <w:tcPr>
            <w:tcBorders>
              <w:top w:val="none" w:color="FFFFFF" w:sz="0"/>
              <w:left w:val="none" w:color="FFFFFF" w:sz="0"/>
              <w:bottom w:val="none" w:color="FFFFFF" w:sz="0"/>
              <w:right w:val="none" w:color="FFFFFF" w:sz="0"/>
            </w:tcBorders>
            <w:shd w:fill="FAFAFA" w:val="clear"/>
            <w:tcMar>
              <w:top w:type="dxa" w:w="40"/>
              <w:left w:type="dxa" w:w="80"/>
              <w:bottom w:type="dxa" w:w="40"/>
              <w:right w:type="dxa" w:w="160"/>
            </w:tcMar>
          </w:tcPr>
          <w:p>
            <w:pPr>
              <w:spacing/>
              <w:jc w:val="left"/>
            </w:pPr>
            <w:r>
              <w:rPr>
                <w:rFonts w:ascii="Courier New" w:cs="Courier New" w:eastAsia="Courier New" w:hAnsi="Courier New"/>
                <w:color w:val="1A1A2E"/>
                <w:sz w:val="18"/>
                <w:szCs w:val="18"/>
              </w:rPr>
              <w:t xml:space="preserve">je clôture un trade et que mon P/L passe à -510€ (51% du MDL)</w:t>
            </w:r>
          </w:p>
        </w:tc>
      </w:tr>
      <w:tr>
        <w:tc>
          <w:tcPr>
            <w:tcW w:type="dxa" w:w="1400"/>
            <w:tcBorders>
              <w:top w:val="none" w:color="FFFFFF" w:sz="0"/>
              <w:left w:val="none" w:color="FFFFFF" w:sz="0"/>
              <w:bottom w:val="none" w:color="FFFFFF" w:sz="0"/>
              <w:right w:val="none" w:color="FFFFFF" w:sz="0"/>
            </w:tcBorders>
            <w:shd w:fill="FAFAFA" w:val="clear"/>
            <w:tcMar>
              <w:top w:type="dxa" w:w="40"/>
              <w:left w:type="dxa" w:w="200"/>
              <w:bottom w:type="dxa" w:w="40"/>
              <w:right w:type="dxa" w:w="80"/>
            </w:tcMar>
          </w:tcPr>
          <w:p>
            <w:pPr>
              <w:spacing/>
              <w:jc w:val="right"/>
            </w:pPr>
            <w:r>
              <w:rPr>
                <w:rFonts w:ascii="Arial" w:cs="Arial" w:eastAsia="Arial" w:hAnsi="Arial"/>
                <w:b/>
                <w:bCs/>
                <w:color w:val="1E8449"/>
                <w:sz w:val="18"/>
                <w:szCs w:val="18"/>
              </w:rPr>
              <w:t xml:space="preserve">Alors</w:t>
            </w:r>
          </w:p>
        </w:tc>
        <w:tc>
          <w:tcPr>
            <w:tcBorders>
              <w:top w:val="none" w:color="FFFFFF" w:sz="0"/>
              <w:left w:val="none" w:color="FFFFFF" w:sz="0"/>
              <w:bottom w:val="none" w:color="FFFFFF" w:sz="0"/>
              <w:right w:val="none" w:color="FFFFFF" w:sz="0"/>
            </w:tcBorders>
            <w:shd w:fill="FAFAFA" w:val="clear"/>
            <w:tcMar>
              <w:top w:type="dxa" w:w="40"/>
              <w:left w:type="dxa" w:w="80"/>
              <w:bottom w:type="dxa" w:w="40"/>
              <w:right w:type="dxa" w:w="160"/>
            </w:tcMar>
          </w:tcPr>
          <w:p>
            <w:pPr>
              <w:spacing/>
              <w:jc w:val="left"/>
            </w:pPr>
            <w:r>
              <w:rPr>
                <w:rFonts w:ascii="Courier New" w:cs="Courier New" w:eastAsia="Courier New" w:hAnsi="Courier New"/>
                <w:color w:val="1A1A2E"/>
                <w:sz w:val="18"/>
                <w:szCs w:val="18"/>
              </w:rPr>
              <w:t xml:space="preserve">le bandeau de statut en haut du dashboard passe en couleur ambre</w:t>
            </w:r>
          </w:p>
        </w:tc>
      </w:tr>
      <w:tr>
        <w:tc>
          <w:tcPr>
            <w:tcW w:type="dxa" w:w="1400"/>
            <w:tcBorders>
              <w:top w:val="none" w:color="FFFFFF" w:sz="0"/>
              <w:left w:val="none" w:color="FFFFFF" w:sz="0"/>
              <w:bottom w:val="none" w:color="FFFFFF" w:sz="0"/>
              <w:right w:val="none" w:color="FFFFFF" w:sz="0"/>
            </w:tcBorders>
            <w:shd w:fill="FAFAFA" w:val="clear"/>
            <w:tcMar>
              <w:top w:type="dxa" w:w="40"/>
              <w:left w:type="dxa" w:w="200"/>
              <w:bottom w:type="dxa" w:w="40"/>
              <w:right w:type="dxa" w:w="80"/>
            </w:tcMar>
          </w:tcPr>
          <w:p>
            <w:pPr>
              <w:spacing/>
              <w:jc w:val="right"/>
            </w:pPr>
            <w:r>
              <w:rPr>
                <w:rFonts w:ascii="Arial" w:cs="Arial" w:eastAsia="Arial" w:hAnsi="Arial"/>
                <w:b/>
                <w:bCs/>
                <w:color w:val="1A5276"/>
                <w:sz w:val="18"/>
                <w:szCs w:val="18"/>
              </w:rPr>
              <w:t xml:space="preserve">Et</w:t>
            </w:r>
          </w:p>
        </w:tc>
        <w:tc>
          <w:tcPr>
            <w:tcBorders>
              <w:top w:val="none" w:color="FFFFFF" w:sz="0"/>
              <w:left w:val="none" w:color="FFFFFF" w:sz="0"/>
              <w:bottom w:val="none" w:color="FFFFFF" w:sz="0"/>
              <w:right w:val="none" w:color="FFFFFF" w:sz="0"/>
            </w:tcBorders>
            <w:shd w:fill="FAFAFA" w:val="clear"/>
            <w:tcMar>
              <w:top w:type="dxa" w:w="40"/>
              <w:left w:type="dxa" w:w="80"/>
              <w:bottom w:type="dxa" w:w="40"/>
              <w:right w:type="dxa" w:w="160"/>
            </w:tcMar>
          </w:tcPr>
          <w:p>
            <w:pPr>
              <w:spacing/>
              <w:jc w:val="left"/>
            </w:pPr>
            <w:r>
              <w:rPr>
                <w:rFonts w:ascii="Courier New" w:cs="Courier New" w:eastAsia="Courier New" w:hAnsi="Courier New"/>
                <w:color w:val="1A1A2E"/>
                <w:sz w:val="18"/>
                <w:szCs w:val="18"/>
              </w:rPr>
              <w:t xml:space="preserve">une notification push s'affiche : « ⚠️ Alerte Niveau 1 — 51% de ton MDL atteint (-510€ / -1000€). Reste 490€ de marge. »</w:t>
            </w:r>
          </w:p>
        </w:tc>
      </w:tr>
      <w:tr>
        <w:tc>
          <w:tcPr>
            <w:tcW w:type="dxa" w:w="1400"/>
            <w:tcBorders>
              <w:top w:val="none" w:color="FFFFFF" w:sz="0"/>
              <w:left w:val="none" w:color="FFFFFF" w:sz="0"/>
              <w:bottom w:val="none" w:color="FFFFFF" w:sz="0"/>
              <w:right w:val="none" w:color="FFFFFF" w:sz="0"/>
            </w:tcBorders>
            <w:shd w:fill="FAFAFA" w:val="clear"/>
            <w:tcMar>
              <w:top w:type="dxa" w:w="40"/>
              <w:left w:type="dxa" w:w="200"/>
              <w:bottom w:type="dxa" w:w="40"/>
              <w:right w:type="dxa" w:w="80"/>
            </w:tcMar>
          </w:tcPr>
          <w:p>
            <w:pPr>
              <w:spacing/>
              <w:jc w:val="right"/>
            </w:pPr>
            <w:r>
              <w:rPr>
                <w:rFonts w:ascii="Arial" w:cs="Arial" w:eastAsia="Arial" w:hAnsi="Arial"/>
                <w:b/>
                <w:bCs/>
                <w:color w:val="1A5276"/>
                <w:sz w:val="18"/>
                <w:szCs w:val="18"/>
              </w:rPr>
              <w:t xml:space="preserve">Et</w:t>
            </w:r>
          </w:p>
        </w:tc>
        <w:tc>
          <w:tcPr>
            <w:tcBorders>
              <w:top w:val="none" w:color="FFFFFF" w:sz="0"/>
              <w:left w:val="none" w:color="FFFFFF" w:sz="0"/>
              <w:bottom w:val="none" w:color="FFFFFF" w:sz="0"/>
              <w:right w:val="none" w:color="FFFFFF" w:sz="0"/>
            </w:tcBorders>
            <w:shd w:fill="FAFAFA" w:val="clear"/>
            <w:tcMar>
              <w:top w:type="dxa" w:w="40"/>
              <w:left w:type="dxa" w:w="80"/>
              <w:bottom w:type="dxa" w:w="40"/>
              <w:right w:type="dxa" w:w="160"/>
            </w:tcMar>
          </w:tcPr>
          <w:p>
            <w:pPr>
              <w:spacing/>
              <w:jc w:val="left"/>
            </w:pPr>
            <w:r>
              <w:rPr>
                <w:rFonts w:ascii="Courier New" w:cs="Courier New" w:eastAsia="Courier New" w:hAnsi="Courier New"/>
                <w:color w:val="1A1A2E"/>
                <w:sz w:val="18"/>
                <w:szCs w:val="18"/>
              </w:rPr>
              <w:t xml:space="preserve">un son discret est joué si les alertes sonores sont activées</w:t>
            </w:r>
          </w:p>
        </w:tc>
      </w:tr>
      <w:tr>
        <w:tc>
          <w:tcPr>
            <w:tcW w:type="dxa" w:w="1400"/>
            <w:tcBorders>
              <w:top w:val="none" w:color="FFFFFF" w:sz="0"/>
              <w:left w:val="none" w:color="FFFFFF" w:sz="0"/>
              <w:bottom w:val="none" w:color="FFFFFF" w:sz="0"/>
              <w:right w:val="none" w:color="FFFFFF" w:sz="0"/>
            </w:tcBorders>
            <w:shd w:fill="FAFAFA" w:val="clear"/>
            <w:tcMar>
              <w:top w:type="dxa" w:w="40"/>
              <w:left w:type="dxa" w:w="200"/>
              <w:bottom w:type="dxa" w:w="40"/>
              <w:right w:type="dxa" w:w="80"/>
            </w:tcMar>
          </w:tcPr>
          <w:p>
            <w:pPr>
              <w:spacing/>
              <w:jc w:val="right"/>
            </w:pPr>
            <w:r>
              <w:rPr>
                <w:rFonts w:ascii="Arial" w:cs="Arial" w:eastAsia="Arial" w:hAnsi="Arial"/>
                <w:b/>
                <w:bCs/>
                <w:color w:val="C0392B"/>
                <w:sz w:val="18"/>
                <w:szCs w:val="18"/>
              </w:rPr>
              <w:t xml:space="preserve">Mais</w:t>
            </w:r>
          </w:p>
        </w:tc>
        <w:tc>
          <w:tcPr>
            <w:tcBorders>
              <w:top w:val="none" w:color="FFFFFF" w:sz="0"/>
              <w:left w:val="none" w:color="FFFFFF" w:sz="0"/>
              <w:bottom w:val="none" w:color="FFFFFF" w:sz="0"/>
              <w:right w:val="none" w:color="FFFFFF" w:sz="0"/>
            </w:tcBorders>
            <w:shd w:fill="FAFAFA" w:val="clear"/>
            <w:tcMar>
              <w:top w:type="dxa" w:w="40"/>
              <w:left w:type="dxa" w:w="80"/>
              <w:bottom w:type="dxa" w:w="40"/>
              <w:right w:type="dxa" w:w="160"/>
            </w:tcMar>
          </w:tcPr>
          <w:p>
            <w:pPr>
              <w:spacing/>
              <w:jc w:val="left"/>
            </w:pPr>
            <w:r>
              <w:rPr>
                <w:rFonts w:ascii="Courier New" w:cs="Courier New" w:eastAsia="Courier New" w:hAnsi="Courier New"/>
                <w:color w:val="1A1A2E"/>
                <w:sz w:val="18"/>
                <w:szCs w:val="18"/>
              </w:rPr>
              <w:t xml:space="preserve">aucun verrouillage n'est suggéré à ce stade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gridSpan w:val="2"/>
            <w:tcBorders>
              <w:top w:val="none" w:color="FFFFFF" w:sz="0"/>
              <w:left w:val="none" w:color="FFFFFF" w:sz="0"/>
              <w:bottom w:val="none" w:color="FFFFFF" w:sz="0"/>
              <w:right w:val="none" w:color="FFFFFF" w:sz="0"/>
            </w:tcBorders>
            <w:shd w:fill="0D1B2A" w:val="clear"/>
            <w:tcMar>
              <w:top w:type="dxa" w:w="60"/>
              <w:left w:type="dxa" w:w="160"/>
              <w:bottom w:type="dxa" w:w="60"/>
              <w:right w:type="dxa" w:w="160"/>
            </w:tcMar>
          </w:tcPr>
          <w:p>
            <w:pPr>
              <w:spacing/>
              <w:jc w:val="left"/>
            </w:pPr>
            <w:r>
              <w:rPr>
                <w:rFonts w:ascii="Arial" w:cs="Arial" w:eastAsia="Arial" w:hAnsi="Arial"/>
                <w:b/>
                <w:bCs/>
                <w:color w:val="AABBCC"/>
                <w:sz w:val="18"/>
                <w:szCs w:val="18"/>
              </w:rPr>
              <w:t xml:space="preserve">Scénario : </w:t>
            </w:r>
            <w:r>
              <w:rPr>
                <w:rFonts w:ascii="Arial" w:cs="Arial" w:eastAsia="Arial" w:hAnsi="Arial"/>
                <w:b/>
                <w:bCs/>
                <w:color w:val="FFFFFF"/>
                <w:sz w:val="18"/>
                <w:szCs w:val="18"/>
              </w:rPr>
              <w:t xml:space="preserve">Déclenchement de l'alerte Niveau 2 — 75% MDL atteint</w:t>
            </w:r>
          </w:p>
        </w:tc>
      </w:tr>
      <w:tr>
        <w:tc>
          <w:tcPr>
            <w:tcW w:type="dxa" w:w="1400"/>
            <w:tcBorders>
              <w:top w:val="none" w:color="FFFFFF" w:sz="0"/>
              <w:left w:val="none" w:color="FFFFFF" w:sz="0"/>
              <w:bottom w:val="none" w:color="FFFFFF" w:sz="0"/>
              <w:right w:val="none" w:color="FFFFFF" w:sz="0"/>
            </w:tcBorders>
            <w:shd w:fill="FAFAFA" w:val="clear"/>
            <w:tcMar>
              <w:top w:type="dxa" w:w="40"/>
              <w:left w:type="dxa" w:w="200"/>
              <w:bottom w:type="dxa" w:w="40"/>
              <w:right w:type="dxa" w:w="80"/>
            </w:tcMar>
          </w:tcPr>
          <w:p>
            <w:pPr>
              <w:spacing/>
              <w:jc w:val="right"/>
            </w:pPr>
            <w:r>
              <w:rPr>
                <w:rFonts w:ascii="Arial" w:cs="Arial" w:eastAsia="Arial" w:hAnsi="Arial"/>
                <w:b/>
                <w:bCs/>
                <w:color w:val="1A5276"/>
                <w:sz w:val="18"/>
                <w:szCs w:val="18"/>
              </w:rPr>
              <w:t xml:space="preserve">Étant donné</w:t>
            </w:r>
          </w:p>
        </w:tc>
        <w:tc>
          <w:tcPr>
            <w:tcBorders>
              <w:top w:val="none" w:color="FFFFFF" w:sz="0"/>
              <w:left w:val="none" w:color="FFFFFF" w:sz="0"/>
              <w:bottom w:val="none" w:color="FFFFFF" w:sz="0"/>
              <w:right w:val="none" w:color="FFFFFF" w:sz="0"/>
            </w:tcBorders>
            <w:shd w:fill="FAFAFA" w:val="clear"/>
            <w:tcMar>
              <w:top w:type="dxa" w:w="40"/>
              <w:left w:type="dxa" w:w="80"/>
              <w:bottom w:type="dxa" w:w="40"/>
              <w:right w:type="dxa" w:w="160"/>
            </w:tcMar>
          </w:tcPr>
          <w:p>
            <w:pPr>
              <w:spacing/>
              <w:jc w:val="left"/>
            </w:pPr>
            <w:r>
              <w:rPr>
                <w:rFonts w:ascii="Courier New" w:cs="Courier New" w:eastAsia="Courier New" w:hAnsi="Courier New"/>
                <w:color w:val="1A1A2E"/>
                <w:sz w:val="18"/>
                <w:szCs w:val="18"/>
              </w:rPr>
              <w:t xml:space="preserve">que l'alerte Niveau 1 a déjà été déclenchée</w:t>
            </w:r>
          </w:p>
        </w:tc>
      </w:tr>
      <w:tr>
        <w:tc>
          <w:tcPr>
            <w:tcW w:type="dxa" w:w="1400"/>
            <w:tcBorders>
              <w:top w:val="none" w:color="FFFFFF" w:sz="0"/>
              <w:left w:val="none" w:color="FFFFFF" w:sz="0"/>
              <w:bottom w:val="none" w:color="FFFFFF" w:sz="0"/>
              <w:right w:val="none" w:color="FFFFFF" w:sz="0"/>
            </w:tcBorders>
            <w:shd w:fill="FAFAFA" w:val="clear"/>
            <w:tcMar>
              <w:top w:type="dxa" w:w="40"/>
              <w:left w:type="dxa" w:w="200"/>
              <w:bottom w:type="dxa" w:w="40"/>
              <w:right w:type="dxa" w:w="80"/>
            </w:tcMar>
          </w:tcPr>
          <w:p>
            <w:pPr>
              <w:spacing/>
              <w:jc w:val="right"/>
            </w:pPr>
            <w:r>
              <w:rPr>
                <w:rFonts w:ascii="Arial" w:cs="Arial" w:eastAsia="Arial" w:hAnsi="Arial"/>
                <w:b/>
                <w:bCs/>
                <w:color w:val="1A5276"/>
                <w:sz w:val="18"/>
                <w:szCs w:val="18"/>
              </w:rPr>
              <w:t xml:space="preserve">Et</w:t>
            </w:r>
          </w:p>
        </w:tc>
        <w:tc>
          <w:tcPr>
            <w:tcBorders>
              <w:top w:val="none" w:color="FFFFFF" w:sz="0"/>
              <w:left w:val="none" w:color="FFFFFF" w:sz="0"/>
              <w:bottom w:val="none" w:color="FFFFFF" w:sz="0"/>
              <w:right w:val="none" w:color="FFFFFF" w:sz="0"/>
            </w:tcBorders>
            <w:shd w:fill="FAFAFA" w:val="clear"/>
            <w:tcMar>
              <w:top w:type="dxa" w:w="40"/>
              <w:left w:type="dxa" w:w="80"/>
              <w:bottom w:type="dxa" w:w="40"/>
              <w:right w:type="dxa" w:w="160"/>
            </w:tcMar>
          </w:tcPr>
          <w:p>
            <w:pPr>
              <w:spacing/>
              <w:jc w:val="left"/>
            </w:pPr>
            <w:r>
              <w:rPr>
                <w:rFonts w:ascii="Courier New" w:cs="Courier New" w:eastAsia="Courier New" w:hAnsi="Courier New"/>
                <w:color w:val="1A1A2E"/>
                <w:sz w:val="18"/>
                <w:szCs w:val="18"/>
              </w:rPr>
              <w:t xml:space="preserve">que mon P/L continue de se dégrader pour atteindre -760€ (76%)</w:t>
            </w:r>
          </w:p>
        </w:tc>
      </w:tr>
      <w:tr>
        <w:tc>
          <w:tcPr>
            <w:tcW w:type="dxa" w:w="1400"/>
            <w:tcBorders>
              <w:top w:val="none" w:color="FFFFFF" w:sz="0"/>
              <w:left w:val="none" w:color="FFFFFF" w:sz="0"/>
              <w:bottom w:val="none" w:color="FFFFFF" w:sz="0"/>
              <w:right w:val="none" w:color="FFFFFF" w:sz="0"/>
            </w:tcBorders>
            <w:shd w:fill="FAFAFA" w:val="clear"/>
            <w:tcMar>
              <w:top w:type="dxa" w:w="40"/>
              <w:left w:type="dxa" w:w="200"/>
              <w:bottom w:type="dxa" w:w="40"/>
              <w:right w:type="dxa" w:w="80"/>
            </w:tcMar>
          </w:tcPr>
          <w:p>
            <w:pPr>
              <w:spacing/>
              <w:jc w:val="right"/>
            </w:pPr>
            <w:r>
              <w:rPr>
                <w:rFonts w:ascii="Arial" w:cs="Arial" w:eastAsia="Arial" w:hAnsi="Arial"/>
                <w:b/>
                <w:bCs/>
                <w:color w:val="E67E22"/>
                <w:sz w:val="18"/>
                <w:szCs w:val="18"/>
              </w:rPr>
              <w:t xml:space="preserve">Quand</w:t>
            </w:r>
          </w:p>
        </w:tc>
        <w:tc>
          <w:tcPr>
            <w:tcBorders>
              <w:top w:val="none" w:color="FFFFFF" w:sz="0"/>
              <w:left w:val="none" w:color="FFFFFF" w:sz="0"/>
              <w:bottom w:val="none" w:color="FFFFFF" w:sz="0"/>
              <w:right w:val="none" w:color="FFFFFF" w:sz="0"/>
            </w:tcBorders>
            <w:shd w:fill="FAFAFA" w:val="clear"/>
            <w:tcMar>
              <w:top w:type="dxa" w:w="40"/>
              <w:left w:type="dxa" w:w="80"/>
              <w:bottom w:type="dxa" w:w="40"/>
              <w:right w:type="dxa" w:w="160"/>
            </w:tcMar>
          </w:tcPr>
          <w:p>
            <w:pPr>
              <w:spacing/>
              <w:jc w:val="left"/>
            </w:pPr>
            <w:r>
              <w:rPr>
                <w:rFonts w:ascii="Courier New" w:cs="Courier New" w:eastAsia="Courier New" w:hAnsi="Courier New"/>
                <w:color w:val="1A1A2E"/>
                <w:sz w:val="18"/>
                <w:szCs w:val="18"/>
              </w:rPr>
              <w:t xml:space="preserve">ce seuil est franchi</w:t>
            </w:r>
          </w:p>
        </w:tc>
      </w:tr>
      <w:tr>
        <w:tc>
          <w:tcPr>
            <w:tcW w:type="dxa" w:w="1400"/>
            <w:tcBorders>
              <w:top w:val="none" w:color="FFFFFF" w:sz="0"/>
              <w:left w:val="none" w:color="FFFFFF" w:sz="0"/>
              <w:bottom w:val="none" w:color="FFFFFF" w:sz="0"/>
              <w:right w:val="none" w:color="FFFFFF" w:sz="0"/>
            </w:tcBorders>
            <w:shd w:fill="FAFAFA" w:val="clear"/>
            <w:tcMar>
              <w:top w:type="dxa" w:w="40"/>
              <w:left w:type="dxa" w:w="200"/>
              <w:bottom w:type="dxa" w:w="40"/>
              <w:right w:type="dxa" w:w="80"/>
            </w:tcMar>
          </w:tcPr>
          <w:p>
            <w:pPr>
              <w:spacing/>
              <w:jc w:val="right"/>
            </w:pPr>
            <w:r>
              <w:rPr>
                <w:rFonts w:ascii="Arial" w:cs="Arial" w:eastAsia="Arial" w:hAnsi="Arial"/>
                <w:b/>
                <w:bCs/>
                <w:color w:val="1E8449"/>
                <w:sz w:val="18"/>
                <w:szCs w:val="18"/>
              </w:rPr>
              <w:t xml:space="preserve">Alors</w:t>
            </w:r>
          </w:p>
        </w:tc>
        <w:tc>
          <w:tcPr>
            <w:tcBorders>
              <w:top w:val="none" w:color="FFFFFF" w:sz="0"/>
              <w:left w:val="none" w:color="FFFFFF" w:sz="0"/>
              <w:bottom w:val="none" w:color="FFFFFF" w:sz="0"/>
              <w:right w:val="none" w:color="FFFFFF" w:sz="0"/>
            </w:tcBorders>
            <w:shd w:fill="FAFAFA" w:val="clear"/>
            <w:tcMar>
              <w:top w:type="dxa" w:w="40"/>
              <w:left w:type="dxa" w:w="80"/>
              <w:bottom w:type="dxa" w:w="40"/>
              <w:right w:type="dxa" w:w="160"/>
            </w:tcMar>
          </w:tcPr>
          <w:p>
            <w:pPr>
              <w:spacing/>
              <w:jc w:val="left"/>
            </w:pPr>
            <w:r>
              <w:rPr>
                <w:rFonts w:ascii="Courier New" w:cs="Courier New" w:eastAsia="Courier New" w:hAnsi="Courier New"/>
                <w:color w:val="1A1A2E"/>
                <w:sz w:val="18"/>
                <w:szCs w:val="18"/>
              </w:rPr>
              <w:t xml:space="preserve">le bandeau passe en rouge vif avec icône pulsante</w:t>
            </w:r>
          </w:p>
        </w:tc>
      </w:tr>
      <w:tr>
        <w:tc>
          <w:tcPr>
            <w:tcW w:type="dxa" w:w="1400"/>
            <w:tcBorders>
              <w:top w:val="none" w:color="FFFFFF" w:sz="0"/>
              <w:left w:val="none" w:color="FFFFFF" w:sz="0"/>
              <w:bottom w:val="none" w:color="FFFFFF" w:sz="0"/>
              <w:right w:val="none" w:color="FFFFFF" w:sz="0"/>
            </w:tcBorders>
            <w:shd w:fill="FAFAFA" w:val="clear"/>
            <w:tcMar>
              <w:top w:type="dxa" w:w="40"/>
              <w:left w:type="dxa" w:w="200"/>
              <w:bottom w:type="dxa" w:w="40"/>
              <w:right w:type="dxa" w:w="80"/>
            </w:tcMar>
          </w:tcPr>
          <w:p>
            <w:pPr>
              <w:spacing/>
              <w:jc w:val="right"/>
            </w:pPr>
            <w:r>
              <w:rPr>
                <w:rFonts w:ascii="Arial" w:cs="Arial" w:eastAsia="Arial" w:hAnsi="Arial"/>
                <w:b/>
                <w:bCs/>
                <w:color w:val="1A5276"/>
                <w:sz w:val="18"/>
                <w:szCs w:val="18"/>
              </w:rPr>
              <w:t xml:space="preserve">Et</w:t>
            </w:r>
          </w:p>
        </w:tc>
        <w:tc>
          <w:tcPr>
            <w:tcBorders>
              <w:top w:val="none" w:color="FFFFFF" w:sz="0"/>
              <w:left w:val="none" w:color="FFFFFF" w:sz="0"/>
              <w:bottom w:val="none" w:color="FFFFFF" w:sz="0"/>
              <w:right w:val="none" w:color="FFFFFF" w:sz="0"/>
            </w:tcBorders>
            <w:shd w:fill="FAFAFA" w:val="clear"/>
            <w:tcMar>
              <w:top w:type="dxa" w:w="40"/>
              <w:left w:type="dxa" w:w="80"/>
              <w:bottom w:type="dxa" w:w="40"/>
              <w:right w:type="dxa" w:w="160"/>
            </w:tcMar>
          </w:tcPr>
          <w:p>
            <w:pPr>
              <w:spacing/>
              <w:jc w:val="left"/>
            </w:pPr>
            <w:r>
              <w:rPr>
                <w:rFonts w:ascii="Courier New" w:cs="Courier New" w:eastAsia="Courier New" w:hAnsi="Courier New"/>
                <w:color w:val="1A1A2E"/>
                <w:sz w:val="18"/>
                <w:szCs w:val="18"/>
              </w:rPr>
              <w:t xml:space="preserve">une notification urgente s'affiche avec le message de risque complet</w:t>
            </w:r>
          </w:p>
        </w:tc>
      </w:tr>
      <w:tr>
        <w:tc>
          <w:tcPr>
            <w:tcW w:type="dxa" w:w="1400"/>
            <w:tcBorders>
              <w:top w:val="none" w:color="FFFFFF" w:sz="0"/>
              <w:left w:val="none" w:color="FFFFFF" w:sz="0"/>
              <w:bottom w:val="none" w:color="FFFFFF" w:sz="0"/>
              <w:right w:val="none" w:color="FFFFFF" w:sz="0"/>
            </w:tcBorders>
            <w:shd w:fill="FAFAFA" w:val="clear"/>
            <w:tcMar>
              <w:top w:type="dxa" w:w="40"/>
              <w:left w:type="dxa" w:w="200"/>
              <w:bottom w:type="dxa" w:w="40"/>
              <w:right w:type="dxa" w:w="80"/>
            </w:tcMar>
          </w:tcPr>
          <w:p>
            <w:pPr>
              <w:spacing/>
              <w:jc w:val="right"/>
            </w:pPr>
            <w:r>
              <w:rPr>
                <w:rFonts w:ascii="Arial" w:cs="Arial" w:eastAsia="Arial" w:hAnsi="Arial"/>
                <w:b/>
                <w:bCs/>
                <w:color w:val="1A5276"/>
                <w:sz w:val="18"/>
                <w:szCs w:val="18"/>
              </w:rPr>
              <w:t xml:space="preserve">Et</w:t>
            </w:r>
          </w:p>
        </w:tc>
        <w:tc>
          <w:tcPr>
            <w:tcBorders>
              <w:top w:val="none" w:color="FFFFFF" w:sz="0"/>
              <w:left w:val="none" w:color="FFFFFF" w:sz="0"/>
              <w:bottom w:val="none" w:color="FFFFFF" w:sz="0"/>
              <w:right w:val="none" w:color="FFFFFF" w:sz="0"/>
            </w:tcBorders>
            <w:shd w:fill="FAFAFA" w:val="clear"/>
            <w:tcMar>
              <w:top w:type="dxa" w:w="40"/>
              <w:left w:type="dxa" w:w="80"/>
              <w:bottom w:type="dxa" w:w="40"/>
              <w:right w:type="dxa" w:w="160"/>
            </w:tcMar>
          </w:tcPr>
          <w:p>
            <w:pPr>
              <w:spacing/>
              <w:jc w:val="left"/>
            </w:pPr>
            <w:r>
              <w:rPr>
                <w:rFonts w:ascii="Courier New" w:cs="Courier New" w:eastAsia="Courier New" w:hAnsi="Courier New"/>
                <w:color w:val="1A1A2E"/>
                <w:sz w:val="18"/>
                <w:szCs w:val="18"/>
              </w:rPr>
              <w:t xml:space="preserve">un modal de confirmation apparaît : « 76% de ton MDL atteint. Veux-tu activer le mode refroidissement ? » avec bouton Oui / Continuer</w:t>
            </w:r>
          </w:p>
        </w:tc>
      </w:tr>
      <w:tr>
        <w:tc>
          <w:tcPr>
            <w:tcW w:type="dxa" w:w="1400"/>
            <w:tcBorders>
              <w:top w:val="none" w:color="FFFFFF" w:sz="0"/>
              <w:left w:val="none" w:color="FFFFFF" w:sz="0"/>
              <w:bottom w:val="none" w:color="FFFFFF" w:sz="0"/>
              <w:right w:val="none" w:color="FFFFFF" w:sz="0"/>
            </w:tcBorders>
            <w:shd w:fill="FAFAFA" w:val="clear"/>
            <w:tcMar>
              <w:top w:type="dxa" w:w="40"/>
              <w:left w:type="dxa" w:w="200"/>
              <w:bottom w:type="dxa" w:w="40"/>
              <w:right w:type="dxa" w:w="80"/>
            </w:tcMar>
          </w:tcPr>
          <w:p>
            <w:pPr>
              <w:spacing/>
              <w:jc w:val="right"/>
            </w:pPr>
            <w:r>
              <w:rPr>
                <w:rFonts w:ascii="Arial" w:cs="Arial" w:eastAsia="Arial" w:hAnsi="Arial"/>
                <w:b/>
                <w:bCs/>
                <w:color w:val="1A5276"/>
                <w:sz w:val="18"/>
                <w:szCs w:val="18"/>
              </w:rPr>
              <w:t xml:space="preserve">Et</w:t>
            </w:r>
          </w:p>
        </w:tc>
        <w:tc>
          <w:tcPr>
            <w:tcBorders>
              <w:top w:val="none" w:color="FFFFFF" w:sz="0"/>
              <w:left w:val="none" w:color="FFFFFF" w:sz="0"/>
              <w:bottom w:val="none" w:color="FFFFFF" w:sz="0"/>
              <w:right w:val="none" w:color="FFFFFF" w:sz="0"/>
            </w:tcBorders>
            <w:shd w:fill="FAFAFA" w:val="clear"/>
            <w:tcMar>
              <w:top w:type="dxa" w:w="40"/>
              <w:left w:type="dxa" w:w="80"/>
              <w:bottom w:type="dxa" w:w="40"/>
              <w:right w:type="dxa" w:w="160"/>
            </w:tcMar>
          </w:tcPr>
          <w:p>
            <w:pPr>
              <w:spacing/>
              <w:jc w:val="left"/>
            </w:pPr>
            <w:r>
              <w:rPr>
                <w:rFonts w:ascii="Courier New" w:cs="Courier New" w:eastAsia="Courier New" w:hAnsi="Courier New"/>
                <w:color w:val="1A1A2E"/>
                <w:sz w:val="18"/>
                <w:szCs w:val="18"/>
              </w:rPr>
              <w:t xml:space="preserve">les 3 derniers trades du jour sont affichés pour contextualiser la spirale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gridSpan w:val="2"/>
            <w:tcBorders>
              <w:top w:val="none" w:color="FFFFFF" w:sz="0"/>
              <w:left w:val="none" w:color="FFFFFF" w:sz="0"/>
              <w:bottom w:val="none" w:color="FFFFFF" w:sz="0"/>
              <w:right w:val="none" w:color="FFFFFF" w:sz="0"/>
            </w:tcBorders>
            <w:shd w:fill="0D1B2A" w:val="clear"/>
            <w:tcMar>
              <w:top w:type="dxa" w:w="60"/>
              <w:left w:type="dxa" w:w="160"/>
              <w:bottom w:type="dxa" w:w="60"/>
              <w:right w:type="dxa" w:w="160"/>
            </w:tcMar>
          </w:tcPr>
          <w:p>
            <w:pPr>
              <w:spacing/>
              <w:jc w:val="left"/>
            </w:pPr>
            <w:r>
              <w:rPr>
                <w:rFonts w:ascii="Arial" w:cs="Arial" w:eastAsia="Arial" w:hAnsi="Arial"/>
                <w:b/>
                <w:bCs/>
                <w:color w:val="AABBCC"/>
                <w:sz w:val="18"/>
                <w:szCs w:val="18"/>
              </w:rPr>
              <w:t xml:space="preserve">Scénario : </w:t>
            </w:r>
            <w:r>
              <w:rPr>
                <w:rFonts w:ascii="Arial" w:cs="Arial" w:eastAsia="Arial" w:hAnsi="Arial"/>
                <w:b/>
                <w:bCs/>
                <w:color w:val="FFFFFF"/>
                <w:sz w:val="18"/>
                <w:szCs w:val="18"/>
              </w:rPr>
              <w:t xml:space="preserve">Déclenchement de l'alerte Niveau 3 — 90% MDL — Urgence Critique</w:t>
            </w:r>
          </w:p>
        </w:tc>
      </w:tr>
      <w:tr>
        <w:tc>
          <w:tcPr>
            <w:tcW w:type="dxa" w:w="1400"/>
            <w:tcBorders>
              <w:top w:val="none" w:color="FFFFFF" w:sz="0"/>
              <w:left w:val="none" w:color="FFFFFF" w:sz="0"/>
              <w:bottom w:val="none" w:color="FFFFFF" w:sz="0"/>
              <w:right w:val="none" w:color="FFFFFF" w:sz="0"/>
            </w:tcBorders>
            <w:shd w:fill="FAFAFA" w:val="clear"/>
            <w:tcMar>
              <w:top w:type="dxa" w:w="40"/>
              <w:left w:type="dxa" w:w="200"/>
              <w:bottom w:type="dxa" w:w="40"/>
              <w:right w:type="dxa" w:w="80"/>
            </w:tcMar>
          </w:tcPr>
          <w:p>
            <w:pPr>
              <w:spacing/>
              <w:jc w:val="right"/>
            </w:pPr>
            <w:r>
              <w:rPr>
                <w:rFonts w:ascii="Arial" w:cs="Arial" w:eastAsia="Arial" w:hAnsi="Arial"/>
                <w:b/>
                <w:bCs/>
                <w:color w:val="1A5276"/>
                <w:sz w:val="18"/>
                <w:szCs w:val="18"/>
              </w:rPr>
              <w:t xml:space="preserve">Étant donné</w:t>
            </w:r>
          </w:p>
        </w:tc>
        <w:tc>
          <w:tcPr>
            <w:tcBorders>
              <w:top w:val="none" w:color="FFFFFF" w:sz="0"/>
              <w:left w:val="none" w:color="FFFFFF" w:sz="0"/>
              <w:bottom w:val="none" w:color="FFFFFF" w:sz="0"/>
              <w:right w:val="none" w:color="FFFFFF" w:sz="0"/>
            </w:tcBorders>
            <w:shd w:fill="FAFAFA" w:val="clear"/>
            <w:tcMar>
              <w:top w:type="dxa" w:w="40"/>
              <w:left w:type="dxa" w:w="80"/>
              <w:bottom w:type="dxa" w:w="40"/>
              <w:right w:type="dxa" w:w="160"/>
            </w:tcMar>
          </w:tcPr>
          <w:p>
            <w:pPr>
              <w:spacing/>
              <w:jc w:val="left"/>
            </w:pPr>
            <w:r>
              <w:rPr>
                <w:rFonts w:ascii="Courier New" w:cs="Courier New" w:eastAsia="Courier New" w:hAnsi="Courier New"/>
                <w:color w:val="1A1A2E"/>
                <w:sz w:val="18"/>
                <w:szCs w:val="18"/>
              </w:rPr>
              <w:t xml:space="preserve">que mon P/L atteint -920€ (92% du MDL de 1 000€)</w:t>
            </w:r>
          </w:p>
        </w:tc>
      </w:tr>
      <w:tr>
        <w:tc>
          <w:tcPr>
            <w:tcW w:type="dxa" w:w="1400"/>
            <w:tcBorders>
              <w:top w:val="none" w:color="FFFFFF" w:sz="0"/>
              <w:left w:val="none" w:color="FFFFFF" w:sz="0"/>
              <w:bottom w:val="none" w:color="FFFFFF" w:sz="0"/>
              <w:right w:val="none" w:color="FFFFFF" w:sz="0"/>
            </w:tcBorders>
            <w:shd w:fill="FAFAFA" w:val="clear"/>
            <w:tcMar>
              <w:top w:type="dxa" w:w="40"/>
              <w:left w:type="dxa" w:w="200"/>
              <w:bottom w:type="dxa" w:w="40"/>
              <w:right w:type="dxa" w:w="80"/>
            </w:tcMar>
          </w:tcPr>
          <w:p>
            <w:pPr>
              <w:spacing/>
              <w:jc w:val="right"/>
            </w:pPr>
            <w:r>
              <w:rPr>
                <w:rFonts w:ascii="Arial" w:cs="Arial" w:eastAsia="Arial" w:hAnsi="Arial"/>
                <w:b/>
                <w:bCs/>
                <w:color w:val="E67E22"/>
                <w:sz w:val="18"/>
                <w:szCs w:val="18"/>
              </w:rPr>
              <w:t xml:space="preserve">Quand</w:t>
            </w:r>
          </w:p>
        </w:tc>
        <w:tc>
          <w:tcPr>
            <w:tcBorders>
              <w:top w:val="none" w:color="FFFFFF" w:sz="0"/>
              <w:left w:val="none" w:color="FFFFFF" w:sz="0"/>
              <w:bottom w:val="none" w:color="FFFFFF" w:sz="0"/>
              <w:right w:val="none" w:color="FFFFFF" w:sz="0"/>
            </w:tcBorders>
            <w:shd w:fill="FAFAFA" w:val="clear"/>
            <w:tcMar>
              <w:top w:type="dxa" w:w="40"/>
              <w:left w:type="dxa" w:w="80"/>
              <w:bottom w:type="dxa" w:w="40"/>
              <w:right w:type="dxa" w:w="160"/>
            </w:tcMar>
          </w:tcPr>
          <w:p>
            <w:pPr>
              <w:spacing/>
              <w:jc w:val="left"/>
            </w:pPr>
            <w:r>
              <w:rPr>
                <w:rFonts w:ascii="Courier New" w:cs="Courier New" w:eastAsia="Courier New" w:hAnsi="Courier New"/>
                <w:color w:val="1A1A2E"/>
                <w:sz w:val="18"/>
                <w:szCs w:val="18"/>
              </w:rPr>
              <w:t xml:space="preserve">ce seuil critique est franchi</w:t>
            </w:r>
          </w:p>
        </w:tc>
      </w:tr>
      <w:tr>
        <w:tc>
          <w:tcPr>
            <w:tcW w:type="dxa" w:w="1400"/>
            <w:tcBorders>
              <w:top w:val="none" w:color="FFFFFF" w:sz="0"/>
              <w:left w:val="none" w:color="FFFFFF" w:sz="0"/>
              <w:bottom w:val="none" w:color="FFFFFF" w:sz="0"/>
              <w:right w:val="none" w:color="FFFFFF" w:sz="0"/>
            </w:tcBorders>
            <w:shd w:fill="FAFAFA" w:val="clear"/>
            <w:tcMar>
              <w:top w:type="dxa" w:w="40"/>
              <w:left w:type="dxa" w:w="200"/>
              <w:bottom w:type="dxa" w:w="40"/>
              <w:right w:type="dxa" w:w="80"/>
            </w:tcMar>
          </w:tcPr>
          <w:p>
            <w:pPr>
              <w:spacing/>
              <w:jc w:val="right"/>
            </w:pPr>
            <w:r>
              <w:rPr>
                <w:rFonts w:ascii="Arial" w:cs="Arial" w:eastAsia="Arial" w:hAnsi="Arial"/>
                <w:b/>
                <w:bCs/>
                <w:color w:val="1E8449"/>
                <w:sz w:val="18"/>
                <w:szCs w:val="18"/>
              </w:rPr>
              <w:t xml:space="preserve">Alors</w:t>
            </w:r>
          </w:p>
        </w:tc>
        <w:tc>
          <w:tcPr>
            <w:tcBorders>
              <w:top w:val="none" w:color="FFFFFF" w:sz="0"/>
              <w:left w:val="none" w:color="FFFFFF" w:sz="0"/>
              <w:bottom w:val="none" w:color="FFFFFF" w:sz="0"/>
              <w:right w:val="none" w:color="FFFFFF" w:sz="0"/>
            </w:tcBorders>
            <w:shd w:fill="FAFAFA" w:val="clear"/>
            <w:tcMar>
              <w:top w:type="dxa" w:w="40"/>
              <w:left w:type="dxa" w:w="80"/>
              <w:bottom w:type="dxa" w:w="40"/>
              <w:right w:type="dxa" w:w="160"/>
            </w:tcMar>
          </w:tcPr>
          <w:p>
            <w:pPr>
              <w:spacing/>
              <w:jc w:val="left"/>
            </w:pPr>
            <w:r>
              <w:rPr>
                <w:rFonts w:ascii="Courier New" w:cs="Courier New" w:eastAsia="Courier New" w:hAnsi="Courier New"/>
                <w:color w:val="1A1A2E"/>
                <w:sz w:val="18"/>
                <w:szCs w:val="18"/>
              </w:rPr>
              <w:t xml:space="preserve">une alerte critique s'affiche en plein écran avec fond rouge pulsant</w:t>
            </w:r>
          </w:p>
        </w:tc>
      </w:tr>
      <w:tr>
        <w:tc>
          <w:tcPr>
            <w:tcW w:type="dxa" w:w="1400"/>
            <w:tcBorders>
              <w:top w:val="none" w:color="FFFFFF" w:sz="0"/>
              <w:left w:val="none" w:color="FFFFFF" w:sz="0"/>
              <w:bottom w:val="none" w:color="FFFFFF" w:sz="0"/>
              <w:right w:val="none" w:color="FFFFFF" w:sz="0"/>
            </w:tcBorders>
            <w:shd w:fill="FAFAFA" w:val="clear"/>
            <w:tcMar>
              <w:top w:type="dxa" w:w="40"/>
              <w:left w:type="dxa" w:w="200"/>
              <w:bottom w:type="dxa" w:w="40"/>
              <w:right w:type="dxa" w:w="80"/>
            </w:tcMar>
          </w:tcPr>
          <w:p>
            <w:pPr>
              <w:spacing/>
              <w:jc w:val="right"/>
            </w:pPr>
            <w:r>
              <w:rPr>
                <w:rFonts w:ascii="Arial" w:cs="Arial" w:eastAsia="Arial" w:hAnsi="Arial"/>
                <w:b/>
                <w:bCs/>
                <w:color w:val="1A5276"/>
                <w:sz w:val="18"/>
                <w:szCs w:val="18"/>
              </w:rPr>
              <w:t xml:space="preserve">Et</w:t>
            </w:r>
          </w:p>
        </w:tc>
        <w:tc>
          <w:tcPr>
            <w:tcBorders>
              <w:top w:val="none" w:color="FFFFFF" w:sz="0"/>
              <w:left w:val="none" w:color="FFFFFF" w:sz="0"/>
              <w:bottom w:val="none" w:color="FFFFFF" w:sz="0"/>
              <w:right w:val="none" w:color="FFFFFF" w:sz="0"/>
            </w:tcBorders>
            <w:shd w:fill="FAFAFA" w:val="clear"/>
            <w:tcMar>
              <w:top w:type="dxa" w:w="40"/>
              <w:left w:type="dxa" w:w="80"/>
              <w:bottom w:type="dxa" w:w="40"/>
              <w:right w:type="dxa" w:w="160"/>
            </w:tcMar>
          </w:tcPr>
          <w:p>
            <w:pPr>
              <w:spacing/>
              <w:jc w:val="left"/>
            </w:pPr>
            <w:r>
              <w:rPr>
                <w:rFonts w:ascii="Courier New" w:cs="Courier New" w:eastAsia="Courier New" w:hAnsi="Courier New"/>
                <w:color w:val="1A1A2E"/>
                <w:sz w:val="18"/>
                <w:szCs w:val="18"/>
              </w:rPr>
              <w:t xml:space="preserve">le message s'affiche : « 🚨 URGENCE : 92% de ton MDL. Il te reste 80€. Stop immédiat recommandé. »</w:t>
            </w:r>
          </w:p>
        </w:tc>
      </w:tr>
      <w:tr>
        <w:tc>
          <w:tcPr>
            <w:tcW w:type="dxa" w:w="1400"/>
            <w:tcBorders>
              <w:top w:val="none" w:color="FFFFFF" w:sz="0"/>
              <w:left w:val="none" w:color="FFFFFF" w:sz="0"/>
              <w:bottom w:val="none" w:color="FFFFFF" w:sz="0"/>
              <w:right w:val="none" w:color="FFFFFF" w:sz="0"/>
            </w:tcBorders>
            <w:shd w:fill="FAFAFA" w:val="clear"/>
            <w:tcMar>
              <w:top w:type="dxa" w:w="40"/>
              <w:left w:type="dxa" w:w="200"/>
              <w:bottom w:type="dxa" w:w="40"/>
              <w:right w:type="dxa" w:w="80"/>
            </w:tcMar>
          </w:tcPr>
          <w:p>
            <w:pPr>
              <w:spacing/>
              <w:jc w:val="right"/>
            </w:pPr>
            <w:r>
              <w:rPr>
                <w:rFonts w:ascii="Arial" w:cs="Arial" w:eastAsia="Arial" w:hAnsi="Arial"/>
                <w:b/>
                <w:bCs/>
                <w:color w:val="1A5276"/>
                <w:sz w:val="18"/>
                <w:szCs w:val="18"/>
              </w:rPr>
              <w:t xml:space="preserve">Et</w:t>
            </w:r>
          </w:p>
        </w:tc>
        <w:tc>
          <w:tcPr>
            <w:tcBorders>
              <w:top w:val="none" w:color="FFFFFF" w:sz="0"/>
              <w:left w:val="none" w:color="FFFFFF" w:sz="0"/>
              <w:bottom w:val="none" w:color="FFFFFF" w:sz="0"/>
              <w:right w:val="none" w:color="FFFFFF" w:sz="0"/>
            </w:tcBorders>
            <w:shd w:fill="FAFAFA" w:val="clear"/>
            <w:tcMar>
              <w:top w:type="dxa" w:w="40"/>
              <w:left w:type="dxa" w:w="80"/>
              <w:bottom w:type="dxa" w:w="40"/>
              <w:right w:type="dxa" w:w="160"/>
            </w:tcMar>
          </w:tcPr>
          <w:p>
            <w:pPr>
              <w:spacing/>
              <w:jc w:val="left"/>
            </w:pPr>
            <w:r>
              <w:rPr>
                <w:rFonts w:ascii="Courier New" w:cs="Courier New" w:eastAsia="Courier New" w:hAnsi="Courier New"/>
                <w:color w:val="1A1A2E"/>
                <w:sz w:val="18"/>
                <w:szCs w:val="18"/>
              </w:rPr>
              <w:t xml:space="preserve">une notification est envoyée par email ET push simultanément</w:t>
            </w:r>
          </w:p>
        </w:tc>
      </w:tr>
      <w:tr>
        <w:tc>
          <w:tcPr>
            <w:tcW w:type="dxa" w:w="1400"/>
            <w:tcBorders>
              <w:top w:val="none" w:color="FFFFFF" w:sz="0"/>
              <w:left w:val="none" w:color="FFFFFF" w:sz="0"/>
              <w:bottom w:val="none" w:color="FFFFFF" w:sz="0"/>
              <w:right w:val="none" w:color="FFFFFF" w:sz="0"/>
            </w:tcBorders>
            <w:shd w:fill="FAFAFA" w:val="clear"/>
            <w:tcMar>
              <w:top w:type="dxa" w:w="40"/>
              <w:left w:type="dxa" w:w="200"/>
              <w:bottom w:type="dxa" w:w="40"/>
              <w:right w:type="dxa" w:w="80"/>
            </w:tcMar>
          </w:tcPr>
          <w:p>
            <w:pPr>
              <w:spacing/>
              <w:jc w:val="right"/>
            </w:pPr>
            <w:r>
              <w:rPr>
                <w:rFonts w:ascii="Arial" w:cs="Arial" w:eastAsia="Arial" w:hAnsi="Arial"/>
                <w:b/>
                <w:bCs/>
                <w:color w:val="1A5276"/>
                <w:sz w:val="18"/>
                <w:szCs w:val="18"/>
              </w:rPr>
              <w:t xml:space="preserve">Et</w:t>
            </w:r>
          </w:p>
        </w:tc>
        <w:tc>
          <w:tcPr>
            <w:tcBorders>
              <w:top w:val="none" w:color="FFFFFF" w:sz="0"/>
              <w:left w:val="none" w:color="FFFFFF" w:sz="0"/>
              <w:bottom w:val="none" w:color="FFFFFF" w:sz="0"/>
              <w:right w:val="none" w:color="FFFFFF" w:sz="0"/>
            </w:tcBorders>
            <w:shd w:fill="FAFAFA" w:val="clear"/>
            <w:tcMar>
              <w:top w:type="dxa" w:w="40"/>
              <w:left w:type="dxa" w:w="80"/>
              <w:bottom w:type="dxa" w:w="40"/>
              <w:right w:type="dxa" w:w="160"/>
            </w:tcMar>
          </w:tcPr>
          <w:p>
            <w:pPr>
              <w:spacing/>
              <w:jc w:val="left"/>
            </w:pPr>
            <w:r>
              <w:rPr>
                <w:rFonts w:ascii="Courier New" w:cs="Courier New" w:eastAsia="Courier New" w:hAnsi="Courier New"/>
                <w:color w:val="1A1A2E"/>
                <w:sz w:val="18"/>
                <w:szCs w:val="18"/>
              </w:rPr>
              <w:t xml:space="preserve">si l'intégration Webhook est active, la plateforme de trading est notifiée</w:t>
            </w:r>
          </w:p>
        </w:tc>
      </w:tr>
      <w:tr>
        <w:tc>
          <w:tcPr>
            <w:tcW w:type="dxa" w:w="1400"/>
            <w:tcBorders>
              <w:top w:val="none" w:color="FFFFFF" w:sz="0"/>
              <w:left w:val="none" w:color="FFFFFF" w:sz="0"/>
              <w:bottom w:val="none" w:color="FFFFFF" w:sz="0"/>
              <w:right w:val="none" w:color="FFFFFF" w:sz="0"/>
            </w:tcBorders>
            <w:shd w:fill="FAFAFA" w:val="clear"/>
            <w:tcMar>
              <w:top w:type="dxa" w:w="40"/>
              <w:left w:type="dxa" w:w="200"/>
              <w:bottom w:type="dxa" w:w="40"/>
              <w:right w:type="dxa" w:w="80"/>
            </w:tcMar>
          </w:tcPr>
          <w:p>
            <w:pPr>
              <w:spacing/>
              <w:jc w:val="right"/>
            </w:pPr>
            <w:r>
              <w:rPr>
                <w:rFonts w:ascii="Arial" w:cs="Arial" w:eastAsia="Arial" w:hAnsi="Arial"/>
                <w:b/>
                <w:bCs/>
                <w:color w:val="1A5276"/>
                <w:sz w:val="18"/>
                <w:szCs w:val="18"/>
              </w:rPr>
              <w:t xml:space="preserve">Et</w:t>
            </w:r>
          </w:p>
        </w:tc>
        <w:tc>
          <w:tcPr>
            <w:tcBorders>
              <w:top w:val="none" w:color="FFFFFF" w:sz="0"/>
              <w:left w:val="none" w:color="FFFFFF" w:sz="0"/>
              <w:bottom w:val="none" w:color="FFFFFF" w:sz="0"/>
              <w:right w:val="none" w:color="FFFFFF" w:sz="0"/>
            </w:tcBorders>
            <w:shd w:fill="FAFAFA" w:val="clear"/>
            <w:tcMar>
              <w:top w:type="dxa" w:w="40"/>
              <w:left w:type="dxa" w:w="80"/>
              <w:bottom w:type="dxa" w:w="40"/>
              <w:right w:type="dxa" w:w="160"/>
            </w:tcMar>
          </w:tcPr>
          <w:p>
            <w:pPr>
              <w:spacing/>
              <w:jc w:val="left"/>
            </w:pPr>
            <w:r>
              <w:rPr>
                <w:rFonts w:ascii="Courier New" w:cs="Courier New" w:eastAsia="Courier New" w:hAnsi="Courier New"/>
                <w:color w:val="1A1A2E"/>
                <w:sz w:val="18"/>
                <w:szCs w:val="18"/>
              </w:rPr>
              <w:t xml:space="preserve">un timer de refroidissement de 15 minutes est proposé automatiquement</w:t>
            </w:r>
          </w:p>
        </w:tc>
      </w:tr>
      <w:tr>
        <w:tc>
          <w:tcPr>
            <w:tcW w:type="dxa" w:w="1400"/>
            <w:tcBorders>
              <w:top w:val="none" w:color="FFFFFF" w:sz="0"/>
              <w:left w:val="none" w:color="FFFFFF" w:sz="0"/>
              <w:bottom w:val="none" w:color="FFFFFF" w:sz="0"/>
              <w:right w:val="none" w:color="FFFFFF" w:sz="0"/>
            </w:tcBorders>
            <w:shd w:fill="FAFAFA" w:val="clear"/>
            <w:tcMar>
              <w:top w:type="dxa" w:w="40"/>
              <w:left w:type="dxa" w:w="200"/>
              <w:bottom w:type="dxa" w:w="40"/>
              <w:right w:type="dxa" w:w="80"/>
            </w:tcMar>
          </w:tcPr>
          <w:p>
            <w:pPr>
              <w:spacing/>
              <w:jc w:val="right"/>
            </w:pPr>
            <w:r>
              <w:rPr>
                <w:rFonts w:ascii="Arial" w:cs="Arial" w:eastAsia="Arial" w:hAnsi="Arial"/>
                <w:b/>
                <w:bCs/>
                <w:color w:val="1A5276"/>
                <w:sz w:val="18"/>
                <w:szCs w:val="18"/>
              </w:rPr>
              <w:t xml:space="preserve">Et</w:t>
            </w:r>
          </w:p>
        </w:tc>
        <w:tc>
          <w:tcPr>
            <w:tcBorders>
              <w:top w:val="none" w:color="FFFFFF" w:sz="0"/>
              <w:left w:val="none" w:color="FFFFFF" w:sz="0"/>
              <w:bottom w:val="none" w:color="FFFFFF" w:sz="0"/>
              <w:right w:val="none" w:color="FFFFFF" w:sz="0"/>
            </w:tcBorders>
            <w:shd w:fill="FAFAFA" w:val="clear"/>
            <w:tcMar>
              <w:top w:type="dxa" w:w="40"/>
              <w:left w:type="dxa" w:w="80"/>
              <w:bottom w:type="dxa" w:w="40"/>
              <w:right w:type="dxa" w:w="160"/>
            </w:tcMar>
          </w:tcPr>
          <w:p>
            <w:pPr>
              <w:spacing/>
              <w:jc w:val="left"/>
            </w:pPr>
            <w:r>
              <w:rPr>
                <w:rFonts w:ascii="Courier New" w:cs="Courier New" w:eastAsia="Courier New" w:hAnsi="Courier New"/>
                <w:color w:val="1A1A2E"/>
                <w:sz w:val="18"/>
                <w:szCs w:val="18"/>
              </w:rPr>
              <w:t xml:space="preserve">l'alerte est loggée dans l'historique avec horodatage précis à la seconde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gridSpan w:val="2"/>
            <w:tcBorders>
              <w:top w:val="none" w:color="FFFFFF" w:sz="0"/>
              <w:left w:val="none" w:color="FFFFFF" w:sz="0"/>
              <w:bottom w:val="none" w:color="FFFFFF" w:sz="0"/>
              <w:right w:val="none" w:color="FFFFFF" w:sz="0"/>
            </w:tcBorders>
            <w:shd w:fill="0D1B2A" w:val="clear"/>
            <w:tcMar>
              <w:top w:type="dxa" w:w="60"/>
              <w:left w:type="dxa" w:w="160"/>
              <w:bottom w:type="dxa" w:w="60"/>
              <w:right w:type="dxa" w:w="160"/>
            </w:tcMar>
          </w:tcPr>
          <w:p>
            <w:pPr>
              <w:spacing/>
              <w:jc w:val="left"/>
            </w:pPr>
            <w:r>
              <w:rPr>
                <w:rFonts w:ascii="Arial" w:cs="Arial" w:eastAsia="Arial" w:hAnsi="Arial"/>
                <w:b/>
                <w:bCs/>
                <w:color w:val="AABBCC"/>
                <w:sz w:val="18"/>
                <w:szCs w:val="18"/>
              </w:rPr>
              <w:t xml:space="preserve">Scénario : </w:t>
            </w:r>
            <w:r>
              <w:rPr>
                <w:rFonts w:ascii="Arial" w:cs="Arial" w:eastAsia="Arial" w:hAnsi="Arial"/>
                <w:b/>
                <w:bCs/>
                <w:color w:val="FFFFFF"/>
                <w:sz w:val="18"/>
                <w:szCs w:val="18"/>
              </w:rPr>
              <w:t xml:space="preserve">Remise à zéro automatique des alertes en fin de journée</w:t>
            </w:r>
          </w:p>
        </w:tc>
      </w:tr>
      <w:tr>
        <w:tc>
          <w:tcPr>
            <w:tcW w:type="dxa" w:w="1400"/>
            <w:tcBorders>
              <w:top w:val="none" w:color="FFFFFF" w:sz="0"/>
              <w:left w:val="none" w:color="FFFFFF" w:sz="0"/>
              <w:bottom w:val="none" w:color="FFFFFF" w:sz="0"/>
              <w:right w:val="none" w:color="FFFFFF" w:sz="0"/>
            </w:tcBorders>
            <w:shd w:fill="FAFAFA" w:val="clear"/>
            <w:tcMar>
              <w:top w:type="dxa" w:w="40"/>
              <w:left w:type="dxa" w:w="200"/>
              <w:bottom w:type="dxa" w:w="40"/>
              <w:right w:type="dxa" w:w="80"/>
            </w:tcMar>
          </w:tcPr>
          <w:p>
            <w:pPr>
              <w:spacing/>
              <w:jc w:val="right"/>
            </w:pPr>
            <w:r>
              <w:rPr>
                <w:rFonts w:ascii="Arial" w:cs="Arial" w:eastAsia="Arial" w:hAnsi="Arial"/>
                <w:b/>
                <w:bCs/>
                <w:color w:val="1A5276"/>
                <w:sz w:val="18"/>
                <w:szCs w:val="18"/>
              </w:rPr>
              <w:t xml:space="preserve">Étant donné</w:t>
            </w:r>
          </w:p>
        </w:tc>
        <w:tc>
          <w:tcPr>
            <w:tcBorders>
              <w:top w:val="none" w:color="FFFFFF" w:sz="0"/>
              <w:left w:val="none" w:color="FFFFFF" w:sz="0"/>
              <w:bottom w:val="none" w:color="FFFFFF" w:sz="0"/>
              <w:right w:val="none" w:color="FFFFFF" w:sz="0"/>
            </w:tcBorders>
            <w:shd w:fill="FAFAFA" w:val="clear"/>
            <w:tcMar>
              <w:top w:type="dxa" w:w="40"/>
              <w:left w:type="dxa" w:w="80"/>
              <w:bottom w:type="dxa" w:w="40"/>
              <w:right w:type="dxa" w:w="160"/>
            </w:tcMar>
          </w:tcPr>
          <w:p>
            <w:pPr>
              <w:spacing/>
              <w:jc w:val="left"/>
            </w:pPr>
            <w:r>
              <w:rPr>
                <w:rFonts w:ascii="Courier New" w:cs="Courier New" w:eastAsia="Courier New" w:hAnsi="Courier New"/>
                <w:color w:val="1A1A2E"/>
                <w:sz w:val="18"/>
                <w:szCs w:val="18"/>
              </w:rPr>
              <w:t xml:space="preserve">que les alertes Niveau 1, 2 et 3 ont été déclenchées durant la session</w:t>
            </w:r>
          </w:p>
        </w:tc>
      </w:tr>
      <w:tr>
        <w:tc>
          <w:tcPr>
            <w:tcW w:type="dxa" w:w="1400"/>
            <w:tcBorders>
              <w:top w:val="none" w:color="FFFFFF" w:sz="0"/>
              <w:left w:val="none" w:color="FFFFFF" w:sz="0"/>
              <w:bottom w:val="none" w:color="FFFFFF" w:sz="0"/>
              <w:right w:val="none" w:color="FFFFFF" w:sz="0"/>
            </w:tcBorders>
            <w:shd w:fill="FAFAFA" w:val="clear"/>
            <w:tcMar>
              <w:top w:type="dxa" w:w="40"/>
              <w:left w:type="dxa" w:w="200"/>
              <w:bottom w:type="dxa" w:w="40"/>
              <w:right w:type="dxa" w:w="80"/>
            </w:tcMar>
          </w:tcPr>
          <w:p>
            <w:pPr>
              <w:spacing/>
              <w:jc w:val="right"/>
            </w:pPr>
            <w:r>
              <w:rPr>
                <w:rFonts w:ascii="Arial" w:cs="Arial" w:eastAsia="Arial" w:hAnsi="Arial"/>
                <w:b/>
                <w:bCs/>
                <w:color w:val="E67E22"/>
                <w:sz w:val="18"/>
                <w:szCs w:val="18"/>
              </w:rPr>
              <w:t xml:space="preserve">Quand</w:t>
            </w:r>
          </w:p>
        </w:tc>
        <w:tc>
          <w:tcPr>
            <w:tcBorders>
              <w:top w:val="none" w:color="FFFFFF" w:sz="0"/>
              <w:left w:val="none" w:color="FFFFFF" w:sz="0"/>
              <w:bottom w:val="none" w:color="FFFFFF" w:sz="0"/>
              <w:right w:val="none" w:color="FFFFFF" w:sz="0"/>
            </w:tcBorders>
            <w:shd w:fill="FAFAFA" w:val="clear"/>
            <w:tcMar>
              <w:top w:type="dxa" w:w="40"/>
              <w:left w:type="dxa" w:w="80"/>
              <w:bottom w:type="dxa" w:w="40"/>
              <w:right w:type="dxa" w:w="160"/>
            </w:tcMar>
          </w:tcPr>
          <w:p>
            <w:pPr>
              <w:spacing/>
              <w:jc w:val="left"/>
            </w:pPr>
            <w:r>
              <w:rPr>
                <w:rFonts w:ascii="Courier New" w:cs="Courier New" w:eastAsia="Courier New" w:hAnsi="Courier New"/>
                <w:color w:val="1A1A2E"/>
                <w:sz w:val="18"/>
                <w:szCs w:val="18"/>
              </w:rPr>
              <w:t xml:space="preserve">la fin de journée de trading est atteinte (heure configurable, défaut 22h00 UTC)</w:t>
            </w:r>
          </w:p>
        </w:tc>
      </w:tr>
      <w:tr>
        <w:tc>
          <w:tcPr>
            <w:tcW w:type="dxa" w:w="1400"/>
            <w:tcBorders>
              <w:top w:val="none" w:color="FFFFFF" w:sz="0"/>
              <w:left w:val="none" w:color="FFFFFF" w:sz="0"/>
              <w:bottom w:val="none" w:color="FFFFFF" w:sz="0"/>
              <w:right w:val="none" w:color="FFFFFF" w:sz="0"/>
            </w:tcBorders>
            <w:shd w:fill="FAFAFA" w:val="clear"/>
            <w:tcMar>
              <w:top w:type="dxa" w:w="40"/>
              <w:left w:type="dxa" w:w="200"/>
              <w:bottom w:type="dxa" w:w="40"/>
              <w:right w:type="dxa" w:w="80"/>
            </w:tcMar>
          </w:tcPr>
          <w:p>
            <w:pPr>
              <w:spacing/>
              <w:jc w:val="right"/>
            </w:pPr>
            <w:r>
              <w:rPr>
                <w:rFonts w:ascii="Arial" w:cs="Arial" w:eastAsia="Arial" w:hAnsi="Arial"/>
                <w:b/>
                <w:bCs/>
                <w:color w:val="1E8449"/>
                <w:sz w:val="18"/>
                <w:szCs w:val="18"/>
              </w:rPr>
              <w:t xml:space="preserve">Alors</w:t>
            </w:r>
          </w:p>
        </w:tc>
        <w:tc>
          <w:tcPr>
            <w:tcBorders>
              <w:top w:val="none" w:color="FFFFFF" w:sz="0"/>
              <w:left w:val="none" w:color="FFFFFF" w:sz="0"/>
              <w:bottom w:val="none" w:color="FFFFFF" w:sz="0"/>
              <w:right w:val="none" w:color="FFFFFF" w:sz="0"/>
            </w:tcBorders>
            <w:shd w:fill="FAFAFA" w:val="clear"/>
            <w:tcMar>
              <w:top w:type="dxa" w:w="40"/>
              <w:left w:type="dxa" w:w="80"/>
              <w:bottom w:type="dxa" w:w="40"/>
              <w:right w:type="dxa" w:w="160"/>
            </w:tcMar>
          </w:tcPr>
          <w:p>
            <w:pPr>
              <w:spacing/>
              <w:jc w:val="left"/>
            </w:pPr>
            <w:r>
              <w:rPr>
                <w:rFonts w:ascii="Courier New" w:cs="Courier New" w:eastAsia="Courier New" w:hAnsi="Courier New"/>
                <w:color w:val="1A1A2E"/>
                <w:sz w:val="18"/>
                <w:szCs w:val="18"/>
              </w:rPr>
              <w:t xml:space="preserve">tous les niveaux d'alerte sont remis à zéro automatiquement</w:t>
            </w:r>
          </w:p>
        </w:tc>
      </w:tr>
      <w:tr>
        <w:tc>
          <w:tcPr>
            <w:tcW w:type="dxa" w:w="1400"/>
            <w:tcBorders>
              <w:top w:val="none" w:color="FFFFFF" w:sz="0"/>
              <w:left w:val="none" w:color="FFFFFF" w:sz="0"/>
              <w:bottom w:val="none" w:color="FFFFFF" w:sz="0"/>
              <w:right w:val="none" w:color="FFFFFF" w:sz="0"/>
            </w:tcBorders>
            <w:shd w:fill="FAFAFA" w:val="clear"/>
            <w:tcMar>
              <w:top w:type="dxa" w:w="40"/>
              <w:left w:type="dxa" w:w="200"/>
              <w:bottom w:type="dxa" w:w="40"/>
              <w:right w:type="dxa" w:w="80"/>
            </w:tcMar>
          </w:tcPr>
          <w:p>
            <w:pPr>
              <w:spacing/>
              <w:jc w:val="right"/>
            </w:pPr>
            <w:r>
              <w:rPr>
                <w:rFonts w:ascii="Arial" w:cs="Arial" w:eastAsia="Arial" w:hAnsi="Arial"/>
                <w:b/>
                <w:bCs/>
                <w:color w:val="1A5276"/>
                <w:sz w:val="18"/>
                <w:szCs w:val="18"/>
              </w:rPr>
              <w:t xml:space="preserve">Et</w:t>
            </w:r>
          </w:p>
        </w:tc>
        <w:tc>
          <w:tcPr>
            <w:tcBorders>
              <w:top w:val="none" w:color="FFFFFF" w:sz="0"/>
              <w:left w:val="none" w:color="FFFFFF" w:sz="0"/>
              <w:bottom w:val="none" w:color="FFFFFF" w:sz="0"/>
              <w:right w:val="none" w:color="FFFFFF" w:sz="0"/>
            </w:tcBorders>
            <w:shd w:fill="FAFAFA" w:val="clear"/>
            <w:tcMar>
              <w:top w:type="dxa" w:w="40"/>
              <w:left w:type="dxa" w:w="80"/>
              <w:bottom w:type="dxa" w:w="40"/>
              <w:right w:type="dxa" w:w="160"/>
            </w:tcMar>
          </w:tcPr>
          <w:p>
            <w:pPr>
              <w:spacing/>
              <w:jc w:val="left"/>
            </w:pPr>
            <w:r>
              <w:rPr>
                <w:rFonts w:ascii="Courier New" w:cs="Courier New" w:eastAsia="Courier New" w:hAnsi="Courier New"/>
                <w:color w:val="1A1A2E"/>
                <w:sz w:val="18"/>
                <w:szCs w:val="18"/>
              </w:rPr>
              <w:t xml:space="preserve">le bandeau de statut revient à l'état neutre (vert / gris)</w:t>
            </w:r>
          </w:p>
        </w:tc>
      </w:tr>
      <w:tr>
        <w:tc>
          <w:tcPr>
            <w:tcW w:type="dxa" w:w="1400"/>
            <w:tcBorders>
              <w:top w:val="none" w:color="FFFFFF" w:sz="0"/>
              <w:left w:val="none" w:color="FFFFFF" w:sz="0"/>
              <w:bottom w:val="none" w:color="FFFFFF" w:sz="0"/>
              <w:right w:val="none" w:color="FFFFFF" w:sz="0"/>
            </w:tcBorders>
            <w:shd w:fill="FAFAFA" w:val="clear"/>
            <w:tcMar>
              <w:top w:type="dxa" w:w="40"/>
              <w:left w:type="dxa" w:w="200"/>
              <w:bottom w:type="dxa" w:w="40"/>
              <w:right w:type="dxa" w:w="80"/>
            </w:tcMar>
          </w:tcPr>
          <w:p>
            <w:pPr>
              <w:spacing/>
              <w:jc w:val="right"/>
            </w:pPr>
            <w:r>
              <w:rPr>
                <w:rFonts w:ascii="Arial" w:cs="Arial" w:eastAsia="Arial" w:hAnsi="Arial"/>
                <w:b/>
                <w:bCs/>
                <w:color w:val="1A5276"/>
                <w:sz w:val="18"/>
                <w:szCs w:val="18"/>
              </w:rPr>
              <w:t xml:space="preserve">Et</w:t>
            </w:r>
          </w:p>
        </w:tc>
        <w:tc>
          <w:tcPr>
            <w:tcBorders>
              <w:top w:val="none" w:color="FFFFFF" w:sz="0"/>
              <w:left w:val="none" w:color="FFFFFF" w:sz="0"/>
              <w:bottom w:val="none" w:color="FFFFFF" w:sz="0"/>
              <w:right w:val="none" w:color="FFFFFF" w:sz="0"/>
            </w:tcBorders>
            <w:shd w:fill="FAFAFA" w:val="clear"/>
            <w:tcMar>
              <w:top w:type="dxa" w:w="40"/>
              <w:left w:type="dxa" w:w="80"/>
              <w:bottom w:type="dxa" w:w="40"/>
              <w:right w:type="dxa" w:w="160"/>
            </w:tcMar>
          </w:tcPr>
          <w:p>
            <w:pPr>
              <w:spacing/>
              <w:jc w:val="left"/>
            </w:pPr>
            <w:r>
              <w:rPr>
                <w:rFonts w:ascii="Courier New" w:cs="Courier New" w:eastAsia="Courier New" w:hAnsi="Courier New"/>
                <w:color w:val="1A1A2E"/>
                <w:sz w:val="18"/>
                <w:szCs w:val="18"/>
              </w:rPr>
              <w:t xml:space="preserve">un résumé de session est généré incluant les alertes déclenchées</w:t>
            </w:r>
          </w:p>
        </w:tc>
      </w:tr>
      <w:tr>
        <w:tc>
          <w:tcPr>
            <w:tcW w:type="dxa" w:w="1400"/>
            <w:tcBorders>
              <w:top w:val="none" w:color="FFFFFF" w:sz="0"/>
              <w:left w:val="none" w:color="FFFFFF" w:sz="0"/>
              <w:bottom w:val="none" w:color="FFFFFF" w:sz="0"/>
              <w:right w:val="none" w:color="FFFFFF" w:sz="0"/>
            </w:tcBorders>
            <w:shd w:fill="FAFAFA" w:val="clear"/>
            <w:tcMar>
              <w:top w:type="dxa" w:w="40"/>
              <w:left w:type="dxa" w:w="200"/>
              <w:bottom w:type="dxa" w:w="40"/>
              <w:right w:type="dxa" w:w="80"/>
            </w:tcMar>
          </w:tcPr>
          <w:p>
            <w:pPr>
              <w:spacing/>
              <w:jc w:val="right"/>
            </w:pPr>
            <w:r>
              <w:rPr>
                <w:rFonts w:ascii="Arial" w:cs="Arial" w:eastAsia="Arial" w:hAnsi="Arial"/>
                <w:b/>
                <w:bCs/>
                <w:color w:val="C0392B"/>
                <w:sz w:val="18"/>
                <w:szCs w:val="18"/>
              </w:rPr>
              <w:t xml:space="preserve">Mais</w:t>
            </w:r>
          </w:p>
        </w:tc>
        <w:tc>
          <w:tcPr>
            <w:tcBorders>
              <w:top w:val="none" w:color="FFFFFF" w:sz="0"/>
              <w:left w:val="none" w:color="FFFFFF" w:sz="0"/>
              <w:bottom w:val="none" w:color="FFFFFF" w:sz="0"/>
              <w:right w:val="none" w:color="FFFFFF" w:sz="0"/>
            </w:tcBorders>
            <w:shd w:fill="FAFAFA" w:val="clear"/>
            <w:tcMar>
              <w:top w:type="dxa" w:w="40"/>
              <w:left w:type="dxa" w:w="80"/>
              <w:bottom w:type="dxa" w:w="40"/>
              <w:right w:type="dxa" w:w="160"/>
            </w:tcMar>
          </w:tcPr>
          <w:p>
            <w:pPr>
              <w:spacing/>
              <w:jc w:val="left"/>
            </w:pPr>
            <w:r>
              <w:rPr>
                <w:rFonts w:ascii="Courier New" w:cs="Courier New" w:eastAsia="Courier New" w:hAnsi="Courier New"/>
                <w:color w:val="1A1A2E"/>
                <w:sz w:val="18"/>
                <w:szCs w:val="18"/>
              </w:rPr>
              <w:t xml:space="preserve">l'historique des alertes passées reste accessible dans les analytics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5C" w:val="clear"/>
            <w:tcMar>
              <w:top w:type="dxa" w:w="80"/>
              <w:left w:type="dxa" w:w="160"/>
              <w:bottom w:type="dxa" w:w="80"/>
              <w:right w:type="dxa" w:w="160"/>
            </w:tcMar>
          </w:tcPr>
          <w:p>
            <w:pPr>
              <w:spacing/>
              <w:jc w:val="left"/>
            </w:pPr>
            <w:r>
              <w:rPr>
                <w:rFonts w:ascii="Arial" w:cs="Arial" w:eastAsia="Arial" w:hAnsi="Arial"/>
                <w:b/>
                <w:bCs/>
                <w:color w:val="FFFFFF"/>
                <w:sz w:val="20"/>
                <w:szCs w:val="20"/>
              </w:rPr>
              <w:t xml:space="preserve">✅  CRITÈRES D'ACCEPTATION</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7600"/>
        <w:gridCol w:w="1200"/>
      </w:tblGrid>
      <w:tr>
        <w:tc>
          <w:tcPr>
            <w:tcBorders>
              <w:top w:val="single" w:color="85929E" w:sz="1"/>
              <w:left w:val="single" w:color="85929E" w:sz="1"/>
              <w:bottom w:val="single" w:color="85929E" w:sz="1"/>
              <w:right w:val="single" w:color="85929E" w:sz="1"/>
            </w:tcBorders>
            <w:shd w:fill="1B3A5C" w:val="clear"/>
            <w:tcMar>
              <w:top w:type="dxa" w:w="70"/>
              <w:left w:type="dxa" w:w="100"/>
              <w:bottom w:type="dxa" w:w="70"/>
              <w:right w:type="dxa" w:w="100"/>
            </w:tcMar>
          </w:tcPr>
          <w:p>
            <w:pPr>
              <w:spacing/>
              <w:jc w:val="center"/>
            </w:pPr>
            <w:r>
              <w:rPr>
                <w:rFonts w:ascii="Arial" w:cs="Arial" w:eastAsia="Arial" w:hAnsi="Arial"/>
                <w:b/>
                <w:bCs/>
                <w:color w:val="FFFFFF"/>
                <w:sz w:val="18"/>
                <w:szCs w:val="18"/>
              </w:rPr>
              <w:t xml:space="preserve">#</w:t>
            </w:r>
          </w:p>
        </w:tc>
        <w:tc>
          <w:tcPr>
            <w:tcBorders>
              <w:top w:val="single" w:color="85929E" w:sz="1"/>
              <w:left w:val="single" w:color="85929E" w:sz="1"/>
              <w:bottom w:val="single" w:color="85929E" w:sz="1"/>
              <w:right w:val="single" w:color="85929E" w:sz="1"/>
            </w:tcBorders>
            <w:shd w:fill="1B3A5C" w:val="clear"/>
            <w:tcMar>
              <w:top w:type="dxa" w:w="70"/>
              <w:left w:type="dxa" w:w="140"/>
              <w:bottom w:type="dxa" w:w="70"/>
              <w:right w:type="dxa" w:w="100"/>
            </w:tcMar>
          </w:tcPr>
          <w:p>
            <w:pPr>
              <w:spacing/>
              <w:jc w:val="left"/>
            </w:pPr>
            <w:r>
              <w:rPr>
                <w:rFonts w:ascii="Arial" w:cs="Arial" w:eastAsia="Arial" w:hAnsi="Arial"/>
                <w:b/>
                <w:bCs/>
                <w:color w:val="FFFFFF"/>
                <w:sz w:val="18"/>
                <w:szCs w:val="18"/>
              </w:rPr>
              <w:t xml:space="preserve">Critère d'acceptation</w:t>
            </w:r>
          </w:p>
        </w:tc>
        <w:tc>
          <w:tcPr>
            <w:tcBorders>
              <w:top w:val="single" w:color="85929E" w:sz="1"/>
              <w:left w:val="single" w:color="85929E" w:sz="1"/>
              <w:bottom w:val="single" w:color="85929E" w:sz="1"/>
              <w:right w:val="single" w:color="85929E" w:sz="1"/>
            </w:tcBorders>
            <w:shd w:fill="1B3A5C" w:val="clear"/>
            <w:tcMar>
              <w:top w:type="dxa" w:w="70"/>
              <w:left w:type="dxa" w:w="100"/>
              <w:bottom w:type="dxa" w:w="70"/>
              <w:right w:type="dxa" w:w="100"/>
            </w:tcMar>
          </w:tcPr>
          <w:p>
            <w:pPr>
              <w:spacing/>
              <w:jc w:val="center"/>
            </w:pPr>
            <w:r>
              <w:rPr>
                <w:rFonts w:ascii="Arial" w:cs="Arial" w:eastAsia="Arial" w:hAnsi="Arial"/>
                <w:b/>
                <w:bCs/>
                <w:color w:val="FFFFFF"/>
                <w:sz w:val="18"/>
                <w:szCs w:val="18"/>
              </w:rPr>
              <w:t xml:space="preserve">Priorité</w:t>
            </w:r>
          </w:p>
        </w:tc>
      </w:tr>
      <w:tr>
        <w:tc>
          <w:tcPr>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jc w:val="center"/>
            </w:pPr>
            <w:r>
              <w:rPr>
                <w:rFonts w:ascii="Arial" w:cs="Arial" w:eastAsia="Arial" w:hAnsi="Arial"/>
                <w:b/>
                <w:bCs/>
                <w:color w:val="2A5F8F"/>
                <w:sz w:val="18"/>
                <w:szCs w:val="18"/>
              </w:rPr>
              <w:t xml:space="preserve">AC-01</w:t>
            </w:r>
          </w:p>
        </w:tc>
        <w:tc>
          <w:tcPr>
            <w:tcBorders>
              <w:top w:val="single" w:color="D5D8DC" w:sz="1"/>
              <w:left w:val="single" w:color="D5D8DC" w:sz="1"/>
              <w:bottom w:val="single" w:color="D5D8DC" w:sz="1"/>
              <w:right w:val="single" w:color="D5D8DC" w:sz="1"/>
            </w:tcBorders>
            <w:shd w:fill="FFFFFF" w:val="clear"/>
            <w:tcMar>
              <w:top w:type="dxa" w:w="60"/>
              <w:left w:type="dxa" w:w="140"/>
              <w:bottom w:type="dxa" w:w="60"/>
              <w:right w:type="dxa" w:w="100"/>
            </w:tcMar>
          </w:tcPr>
          <w:p>
            <w:pPr>
              <w:spacing/>
              <w:jc w:val="left"/>
            </w:pPr>
            <w:r>
              <w:rPr>
                <w:rFonts w:ascii="Arial" w:cs="Arial" w:eastAsia="Arial" w:hAnsi="Arial"/>
                <w:color w:val="1A1A2E"/>
                <w:sz w:val="19"/>
                <w:szCs w:val="19"/>
              </w:rPr>
              <w:t xml:space="preserve">Les 3 seuils d'alerte (50%, 75%, 90%) sont configurables individuellement par l'utilisateur.</w:t>
            </w:r>
          </w:p>
        </w:tc>
        <w:tc>
          <w:tcPr>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jc w:val="center"/>
            </w:pPr>
            <w:r>
              <w:rPr>
                <w:rFonts w:ascii="Arial" w:cs="Arial" w:eastAsia="Arial" w:hAnsi="Arial"/>
                <w:b/>
                <w:bCs/>
                <w:color w:val="C0392B"/>
                <w:sz w:val="17"/>
                <w:szCs w:val="17"/>
              </w:rPr>
              <w:t xml:space="preserve">MUST</w:t>
            </w:r>
          </w:p>
        </w:tc>
      </w:tr>
      <w:tr>
        <w:tc>
          <w:tcPr>
            <w:tcBorders>
              <w:top w:val="single" w:color="D5D8DC" w:sz="1"/>
              <w:left w:val="single" w:color="D5D8DC" w:sz="1"/>
              <w:bottom w:val="single" w:color="D5D8DC" w:sz="1"/>
              <w:right w:val="single" w:color="D5D8DC" w:sz="1"/>
            </w:tcBorders>
            <w:shd w:fill="F8FAFF" w:val="clear"/>
            <w:tcMar>
              <w:top w:type="dxa" w:w="60"/>
              <w:left w:type="dxa" w:w="100"/>
              <w:bottom w:type="dxa" w:w="60"/>
              <w:right w:type="dxa" w:w="100"/>
            </w:tcMar>
          </w:tcPr>
          <w:p>
            <w:pPr>
              <w:spacing/>
              <w:jc w:val="center"/>
            </w:pPr>
            <w:r>
              <w:rPr>
                <w:rFonts w:ascii="Arial" w:cs="Arial" w:eastAsia="Arial" w:hAnsi="Arial"/>
                <w:b/>
                <w:bCs/>
                <w:color w:val="2A5F8F"/>
                <w:sz w:val="18"/>
                <w:szCs w:val="18"/>
              </w:rPr>
              <w:t xml:space="preserve">AC-02</w:t>
            </w:r>
          </w:p>
        </w:tc>
        <w:tc>
          <w:tcPr>
            <w:tcBorders>
              <w:top w:val="single" w:color="D5D8DC" w:sz="1"/>
              <w:left w:val="single" w:color="D5D8DC" w:sz="1"/>
              <w:bottom w:val="single" w:color="D5D8DC" w:sz="1"/>
              <w:right w:val="single" w:color="D5D8DC" w:sz="1"/>
            </w:tcBorders>
            <w:shd w:fill="F8FAFF" w:val="clear"/>
            <w:tcMar>
              <w:top w:type="dxa" w:w="60"/>
              <w:left w:type="dxa" w:w="140"/>
              <w:bottom w:type="dxa" w:w="60"/>
              <w:right w:type="dxa" w:w="100"/>
            </w:tcMar>
          </w:tcPr>
          <w:p>
            <w:pPr>
              <w:spacing/>
              <w:jc w:val="left"/>
            </w:pPr>
            <w:r>
              <w:rPr>
                <w:rFonts w:ascii="Arial" w:cs="Arial" w:eastAsia="Arial" w:hAnsi="Arial"/>
                <w:color w:val="1A1A2E"/>
                <w:sz w:val="19"/>
                <w:szCs w:val="19"/>
              </w:rPr>
              <w:t xml:space="preserve">Chaque niveau dispose d'une couleur distincte et d'une intensité d'alerte croissante (ambre → rouge vif → rouge pulsant).</w:t>
            </w:r>
          </w:p>
        </w:tc>
        <w:tc>
          <w:tcPr>
            <w:tcBorders>
              <w:top w:val="single" w:color="D5D8DC" w:sz="1"/>
              <w:left w:val="single" w:color="D5D8DC" w:sz="1"/>
              <w:bottom w:val="single" w:color="D5D8DC" w:sz="1"/>
              <w:right w:val="single" w:color="D5D8DC" w:sz="1"/>
            </w:tcBorders>
            <w:shd w:fill="F8FAFF" w:val="clear"/>
            <w:tcMar>
              <w:top w:type="dxa" w:w="60"/>
              <w:left w:type="dxa" w:w="100"/>
              <w:bottom w:type="dxa" w:w="60"/>
              <w:right w:type="dxa" w:w="100"/>
            </w:tcMar>
          </w:tcPr>
          <w:p>
            <w:pPr>
              <w:spacing/>
              <w:jc w:val="center"/>
            </w:pPr>
            <w:r>
              <w:rPr>
                <w:rFonts w:ascii="Arial" w:cs="Arial" w:eastAsia="Arial" w:hAnsi="Arial"/>
                <w:b/>
                <w:bCs/>
                <w:color w:val="C0392B"/>
                <w:sz w:val="17"/>
                <w:szCs w:val="17"/>
              </w:rPr>
              <w:t xml:space="preserve">MUST</w:t>
            </w:r>
          </w:p>
        </w:tc>
      </w:tr>
      <w:tr>
        <w:tc>
          <w:tcPr>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jc w:val="center"/>
            </w:pPr>
            <w:r>
              <w:rPr>
                <w:rFonts w:ascii="Arial" w:cs="Arial" w:eastAsia="Arial" w:hAnsi="Arial"/>
                <w:b/>
                <w:bCs/>
                <w:color w:val="2A5F8F"/>
                <w:sz w:val="18"/>
                <w:szCs w:val="18"/>
              </w:rPr>
              <w:t xml:space="preserve">AC-03</w:t>
            </w:r>
          </w:p>
        </w:tc>
        <w:tc>
          <w:tcPr>
            <w:tcBorders>
              <w:top w:val="single" w:color="D5D8DC" w:sz="1"/>
              <w:left w:val="single" w:color="D5D8DC" w:sz="1"/>
              <w:bottom w:val="single" w:color="D5D8DC" w:sz="1"/>
              <w:right w:val="single" w:color="D5D8DC" w:sz="1"/>
            </w:tcBorders>
            <w:shd w:fill="FFFFFF" w:val="clear"/>
            <w:tcMar>
              <w:top w:type="dxa" w:w="60"/>
              <w:left w:type="dxa" w:w="140"/>
              <w:bottom w:type="dxa" w:w="60"/>
              <w:right w:type="dxa" w:w="100"/>
            </w:tcMar>
          </w:tcPr>
          <w:p>
            <w:pPr>
              <w:spacing/>
              <w:jc w:val="left"/>
            </w:pPr>
            <w:r>
              <w:rPr>
                <w:rFonts w:ascii="Arial" w:cs="Arial" w:eastAsia="Arial" w:hAnsi="Arial"/>
                <w:color w:val="1A1A2E"/>
                <w:sz w:val="19"/>
                <w:szCs w:val="19"/>
              </w:rPr>
              <w:t xml:space="preserve">Le bandeau de statut affiche en permanence : P/L actuel / MDL / % atteint / montant restant.</w:t>
            </w:r>
          </w:p>
        </w:tc>
        <w:tc>
          <w:tcPr>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jc w:val="center"/>
            </w:pPr>
            <w:r>
              <w:rPr>
                <w:rFonts w:ascii="Arial" w:cs="Arial" w:eastAsia="Arial" w:hAnsi="Arial"/>
                <w:b/>
                <w:bCs/>
                <w:color w:val="C0392B"/>
                <w:sz w:val="17"/>
                <w:szCs w:val="17"/>
              </w:rPr>
              <w:t xml:space="preserve">MUST</w:t>
            </w:r>
          </w:p>
        </w:tc>
      </w:tr>
      <w:tr>
        <w:tc>
          <w:tcPr>
            <w:tcBorders>
              <w:top w:val="single" w:color="D5D8DC" w:sz="1"/>
              <w:left w:val="single" w:color="D5D8DC" w:sz="1"/>
              <w:bottom w:val="single" w:color="D5D8DC" w:sz="1"/>
              <w:right w:val="single" w:color="D5D8DC" w:sz="1"/>
            </w:tcBorders>
            <w:shd w:fill="F8FAFF" w:val="clear"/>
            <w:tcMar>
              <w:top w:type="dxa" w:w="60"/>
              <w:left w:type="dxa" w:w="100"/>
              <w:bottom w:type="dxa" w:w="60"/>
              <w:right w:type="dxa" w:w="100"/>
            </w:tcMar>
          </w:tcPr>
          <w:p>
            <w:pPr>
              <w:spacing/>
              <w:jc w:val="center"/>
            </w:pPr>
            <w:r>
              <w:rPr>
                <w:rFonts w:ascii="Arial" w:cs="Arial" w:eastAsia="Arial" w:hAnsi="Arial"/>
                <w:b/>
                <w:bCs/>
                <w:color w:val="2A5F8F"/>
                <w:sz w:val="18"/>
                <w:szCs w:val="18"/>
              </w:rPr>
              <w:t xml:space="preserve">AC-04</w:t>
            </w:r>
          </w:p>
        </w:tc>
        <w:tc>
          <w:tcPr>
            <w:tcBorders>
              <w:top w:val="single" w:color="D5D8DC" w:sz="1"/>
              <w:left w:val="single" w:color="D5D8DC" w:sz="1"/>
              <w:bottom w:val="single" w:color="D5D8DC" w:sz="1"/>
              <w:right w:val="single" w:color="D5D8DC" w:sz="1"/>
            </w:tcBorders>
            <w:shd w:fill="F8FAFF" w:val="clear"/>
            <w:tcMar>
              <w:top w:type="dxa" w:w="60"/>
              <w:left w:type="dxa" w:w="140"/>
              <w:bottom w:type="dxa" w:w="60"/>
              <w:right w:type="dxa" w:w="100"/>
            </w:tcMar>
          </w:tcPr>
          <w:p>
            <w:pPr>
              <w:spacing/>
              <w:jc w:val="left"/>
            </w:pPr>
            <w:r>
              <w:rPr>
                <w:rFonts w:ascii="Arial" w:cs="Arial" w:eastAsia="Arial" w:hAnsi="Arial"/>
                <w:color w:val="1A1A2E"/>
                <w:sz w:val="19"/>
                <w:szCs w:val="19"/>
              </w:rPr>
              <w:t xml:space="preserve">Les notifications push sont envoyées sur mobile et desktop avec payload complet (% atteint, € restant, heure).</w:t>
            </w:r>
          </w:p>
        </w:tc>
        <w:tc>
          <w:tcPr>
            <w:tcBorders>
              <w:top w:val="single" w:color="D5D8DC" w:sz="1"/>
              <w:left w:val="single" w:color="D5D8DC" w:sz="1"/>
              <w:bottom w:val="single" w:color="D5D8DC" w:sz="1"/>
              <w:right w:val="single" w:color="D5D8DC" w:sz="1"/>
            </w:tcBorders>
            <w:shd w:fill="F8FAFF" w:val="clear"/>
            <w:tcMar>
              <w:top w:type="dxa" w:w="60"/>
              <w:left w:type="dxa" w:w="100"/>
              <w:bottom w:type="dxa" w:w="60"/>
              <w:right w:type="dxa" w:w="100"/>
            </w:tcMar>
          </w:tcPr>
          <w:p>
            <w:pPr>
              <w:spacing/>
              <w:jc w:val="center"/>
            </w:pPr>
            <w:r>
              <w:rPr>
                <w:rFonts w:ascii="Arial" w:cs="Arial" w:eastAsia="Arial" w:hAnsi="Arial"/>
                <w:b/>
                <w:bCs/>
                <w:color w:val="C0392B"/>
                <w:sz w:val="17"/>
                <w:szCs w:val="17"/>
              </w:rPr>
              <w:t xml:space="preserve">MUST</w:t>
            </w:r>
          </w:p>
        </w:tc>
      </w:tr>
      <w:tr>
        <w:tc>
          <w:tcPr>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jc w:val="center"/>
            </w:pPr>
            <w:r>
              <w:rPr>
                <w:rFonts w:ascii="Arial" w:cs="Arial" w:eastAsia="Arial" w:hAnsi="Arial"/>
                <w:b/>
                <w:bCs/>
                <w:color w:val="2A5F8F"/>
                <w:sz w:val="18"/>
                <w:szCs w:val="18"/>
              </w:rPr>
              <w:t xml:space="preserve">AC-05</w:t>
            </w:r>
          </w:p>
        </w:tc>
        <w:tc>
          <w:tcPr>
            <w:tcBorders>
              <w:top w:val="single" w:color="D5D8DC" w:sz="1"/>
              <w:left w:val="single" w:color="D5D8DC" w:sz="1"/>
              <w:bottom w:val="single" w:color="D5D8DC" w:sz="1"/>
              <w:right w:val="single" w:color="D5D8DC" w:sz="1"/>
            </w:tcBorders>
            <w:shd w:fill="FFFFFF" w:val="clear"/>
            <w:tcMar>
              <w:top w:type="dxa" w:w="60"/>
              <w:left w:type="dxa" w:w="140"/>
              <w:bottom w:type="dxa" w:w="60"/>
              <w:right w:type="dxa" w:w="100"/>
            </w:tcMar>
          </w:tcPr>
          <w:p>
            <w:pPr>
              <w:spacing/>
              <w:jc w:val="left"/>
            </w:pPr>
            <w:r>
              <w:rPr>
                <w:rFonts w:ascii="Arial" w:cs="Arial" w:eastAsia="Arial" w:hAnsi="Arial"/>
                <w:color w:val="1A1A2E"/>
                <w:sz w:val="19"/>
                <w:szCs w:val="19"/>
              </w:rPr>
              <w:t xml:space="preserve">Un même seuil ne peut déclencher une notification qu'une seule fois par session (pas de spam).</w:t>
            </w:r>
          </w:p>
        </w:tc>
        <w:tc>
          <w:tcPr>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jc w:val="center"/>
            </w:pPr>
            <w:r>
              <w:rPr>
                <w:rFonts w:ascii="Arial" w:cs="Arial" w:eastAsia="Arial" w:hAnsi="Arial"/>
                <w:b/>
                <w:bCs/>
                <w:color w:val="C0392B"/>
                <w:sz w:val="17"/>
                <w:szCs w:val="17"/>
              </w:rPr>
              <w:t xml:space="preserve">MUST</w:t>
            </w:r>
          </w:p>
        </w:tc>
      </w:tr>
      <w:tr>
        <w:tc>
          <w:tcPr>
            <w:tcBorders>
              <w:top w:val="single" w:color="D5D8DC" w:sz="1"/>
              <w:left w:val="single" w:color="D5D8DC" w:sz="1"/>
              <w:bottom w:val="single" w:color="D5D8DC" w:sz="1"/>
              <w:right w:val="single" w:color="D5D8DC" w:sz="1"/>
            </w:tcBorders>
            <w:shd w:fill="F8FAFF" w:val="clear"/>
            <w:tcMar>
              <w:top w:type="dxa" w:w="60"/>
              <w:left w:type="dxa" w:w="100"/>
              <w:bottom w:type="dxa" w:w="60"/>
              <w:right w:type="dxa" w:w="100"/>
            </w:tcMar>
          </w:tcPr>
          <w:p>
            <w:pPr>
              <w:spacing/>
              <w:jc w:val="center"/>
            </w:pPr>
            <w:r>
              <w:rPr>
                <w:rFonts w:ascii="Arial" w:cs="Arial" w:eastAsia="Arial" w:hAnsi="Arial"/>
                <w:b/>
                <w:bCs/>
                <w:color w:val="2A5F8F"/>
                <w:sz w:val="18"/>
                <w:szCs w:val="18"/>
              </w:rPr>
              <w:t xml:space="preserve">AC-06</w:t>
            </w:r>
          </w:p>
        </w:tc>
        <w:tc>
          <w:tcPr>
            <w:tcBorders>
              <w:top w:val="single" w:color="D5D8DC" w:sz="1"/>
              <w:left w:val="single" w:color="D5D8DC" w:sz="1"/>
              <w:bottom w:val="single" w:color="D5D8DC" w:sz="1"/>
              <w:right w:val="single" w:color="D5D8DC" w:sz="1"/>
            </w:tcBorders>
            <w:shd w:fill="F8FAFF" w:val="clear"/>
            <w:tcMar>
              <w:top w:type="dxa" w:w="60"/>
              <w:left w:type="dxa" w:w="140"/>
              <w:bottom w:type="dxa" w:w="60"/>
              <w:right w:type="dxa" w:w="100"/>
            </w:tcMar>
          </w:tcPr>
          <w:p>
            <w:pPr>
              <w:spacing/>
              <w:jc w:val="left"/>
            </w:pPr>
            <w:r>
              <w:rPr>
                <w:rFonts w:ascii="Arial" w:cs="Arial" w:eastAsia="Arial" w:hAnsi="Arial"/>
                <w:color w:val="1A1A2E"/>
                <w:sz w:val="19"/>
                <w:szCs w:val="19"/>
              </w:rPr>
              <w:t xml:space="preserve">Chaque alerte est horodatée et stockée dans l'historique avec le contexte (P/L au moment, seuil franchi).</w:t>
            </w:r>
          </w:p>
        </w:tc>
        <w:tc>
          <w:tcPr>
            <w:tcBorders>
              <w:top w:val="single" w:color="D5D8DC" w:sz="1"/>
              <w:left w:val="single" w:color="D5D8DC" w:sz="1"/>
              <w:bottom w:val="single" w:color="D5D8DC" w:sz="1"/>
              <w:right w:val="single" w:color="D5D8DC" w:sz="1"/>
            </w:tcBorders>
            <w:shd w:fill="F8FAFF" w:val="clear"/>
            <w:tcMar>
              <w:top w:type="dxa" w:w="60"/>
              <w:left w:type="dxa" w:w="100"/>
              <w:bottom w:type="dxa" w:w="60"/>
              <w:right w:type="dxa" w:w="100"/>
            </w:tcMar>
          </w:tcPr>
          <w:p>
            <w:pPr>
              <w:spacing/>
              <w:jc w:val="center"/>
            </w:pPr>
            <w:r>
              <w:rPr>
                <w:rFonts w:ascii="Arial" w:cs="Arial" w:eastAsia="Arial" w:hAnsi="Arial"/>
                <w:b/>
                <w:bCs/>
                <w:color w:val="C0392B"/>
                <w:sz w:val="17"/>
                <w:szCs w:val="17"/>
              </w:rPr>
              <w:t xml:space="preserve">MUST</w:t>
            </w:r>
          </w:p>
        </w:tc>
      </w:tr>
      <w:tr>
        <w:tc>
          <w:tcPr>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jc w:val="center"/>
            </w:pPr>
            <w:r>
              <w:rPr>
                <w:rFonts w:ascii="Arial" w:cs="Arial" w:eastAsia="Arial" w:hAnsi="Arial"/>
                <w:b/>
                <w:bCs/>
                <w:color w:val="2A5F8F"/>
                <w:sz w:val="18"/>
                <w:szCs w:val="18"/>
              </w:rPr>
              <w:t xml:space="preserve">AC-07</w:t>
            </w:r>
          </w:p>
        </w:tc>
        <w:tc>
          <w:tcPr>
            <w:tcBorders>
              <w:top w:val="single" w:color="D5D8DC" w:sz="1"/>
              <w:left w:val="single" w:color="D5D8DC" w:sz="1"/>
              <w:bottom w:val="single" w:color="D5D8DC" w:sz="1"/>
              <w:right w:val="single" w:color="D5D8DC" w:sz="1"/>
            </w:tcBorders>
            <w:shd w:fill="FFFFFF" w:val="clear"/>
            <w:tcMar>
              <w:top w:type="dxa" w:w="60"/>
              <w:left w:type="dxa" w:w="140"/>
              <w:bottom w:type="dxa" w:w="60"/>
              <w:right w:type="dxa" w:w="100"/>
            </w:tcMar>
          </w:tcPr>
          <w:p>
            <w:pPr>
              <w:spacing/>
              <w:jc w:val="left"/>
            </w:pPr>
            <w:r>
              <w:rPr>
                <w:rFonts w:ascii="Arial" w:cs="Arial" w:eastAsia="Arial" w:hAnsi="Arial"/>
                <w:color w:val="1A1A2E"/>
                <w:sz w:val="19"/>
                <w:szCs w:val="19"/>
              </w:rPr>
              <w:t xml:space="preserve">Le modal Niveau 2 présente les 3 derniers trades du jour pour contextualiser la dérive.</w:t>
            </w:r>
          </w:p>
        </w:tc>
        <w:tc>
          <w:tcPr>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jc w:val="center"/>
            </w:pPr>
            <w:r>
              <w:rPr>
                <w:rFonts w:ascii="Arial" w:cs="Arial" w:eastAsia="Arial" w:hAnsi="Arial"/>
                <w:b/>
                <w:bCs/>
                <w:color w:val="E67E22"/>
                <w:sz w:val="17"/>
                <w:szCs w:val="17"/>
              </w:rPr>
              <w:t xml:space="preserve">SHOULD</w:t>
            </w:r>
          </w:p>
        </w:tc>
      </w:tr>
      <w:tr>
        <w:tc>
          <w:tcPr>
            <w:tcBorders>
              <w:top w:val="single" w:color="D5D8DC" w:sz="1"/>
              <w:left w:val="single" w:color="D5D8DC" w:sz="1"/>
              <w:bottom w:val="single" w:color="D5D8DC" w:sz="1"/>
              <w:right w:val="single" w:color="D5D8DC" w:sz="1"/>
            </w:tcBorders>
            <w:shd w:fill="F8FAFF" w:val="clear"/>
            <w:tcMar>
              <w:top w:type="dxa" w:w="60"/>
              <w:left w:type="dxa" w:w="100"/>
              <w:bottom w:type="dxa" w:w="60"/>
              <w:right w:type="dxa" w:w="100"/>
            </w:tcMar>
          </w:tcPr>
          <w:p>
            <w:pPr>
              <w:spacing/>
              <w:jc w:val="center"/>
            </w:pPr>
            <w:r>
              <w:rPr>
                <w:rFonts w:ascii="Arial" w:cs="Arial" w:eastAsia="Arial" w:hAnsi="Arial"/>
                <w:b/>
                <w:bCs/>
                <w:color w:val="2A5F8F"/>
                <w:sz w:val="18"/>
                <w:szCs w:val="18"/>
              </w:rPr>
              <w:t xml:space="preserve">AC-08</w:t>
            </w:r>
          </w:p>
        </w:tc>
        <w:tc>
          <w:tcPr>
            <w:tcBorders>
              <w:top w:val="single" w:color="D5D8DC" w:sz="1"/>
              <w:left w:val="single" w:color="D5D8DC" w:sz="1"/>
              <w:bottom w:val="single" w:color="D5D8DC" w:sz="1"/>
              <w:right w:val="single" w:color="D5D8DC" w:sz="1"/>
            </w:tcBorders>
            <w:shd w:fill="F8FAFF" w:val="clear"/>
            <w:tcMar>
              <w:top w:type="dxa" w:w="60"/>
              <w:left w:type="dxa" w:w="140"/>
              <w:bottom w:type="dxa" w:w="60"/>
              <w:right w:type="dxa" w:w="100"/>
            </w:tcMar>
          </w:tcPr>
          <w:p>
            <w:pPr>
              <w:spacing/>
              <w:jc w:val="left"/>
            </w:pPr>
            <w:r>
              <w:rPr>
                <w:rFonts w:ascii="Arial" w:cs="Arial" w:eastAsia="Arial" w:hAnsi="Arial"/>
                <w:color w:val="1A1A2E"/>
                <w:sz w:val="19"/>
                <w:szCs w:val="19"/>
              </w:rPr>
              <w:t xml:space="preserve">L'alerte Niveau 3 peut être configurée pour envoyer un email de synthèse à une adresse tierce (coach, risk manager).</w:t>
            </w:r>
          </w:p>
        </w:tc>
        <w:tc>
          <w:tcPr>
            <w:tcBorders>
              <w:top w:val="single" w:color="D5D8DC" w:sz="1"/>
              <w:left w:val="single" w:color="D5D8DC" w:sz="1"/>
              <w:bottom w:val="single" w:color="D5D8DC" w:sz="1"/>
              <w:right w:val="single" w:color="D5D8DC" w:sz="1"/>
            </w:tcBorders>
            <w:shd w:fill="F8FAFF" w:val="clear"/>
            <w:tcMar>
              <w:top w:type="dxa" w:w="60"/>
              <w:left w:type="dxa" w:w="100"/>
              <w:bottom w:type="dxa" w:w="60"/>
              <w:right w:type="dxa" w:w="100"/>
            </w:tcMar>
          </w:tcPr>
          <w:p>
            <w:pPr>
              <w:spacing/>
              <w:jc w:val="center"/>
            </w:pPr>
            <w:r>
              <w:rPr>
                <w:rFonts w:ascii="Arial" w:cs="Arial" w:eastAsia="Arial" w:hAnsi="Arial"/>
                <w:b/>
                <w:bCs/>
                <w:color w:val="E67E22"/>
                <w:sz w:val="17"/>
                <w:szCs w:val="17"/>
              </w:rPr>
              <w:t xml:space="preserve">SHOULD</w:t>
            </w:r>
          </w:p>
        </w:tc>
      </w:tr>
      <w:tr>
        <w:tc>
          <w:tcPr>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jc w:val="center"/>
            </w:pPr>
            <w:r>
              <w:rPr>
                <w:rFonts w:ascii="Arial" w:cs="Arial" w:eastAsia="Arial" w:hAnsi="Arial"/>
                <w:b/>
                <w:bCs/>
                <w:color w:val="2A5F8F"/>
                <w:sz w:val="18"/>
                <w:szCs w:val="18"/>
              </w:rPr>
              <w:t xml:space="preserve">AC-09</w:t>
            </w:r>
          </w:p>
        </w:tc>
        <w:tc>
          <w:tcPr>
            <w:tcBorders>
              <w:top w:val="single" w:color="D5D8DC" w:sz="1"/>
              <w:left w:val="single" w:color="D5D8DC" w:sz="1"/>
              <w:bottom w:val="single" w:color="D5D8DC" w:sz="1"/>
              <w:right w:val="single" w:color="D5D8DC" w:sz="1"/>
            </w:tcBorders>
            <w:shd w:fill="FFFFFF" w:val="clear"/>
            <w:tcMar>
              <w:top w:type="dxa" w:w="60"/>
              <w:left w:type="dxa" w:w="140"/>
              <w:bottom w:type="dxa" w:w="60"/>
              <w:right w:type="dxa" w:w="100"/>
            </w:tcMar>
          </w:tcPr>
          <w:p>
            <w:pPr>
              <w:spacing/>
              <w:jc w:val="left"/>
            </w:pPr>
            <w:r>
              <w:rPr>
                <w:rFonts w:ascii="Arial" w:cs="Arial" w:eastAsia="Arial" w:hAnsi="Arial"/>
                <w:color w:val="1A1A2E"/>
                <w:sz w:val="19"/>
                <w:szCs w:val="19"/>
              </w:rPr>
              <w:t xml:space="preserve">Les alertes sonores sont optionnelles et désactivables individuellement par niveau.</w:t>
            </w:r>
          </w:p>
        </w:tc>
        <w:tc>
          <w:tcPr>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jc w:val="center"/>
            </w:pPr>
            <w:r>
              <w:rPr>
                <w:rFonts w:ascii="Arial" w:cs="Arial" w:eastAsia="Arial" w:hAnsi="Arial"/>
                <w:b/>
                <w:bCs/>
                <w:color w:val="1A5276"/>
                <w:sz w:val="17"/>
                <w:szCs w:val="17"/>
              </w:rPr>
              <w:t xml:space="preserve">COULD</w:t>
            </w:r>
          </w:p>
        </w:tc>
      </w:tr>
      <w:tr>
        <w:tc>
          <w:tcPr>
            <w:tcBorders>
              <w:top w:val="single" w:color="D5D8DC" w:sz="1"/>
              <w:left w:val="single" w:color="D5D8DC" w:sz="1"/>
              <w:bottom w:val="single" w:color="D5D8DC" w:sz="1"/>
              <w:right w:val="single" w:color="D5D8DC" w:sz="1"/>
            </w:tcBorders>
            <w:shd w:fill="F8FAFF" w:val="clear"/>
            <w:tcMar>
              <w:top w:type="dxa" w:w="60"/>
              <w:left w:type="dxa" w:w="100"/>
              <w:bottom w:type="dxa" w:w="60"/>
              <w:right w:type="dxa" w:w="100"/>
            </w:tcMar>
          </w:tcPr>
          <w:p>
            <w:pPr>
              <w:spacing/>
              <w:jc w:val="center"/>
            </w:pPr>
            <w:r>
              <w:rPr>
                <w:rFonts w:ascii="Arial" w:cs="Arial" w:eastAsia="Arial" w:hAnsi="Arial"/>
                <w:b/>
                <w:bCs/>
                <w:color w:val="2A5F8F"/>
                <w:sz w:val="18"/>
                <w:szCs w:val="18"/>
              </w:rPr>
              <w:t xml:space="preserve">AC-10</w:t>
            </w:r>
          </w:p>
        </w:tc>
        <w:tc>
          <w:tcPr>
            <w:tcBorders>
              <w:top w:val="single" w:color="D5D8DC" w:sz="1"/>
              <w:left w:val="single" w:color="D5D8DC" w:sz="1"/>
              <w:bottom w:val="single" w:color="D5D8DC" w:sz="1"/>
              <w:right w:val="single" w:color="D5D8DC" w:sz="1"/>
            </w:tcBorders>
            <w:shd w:fill="F8FAFF" w:val="clear"/>
            <w:tcMar>
              <w:top w:type="dxa" w:w="60"/>
              <w:left w:type="dxa" w:w="140"/>
              <w:bottom w:type="dxa" w:w="60"/>
              <w:right w:type="dxa" w:w="100"/>
            </w:tcMar>
          </w:tcPr>
          <w:p>
            <w:pPr>
              <w:spacing/>
              <w:jc w:val="left"/>
            </w:pPr>
            <w:r>
              <w:rPr>
                <w:rFonts w:ascii="Arial" w:cs="Arial" w:eastAsia="Arial" w:hAnsi="Arial"/>
                <w:color w:val="1A1A2E"/>
                <w:sz w:val="19"/>
                <w:szCs w:val="19"/>
              </w:rPr>
              <w:t xml:space="preserve">Remise à zéro automatique quotidienne à l'heure de fin de session configurable.</w:t>
            </w:r>
          </w:p>
        </w:tc>
        <w:tc>
          <w:tcPr>
            <w:tcBorders>
              <w:top w:val="single" w:color="D5D8DC" w:sz="1"/>
              <w:left w:val="single" w:color="D5D8DC" w:sz="1"/>
              <w:bottom w:val="single" w:color="D5D8DC" w:sz="1"/>
              <w:right w:val="single" w:color="D5D8DC" w:sz="1"/>
            </w:tcBorders>
            <w:shd w:fill="F8FAFF" w:val="clear"/>
            <w:tcMar>
              <w:top w:type="dxa" w:w="60"/>
              <w:left w:type="dxa" w:w="100"/>
              <w:bottom w:type="dxa" w:w="60"/>
              <w:right w:type="dxa" w:w="100"/>
            </w:tcMar>
          </w:tcPr>
          <w:p>
            <w:pPr>
              <w:spacing/>
              <w:jc w:val="center"/>
            </w:pPr>
            <w:r>
              <w:rPr>
                <w:rFonts w:ascii="Arial" w:cs="Arial" w:eastAsia="Arial" w:hAnsi="Arial"/>
                <w:b/>
                <w:bCs/>
                <w:color w:val="C0392B"/>
                <w:sz w:val="17"/>
                <w:szCs w:val="17"/>
              </w:rPr>
              <w:t xml:space="preserve">MUST</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6C3483" w:val="clear"/>
            <w:tcMar>
              <w:top w:type="dxa" w:w="80"/>
              <w:left w:type="dxa" w:w="160"/>
              <w:bottom w:type="dxa" w:w="80"/>
              <w:right w:type="dxa" w:w="160"/>
            </w:tcMar>
          </w:tcPr>
          <w:p>
            <w:pPr>
              <w:spacing/>
              <w:jc w:val="left"/>
            </w:pPr>
            <w:r>
              <w:rPr>
                <w:rFonts w:ascii="Arial" w:cs="Arial" w:eastAsia="Arial" w:hAnsi="Arial"/>
                <w:b/>
                <w:bCs/>
                <w:color w:val="FFFFFF"/>
                <w:sz w:val="20"/>
                <w:szCs w:val="20"/>
              </w:rPr>
              <w:t xml:space="preserve">⚠️  CAS LIMITES &amp; EDGE CASES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Borders>
              <w:top w:val="single" w:color="85929E" w:sz="1"/>
              <w:left w:val="single" w:color="85929E" w:sz="1"/>
              <w:bottom w:val="single" w:color="85929E" w:sz="1"/>
              <w:right w:val="single" w:color="85929E" w:sz="1"/>
            </w:tcBorders>
            <w:shd w:fill="6C3483" w:val="clear"/>
            <w:tcMar>
              <w:top w:type="dxa" w:w="70"/>
              <w:left w:type="dxa" w:w="120"/>
              <w:bottom w:type="dxa" w:w="70"/>
              <w:right w:type="dxa" w:w="120"/>
            </w:tcMar>
          </w:tcPr>
          <w:p>
            <w:pPr>
              <w:spacing/>
              <w:jc w:val="left"/>
            </w:pPr>
            <w:r>
              <w:rPr>
                <w:rFonts w:ascii="Arial" w:cs="Arial" w:eastAsia="Arial" w:hAnsi="Arial"/>
                <w:b/>
                <w:bCs/>
                <w:color w:val="FFFFFF"/>
                <w:sz w:val="18"/>
                <w:szCs w:val="18"/>
              </w:rPr>
              <w:t xml:space="preserve">Cas limite</w:t>
            </w:r>
          </w:p>
        </w:tc>
        <w:tc>
          <w:tcPr>
            <w:tcBorders>
              <w:top w:val="single" w:color="85929E" w:sz="1"/>
              <w:left w:val="single" w:color="85929E" w:sz="1"/>
              <w:bottom w:val="single" w:color="85929E" w:sz="1"/>
              <w:right w:val="single" w:color="85929E" w:sz="1"/>
            </w:tcBorders>
            <w:shd w:fill="6C3483" w:val="clear"/>
            <w:tcMar>
              <w:top w:type="dxa" w:w="70"/>
              <w:left w:type="dxa" w:w="120"/>
              <w:bottom w:type="dxa" w:w="70"/>
              <w:right w:type="dxa" w:w="120"/>
            </w:tcMar>
          </w:tcPr>
          <w:p>
            <w:pPr>
              <w:spacing/>
              <w:jc w:val="left"/>
            </w:pPr>
            <w:r>
              <w:rPr>
                <w:rFonts w:ascii="Arial" w:cs="Arial" w:eastAsia="Arial" w:hAnsi="Arial"/>
                <w:b/>
                <w:bCs/>
                <w:color w:val="FFFFFF"/>
                <w:sz w:val="18"/>
                <w:szCs w:val="18"/>
              </w:rPr>
              <w:t xml:space="preserve">Comportement attendu</w:t>
            </w:r>
          </w:p>
        </w:tc>
        <w:tc>
          <w:tcPr>
            <w:tcBorders>
              <w:top w:val="single" w:color="85929E" w:sz="1"/>
              <w:left w:val="single" w:color="85929E" w:sz="1"/>
              <w:bottom w:val="single" w:color="85929E" w:sz="1"/>
              <w:right w:val="single" w:color="85929E" w:sz="1"/>
            </w:tcBorders>
            <w:shd w:fill="6C3483" w:val="clear"/>
            <w:tcMar>
              <w:top w:type="dxa" w:w="70"/>
              <w:left w:type="dxa" w:w="120"/>
              <w:bottom w:type="dxa" w:w="70"/>
              <w:right w:type="dxa" w:w="120"/>
            </w:tcMar>
          </w:tcPr>
          <w:p>
            <w:pPr>
              <w:spacing/>
              <w:jc w:val="left"/>
            </w:pPr>
            <w:r>
              <w:rPr>
                <w:rFonts w:ascii="Arial" w:cs="Arial" w:eastAsia="Arial" w:hAnsi="Arial"/>
                <w:b/>
                <w:bCs/>
                <w:color w:val="FFFFFF"/>
                <w:sz w:val="18"/>
                <w:szCs w:val="18"/>
              </w:rPr>
              <w:t xml:space="preserve">Impact si non traité</w:t>
            </w:r>
          </w:p>
        </w:tc>
      </w:tr>
      <w:tr>
        <w:tc>
          <w:tcPr>
            <w:tcBorders>
              <w:top w:val="single" w:color="D7BDE2" w:sz="1"/>
              <w:left w:val="single" w:color="D7BDE2" w:sz="1"/>
              <w:bottom w:val="single" w:color="D7BDE2" w:sz="1"/>
              <w:right w:val="single" w:color="D7BDE2" w:sz="1"/>
            </w:tcBorders>
            <w:shd w:fill="FFFFFF" w:val="clear"/>
            <w:tcMar>
              <w:top w:type="dxa" w:w="60"/>
              <w:left w:type="dxa" w:w="120"/>
              <w:bottom w:type="dxa" w:w="60"/>
              <w:right w:type="dxa" w:w="120"/>
            </w:tcMar>
          </w:tcPr>
          <w:p>
            <w:pPr>
              <w:spacing/>
              <w:jc w:val="left"/>
            </w:pPr>
            <w:r>
              <w:rPr>
                <w:rFonts w:ascii="Arial" w:cs="Arial" w:eastAsia="Arial" w:hAnsi="Arial"/>
                <w:color w:val="1A1A2E"/>
                <w:sz w:val="18"/>
                <w:szCs w:val="18"/>
              </w:rPr>
              <w:t xml:space="preserve">Trade clôturé exactement à 50.0000% du MDL</w:t>
            </w:r>
          </w:p>
        </w:tc>
        <w:tc>
          <w:tcPr>
            <w:tcBorders>
              <w:top w:val="single" w:color="D7BDE2" w:sz="1"/>
              <w:left w:val="single" w:color="D7BDE2" w:sz="1"/>
              <w:bottom w:val="single" w:color="D7BDE2" w:sz="1"/>
              <w:right w:val="single" w:color="D7BDE2" w:sz="1"/>
            </w:tcBorders>
            <w:shd w:fill="FFFFFF" w:val="clear"/>
            <w:tcMar>
              <w:top w:type="dxa" w:w="60"/>
              <w:left w:type="dxa" w:w="120"/>
              <w:bottom w:type="dxa" w:w="60"/>
              <w:right w:type="dxa" w:w="120"/>
            </w:tcMar>
          </w:tcPr>
          <w:p>
            <w:pPr>
              <w:spacing/>
              <w:jc w:val="left"/>
            </w:pPr>
            <w:r>
              <w:rPr>
                <w:rFonts w:ascii="Arial" w:cs="Arial" w:eastAsia="Arial" w:hAnsi="Arial"/>
                <w:color w:val="1A1A2E"/>
                <w:sz w:val="18"/>
                <w:szCs w:val="18"/>
              </w:rPr>
              <w:t xml:space="preserve">Déclencher l'alerte Niveau 1 (la borne est inclusive)</w:t>
            </w:r>
          </w:p>
        </w:tc>
        <w:tc>
          <w:tcPr>
            <w:tcBorders>
              <w:top w:val="single" w:color="D7BDE2" w:sz="1"/>
              <w:left w:val="single" w:color="D7BDE2" w:sz="1"/>
              <w:bottom w:val="single" w:color="D7BDE2" w:sz="1"/>
              <w:right w:val="single" w:color="D7BDE2" w:sz="1"/>
            </w:tcBorders>
            <w:shd w:fill="FFFFFF" w:val="clear"/>
            <w:tcMar>
              <w:top w:type="dxa" w:w="60"/>
              <w:left w:type="dxa" w:w="120"/>
              <w:bottom w:type="dxa" w:w="60"/>
              <w:right w:type="dxa" w:w="120"/>
            </w:tcMar>
          </w:tcPr>
          <w:p>
            <w:pPr>
              <w:spacing/>
              <w:jc w:val="left"/>
            </w:pPr>
            <w:r>
              <w:rPr>
                <w:rFonts w:ascii="Arial" w:cs="Arial" w:eastAsia="Arial" w:hAnsi="Arial"/>
                <w:color w:val="C0392B"/>
                <w:sz w:val="18"/>
                <w:szCs w:val="18"/>
              </w:rPr>
              <w:t xml:space="preserve">Alerte manquée à la limite exacte si la comparaison est strictement supérieure</w:t>
            </w:r>
          </w:p>
        </w:tc>
      </w:tr>
      <w:tr>
        <w:tc>
          <w:tcPr>
            <w:tcBorders>
              <w:top w:val="single" w:color="D7BDE2" w:sz="1"/>
              <w:left w:val="single" w:color="D7BDE2" w:sz="1"/>
              <w:bottom w:val="single" w:color="D7BDE2" w:sz="1"/>
              <w:right w:val="single" w:color="D7BDE2" w:sz="1"/>
            </w:tcBorders>
            <w:shd w:fill="FCF3FF" w:val="clear"/>
            <w:tcMar>
              <w:top w:type="dxa" w:w="60"/>
              <w:left w:type="dxa" w:w="120"/>
              <w:bottom w:type="dxa" w:w="60"/>
              <w:right w:type="dxa" w:w="120"/>
            </w:tcMar>
          </w:tcPr>
          <w:p>
            <w:pPr>
              <w:spacing/>
              <w:jc w:val="left"/>
            </w:pPr>
            <w:r>
              <w:rPr>
                <w:rFonts w:ascii="Arial" w:cs="Arial" w:eastAsia="Arial" w:hAnsi="Arial"/>
                <w:color w:val="1A1A2E"/>
                <w:sz w:val="18"/>
                <w:szCs w:val="18"/>
              </w:rPr>
              <w:t xml:space="preserve">Plusieurs trades clôturent simultanément dépassant plusieurs seuils</w:t>
            </w:r>
          </w:p>
        </w:tc>
        <w:tc>
          <w:tcPr>
            <w:tcBorders>
              <w:top w:val="single" w:color="D7BDE2" w:sz="1"/>
              <w:left w:val="single" w:color="D7BDE2" w:sz="1"/>
              <w:bottom w:val="single" w:color="D7BDE2" w:sz="1"/>
              <w:right w:val="single" w:color="D7BDE2" w:sz="1"/>
            </w:tcBorders>
            <w:shd w:fill="FCF3FF" w:val="clear"/>
            <w:tcMar>
              <w:top w:type="dxa" w:w="60"/>
              <w:left w:type="dxa" w:w="120"/>
              <w:bottom w:type="dxa" w:w="60"/>
              <w:right w:type="dxa" w:w="120"/>
            </w:tcMar>
          </w:tcPr>
          <w:p>
            <w:pPr>
              <w:spacing/>
              <w:jc w:val="left"/>
            </w:pPr>
            <w:r>
              <w:rPr>
                <w:rFonts w:ascii="Arial" w:cs="Arial" w:eastAsia="Arial" w:hAnsi="Arial"/>
                <w:color w:val="1A1A2E"/>
                <w:sz w:val="18"/>
                <w:szCs w:val="18"/>
              </w:rPr>
              <w:t xml:space="preserve">Déclencher uniquement l'alerte du seuil le plus élevé atteint (pas de cascade)</w:t>
            </w:r>
          </w:p>
        </w:tc>
        <w:tc>
          <w:tcPr>
            <w:tcBorders>
              <w:top w:val="single" w:color="D7BDE2" w:sz="1"/>
              <w:left w:val="single" w:color="D7BDE2" w:sz="1"/>
              <w:bottom w:val="single" w:color="D7BDE2" w:sz="1"/>
              <w:right w:val="single" w:color="D7BDE2" w:sz="1"/>
            </w:tcBorders>
            <w:shd w:fill="FCF3FF" w:val="clear"/>
            <w:tcMar>
              <w:top w:type="dxa" w:w="60"/>
              <w:left w:type="dxa" w:w="120"/>
              <w:bottom w:type="dxa" w:w="60"/>
              <w:right w:type="dxa" w:w="120"/>
            </w:tcMar>
          </w:tcPr>
          <w:p>
            <w:pPr>
              <w:spacing/>
              <w:jc w:val="left"/>
            </w:pPr>
            <w:r>
              <w:rPr>
                <w:rFonts w:ascii="Arial" w:cs="Arial" w:eastAsia="Arial" w:hAnsi="Arial"/>
                <w:color w:val="C0392B"/>
                <w:sz w:val="18"/>
                <w:szCs w:val="18"/>
              </w:rPr>
              <w:t xml:space="preserve">Spam d'alertes simultanées créant une désensibilisation</w:t>
            </w:r>
          </w:p>
        </w:tc>
      </w:tr>
      <w:tr>
        <w:tc>
          <w:tcPr>
            <w:tcBorders>
              <w:top w:val="single" w:color="D7BDE2" w:sz="1"/>
              <w:left w:val="single" w:color="D7BDE2" w:sz="1"/>
              <w:bottom w:val="single" w:color="D7BDE2" w:sz="1"/>
              <w:right w:val="single" w:color="D7BDE2" w:sz="1"/>
            </w:tcBorders>
            <w:shd w:fill="FFFFFF" w:val="clear"/>
            <w:tcMar>
              <w:top w:type="dxa" w:w="60"/>
              <w:left w:type="dxa" w:w="120"/>
              <w:bottom w:type="dxa" w:w="60"/>
              <w:right w:type="dxa" w:w="120"/>
            </w:tcMar>
          </w:tcPr>
          <w:p>
            <w:pPr>
              <w:spacing/>
              <w:jc w:val="left"/>
            </w:pPr>
            <w:r>
              <w:rPr>
                <w:rFonts w:ascii="Arial" w:cs="Arial" w:eastAsia="Arial" w:hAnsi="Arial"/>
                <w:color w:val="1A1A2E"/>
                <w:sz w:val="18"/>
                <w:szCs w:val="18"/>
              </w:rPr>
              <w:t xml:space="preserve">P/L remonte temporairement sous un seuil puis le redépasse</w:t>
            </w:r>
          </w:p>
        </w:tc>
        <w:tc>
          <w:tcPr>
            <w:tcBorders>
              <w:top w:val="single" w:color="D7BDE2" w:sz="1"/>
              <w:left w:val="single" w:color="D7BDE2" w:sz="1"/>
              <w:bottom w:val="single" w:color="D7BDE2" w:sz="1"/>
              <w:right w:val="single" w:color="D7BDE2" w:sz="1"/>
            </w:tcBorders>
            <w:shd w:fill="FFFFFF" w:val="clear"/>
            <w:tcMar>
              <w:top w:type="dxa" w:w="60"/>
              <w:left w:type="dxa" w:w="120"/>
              <w:bottom w:type="dxa" w:w="60"/>
              <w:right w:type="dxa" w:w="120"/>
            </w:tcMar>
          </w:tcPr>
          <w:p>
            <w:pPr>
              <w:spacing/>
              <w:jc w:val="left"/>
            </w:pPr>
            <w:r>
              <w:rPr>
                <w:rFonts w:ascii="Arial" w:cs="Arial" w:eastAsia="Arial" w:hAnsi="Arial"/>
                <w:color w:val="1A1A2E"/>
                <w:sz w:val="18"/>
                <w:szCs w:val="18"/>
              </w:rPr>
              <w:t xml:space="preserve">Ne pas re-notifier pour le même seuil dans la même session (flag par seuil)</w:t>
            </w:r>
          </w:p>
        </w:tc>
        <w:tc>
          <w:tcPr>
            <w:tcBorders>
              <w:top w:val="single" w:color="D7BDE2" w:sz="1"/>
              <w:left w:val="single" w:color="D7BDE2" w:sz="1"/>
              <w:bottom w:val="single" w:color="D7BDE2" w:sz="1"/>
              <w:right w:val="single" w:color="D7BDE2" w:sz="1"/>
            </w:tcBorders>
            <w:shd w:fill="FFFFFF" w:val="clear"/>
            <w:tcMar>
              <w:top w:type="dxa" w:w="60"/>
              <w:left w:type="dxa" w:w="120"/>
              <w:bottom w:type="dxa" w:w="60"/>
              <w:right w:type="dxa" w:w="120"/>
            </w:tcMar>
          </w:tcPr>
          <w:p>
            <w:pPr>
              <w:spacing/>
              <w:jc w:val="left"/>
            </w:pPr>
            <w:r>
              <w:rPr>
                <w:rFonts w:ascii="Arial" w:cs="Arial" w:eastAsia="Arial" w:hAnsi="Arial"/>
                <w:color w:val="C0392B"/>
                <w:sz w:val="18"/>
                <w:szCs w:val="18"/>
              </w:rPr>
              <w:t xml:space="preserve">Notifications répétées sur le même seuil épuisant l'attention</w:t>
            </w:r>
          </w:p>
        </w:tc>
      </w:tr>
      <w:tr>
        <w:tc>
          <w:tcPr>
            <w:tcBorders>
              <w:top w:val="single" w:color="D7BDE2" w:sz="1"/>
              <w:left w:val="single" w:color="D7BDE2" w:sz="1"/>
              <w:bottom w:val="single" w:color="D7BDE2" w:sz="1"/>
              <w:right w:val="single" w:color="D7BDE2" w:sz="1"/>
            </w:tcBorders>
            <w:shd w:fill="FCF3FF" w:val="clear"/>
            <w:tcMar>
              <w:top w:type="dxa" w:w="60"/>
              <w:left w:type="dxa" w:w="120"/>
              <w:bottom w:type="dxa" w:w="60"/>
              <w:right w:type="dxa" w:w="120"/>
            </w:tcMar>
          </w:tcPr>
          <w:p>
            <w:pPr>
              <w:spacing/>
              <w:jc w:val="left"/>
            </w:pPr>
            <w:r>
              <w:rPr>
                <w:rFonts w:ascii="Arial" w:cs="Arial" w:eastAsia="Arial" w:hAnsi="Arial"/>
                <w:color w:val="1A1A2E"/>
                <w:sz w:val="18"/>
                <w:szCs w:val="18"/>
              </w:rPr>
              <w:t xml:space="preserve">Session de trading active à minuit (changement de jour)</w:t>
            </w:r>
          </w:p>
        </w:tc>
        <w:tc>
          <w:tcPr>
            <w:tcBorders>
              <w:top w:val="single" w:color="D7BDE2" w:sz="1"/>
              <w:left w:val="single" w:color="D7BDE2" w:sz="1"/>
              <w:bottom w:val="single" w:color="D7BDE2" w:sz="1"/>
              <w:right w:val="single" w:color="D7BDE2" w:sz="1"/>
            </w:tcBorders>
            <w:shd w:fill="FCF3FF" w:val="clear"/>
            <w:tcMar>
              <w:top w:type="dxa" w:w="60"/>
              <w:left w:type="dxa" w:w="120"/>
              <w:bottom w:type="dxa" w:w="60"/>
              <w:right w:type="dxa" w:w="120"/>
            </w:tcMar>
          </w:tcPr>
          <w:p>
            <w:pPr>
              <w:spacing/>
              <w:jc w:val="left"/>
            </w:pPr>
            <w:r>
              <w:rPr>
                <w:rFonts w:ascii="Arial" w:cs="Arial" w:eastAsia="Arial" w:hAnsi="Arial"/>
                <w:color w:val="1A1A2E"/>
                <w:sz w:val="18"/>
                <w:szCs w:val="18"/>
              </w:rPr>
              <w:t xml:space="preserve">Respecter la session définie plutôt que le jour calendaire pour le reset</w:t>
            </w:r>
          </w:p>
        </w:tc>
        <w:tc>
          <w:tcPr>
            <w:tcBorders>
              <w:top w:val="single" w:color="D7BDE2" w:sz="1"/>
              <w:left w:val="single" w:color="D7BDE2" w:sz="1"/>
              <w:bottom w:val="single" w:color="D7BDE2" w:sz="1"/>
              <w:right w:val="single" w:color="D7BDE2" w:sz="1"/>
            </w:tcBorders>
            <w:shd w:fill="FCF3FF" w:val="clear"/>
            <w:tcMar>
              <w:top w:type="dxa" w:w="60"/>
              <w:left w:type="dxa" w:w="120"/>
              <w:bottom w:type="dxa" w:w="60"/>
              <w:right w:type="dxa" w:w="120"/>
            </w:tcMar>
          </w:tcPr>
          <w:p>
            <w:pPr>
              <w:spacing/>
              <w:jc w:val="left"/>
            </w:pPr>
            <w:r>
              <w:rPr>
                <w:rFonts w:ascii="Arial" w:cs="Arial" w:eastAsia="Arial" w:hAnsi="Arial"/>
                <w:color w:val="C0392B"/>
                <w:sz w:val="18"/>
                <w:szCs w:val="18"/>
              </w:rPr>
              <w:t xml:space="preserve">MDL remis à zéro en plein milieu d'un trade overnight</w:t>
            </w:r>
          </w:p>
        </w:tc>
      </w:tr>
      <w:tr>
        <w:tc>
          <w:tcPr>
            <w:tcBorders>
              <w:top w:val="single" w:color="D7BDE2" w:sz="1"/>
              <w:left w:val="single" w:color="D7BDE2" w:sz="1"/>
              <w:bottom w:val="single" w:color="D7BDE2" w:sz="1"/>
              <w:right w:val="single" w:color="D7BDE2" w:sz="1"/>
            </w:tcBorders>
            <w:shd w:fill="FFFFFF" w:val="clear"/>
            <w:tcMar>
              <w:top w:type="dxa" w:w="60"/>
              <w:left w:type="dxa" w:w="120"/>
              <w:bottom w:type="dxa" w:w="60"/>
              <w:right w:type="dxa" w:w="120"/>
            </w:tcMar>
          </w:tcPr>
          <w:p>
            <w:pPr>
              <w:spacing/>
              <w:jc w:val="left"/>
            </w:pPr>
            <w:r>
              <w:rPr>
                <w:rFonts w:ascii="Arial" w:cs="Arial" w:eastAsia="Arial" w:hAnsi="Arial"/>
                <w:color w:val="1A1A2E"/>
                <w:sz w:val="18"/>
                <w:szCs w:val="18"/>
              </w:rPr>
              <w:t xml:space="preserve">Connexion internet coupée au moment du franchissement</w:t>
            </w:r>
          </w:p>
        </w:tc>
        <w:tc>
          <w:tcPr>
            <w:tcBorders>
              <w:top w:val="single" w:color="D7BDE2" w:sz="1"/>
              <w:left w:val="single" w:color="D7BDE2" w:sz="1"/>
              <w:bottom w:val="single" w:color="D7BDE2" w:sz="1"/>
              <w:right w:val="single" w:color="D7BDE2" w:sz="1"/>
            </w:tcBorders>
            <w:shd w:fill="FFFFFF" w:val="clear"/>
            <w:tcMar>
              <w:top w:type="dxa" w:w="60"/>
              <w:left w:type="dxa" w:w="120"/>
              <w:bottom w:type="dxa" w:w="60"/>
              <w:right w:type="dxa" w:w="120"/>
            </w:tcMar>
          </w:tcPr>
          <w:p>
            <w:pPr>
              <w:spacing/>
              <w:jc w:val="left"/>
            </w:pPr>
            <w:r>
              <w:rPr>
                <w:rFonts w:ascii="Arial" w:cs="Arial" w:eastAsia="Arial" w:hAnsi="Arial"/>
                <w:color w:val="1A1A2E"/>
                <w:sz w:val="18"/>
                <w:szCs w:val="18"/>
              </w:rPr>
              <w:t xml:space="preserve">Stocker l'alerte en queue et la délivrer dès la reconnexion avec timestamp original</w:t>
            </w:r>
          </w:p>
        </w:tc>
        <w:tc>
          <w:tcPr>
            <w:tcBorders>
              <w:top w:val="single" w:color="D7BDE2" w:sz="1"/>
              <w:left w:val="single" w:color="D7BDE2" w:sz="1"/>
              <w:bottom w:val="single" w:color="D7BDE2" w:sz="1"/>
              <w:right w:val="single" w:color="D7BDE2" w:sz="1"/>
            </w:tcBorders>
            <w:shd w:fill="FFFFFF" w:val="clear"/>
            <w:tcMar>
              <w:top w:type="dxa" w:w="60"/>
              <w:left w:type="dxa" w:w="120"/>
              <w:bottom w:type="dxa" w:w="60"/>
              <w:right w:type="dxa" w:w="120"/>
            </w:tcMar>
          </w:tcPr>
          <w:p>
            <w:pPr>
              <w:spacing/>
              <w:jc w:val="left"/>
            </w:pPr>
            <w:r>
              <w:rPr>
                <w:rFonts w:ascii="Arial" w:cs="Arial" w:eastAsia="Arial" w:hAnsi="Arial"/>
                <w:color w:val="C0392B"/>
                <w:sz w:val="18"/>
                <w:szCs w:val="18"/>
              </w:rPr>
              <w:t xml:space="preserve">Alerte perdue — trader non notifié d'un dépassement critique</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5276" w:val="clear"/>
            <w:tcMar>
              <w:top w:type="dxa" w:w="80"/>
              <w:left w:type="dxa" w:w="160"/>
              <w:bottom w:type="dxa" w:w="80"/>
              <w:right w:type="dxa" w:w="160"/>
            </w:tcMar>
          </w:tcPr>
          <w:p>
            <w:pPr>
              <w:spacing/>
              <w:jc w:val="left"/>
            </w:pPr>
            <w:r>
              <w:rPr>
                <w:rFonts w:ascii="Arial" w:cs="Arial" w:eastAsia="Arial" w:hAnsi="Arial"/>
                <w:b/>
                <w:bCs/>
                <w:color w:val="FFFFFF"/>
                <w:sz w:val="20"/>
                <w:szCs w:val="20"/>
              </w:rPr>
              <w:t xml:space="preserve">⚙️  NOTES TECHNIQUES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Borders>
              <w:top w:val="single" w:color="A9CCE3" w:sz="1"/>
              <w:left w:val="single" w:color="A9CCE3" w:sz="1"/>
              <w:bottom w:val="single" w:color="A9CCE3" w:sz="1"/>
              <w:right w:val="single" w:color="A9CCE3" w:sz="1"/>
            </w:tcBorders>
            <w:shd w:fill="EBF5FB" w:val="clear"/>
            <w:tcMar>
              <w:top w:type="dxa" w:w="70"/>
              <w:left w:type="dxa" w:w="120"/>
              <w:bottom w:type="dxa" w:w="70"/>
              <w:right w:type="dxa" w:w="120"/>
            </w:tcMar>
          </w:tcPr>
          <w:p>
            <w:pPr>
              <w:spacing/>
              <w:jc w:val="left"/>
            </w:pPr>
            <w:r>
              <w:rPr>
                <w:rFonts w:ascii="Arial" w:cs="Arial" w:eastAsia="Arial" w:hAnsi="Arial"/>
                <w:b/>
                <w:bCs/>
                <w:color w:val="0D1B2A"/>
                <w:sz w:val="18"/>
                <w:szCs w:val="18"/>
              </w:rPr>
              <w:t xml:space="preserve">Architecture</w:t>
            </w:r>
          </w:p>
        </w:tc>
        <w:tc>
          <w:tcPr>
            <w:tcBorders>
              <w:top w:val="single" w:color="A9CCE3" w:sz="1"/>
              <w:left w:val="single" w:color="A9CCE3" w:sz="1"/>
              <w:bottom w:val="single" w:color="A9CCE3" w:sz="1"/>
              <w:right w:val="single" w:color="A9CCE3" w:sz="1"/>
            </w:tcBorders>
            <w:shd w:fill="FAFEFF" w:val="clear"/>
            <w:tcMar>
              <w:top w:type="dxa" w:w="70"/>
              <w:left w:type="dxa" w:w="140"/>
              <w:bottom w:type="dxa" w:w="70"/>
              <w:right w:type="dxa" w:w="120"/>
            </w:tcMar>
          </w:tcPr>
          <w:p>
            <w:pPr>
              <w:spacing/>
              <w:jc w:val="left"/>
            </w:pPr>
            <w:r>
              <w:rPr>
                <w:rFonts w:ascii="Arial" w:cs="Arial" w:eastAsia="Arial" w:hAnsi="Arial"/>
                <w:color w:val="1A1A2E"/>
                <w:sz w:val="18"/>
                <w:szCs w:val="18"/>
              </w:rPr>
              <w:t xml:space="preserve">Worker de monitoring temps réel (WebSocket ou polling toutes les 2s). Microservice indépendant du core app pour garantir la disponibilité même sous charge.</w:t>
            </w:r>
          </w:p>
        </w:tc>
      </w:tr>
      <w:tr>
        <w:tc>
          <w:tcPr>
            <w:tcBorders>
              <w:top w:val="single" w:color="A9CCE3" w:sz="1"/>
              <w:left w:val="single" w:color="A9CCE3" w:sz="1"/>
              <w:bottom w:val="single" w:color="A9CCE3" w:sz="1"/>
              <w:right w:val="single" w:color="A9CCE3" w:sz="1"/>
            </w:tcBorders>
            <w:shd w:fill="D6EAF8" w:val="clear"/>
            <w:tcMar>
              <w:top w:type="dxa" w:w="70"/>
              <w:left w:type="dxa" w:w="120"/>
              <w:bottom w:type="dxa" w:w="70"/>
              <w:right w:type="dxa" w:w="120"/>
            </w:tcMar>
          </w:tcPr>
          <w:p>
            <w:pPr>
              <w:spacing/>
              <w:jc w:val="left"/>
            </w:pPr>
            <w:r>
              <w:rPr>
                <w:rFonts w:ascii="Arial" w:cs="Arial" w:eastAsia="Arial" w:hAnsi="Arial"/>
                <w:b/>
                <w:bCs/>
                <w:color w:val="0D1B2A"/>
                <w:sz w:val="18"/>
                <w:szCs w:val="18"/>
              </w:rPr>
              <w:t xml:space="preserve">Calcul breach</w:t>
            </w:r>
          </w:p>
        </w:tc>
        <w:tc>
          <w:tcPr>
            <w:tcBorders>
              <w:top w:val="single" w:color="A9CCE3" w:sz="1"/>
              <w:left w:val="single" w:color="A9CCE3" w:sz="1"/>
              <w:bottom w:val="single" w:color="A9CCE3" w:sz="1"/>
              <w:right w:val="single" w:color="A9CCE3" w:sz="1"/>
            </w:tcBorders>
            <w:shd w:fill="F0F8FF" w:val="clear"/>
            <w:tcMar>
              <w:top w:type="dxa" w:w="70"/>
              <w:left w:type="dxa" w:w="140"/>
              <w:bottom w:type="dxa" w:w="70"/>
              <w:right w:type="dxa" w:w="120"/>
            </w:tcMar>
          </w:tcPr>
          <w:p>
            <w:pPr>
              <w:spacing/>
              <w:jc w:val="left"/>
            </w:pPr>
            <w:r>
              <w:rPr>
                <w:rFonts w:ascii="Arial" w:cs="Arial" w:eastAsia="Arial" w:hAnsi="Arial"/>
                <w:color w:val="1A1A2E"/>
                <w:sz w:val="18"/>
                <w:szCs w:val="18"/>
              </w:rPr>
              <w:t xml:space="preserve">breach_level = current_loss / MDL. Comparaison à chaque event de clôture de trade. State machine : SAFE → LEVEL1 → LEVEL2 → LEVEL3 → BLOWN (impossible retour arrière dans la session).</w:t>
            </w:r>
          </w:p>
        </w:tc>
      </w:tr>
      <w:tr>
        <w:tc>
          <w:tcPr>
            <w:tcBorders>
              <w:top w:val="single" w:color="A9CCE3" w:sz="1"/>
              <w:left w:val="single" w:color="A9CCE3" w:sz="1"/>
              <w:bottom w:val="single" w:color="A9CCE3" w:sz="1"/>
              <w:right w:val="single" w:color="A9CCE3" w:sz="1"/>
            </w:tcBorders>
            <w:shd w:fill="EBF5FB" w:val="clear"/>
            <w:tcMar>
              <w:top w:type="dxa" w:w="70"/>
              <w:left w:type="dxa" w:w="120"/>
              <w:bottom w:type="dxa" w:w="70"/>
              <w:right w:type="dxa" w:w="120"/>
            </w:tcMar>
          </w:tcPr>
          <w:p>
            <w:pPr>
              <w:spacing/>
              <w:jc w:val="left"/>
            </w:pPr>
            <w:r>
              <w:rPr>
                <w:rFonts w:ascii="Arial" w:cs="Arial" w:eastAsia="Arial" w:hAnsi="Arial"/>
                <w:b/>
                <w:bCs/>
                <w:color w:val="0D1B2A"/>
                <w:sz w:val="18"/>
                <w:szCs w:val="18"/>
              </w:rPr>
              <w:t xml:space="preserve">Notifications</w:t>
            </w:r>
          </w:p>
        </w:tc>
        <w:tc>
          <w:tcPr>
            <w:tcBorders>
              <w:top w:val="single" w:color="A9CCE3" w:sz="1"/>
              <w:left w:val="single" w:color="A9CCE3" w:sz="1"/>
              <w:bottom w:val="single" w:color="A9CCE3" w:sz="1"/>
              <w:right w:val="single" w:color="A9CCE3" w:sz="1"/>
            </w:tcBorders>
            <w:shd w:fill="FAFEFF" w:val="clear"/>
            <w:tcMar>
              <w:top w:type="dxa" w:w="70"/>
              <w:left w:type="dxa" w:w="140"/>
              <w:bottom w:type="dxa" w:w="70"/>
              <w:right w:type="dxa" w:w="120"/>
            </w:tcMar>
          </w:tcPr>
          <w:p>
            <w:pPr>
              <w:spacing/>
              <w:jc w:val="left"/>
            </w:pPr>
            <w:r>
              <w:rPr>
                <w:rFonts w:ascii="Arial" w:cs="Arial" w:eastAsia="Arial" w:hAnsi="Arial"/>
                <w:color w:val="1A1A2E"/>
                <w:sz w:val="18"/>
                <w:szCs w:val="18"/>
              </w:rPr>
              <w:t xml:space="preserve">Stack : FCM (Firebase Cloud Messaging) pour push mobile/desktop + SendGrid/Resend pour email. Payload JSON normalisé avec severity, value, threshold, timestamp.</w:t>
            </w:r>
          </w:p>
        </w:tc>
      </w:tr>
      <w:tr>
        <w:tc>
          <w:tcPr>
            <w:tcBorders>
              <w:top w:val="single" w:color="A9CCE3" w:sz="1"/>
              <w:left w:val="single" w:color="A9CCE3" w:sz="1"/>
              <w:bottom w:val="single" w:color="A9CCE3" w:sz="1"/>
              <w:right w:val="single" w:color="A9CCE3" w:sz="1"/>
            </w:tcBorders>
            <w:shd w:fill="D6EAF8" w:val="clear"/>
            <w:tcMar>
              <w:top w:type="dxa" w:w="70"/>
              <w:left w:type="dxa" w:w="120"/>
              <w:bottom w:type="dxa" w:w="70"/>
              <w:right w:type="dxa" w:w="120"/>
            </w:tcMar>
          </w:tcPr>
          <w:p>
            <w:pPr>
              <w:spacing/>
              <w:jc w:val="left"/>
            </w:pPr>
            <w:r>
              <w:rPr>
                <w:rFonts w:ascii="Arial" w:cs="Arial" w:eastAsia="Arial" w:hAnsi="Arial"/>
                <w:b/>
                <w:bCs/>
                <w:color w:val="0D1B2A"/>
                <w:sz w:val="18"/>
                <w:szCs w:val="18"/>
              </w:rPr>
              <w:t xml:space="preserve">Anti-spam</w:t>
            </w:r>
          </w:p>
        </w:tc>
        <w:tc>
          <w:tcPr>
            <w:tcBorders>
              <w:top w:val="single" w:color="A9CCE3" w:sz="1"/>
              <w:left w:val="single" w:color="A9CCE3" w:sz="1"/>
              <w:bottom w:val="single" w:color="A9CCE3" w:sz="1"/>
              <w:right w:val="single" w:color="A9CCE3" w:sz="1"/>
            </w:tcBorders>
            <w:shd w:fill="F0F8FF" w:val="clear"/>
            <w:tcMar>
              <w:top w:type="dxa" w:w="70"/>
              <w:left w:type="dxa" w:w="140"/>
              <w:bottom w:type="dxa" w:w="70"/>
              <w:right w:type="dxa" w:w="120"/>
            </w:tcMar>
          </w:tcPr>
          <w:p>
            <w:pPr>
              <w:spacing/>
              <w:jc w:val="left"/>
            </w:pPr>
            <w:r>
              <w:rPr>
                <w:rFonts w:ascii="Arial" w:cs="Arial" w:eastAsia="Arial" w:hAnsi="Arial"/>
                <w:color w:val="1A1A2E"/>
                <w:sz w:val="18"/>
                <w:szCs w:val="18"/>
              </w:rPr>
              <w:t xml:space="preserve">Redis SET avec TTL = durée de session. Key : breach_alert:{userId}:{sessionDate}:{level}. Si key existe → skip notification.</w:t>
            </w:r>
          </w:p>
        </w:tc>
      </w:tr>
      <w:tr>
        <w:tc>
          <w:tcPr>
            <w:tcBorders>
              <w:top w:val="single" w:color="A9CCE3" w:sz="1"/>
              <w:left w:val="single" w:color="A9CCE3" w:sz="1"/>
              <w:bottom w:val="single" w:color="A9CCE3" w:sz="1"/>
              <w:right w:val="single" w:color="A9CCE3" w:sz="1"/>
            </w:tcBorders>
            <w:shd w:fill="EBF5FB" w:val="clear"/>
            <w:tcMar>
              <w:top w:type="dxa" w:w="70"/>
              <w:left w:type="dxa" w:w="120"/>
              <w:bottom w:type="dxa" w:w="70"/>
              <w:right w:type="dxa" w:w="120"/>
            </w:tcMar>
          </w:tcPr>
          <w:p>
            <w:pPr>
              <w:spacing/>
              <w:jc w:val="left"/>
            </w:pPr>
            <w:r>
              <w:rPr>
                <w:rFonts w:ascii="Arial" w:cs="Arial" w:eastAsia="Arial" w:hAnsi="Arial"/>
                <w:b/>
                <w:bCs/>
                <w:color w:val="0D1B2A"/>
                <w:sz w:val="18"/>
                <w:szCs w:val="18"/>
              </w:rPr>
              <w:t xml:space="preserve">Performance</w:t>
            </w:r>
          </w:p>
        </w:tc>
        <w:tc>
          <w:tcPr>
            <w:tcBorders>
              <w:top w:val="single" w:color="A9CCE3" w:sz="1"/>
              <w:left w:val="single" w:color="A9CCE3" w:sz="1"/>
              <w:bottom w:val="single" w:color="A9CCE3" w:sz="1"/>
              <w:right w:val="single" w:color="A9CCE3" w:sz="1"/>
            </w:tcBorders>
            <w:shd w:fill="FAFEFF" w:val="clear"/>
            <w:tcMar>
              <w:top w:type="dxa" w:w="70"/>
              <w:left w:type="dxa" w:w="140"/>
              <w:bottom w:type="dxa" w:w="70"/>
              <w:right w:type="dxa" w:w="120"/>
            </w:tcMar>
          </w:tcPr>
          <w:p>
            <w:pPr>
              <w:spacing/>
              <w:jc w:val="left"/>
            </w:pPr>
            <w:r>
              <w:rPr>
                <w:rFonts w:ascii="Arial" w:cs="Arial" w:eastAsia="Arial" w:hAnsi="Arial"/>
                <w:color w:val="1A1A2E"/>
                <w:sz w:val="18"/>
                <w:szCs w:val="18"/>
              </w:rPr>
              <w:t xml:space="preserve">Le calcul de breach_level est en mémoire cache (Redis) — pas de requête DB à chaque trade. Mise à jour asynchrone de la DB uniquement lors des franchissements de seuil.</w:t>
            </w:r>
          </w:p>
        </w:tc>
      </w:tr>
      <w:tr>
        <w:tc>
          <w:tcPr>
            <w:tcBorders>
              <w:top w:val="single" w:color="A9CCE3" w:sz="1"/>
              <w:left w:val="single" w:color="A9CCE3" w:sz="1"/>
              <w:bottom w:val="single" w:color="A9CCE3" w:sz="1"/>
              <w:right w:val="single" w:color="A9CCE3" w:sz="1"/>
            </w:tcBorders>
            <w:shd w:fill="D6EAF8" w:val="clear"/>
            <w:tcMar>
              <w:top w:type="dxa" w:w="70"/>
              <w:left w:type="dxa" w:w="120"/>
              <w:bottom w:type="dxa" w:w="70"/>
              <w:right w:type="dxa" w:w="120"/>
            </w:tcMar>
          </w:tcPr>
          <w:p>
            <w:pPr>
              <w:spacing/>
              <w:jc w:val="left"/>
            </w:pPr>
            <w:r>
              <w:rPr>
                <w:rFonts w:ascii="Arial" w:cs="Arial" w:eastAsia="Arial" w:hAnsi="Arial"/>
                <w:b/>
                <w:bCs/>
                <w:color w:val="0D1B2A"/>
                <w:sz w:val="18"/>
                <w:szCs w:val="18"/>
              </w:rPr>
              <w:t xml:space="preserve">Frontend</w:t>
            </w:r>
          </w:p>
        </w:tc>
        <w:tc>
          <w:tcPr>
            <w:tcBorders>
              <w:top w:val="single" w:color="A9CCE3" w:sz="1"/>
              <w:left w:val="single" w:color="A9CCE3" w:sz="1"/>
              <w:bottom w:val="single" w:color="A9CCE3" w:sz="1"/>
              <w:right w:val="single" w:color="A9CCE3" w:sz="1"/>
            </w:tcBorders>
            <w:shd w:fill="F0F8FF" w:val="clear"/>
            <w:tcMar>
              <w:top w:type="dxa" w:w="70"/>
              <w:left w:type="dxa" w:w="140"/>
              <w:bottom w:type="dxa" w:w="70"/>
              <w:right w:type="dxa" w:w="120"/>
            </w:tcMar>
          </w:tcPr>
          <w:p>
            <w:pPr>
              <w:spacing/>
              <w:jc w:val="left"/>
            </w:pPr>
            <w:r>
              <w:rPr>
                <w:rFonts w:ascii="Arial" w:cs="Arial" w:eastAsia="Arial" w:hAnsi="Arial"/>
                <w:color w:val="1A1A2E"/>
                <w:sz w:val="18"/>
                <w:szCs w:val="18"/>
              </w:rPr>
              <w:t xml:space="preserve">Bandeau de statut = composant React persistant dans le layout global. State global (Zustand/Redux) mis à jour via WebSocket. Animation CSS keyframes pour le pulsing Niveau 3.</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8449" w:val="clear"/>
            <w:tcMar>
              <w:top w:type="dxa" w:w="80"/>
              <w:left w:type="dxa" w:w="160"/>
              <w:bottom w:type="dxa" w:w="80"/>
              <w:right w:type="dxa" w:w="160"/>
            </w:tcMar>
          </w:tcPr>
          <w:p>
            <w:pPr>
              <w:spacing/>
              <w:jc w:val="left"/>
            </w:pPr>
            <w:r>
              <w:rPr>
                <w:rFonts w:ascii="Arial" w:cs="Arial" w:eastAsia="Arial" w:hAnsi="Arial"/>
                <w:b/>
                <w:bCs/>
                <w:color w:val="FFFFFF"/>
                <w:sz w:val="20"/>
                <w:szCs w:val="20"/>
              </w:rPr>
              <w:t xml:space="preserve">🏁  DÉFINITION OF DONE (DoD)</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Borders>
              <w:top w:val="none" w:color="FFFFFF" w:sz="0"/>
              <w:left w:val="none" w:color="FFFFFF" w:sz="0"/>
              <w:bottom w:val="none" w:color="FFFFFF" w:sz="0"/>
              <w:right w:val="none" w:color="FFFFFF" w:sz="0"/>
            </w:tcBorders>
            <w:shd w:fill="E9F7EF" w:val="clear"/>
            <w:tcMar>
              <w:top w:type="dxa" w:w="50"/>
              <w:left w:type="dxa" w:w="120"/>
              <w:bottom w:type="dxa" w:w="50"/>
              <w:right w:type="dxa" w:w="60"/>
            </w:tcMar>
          </w:tcPr>
          <w:p>
            <w:pPr>
              <w:spacing/>
              <w:jc w:val="center"/>
            </w:pPr>
            <w:r>
              <w:rPr>
                <w:rFonts w:ascii="Arial" w:cs="Arial" w:eastAsia="Arial" w:hAnsi="Arial"/>
                <w:color w:val="1E8449"/>
                <w:sz w:val="18"/>
                <w:szCs w:val="18"/>
              </w:rPr>
              <w:t xml:space="preserve">☐</w:t>
            </w:r>
          </w:p>
        </w:tc>
        <w:tc>
          <w:tcPr>
            <w:tcBorders>
              <w:top w:val="none" w:color="FFFFFF" w:sz="0"/>
              <w:left w:val="none" w:color="FFFFFF" w:sz="0"/>
              <w:bottom w:val="none" w:color="FFFFFF" w:sz="0"/>
              <w:right w:val="none" w:color="FFFFFF" w:sz="0"/>
            </w:tcBorders>
            <w:shd w:fill="E9F7EF" w:val="clear"/>
            <w:tcMar>
              <w:top w:type="dxa" w:w="50"/>
              <w:left w:type="dxa" w:w="80"/>
              <w:bottom w:type="dxa" w:w="50"/>
              <w:right w:type="dxa" w:w="140"/>
            </w:tcMar>
          </w:tcPr>
          <w:p>
            <w:pPr>
              <w:spacing/>
              <w:jc w:val="left"/>
            </w:pPr>
            <w:r>
              <w:rPr>
                <w:rFonts w:ascii="Arial" w:cs="Arial" w:eastAsia="Arial" w:hAnsi="Arial"/>
                <w:color w:val="1A1A2E"/>
                <w:sz w:val="18"/>
                <w:szCs w:val="18"/>
              </w:rPr>
              <w:t xml:space="preserve">Les 3 niveaux d'alerte visuels implémentés avec les codes couleur définis (ambre, rouge vif, rouge pulsant)</w:t>
            </w:r>
          </w:p>
        </w:tc>
      </w:tr>
      <w:tr>
        <w:tc>
          <w:tcPr>
            <w:tcBorders>
              <w:top w:val="none" w:color="FFFFFF" w:sz="0"/>
              <w:left w:val="none" w:color="FFFFFF" w:sz="0"/>
              <w:bottom w:val="none" w:color="FFFFFF" w:sz="0"/>
              <w:right w:val="none" w:color="FFFFFF" w:sz="0"/>
            </w:tcBorders>
            <w:shd w:fill="D5F5E3" w:val="clear"/>
            <w:tcMar>
              <w:top w:type="dxa" w:w="50"/>
              <w:left w:type="dxa" w:w="120"/>
              <w:bottom w:type="dxa" w:w="50"/>
              <w:right w:type="dxa" w:w="60"/>
            </w:tcMar>
          </w:tcPr>
          <w:p>
            <w:pPr>
              <w:spacing/>
              <w:jc w:val="center"/>
            </w:pPr>
            <w:r>
              <w:rPr>
                <w:rFonts w:ascii="Arial" w:cs="Arial" w:eastAsia="Arial" w:hAnsi="Arial"/>
                <w:color w:val="1E8449"/>
                <w:sz w:val="18"/>
                <w:szCs w:val="18"/>
              </w:rPr>
              <w:t xml:space="preserve">☐</w:t>
            </w:r>
          </w:p>
        </w:tc>
        <w:tc>
          <w:tcPr>
            <w:tcBorders>
              <w:top w:val="none" w:color="FFFFFF" w:sz="0"/>
              <w:left w:val="none" w:color="FFFFFF" w:sz="0"/>
              <w:bottom w:val="none" w:color="FFFFFF" w:sz="0"/>
              <w:right w:val="none" w:color="FFFFFF" w:sz="0"/>
            </w:tcBorders>
            <w:shd w:fill="D5F5E3" w:val="clear"/>
            <w:tcMar>
              <w:top w:type="dxa" w:w="50"/>
              <w:left w:type="dxa" w:w="80"/>
              <w:bottom w:type="dxa" w:w="50"/>
              <w:right w:type="dxa" w:w="140"/>
            </w:tcMar>
          </w:tcPr>
          <w:p>
            <w:pPr>
              <w:spacing/>
              <w:jc w:val="left"/>
            </w:pPr>
            <w:r>
              <w:rPr>
                <w:rFonts w:ascii="Arial" w:cs="Arial" w:eastAsia="Arial" w:hAnsi="Arial"/>
                <w:color w:val="1A1A2E"/>
                <w:sz w:val="18"/>
                <w:szCs w:val="18"/>
              </w:rPr>
              <w:t xml:space="preserve">Notifications push (mobile + desktop) opérationnelles via FCM — testé sur iOS et Android</w:t>
            </w:r>
          </w:p>
        </w:tc>
      </w:tr>
      <w:tr>
        <w:tc>
          <w:tcPr>
            <w:tcBorders>
              <w:top w:val="none" w:color="FFFFFF" w:sz="0"/>
              <w:left w:val="none" w:color="FFFFFF" w:sz="0"/>
              <w:bottom w:val="none" w:color="FFFFFF" w:sz="0"/>
              <w:right w:val="none" w:color="FFFFFF" w:sz="0"/>
            </w:tcBorders>
            <w:shd w:fill="E9F7EF" w:val="clear"/>
            <w:tcMar>
              <w:top w:type="dxa" w:w="50"/>
              <w:left w:type="dxa" w:w="120"/>
              <w:bottom w:type="dxa" w:w="50"/>
              <w:right w:type="dxa" w:w="60"/>
            </w:tcMar>
          </w:tcPr>
          <w:p>
            <w:pPr>
              <w:spacing/>
              <w:jc w:val="center"/>
            </w:pPr>
            <w:r>
              <w:rPr>
                <w:rFonts w:ascii="Arial" w:cs="Arial" w:eastAsia="Arial" w:hAnsi="Arial"/>
                <w:color w:val="1E8449"/>
                <w:sz w:val="18"/>
                <w:szCs w:val="18"/>
              </w:rPr>
              <w:t xml:space="preserve">☐</w:t>
            </w:r>
          </w:p>
        </w:tc>
        <w:tc>
          <w:tcPr>
            <w:tcBorders>
              <w:top w:val="none" w:color="FFFFFF" w:sz="0"/>
              <w:left w:val="none" w:color="FFFFFF" w:sz="0"/>
              <w:bottom w:val="none" w:color="FFFFFF" w:sz="0"/>
              <w:right w:val="none" w:color="FFFFFF" w:sz="0"/>
            </w:tcBorders>
            <w:shd w:fill="E9F7EF" w:val="clear"/>
            <w:tcMar>
              <w:top w:type="dxa" w:w="50"/>
              <w:left w:type="dxa" w:w="80"/>
              <w:bottom w:type="dxa" w:w="50"/>
              <w:right w:type="dxa" w:w="140"/>
            </w:tcMar>
          </w:tcPr>
          <w:p>
            <w:pPr>
              <w:spacing/>
              <w:jc w:val="left"/>
            </w:pPr>
            <w:r>
              <w:rPr>
                <w:rFonts w:ascii="Arial" w:cs="Arial" w:eastAsia="Arial" w:hAnsi="Arial"/>
                <w:color w:val="1A1A2E"/>
                <w:sz w:val="18"/>
                <w:szCs w:val="18"/>
              </w:rPr>
              <w:t xml:space="preserve">Anti-spam Redis fonctionnel — validé par test de charge avec 100 trades clôturés en 1 minute</w:t>
            </w:r>
          </w:p>
        </w:tc>
      </w:tr>
      <w:tr>
        <w:tc>
          <w:tcPr>
            <w:tcBorders>
              <w:top w:val="none" w:color="FFFFFF" w:sz="0"/>
              <w:left w:val="none" w:color="FFFFFF" w:sz="0"/>
              <w:bottom w:val="none" w:color="FFFFFF" w:sz="0"/>
              <w:right w:val="none" w:color="FFFFFF" w:sz="0"/>
            </w:tcBorders>
            <w:shd w:fill="D5F5E3" w:val="clear"/>
            <w:tcMar>
              <w:top w:type="dxa" w:w="50"/>
              <w:left w:type="dxa" w:w="120"/>
              <w:bottom w:type="dxa" w:w="50"/>
              <w:right w:type="dxa" w:w="60"/>
            </w:tcMar>
          </w:tcPr>
          <w:p>
            <w:pPr>
              <w:spacing/>
              <w:jc w:val="center"/>
            </w:pPr>
            <w:r>
              <w:rPr>
                <w:rFonts w:ascii="Arial" w:cs="Arial" w:eastAsia="Arial" w:hAnsi="Arial"/>
                <w:color w:val="1E8449"/>
                <w:sz w:val="18"/>
                <w:szCs w:val="18"/>
              </w:rPr>
              <w:t xml:space="preserve">☐</w:t>
            </w:r>
          </w:p>
        </w:tc>
        <w:tc>
          <w:tcPr>
            <w:tcBorders>
              <w:top w:val="none" w:color="FFFFFF" w:sz="0"/>
              <w:left w:val="none" w:color="FFFFFF" w:sz="0"/>
              <w:bottom w:val="none" w:color="FFFFFF" w:sz="0"/>
              <w:right w:val="none" w:color="FFFFFF" w:sz="0"/>
            </w:tcBorders>
            <w:shd w:fill="D5F5E3" w:val="clear"/>
            <w:tcMar>
              <w:top w:type="dxa" w:w="50"/>
              <w:left w:type="dxa" w:w="80"/>
              <w:bottom w:type="dxa" w:w="50"/>
              <w:right w:type="dxa" w:w="140"/>
            </w:tcMar>
          </w:tcPr>
          <w:p>
            <w:pPr>
              <w:spacing/>
              <w:jc w:val="left"/>
            </w:pPr>
            <w:r>
              <w:rPr>
                <w:rFonts w:ascii="Arial" w:cs="Arial" w:eastAsia="Arial" w:hAnsi="Arial"/>
                <w:color w:val="1A1A2E"/>
                <w:sz w:val="18"/>
                <w:szCs w:val="18"/>
              </w:rPr>
              <w:t xml:space="preserve">Modal Niveau 2 avec affichage des 3 derniers trades implémenté</w:t>
            </w:r>
          </w:p>
        </w:tc>
      </w:tr>
      <w:tr>
        <w:tc>
          <w:tcPr>
            <w:tcBorders>
              <w:top w:val="none" w:color="FFFFFF" w:sz="0"/>
              <w:left w:val="none" w:color="FFFFFF" w:sz="0"/>
              <w:bottom w:val="none" w:color="FFFFFF" w:sz="0"/>
              <w:right w:val="none" w:color="FFFFFF" w:sz="0"/>
            </w:tcBorders>
            <w:shd w:fill="E9F7EF" w:val="clear"/>
            <w:tcMar>
              <w:top w:type="dxa" w:w="50"/>
              <w:left w:type="dxa" w:w="120"/>
              <w:bottom w:type="dxa" w:w="50"/>
              <w:right w:type="dxa" w:w="60"/>
            </w:tcMar>
          </w:tcPr>
          <w:p>
            <w:pPr>
              <w:spacing/>
              <w:jc w:val="center"/>
            </w:pPr>
            <w:r>
              <w:rPr>
                <w:rFonts w:ascii="Arial" w:cs="Arial" w:eastAsia="Arial" w:hAnsi="Arial"/>
                <w:color w:val="1E8449"/>
                <w:sz w:val="18"/>
                <w:szCs w:val="18"/>
              </w:rPr>
              <w:t xml:space="preserve">☐</w:t>
            </w:r>
          </w:p>
        </w:tc>
        <w:tc>
          <w:tcPr>
            <w:tcBorders>
              <w:top w:val="none" w:color="FFFFFF" w:sz="0"/>
              <w:left w:val="none" w:color="FFFFFF" w:sz="0"/>
              <w:bottom w:val="none" w:color="FFFFFF" w:sz="0"/>
              <w:right w:val="none" w:color="FFFFFF" w:sz="0"/>
            </w:tcBorders>
            <w:shd w:fill="E9F7EF" w:val="clear"/>
            <w:tcMar>
              <w:top w:type="dxa" w:w="50"/>
              <w:left w:type="dxa" w:w="80"/>
              <w:bottom w:type="dxa" w:w="50"/>
              <w:right w:type="dxa" w:w="140"/>
            </w:tcMar>
          </w:tcPr>
          <w:p>
            <w:pPr>
              <w:spacing/>
              <w:jc w:val="left"/>
            </w:pPr>
            <w:r>
              <w:rPr>
                <w:rFonts w:ascii="Arial" w:cs="Arial" w:eastAsia="Arial" w:hAnsi="Arial"/>
                <w:color w:val="1A1A2E"/>
                <w:sz w:val="18"/>
                <w:szCs w:val="18"/>
              </w:rPr>
              <w:t xml:space="preserve">Alerte Niveau 3 plein écran avec timer de refroidissement intégrée</w:t>
            </w:r>
          </w:p>
        </w:tc>
      </w:tr>
      <w:tr>
        <w:tc>
          <w:tcPr>
            <w:tcBorders>
              <w:top w:val="none" w:color="FFFFFF" w:sz="0"/>
              <w:left w:val="none" w:color="FFFFFF" w:sz="0"/>
              <w:bottom w:val="none" w:color="FFFFFF" w:sz="0"/>
              <w:right w:val="none" w:color="FFFFFF" w:sz="0"/>
            </w:tcBorders>
            <w:shd w:fill="D5F5E3" w:val="clear"/>
            <w:tcMar>
              <w:top w:type="dxa" w:w="50"/>
              <w:left w:type="dxa" w:w="120"/>
              <w:bottom w:type="dxa" w:w="50"/>
              <w:right w:type="dxa" w:w="60"/>
            </w:tcMar>
          </w:tcPr>
          <w:p>
            <w:pPr>
              <w:spacing/>
              <w:jc w:val="center"/>
            </w:pPr>
            <w:r>
              <w:rPr>
                <w:rFonts w:ascii="Arial" w:cs="Arial" w:eastAsia="Arial" w:hAnsi="Arial"/>
                <w:color w:val="1E8449"/>
                <w:sz w:val="18"/>
                <w:szCs w:val="18"/>
              </w:rPr>
              <w:t xml:space="preserve">☐</w:t>
            </w:r>
          </w:p>
        </w:tc>
        <w:tc>
          <w:tcPr>
            <w:tcBorders>
              <w:top w:val="none" w:color="FFFFFF" w:sz="0"/>
              <w:left w:val="none" w:color="FFFFFF" w:sz="0"/>
              <w:bottom w:val="none" w:color="FFFFFF" w:sz="0"/>
              <w:right w:val="none" w:color="FFFFFF" w:sz="0"/>
            </w:tcBorders>
            <w:shd w:fill="D5F5E3" w:val="clear"/>
            <w:tcMar>
              <w:top w:type="dxa" w:w="50"/>
              <w:left w:type="dxa" w:w="80"/>
              <w:bottom w:type="dxa" w:w="50"/>
              <w:right w:type="dxa" w:w="140"/>
            </w:tcMar>
          </w:tcPr>
          <w:p>
            <w:pPr>
              <w:spacing/>
              <w:jc w:val="left"/>
            </w:pPr>
            <w:r>
              <w:rPr>
                <w:rFonts w:ascii="Arial" w:cs="Arial" w:eastAsia="Arial" w:hAnsi="Arial"/>
                <w:color w:val="1A1A2E"/>
                <w:sz w:val="18"/>
                <w:szCs w:val="18"/>
              </w:rPr>
              <w:t xml:space="preserve">Historique des alertes persisté en base avec contexte complet</w:t>
            </w:r>
          </w:p>
        </w:tc>
      </w:tr>
      <w:tr>
        <w:tc>
          <w:tcPr>
            <w:tcBorders>
              <w:top w:val="none" w:color="FFFFFF" w:sz="0"/>
              <w:left w:val="none" w:color="FFFFFF" w:sz="0"/>
              <w:bottom w:val="none" w:color="FFFFFF" w:sz="0"/>
              <w:right w:val="none" w:color="FFFFFF" w:sz="0"/>
            </w:tcBorders>
            <w:shd w:fill="E9F7EF" w:val="clear"/>
            <w:tcMar>
              <w:top w:type="dxa" w:w="50"/>
              <w:left w:type="dxa" w:w="120"/>
              <w:bottom w:type="dxa" w:w="50"/>
              <w:right w:type="dxa" w:w="60"/>
            </w:tcMar>
          </w:tcPr>
          <w:p>
            <w:pPr>
              <w:spacing/>
              <w:jc w:val="center"/>
            </w:pPr>
            <w:r>
              <w:rPr>
                <w:rFonts w:ascii="Arial" w:cs="Arial" w:eastAsia="Arial" w:hAnsi="Arial"/>
                <w:color w:val="1E8449"/>
                <w:sz w:val="18"/>
                <w:szCs w:val="18"/>
              </w:rPr>
              <w:t xml:space="preserve">☐</w:t>
            </w:r>
          </w:p>
        </w:tc>
        <w:tc>
          <w:tcPr>
            <w:tcBorders>
              <w:top w:val="none" w:color="FFFFFF" w:sz="0"/>
              <w:left w:val="none" w:color="FFFFFF" w:sz="0"/>
              <w:bottom w:val="none" w:color="FFFFFF" w:sz="0"/>
              <w:right w:val="none" w:color="FFFFFF" w:sz="0"/>
            </w:tcBorders>
            <w:shd w:fill="E9F7EF" w:val="clear"/>
            <w:tcMar>
              <w:top w:type="dxa" w:w="50"/>
              <w:left w:type="dxa" w:w="80"/>
              <w:bottom w:type="dxa" w:w="50"/>
              <w:right w:type="dxa" w:w="140"/>
            </w:tcMar>
          </w:tcPr>
          <w:p>
            <w:pPr>
              <w:spacing/>
              <w:jc w:val="left"/>
            </w:pPr>
            <w:r>
              <w:rPr>
                <w:rFonts w:ascii="Arial" w:cs="Arial" w:eastAsia="Arial" w:hAnsi="Arial"/>
                <w:color w:val="1A1A2E"/>
                <w:sz w:val="18"/>
                <w:szCs w:val="18"/>
              </w:rPr>
              <w:t xml:space="preserve">Reset quotidien automatique testé avec scénario overnight</w:t>
            </w:r>
          </w:p>
        </w:tc>
      </w:tr>
      <w:tr>
        <w:tc>
          <w:tcPr>
            <w:tcBorders>
              <w:top w:val="none" w:color="FFFFFF" w:sz="0"/>
              <w:left w:val="none" w:color="FFFFFF" w:sz="0"/>
              <w:bottom w:val="none" w:color="FFFFFF" w:sz="0"/>
              <w:right w:val="none" w:color="FFFFFF" w:sz="0"/>
            </w:tcBorders>
            <w:shd w:fill="D5F5E3" w:val="clear"/>
            <w:tcMar>
              <w:top w:type="dxa" w:w="50"/>
              <w:left w:type="dxa" w:w="120"/>
              <w:bottom w:type="dxa" w:w="50"/>
              <w:right w:type="dxa" w:w="60"/>
            </w:tcMar>
          </w:tcPr>
          <w:p>
            <w:pPr>
              <w:spacing/>
              <w:jc w:val="center"/>
            </w:pPr>
            <w:r>
              <w:rPr>
                <w:rFonts w:ascii="Arial" w:cs="Arial" w:eastAsia="Arial" w:hAnsi="Arial"/>
                <w:color w:val="1E8449"/>
                <w:sz w:val="18"/>
                <w:szCs w:val="18"/>
              </w:rPr>
              <w:t xml:space="preserve">☐</w:t>
            </w:r>
          </w:p>
        </w:tc>
        <w:tc>
          <w:tcPr>
            <w:tcBorders>
              <w:top w:val="none" w:color="FFFFFF" w:sz="0"/>
              <w:left w:val="none" w:color="FFFFFF" w:sz="0"/>
              <w:bottom w:val="none" w:color="FFFFFF" w:sz="0"/>
              <w:right w:val="none" w:color="FFFFFF" w:sz="0"/>
            </w:tcBorders>
            <w:shd w:fill="D5F5E3" w:val="clear"/>
            <w:tcMar>
              <w:top w:type="dxa" w:w="50"/>
              <w:left w:type="dxa" w:w="80"/>
              <w:bottom w:type="dxa" w:w="50"/>
              <w:right w:type="dxa" w:w="140"/>
            </w:tcMar>
          </w:tcPr>
          <w:p>
            <w:pPr>
              <w:spacing/>
              <w:jc w:val="left"/>
            </w:pPr>
            <w:r>
              <w:rPr>
                <w:rFonts w:ascii="Arial" w:cs="Arial" w:eastAsia="Arial" w:hAnsi="Arial"/>
                <w:color w:val="1A1A2E"/>
                <w:sz w:val="18"/>
                <w:szCs w:val="18"/>
              </w:rPr>
              <w:t xml:space="preserve">Tests E2E sur les 4 scénarios Gherkin — tous green</w:t>
            </w:r>
          </w:p>
        </w:tc>
      </w:tr>
      <w:tr>
        <w:tc>
          <w:tcPr>
            <w:tcBorders>
              <w:top w:val="none" w:color="FFFFFF" w:sz="0"/>
              <w:left w:val="none" w:color="FFFFFF" w:sz="0"/>
              <w:bottom w:val="none" w:color="FFFFFF" w:sz="0"/>
              <w:right w:val="none" w:color="FFFFFF" w:sz="0"/>
            </w:tcBorders>
            <w:shd w:fill="E9F7EF" w:val="clear"/>
            <w:tcMar>
              <w:top w:type="dxa" w:w="50"/>
              <w:left w:type="dxa" w:w="120"/>
              <w:bottom w:type="dxa" w:w="50"/>
              <w:right w:type="dxa" w:w="60"/>
            </w:tcMar>
          </w:tcPr>
          <w:p>
            <w:pPr>
              <w:spacing/>
              <w:jc w:val="center"/>
            </w:pPr>
            <w:r>
              <w:rPr>
                <w:rFonts w:ascii="Arial" w:cs="Arial" w:eastAsia="Arial" w:hAnsi="Arial"/>
                <w:color w:val="1E8449"/>
                <w:sz w:val="18"/>
                <w:szCs w:val="18"/>
              </w:rPr>
              <w:t xml:space="preserve">☐</w:t>
            </w:r>
          </w:p>
        </w:tc>
        <w:tc>
          <w:tcPr>
            <w:tcBorders>
              <w:top w:val="none" w:color="FFFFFF" w:sz="0"/>
              <w:left w:val="none" w:color="FFFFFF" w:sz="0"/>
              <w:bottom w:val="none" w:color="FFFFFF" w:sz="0"/>
              <w:right w:val="none" w:color="FFFFFF" w:sz="0"/>
            </w:tcBorders>
            <w:shd w:fill="E9F7EF" w:val="clear"/>
            <w:tcMar>
              <w:top w:type="dxa" w:w="50"/>
              <w:left w:type="dxa" w:w="80"/>
              <w:bottom w:type="dxa" w:w="50"/>
              <w:right w:type="dxa" w:w="140"/>
            </w:tcMar>
          </w:tcPr>
          <w:p>
            <w:pPr>
              <w:spacing/>
              <w:jc w:val="left"/>
            </w:pPr>
            <w:r>
              <w:rPr>
                <w:rFonts w:ascii="Arial" w:cs="Arial" w:eastAsia="Arial" w:hAnsi="Arial"/>
                <w:color w:val="1A1A2E"/>
                <w:sz w:val="18"/>
                <w:szCs w:val="18"/>
              </w:rPr>
              <w:t xml:space="preserve">Perf : calcul breach_level &lt; 100ms end-to-end depuis clôture du trade</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39C12" w:val="clear"/>
            <w:tcMar>
              <w:top w:type="dxa" w:w="80"/>
              <w:left w:type="dxa" w:w="160"/>
              <w:bottom w:type="dxa" w:w="80"/>
              <w:right w:type="dxa" w:w="160"/>
            </w:tcMar>
          </w:tcPr>
          <w:p>
            <w:pPr>
              <w:spacing/>
              <w:jc w:val="left"/>
            </w:pPr>
            <w:r>
              <w:rPr>
                <w:rFonts w:ascii="Arial" w:cs="Arial" w:eastAsia="Arial" w:hAnsi="Arial"/>
                <w:b/>
                <w:bCs/>
                <w:color w:val="FFFFFF"/>
                <w:sz w:val="20"/>
                <w:szCs w:val="20"/>
              </w:rPr>
              <w:t xml:space="preserve">🔗  DÉPENDANCES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360"/>
        <w:gridCol w:w="2400"/>
      </w:tblGrid>
      <w:tr>
        <w:tc>
          <w:tcPr>
            <w:tcBorders>
              <w:top w:val="single" w:color="85929E" w:sz="1"/>
              <w:left w:val="single" w:color="85929E" w:sz="1"/>
              <w:bottom w:val="single" w:color="85929E" w:sz="1"/>
              <w:right w:val="single" w:color="85929E" w:sz="1"/>
            </w:tcBorders>
            <w:shd w:fill="F39C12" w:val="clear"/>
            <w:tcMar>
              <w:top w:type="dxa" w:w="60"/>
              <w:left w:type="dxa" w:w="120"/>
              <w:bottom w:type="dxa" w:w="60"/>
              <w:right w:type="dxa" w:w="120"/>
            </w:tcMar>
          </w:tcPr>
          <w:p>
            <w:pPr>
              <w:spacing/>
              <w:jc w:val="left"/>
            </w:pPr>
            <w:r>
              <w:rPr>
                <w:rFonts w:ascii="Arial" w:cs="Arial" w:eastAsia="Arial" w:hAnsi="Arial"/>
                <w:b/>
                <w:bCs/>
                <w:color w:val="FFFFFF"/>
                <w:sz w:val="18"/>
                <w:szCs w:val="18"/>
              </w:rPr>
              <w:t xml:space="preserve">Dépendance</w:t>
            </w:r>
          </w:p>
        </w:tc>
        <w:tc>
          <w:tcPr>
            <w:tcBorders>
              <w:top w:val="single" w:color="85929E" w:sz="1"/>
              <w:left w:val="single" w:color="85929E" w:sz="1"/>
              <w:bottom w:val="single" w:color="85929E" w:sz="1"/>
              <w:right w:val="single" w:color="85929E" w:sz="1"/>
            </w:tcBorders>
            <w:shd w:fill="F39C12" w:val="clear"/>
            <w:tcMar>
              <w:top w:type="dxa" w:w="60"/>
              <w:left w:type="dxa" w:w="120"/>
              <w:bottom w:type="dxa" w:w="60"/>
              <w:right w:type="dxa" w:w="120"/>
            </w:tcMar>
          </w:tcPr>
          <w:p>
            <w:pPr>
              <w:spacing/>
              <w:jc w:val="left"/>
            </w:pPr>
            <w:r>
              <w:rPr>
                <w:rFonts w:ascii="Arial" w:cs="Arial" w:eastAsia="Arial" w:hAnsi="Arial"/>
                <w:b/>
                <w:bCs/>
                <w:color w:val="FFFFFF"/>
                <w:sz w:val="18"/>
                <w:szCs w:val="18"/>
              </w:rPr>
              <w:t xml:space="preserve">Description</w:t>
            </w:r>
          </w:p>
        </w:tc>
        <w:tc>
          <w:tcPr>
            <w:tcBorders>
              <w:top w:val="single" w:color="85929E" w:sz="1"/>
              <w:left w:val="single" w:color="85929E" w:sz="1"/>
              <w:bottom w:val="single" w:color="85929E" w:sz="1"/>
              <w:right w:val="single" w:color="85929E" w:sz="1"/>
            </w:tcBorders>
            <w:shd w:fill="F39C12" w:val="clear"/>
            <w:tcMar>
              <w:top w:type="dxa" w:w="60"/>
              <w:left w:type="dxa" w:w="120"/>
              <w:bottom w:type="dxa" w:w="60"/>
              <w:right w:type="dxa" w:w="120"/>
            </w:tcMar>
          </w:tcPr>
          <w:p>
            <w:pPr>
              <w:spacing/>
              <w:jc w:val="left"/>
            </w:pPr>
            <w:r>
              <w:rPr>
                <w:rFonts w:ascii="Arial" w:cs="Arial" w:eastAsia="Arial" w:hAnsi="Arial"/>
                <w:b/>
                <w:bCs/>
                <w:color w:val="FFFFFF"/>
                <w:sz w:val="18"/>
                <w:szCs w:val="18"/>
              </w:rPr>
              <w:t xml:space="preserve">Type</w:t>
            </w:r>
          </w:p>
        </w:tc>
      </w:tr>
      <w:tr>
        <w:tc>
          <w:tcPr>
            <w:tcBorders>
              <w:top w:val="single" w:color="F0D9A4" w:sz="1"/>
              <w:left w:val="single" w:color="F0D9A4" w:sz="1"/>
              <w:bottom w:val="single" w:color="F0D9A4" w:sz="1"/>
              <w:right w:val="single" w:color="F0D9A4" w:sz="1"/>
            </w:tcBorders>
            <w:shd w:fill="FFFBF0" w:val="clear"/>
            <w:tcMar>
              <w:top w:type="dxa" w:w="60"/>
              <w:left w:type="dxa" w:w="120"/>
              <w:bottom w:type="dxa" w:w="60"/>
              <w:right w:type="dxa" w:w="120"/>
            </w:tcMar>
          </w:tcPr>
          <w:p>
            <w:pPr>
              <w:spacing/>
              <w:jc w:val="left"/>
            </w:pPr>
            <w:r>
              <w:rPr>
                <w:rFonts w:ascii="Arial" w:cs="Arial" w:eastAsia="Arial" w:hAnsi="Arial"/>
                <w:b w:val="false"/>
                <w:bCs w:val="false"/>
                <w:color w:val="1A1A2E"/>
                <w:sz w:val="18"/>
                <w:szCs w:val="18"/>
              </w:rPr>
              <w:t xml:space="preserve">US-AA-001</w:t>
            </w:r>
          </w:p>
        </w:tc>
        <w:tc>
          <w:tcPr>
            <w:tcBorders>
              <w:top w:val="single" w:color="F0D9A4" w:sz="1"/>
              <w:left w:val="single" w:color="F0D9A4" w:sz="1"/>
              <w:bottom w:val="single" w:color="F0D9A4" w:sz="1"/>
              <w:right w:val="single" w:color="F0D9A4" w:sz="1"/>
            </w:tcBorders>
            <w:shd w:fill="FFFBF0" w:val="clear"/>
            <w:tcMar>
              <w:top w:type="dxa" w:w="60"/>
              <w:left w:type="dxa" w:w="120"/>
              <w:bottom w:type="dxa" w:w="60"/>
              <w:right w:type="dxa" w:w="120"/>
            </w:tcMar>
          </w:tcPr>
          <w:p>
            <w:pPr>
              <w:spacing/>
              <w:jc w:val="left"/>
            </w:pPr>
            <w:r>
              <w:rPr>
                <w:rFonts w:ascii="Arial" w:cs="Arial" w:eastAsia="Arial" w:hAnsi="Arial"/>
                <w:b w:val="false"/>
                <w:bCs w:val="false"/>
                <w:color w:val="1A1A2E"/>
                <w:sz w:val="18"/>
                <w:szCs w:val="18"/>
              </w:rPr>
              <w:t xml:space="preserve">Le MDL doit être configuré pour que le calcul des seuils soit possible</w:t>
            </w:r>
          </w:p>
        </w:tc>
        <w:tc>
          <w:tcPr>
            <w:tcBorders>
              <w:top w:val="single" w:color="F0D9A4" w:sz="1"/>
              <w:left w:val="single" w:color="F0D9A4" w:sz="1"/>
              <w:bottom w:val="single" w:color="F0D9A4" w:sz="1"/>
              <w:right w:val="single" w:color="F0D9A4" w:sz="1"/>
            </w:tcBorders>
            <w:shd w:fill="FFFBF0" w:val="clear"/>
            <w:tcMar>
              <w:top w:type="dxa" w:w="60"/>
              <w:left w:type="dxa" w:w="120"/>
              <w:bottom w:type="dxa" w:w="60"/>
              <w:right w:type="dxa" w:w="120"/>
            </w:tcMar>
          </w:tcPr>
          <w:p>
            <w:pPr>
              <w:spacing/>
              <w:jc w:val="left"/>
            </w:pPr>
            <w:r>
              <w:rPr>
                <w:rFonts w:ascii="Arial" w:cs="Arial" w:eastAsia="Arial" w:hAnsi="Arial"/>
                <w:b/>
                <w:bCs/>
                <w:color w:val="1E8449"/>
                <w:sz w:val="18"/>
                <w:szCs w:val="18"/>
              </w:rPr>
              <w:t xml:space="preserve">Interne</w:t>
            </w:r>
          </w:p>
        </w:tc>
      </w:tr>
      <w:tr>
        <w:tc>
          <w:tcPr>
            <w:tcBorders>
              <w:top w:val="single" w:color="F0D9A4" w:sz="1"/>
              <w:left w:val="single" w:color="F0D9A4" w:sz="1"/>
              <w:bottom w:val="single" w:color="F0D9A4" w:sz="1"/>
              <w:right w:val="single" w:color="F0D9A4" w:sz="1"/>
            </w:tcBorders>
            <w:shd w:fill="FEF9E7" w:val="clear"/>
            <w:tcMar>
              <w:top w:type="dxa" w:w="60"/>
              <w:left w:type="dxa" w:w="120"/>
              <w:bottom w:type="dxa" w:w="60"/>
              <w:right w:type="dxa" w:w="120"/>
            </w:tcMar>
          </w:tcPr>
          <w:p>
            <w:pPr>
              <w:spacing/>
              <w:jc w:val="left"/>
            </w:pPr>
            <w:r>
              <w:rPr>
                <w:rFonts w:ascii="Arial" w:cs="Arial" w:eastAsia="Arial" w:hAnsi="Arial"/>
                <w:b w:val="false"/>
                <w:bCs w:val="false"/>
                <w:color w:val="1A1A2E"/>
                <w:sz w:val="18"/>
                <w:szCs w:val="18"/>
              </w:rPr>
              <w:t xml:space="preserve">Trade Sync Engine</w:t>
            </w:r>
          </w:p>
        </w:tc>
        <w:tc>
          <w:tcPr>
            <w:tcBorders>
              <w:top w:val="single" w:color="F0D9A4" w:sz="1"/>
              <w:left w:val="single" w:color="F0D9A4" w:sz="1"/>
              <w:bottom w:val="single" w:color="F0D9A4" w:sz="1"/>
              <w:right w:val="single" w:color="F0D9A4" w:sz="1"/>
            </w:tcBorders>
            <w:shd w:fill="FEF9E7" w:val="clear"/>
            <w:tcMar>
              <w:top w:type="dxa" w:w="60"/>
              <w:left w:type="dxa" w:w="120"/>
              <w:bottom w:type="dxa" w:w="60"/>
              <w:right w:type="dxa" w:w="120"/>
            </w:tcMar>
          </w:tcPr>
          <w:p>
            <w:pPr>
              <w:spacing/>
              <w:jc w:val="left"/>
            </w:pPr>
            <w:r>
              <w:rPr>
                <w:rFonts w:ascii="Arial" w:cs="Arial" w:eastAsia="Arial" w:hAnsi="Arial"/>
                <w:b w:val="false"/>
                <w:bCs w:val="false"/>
                <w:color w:val="1A1A2E"/>
                <w:sz w:val="18"/>
                <w:szCs w:val="18"/>
              </w:rPr>
              <w:t xml:space="preserve">Les clôtures de trades doivent être reçues en temps réel (WebSocket ou polling)</w:t>
            </w:r>
          </w:p>
        </w:tc>
        <w:tc>
          <w:tcPr>
            <w:tcBorders>
              <w:top w:val="single" w:color="F0D9A4" w:sz="1"/>
              <w:left w:val="single" w:color="F0D9A4" w:sz="1"/>
              <w:bottom w:val="single" w:color="F0D9A4" w:sz="1"/>
              <w:right w:val="single" w:color="F0D9A4" w:sz="1"/>
            </w:tcBorders>
            <w:shd w:fill="FEF9E7" w:val="clear"/>
            <w:tcMar>
              <w:top w:type="dxa" w:w="60"/>
              <w:left w:type="dxa" w:w="120"/>
              <w:bottom w:type="dxa" w:w="60"/>
              <w:right w:type="dxa" w:w="120"/>
            </w:tcMar>
          </w:tcPr>
          <w:p>
            <w:pPr>
              <w:spacing/>
              <w:jc w:val="left"/>
            </w:pPr>
            <w:r>
              <w:rPr>
                <w:rFonts w:ascii="Arial" w:cs="Arial" w:eastAsia="Arial" w:hAnsi="Arial"/>
                <w:b/>
                <w:bCs/>
                <w:color w:val="2A5F8F"/>
                <w:sz w:val="18"/>
                <w:szCs w:val="18"/>
              </w:rPr>
              <w:t xml:space="preserve">Technique</w:t>
            </w:r>
          </w:p>
        </w:tc>
      </w:tr>
      <w:tr>
        <w:tc>
          <w:tcPr>
            <w:tcBorders>
              <w:top w:val="single" w:color="F0D9A4" w:sz="1"/>
              <w:left w:val="single" w:color="F0D9A4" w:sz="1"/>
              <w:bottom w:val="single" w:color="F0D9A4" w:sz="1"/>
              <w:right w:val="single" w:color="F0D9A4" w:sz="1"/>
            </w:tcBorders>
            <w:shd w:fill="FFFBF0" w:val="clear"/>
            <w:tcMar>
              <w:top w:type="dxa" w:w="60"/>
              <w:left w:type="dxa" w:w="120"/>
              <w:bottom w:type="dxa" w:w="60"/>
              <w:right w:type="dxa" w:w="120"/>
            </w:tcMar>
          </w:tcPr>
          <w:p>
            <w:pPr>
              <w:spacing/>
              <w:jc w:val="left"/>
            </w:pPr>
            <w:r>
              <w:rPr>
                <w:rFonts w:ascii="Arial" w:cs="Arial" w:eastAsia="Arial" w:hAnsi="Arial"/>
                <w:b w:val="false"/>
                <w:bCs w:val="false"/>
                <w:color w:val="1A1A2E"/>
                <w:sz w:val="18"/>
                <w:szCs w:val="18"/>
              </w:rPr>
              <w:t xml:space="preserve">Push Notifications Service</w:t>
            </w:r>
          </w:p>
        </w:tc>
        <w:tc>
          <w:tcPr>
            <w:tcBorders>
              <w:top w:val="single" w:color="F0D9A4" w:sz="1"/>
              <w:left w:val="single" w:color="F0D9A4" w:sz="1"/>
              <w:bottom w:val="single" w:color="F0D9A4" w:sz="1"/>
              <w:right w:val="single" w:color="F0D9A4" w:sz="1"/>
            </w:tcBorders>
            <w:shd w:fill="FFFBF0" w:val="clear"/>
            <w:tcMar>
              <w:top w:type="dxa" w:w="60"/>
              <w:left w:type="dxa" w:w="120"/>
              <w:bottom w:type="dxa" w:w="60"/>
              <w:right w:type="dxa" w:w="120"/>
            </w:tcMar>
          </w:tcPr>
          <w:p>
            <w:pPr>
              <w:spacing/>
              <w:jc w:val="left"/>
            </w:pPr>
            <w:r>
              <w:rPr>
                <w:rFonts w:ascii="Arial" w:cs="Arial" w:eastAsia="Arial" w:hAnsi="Arial"/>
                <w:b w:val="false"/>
                <w:bCs w:val="false"/>
                <w:color w:val="1A1A2E"/>
                <w:sz w:val="18"/>
                <w:szCs w:val="18"/>
              </w:rPr>
              <w:t xml:space="preserve">FCM configuré et tokens des appareils enregistrés en base</w:t>
            </w:r>
          </w:p>
        </w:tc>
        <w:tc>
          <w:tcPr>
            <w:tcBorders>
              <w:top w:val="single" w:color="F0D9A4" w:sz="1"/>
              <w:left w:val="single" w:color="F0D9A4" w:sz="1"/>
              <w:bottom w:val="single" w:color="F0D9A4" w:sz="1"/>
              <w:right w:val="single" w:color="F0D9A4" w:sz="1"/>
            </w:tcBorders>
            <w:shd w:fill="FFFBF0" w:val="clear"/>
            <w:tcMar>
              <w:top w:type="dxa" w:w="60"/>
              <w:left w:type="dxa" w:w="120"/>
              <w:bottom w:type="dxa" w:w="60"/>
              <w:right w:type="dxa" w:w="120"/>
            </w:tcMar>
          </w:tcPr>
          <w:p>
            <w:pPr>
              <w:spacing/>
              <w:jc w:val="left"/>
            </w:pPr>
            <w:r>
              <w:rPr>
                <w:rFonts w:ascii="Arial" w:cs="Arial" w:eastAsia="Arial" w:hAnsi="Arial"/>
                <w:b/>
                <w:bCs/>
                <w:color w:val="2A5F8F"/>
                <w:sz w:val="18"/>
                <w:szCs w:val="18"/>
              </w:rPr>
              <w:t xml:space="preserve">Technique</w:t>
            </w:r>
          </w:p>
        </w:tc>
      </w:tr>
      <w:tr>
        <w:tc>
          <w:tcPr>
            <w:tcBorders>
              <w:top w:val="single" w:color="F0D9A4" w:sz="1"/>
              <w:left w:val="single" w:color="F0D9A4" w:sz="1"/>
              <w:bottom w:val="single" w:color="F0D9A4" w:sz="1"/>
              <w:right w:val="single" w:color="F0D9A4" w:sz="1"/>
            </w:tcBorders>
            <w:shd w:fill="FEF9E7" w:val="clear"/>
            <w:tcMar>
              <w:top w:type="dxa" w:w="60"/>
              <w:left w:type="dxa" w:w="120"/>
              <w:bottom w:type="dxa" w:w="60"/>
              <w:right w:type="dxa" w:w="120"/>
            </w:tcMar>
          </w:tcPr>
          <w:p>
            <w:pPr>
              <w:spacing/>
              <w:jc w:val="left"/>
            </w:pPr>
            <w:r>
              <w:rPr>
                <w:rFonts w:ascii="Arial" w:cs="Arial" w:eastAsia="Arial" w:hAnsi="Arial"/>
                <w:b w:val="false"/>
                <w:bCs w:val="false"/>
                <w:color w:val="1A1A2E"/>
                <w:sz w:val="18"/>
                <w:szCs w:val="18"/>
              </w:rPr>
              <w:t xml:space="preserve">US-AA-003</w:t>
            </w:r>
          </w:p>
        </w:tc>
        <w:tc>
          <w:tcPr>
            <w:tcBorders>
              <w:top w:val="single" w:color="F0D9A4" w:sz="1"/>
              <w:left w:val="single" w:color="F0D9A4" w:sz="1"/>
              <w:bottom w:val="single" w:color="F0D9A4" w:sz="1"/>
              <w:right w:val="single" w:color="F0D9A4" w:sz="1"/>
            </w:tcBorders>
            <w:shd w:fill="FEF9E7" w:val="clear"/>
            <w:tcMar>
              <w:top w:type="dxa" w:w="60"/>
              <w:left w:type="dxa" w:w="120"/>
              <w:bottom w:type="dxa" w:w="60"/>
              <w:right w:type="dxa" w:w="120"/>
            </w:tcMar>
          </w:tcPr>
          <w:p>
            <w:pPr>
              <w:spacing/>
              <w:jc w:val="left"/>
            </w:pPr>
            <w:r>
              <w:rPr>
                <w:rFonts w:ascii="Arial" w:cs="Arial" w:eastAsia="Arial" w:hAnsi="Arial"/>
                <w:b w:val="false"/>
                <w:bCs w:val="false"/>
                <w:color w:val="1A1A2E"/>
                <w:sz w:val="18"/>
                <w:szCs w:val="18"/>
              </w:rPr>
              <w:t xml:space="preserve">Le Webhook est déclenché depuis le Niveau 3 (dependency fonctionnelle)</w:t>
            </w:r>
          </w:p>
        </w:tc>
        <w:tc>
          <w:tcPr>
            <w:tcBorders>
              <w:top w:val="single" w:color="F0D9A4" w:sz="1"/>
              <w:left w:val="single" w:color="F0D9A4" w:sz="1"/>
              <w:bottom w:val="single" w:color="F0D9A4" w:sz="1"/>
              <w:right w:val="single" w:color="F0D9A4" w:sz="1"/>
            </w:tcBorders>
            <w:shd w:fill="FEF9E7" w:val="clear"/>
            <w:tcMar>
              <w:top w:type="dxa" w:w="60"/>
              <w:left w:type="dxa" w:w="120"/>
              <w:bottom w:type="dxa" w:w="60"/>
              <w:right w:type="dxa" w:w="120"/>
            </w:tcMar>
          </w:tcPr>
          <w:p>
            <w:pPr>
              <w:spacing/>
              <w:jc w:val="left"/>
            </w:pPr>
            <w:r>
              <w:rPr>
                <w:rFonts w:ascii="Arial" w:cs="Arial" w:eastAsia="Arial" w:hAnsi="Arial"/>
                <w:b/>
                <w:bCs/>
                <w:color w:val="1E8449"/>
                <w:sz w:val="18"/>
                <w:szCs w:val="18"/>
              </w:rPr>
              <w:t xml:space="preserve">Interne</w:t>
            </w:r>
          </w:p>
        </w:tc>
      </w:tr>
    </w:tbl>
    <w:p>
      <w:pPr>
        <w:spacing w:before="16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460"/>
        <w:gridCol w:w="1200"/>
        <w:gridCol w:w="1200"/>
        <w:gridCol w:w="1400"/>
      </w:tblGrid>
      <w:tr>
        <w:tc>
          <w:tcPr>
            <w:tcBorders>
              <w:top w:val="none" w:color="FFFFFF" w:sz="0"/>
              <w:left w:val="none" w:color="FFFFFF" w:sz="0"/>
              <w:bottom w:val="none" w:color="FFFFFF" w:sz="0"/>
              <w:right w:val="none" w:color="FFFFFF" w:sz="0"/>
            </w:tcBorders>
            <w:shd w:fill="0D1B2A" w:val="clear"/>
            <w:tcMar>
              <w:top w:type="dxa" w:w="120"/>
              <w:left w:type="dxa" w:w="180"/>
              <w:bottom w:type="dxa" w:w="120"/>
              <w:right w:type="dxa" w:w="100"/>
            </w:tcMar>
            <w:vAlign w:val="center"/>
          </w:tcPr>
          <w:p>
            <w:pPr>
              <w:spacing/>
              <w:jc w:val="center"/>
            </w:pPr>
            <w:r>
              <w:rPr>
                <w:rFonts w:ascii="Arial" w:cs="Arial" w:eastAsia="Arial" w:hAnsi="Arial"/>
                <w:b/>
                <w:bCs/>
                <w:color w:val="D4A853"/>
                <w:sz w:val="22"/>
                <w:szCs w:val="22"/>
              </w:rPr>
              <w:t xml:space="preserve">US-AA-003</w:t>
            </w:r>
          </w:p>
        </w:tc>
        <w:tc>
          <w:tcPr>
            <w:gridSpan w:val="4"/>
            <w:tcBorders>
              <w:top w:val="none" w:color="FFFFFF" w:sz="0"/>
              <w:left w:val="none" w:color="FFFFFF" w:sz="0"/>
              <w:bottom w:val="none" w:color="FFFFFF" w:sz="0"/>
              <w:right w:val="none" w:color="FFFFFF" w:sz="0"/>
            </w:tcBorders>
            <w:shd w:fill="1B3A5C" w:val="clear"/>
            <w:tcMar>
              <w:top w:type="dxa" w:w="100"/>
              <w:left w:type="dxa" w:w="180"/>
              <w:bottom w:type="dxa" w:w="100"/>
              <w:right w:type="dxa" w:w="100"/>
            </w:tcMar>
          </w:tcPr>
          <w:p>
            <w:pPr>
              <w:spacing/>
              <w:jc w:val="left"/>
            </w:pPr>
            <w:r>
              <w:rPr>
                <w:rFonts w:ascii="Arial" w:cs="Arial" w:eastAsia="Arial" w:hAnsi="Arial"/>
                <w:b/>
                <w:bCs/>
                <w:color w:val="FFFFFF"/>
                <w:sz w:val="24"/>
                <w:szCs w:val="24"/>
              </w:rPr>
              <w:t xml:space="preserve">Intégration Webhook vers la plateforme de trading</w:t>
            </w:r>
          </w:p>
          <w:p>
            <w:pPr>
              <w:spacing/>
              <w:jc w:val="left"/>
            </w:pPr>
            <w:r>
              <w:rPr>
                <w:rFonts w:ascii="Arial" w:cs="Arial" w:eastAsia="Arial" w:hAnsi="Arial"/>
                <w:b/>
                <w:bCs/>
                <w:color w:val="BBBBCC"/>
                <w:sz w:val="17"/>
                <w:szCs w:val="17"/>
              </w:rPr>
              <w:t xml:space="preserve">EPIC : </w:t>
            </w:r>
            <w:r>
              <w:rPr>
                <w:rFonts w:ascii="Arial" w:cs="Arial" w:eastAsia="Arial" w:hAnsi="Arial"/>
                <w:b/>
                <w:bCs/>
                <w:color w:val="D4A853"/>
                <w:sz w:val="17"/>
                <w:szCs w:val="17"/>
              </w:rPr>
              <w:t xml:space="preserve">INTERVENTION</w:t>
            </w:r>
            <w:r>
              <w:rPr>
                <w:rFonts w:ascii="Arial" w:cs="Arial" w:eastAsia="Arial" w:hAnsi="Arial"/>
                <w:color w:val="1A1A2E"/>
                <w:sz w:val="17"/>
                <w:szCs w:val="17"/>
              </w:rPr>
              <w:t xml:space="preserve">    </w:t>
            </w:r>
            <w:r>
              <w:rPr>
                <w:rFonts w:ascii="Arial" w:cs="Arial" w:eastAsia="Arial" w:hAnsi="Arial"/>
                <w:b/>
                <w:bCs/>
                <w:color w:val="BBBBCC"/>
                <w:sz w:val="17"/>
                <w:szCs w:val="17"/>
              </w:rPr>
              <w:t xml:space="preserve">PERSONA : </w:t>
            </w:r>
            <w:r>
              <w:rPr>
                <w:rFonts w:ascii="Arial" w:cs="Arial" w:eastAsia="Arial" w:hAnsi="Arial"/>
                <w:color w:val="CCDDFF"/>
                <w:sz w:val="17"/>
                <w:szCs w:val="17"/>
              </w:rPr>
              <w:t xml:space="preserve">Trader avancé / Prop Firm Trader</w:t>
            </w:r>
          </w:p>
        </w:tc>
      </w:tr>
      <w:tr>
        <w:tc>
          <w:tcPr>
            <w:tcBorders>
              <w:top w:val="none" w:color="FFFFFF" w:sz="0"/>
              <w:left w:val="none" w:color="FFFFFF" w:sz="0"/>
              <w:bottom w:val="none" w:color="FFFFFF" w:sz="0"/>
              <w:right w:val="none" w:color="FFFFFF" w:sz="0"/>
            </w:tcBorders>
            <w:shd w:fill="C0392B" w:val="clear"/>
            <w:tcMar>
              <w:top w:type="dxa" w:w="60"/>
              <w:left w:type="dxa" w:w="100"/>
              <w:bottom w:type="dxa" w:w="60"/>
              <w:right w:type="dxa" w:w="100"/>
            </w:tcMar>
          </w:tcPr>
          <w:p>
            <w:pPr>
              <w:spacing/>
              <w:jc w:val="center"/>
            </w:pPr>
            <w:r>
              <w:rPr>
                <w:rFonts w:ascii="Arial" w:cs="Arial" w:eastAsia="Arial" w:hAnsi="Arial"/>
                <w:b/>
                <w:bCs/>
                <w:color w:val="FFFFFF"/>
                <w:sz w:val="17"/>
                <w:szCs w:val="17"/>
              </w:rPr>
              <w:t xml:space="preserve">INTERVENTION</w:t>
            </w:r>
          </w:p>
        </w:tc>
        <w:tc>
          <w:tcPr>
            <w:gridSpan w:val="2"/>
            <w:tcBorders>
              <w:top w:val="none" w:color="FFFFFF" w:sz="0"/>
              <w:left w:val="none" w:color="FFFFFF" w:sz="0"/>
              <w:bottom w:val="none" w:color="FFFFFF" w:sz="0"/>
              <w:right w:val="none" w:color="FFFFFF" w:sz="0"/>
            </w:tcBorders>
            <w:shd w:fill="F0F4FF" w:val="clear"/>
            <w:tcMar>
              <w:top w:type="dxa" w:w="60"/>
              <w:left w:type="dxa" w:w="140"/>
              <w:bottom w:type="dxa" w:w="60"/>
              <w:right w:type="dxa" w:w="100"/>
            </w:tcMar>
          </w:tcPr>
          <w:p>
            <w:pPr>
              <w:spacing/>
              <w:jc w:val="left"/>
            </w:pPr>
            <w:r>
              <w:rPr>
                <w:rFonts w:ascii="Arial" w:cs="Arial" w:eastAsia="Arial" w:hAnsi="Arial"/>
                <w:color w:val="424949"/>
                <w:sz w:val="17"/>
                <w:szCs w:val="17"/>
              </w:rPr>
              <w:t xml:space="preserve">Story Points : </w:t>
            </w:r>
            <w:r>
              <w:rPr>
                <w:rFonts w:ascii="Arial" w:cs="Arial" w:eastAsia="Arial" w:hAnsi="Arial"/>
                <w:b/>
                <w:bCs/>
                <w:color w:val="2A5F8F"/>
                <w:sz w:val="19"/>
                <w:szCs w:val="19"/>
              </w:rPr>
              <w:t xml:space="preserve">13 SP</w:t>
            </w:r>
          </w:p>
        </w:tc>
        <w:tc>
          <w:tcPr>
            <w:tcBorders>
              <w:top w:val="none" w:color="FFFFFF" w:sz="0"/>
              <w:left w:val="none" w:color="FFFFFF" w:sz="0"/>
              <w:bottom w:val="none" w:color="FFFFFF" w:sz="0"/>
              <w:right w:val="none" w:color="FFFFFF" w:sz="0"/>
            </w:tcBorders>
            <w:shd w:fill="E67E22" w:val="clear"/>
            <w:tcMar>
              <w:top w:type="dxa" w:w="60"/>
              <w:left w:type="dxa" w:w="100"/>
              <w:bottom w:type="dxa" w:w="60"/>
              <w:right w:type="dxa" w:w="100"/>
            </w:tcMar>
          </w:tcPr>
          <w:p>
            <w:pPr>
              <w:spacing/>
              <w:jc w:val="center"/>
            </w:pPr>
            <w:r>
              <w:rPr>
                <w:rFonts w:ascii="Arial" w:cs="Arial" w:eastAsia="Arial" w:hAnsi="Arial"/>
                <w:color w:val="FFFFFF"/>
                <w:sz w:val="15"/>
                <w:szCs w:val="15"/>
              </w:rPr>
              <w:t xml:space="preserve">PRIORITÉ</w:t>
            </w:r>
          </w:p>
        </w:tc>
        <w:tc>
          <w:tcPr>
            <w:tcBorders>
              <w:top w:val="none" w:color="FFFFFF" w:sz="0"/>
              <w:left w:val="none" w:color="FFFFFF" w:sz="0"/>
              <w:bottom w:val="none" w:color="FFFFFF" w:sz="0"/>
              <w:right w:val="none" w:color="FFFFFF" w:sz="0"/>
            </w:tcBorders>
            <w:shd w:fill="E67E22" w:val="clear"/>
            <w:tcMar>
              <w:top w:type="dxa" w:w="60"/>
              <w:left w:type="dxa" w:w="80"/>
              <w:bottom w:type="dxa" w:w="60"/>
              <w:right w:type="dxa" w:w="100"/>
            </w:tcMar>
          </w:tcPr>
          <w:p>
            <w:pPr>
              <w:spacing/>
              <w:jc w:val="center"/>
            </w:pPr>
            <w:r>
              <w:rPr>
                <w:rFonts w:ascii="Arial" w:cs="Arial" w:eastAsia="Arial" w:hAnsi="Arial"/>
                <w:b/>
                <w:bCs/>
                <w:color w:val="FFFFFF"/>
                <w:sz w:val="17"/>
                <w:szCs w:val="17"/>
              </w:rPr>
              <w:t xml:space="preserve">HAUTE</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5C" w:val="clear"/>
            <w:tcMar>
              <w:top w:type="dxa" w:w="80"/>
              <w:left w:type="dxa" w:w="160"/>
              <w:bottom w:type="dxa" w:w="80"/>
              <w:right w:type="dxa" w:w="160"/>
            </w:tcMar>
          </w:tcPr>
          <w:p>
            <w:pPr>
              <w:spacing/>
              <w:jc w:val="left"/>
            </w:pPr>
            <w:r>
              <w:rPr>
                <w:rFonts w:ascii="Arial" w:cs="Arial" w:eastAsia="Arial" w:hAnsi="Arial"/>
                <w:b/>
                <w:bCs/>
                <w:color w:val="FFFFFF"/>
                <w:sz w:val="20"/>
                <w:szCs w:val="20"/>
              </w:rPr>
              <w:t xml:space="preserve">📋  CONTEXTE &amp; MOTIVATION</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2BABB" w:sz="1"/>
              <w:left w:val="single" w:color="B2BABB" w:sz="1"/>
              <w:bottom w:val="single" w:color="B2BABB" w:sz="1"/>
              <w:right w:val="single" w:color="B2BABB" w:sz="1"/>
            </w:tcBorders>
            <w:shd w:fill="F4F6F7" w:val="clear"/>
            <w:tcMar>
              <w:top w:type="dxa" w:w="100"/>
              <w:left w:type="dxa" w:w="180"/>
              <w:bottom w:type="dxa" w:w="100"/>
              <w:right w:type="dxa" w:w="180"/>
            </w:tcMar>
          </w:tcPr>
          <w:p>
            <w:pPr>
              <w:spacing/>
              <w:jc w:val="left"/>
            </w:pPr>
            <w:r>
              <w:rPr>
                <w:rFonts w:ascii="Arial" w:cs="Arial" w:eastAsia="Arial" w:hAnsi="Arial"/>
                <w:i/>
                <w:iCs/>
                <w:color w:val="424949"/>
                <w:sz w:val="19"/>
                <w:szCs w:val="19"/>
              </w:rPr>
              <w:t xml:space="preserve">Le paradoxe fondamental du trading discipliné : au moment où l'alerte est la plus nécessaire, le trader est le moins capable de la respecter (état de tilt). L'intégration Webhook transforme AETHERIS d'un outil passif en un rempart actif. Sur des plateformes comme NinjaTrader, MetaTrader ou Interactive Brokers, un Webhook peut déclencher un script de fermeture des positions, une alerte sonore sur la plateforme, ou l'activation d'un flat account. C'est la fonctionnalité la plus différenciante de la Phase 2.</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A5F8F" w:val="clear"/>
            <w:tcMar>
              <w:top w:type="dxa" w:w="80"/>
              <w:left w:type="dxa" w:w="160"/>
              <w:bottom w:type="dxa" w:w="80"/>
              <w:right w:type="dxa" w:w="160"/>
            </w:tcMar>
          </w:tcPr>
          <w:p>
            <w:pPr>
              <w:spacing/>
              <w:jc w:val="left"/>
            </w:pPr>
            <w:r>
              <w:rPr>
                <w:rFonts w:ascii="Arial" w:cs="Arial" w:eastAsia="Arial" w:hAnsi="Arial"/>
                <w:b/>
                <w:bCs/>
                <w:color w:val="FFFFFF"/>
                <w:sz w:val="20"/>
                <w:szCs w:val="20"/>
              </w:rPr>
              <w:t xml:space="preserve">👤  USER STORY</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9CCE3" w:sz="2"/>
              <w:left w:val="single" w:color="A9CCE3" w:sz="2"/>
              <w:bottom w:val="single" w:color="A9CCE3" w:sz="2"/>
              <w:right w:val="single" w:color="A9CCE3" w:sz="2"/>
            </w:tcBorders>
            <w:shd w:fill="EBF5FB" w:val="clear"/>
            <w:tcMar>
              <w:top w:type="dxa" w:w="120"/>
              <w:left w:type="dxa" w:w="200"/>
              <w:bottom w:type="dxa" w:w="120"/>
              <w:right w:type="dxa" w:w="200"/>
            </w:tcMar>
          </w:tcPr>
          <w:p>
            <w:pPr>
              <w:spacing/>
              <w:jc w:val="left"/>
            </w:pPr>
            <w:r>
              <w:rPr>
                <w:rFonts w:ascii="Arial" w:cs="Arial" w:eastAsia="Arial" w:hAnsi="Arial"/>
                <w:i/>
                <w:iCs/>
                <w:color w:val="424949"/>
                <w:sz w:val="21"/>
                <w:szCs w:val="21"/>
              </w:rPr>
              <w:t xml:space="preserve">En tant que </w:t>
            </w:r>
            <w:r>
              <w:rPr>
                <w:rFonts w:ascii="Arial" w:cs="Arial" w:eastAsia="Arial" w:hAnsi="Arial"/>
                <w:b/>
                <w:bCs/>
                <w:color w:val="0D1B2A"/>
                <w:sz w:val="21"/>
                <w:szCs w:val="21"/>
              </w:rPr>
              <w:t xml:space="preserve">trader avancé ayant connecté ma plateforme de trading à AETHERIS</w:t>
            </w:r>
            <w:r>
              <w:rPr>
                <w:rFonts w:ascii="Arial" w:cs="Arial" w:eastAsia="Arial" w:hAnsi="Arial"/>
                <w:i/>
                <w:iCs/>
                <w:color w:val="424949"/>
                <w:sz w:val="21"/>
                <w:szCs w:val="21"/>
              </w:rPr>
              <w:t xml:space="preserve">,</w:t>
            </w:r>
          </w:p>
          <w:p>
            <w:pPr>
              <w:spacing/>
              <w:jc w:val="left"/>
            </w:pPr>
            <w:r>
              <w:rPr>
                <w:rFonts w:ascii="Arial" w:cs="Arial" w:eastAsia="Arial" w:hAnsi="Arial"/>
                <w:i/>
                <w:iCs/>
                <w:color w:val="424949"/>
                <w:sz w:val="21"/>
                <w:szCs w:val="21"/>
              </w:rPr>
              <w:t xml:space="preserve">je veux </w:t>
            </w:r>
            <w:r>
              <w:rPr>
                <w:rFonts w:ascii="Arial" w:cs="Arial" w:eastAsia="Arial" w:hAnsi="Arial"/>
                <w:b/>
                <w:bCs/>
                <w:color w:val="1B3A5C"/>
                <w:sz w:val="21"/>
                <w:szCs w:val="21"/>
              </w:rPr>
              <w:t xml:space="preserve">qu'AETHERIS envoie automatiquement un Webhook à ma plateforme de trading lorsque mon MDL atteint 90% (Niveau 3), pouvant déclencher une alerte ou une action côté plateforme</w:t>
            </w:r>
            <w:r>
              <w:rPr>
                <w:rFonts w:ascii="Arial" w:cs="Arial" w:eastAsia="Arial" w:hAnsi="Arial"/>
                <w:i/>
                <w:iCs/>
                <w:color w:val="424949"/>
                <w:sz w:val="21"/>
                <w:szCs w:val="21"/>
              </w:rPr>
              <w:t xml:space="preserve">,</w:t>
            </w:r>
          </w:p>
          <w:p>
            <w:pPr>
              <w:spacing/>
              <w:jc w:val="left"/>
            </w:pPr>
            <w:r>
              <w:rPr>
                <w:rFonts w:ascii="Arial" w:cs="Arial" w:eastAsia="Arial" w:hAnsi="Arial"/>
                <w:i/>
                <w:iCs/>
                <w:color w:val="424949"/>
                <w:sz w:val="21"/>
                <w:szCs w:val="21"/>
              </w:rPr>
              <w:t xml:space="preserve">afin de </w:t>
            </w:r>
            <w:r>
              <w:rPr>
                <w:rFonts w:ascii="Arial" w:cs="Arial" w:eastAsia="Arial" w:hAnsi="Arial"/>
                <w:b/>
                <w:bCs/>
                <w:color w:val="1E8449"/>
                <w:sz w:val="21"/>
                <w:szCs w:val="21"/>
              </w:rPr>
              <w:t xml:space="preserve">de bénéficier d'une protection active cross-plateforme qui rend la violation du MDL techniquement difficile, pas seulement psychologiquement visible</w:t>
            </w:r>
            <w:r>
              <w:rPr>
                <w:rFonts w:ascii="Arial" w:cs="Arial" w:eastAsia="Arial" w:hAnsi="Arial"/>
                <w:color w:val="424949"/>
                <w:sz w:val="21"/>
                <w:szCs w:val="21"/>
              </w:rPr>
              <w:t xml:space="preserve">.</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8449" w:val="clear"/>
            <w:tcMar>
              <w:top w:type="dxa" w:w="80"/>
              <w:left w:type="dxa" w:w="160"/>
              <w:bottom w:type="dxa" w:w="80"/>
              <w:right w:type="dxa" w:w="160"/>
            </w:tcMar>
          </w:tcPr>
          <w:p>
            <w:pPr>
              <w:spacing/>
              <w:jc w:val="left"/>
            </w:pPr>
            <w:r>
              <w:rPr>
                <w:rFonts w:ascii="Arial" w:cs="Arial" w:eastAsia="Arial" w:hAnsi="Arial"/>
                <w:b/>
                <w:bCs/>
                <w:color w:val="FFFFFF"/>
                <w:sz w:val="20"/>
                <w:szCs w:val="20"/>
              </w:rPr>
              <w:t xml:space="preserve">🧪  SCÉNARIOS GHERKIN (BDD)</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gridSpan w:val="2"/>
            <w:tcBorders>
              <w:top w:val="none" w:color="FFFFFF" w:sz="0"/>
              <w:left w:val="none" w:color="FFFFFF" w:sz="0"/>
              <w:bottom w:val="none" w:color="FFFFFF" w:sz="0"/>
              <w:right w:val="none" w:color="FFFFFF" w:sz="0"/>
            </w:tcBorders>
            <w:shd w:fill="0D1B2A" w:val="clear"/>
            <w:tcMar>
              <w:top w:type="dxa" w:w="60"/>
              <w:left w:type="dxa" w:w="160"/>
              <w:bottom w:type="dxa" w:w="60"/>
              <w:right w:type="dxa" w:w="160"/>
            </w:tcMar>
          </w:tcPr>
          <w:p>
            <w:pPr>
              <w:spacing/>
              <w:jc w:val="left"/>
            </w:pPr>
            <w:r>
              <w:rPr>
                <w:rFonts w:ascii="Arial" w:cs="Arial" w:eastAsia="Arial" w:hAnsi="Arial"/>
                <w:b/>
                <w:bCs/>
                <w:color w:val="AABBCC"/>
                <w:sz w:val="18"/>
                <w:szCs w:val="18"/>
              </w:rPr>
              <w:t xml:space="preserve">Scénario : </w:t>
            </w:r>
            <w:r>
              <w:rPr>
                <w:rFonts w:ascii="Arial" w:cs="Arial" w:eastAsia="Arial" w:hAnsi="Arial"/>
                <w:b/>
                <w:bCs/>
                <w:color w:val="FFFFFF"/>
                <w:sz w:val="18"/>
                <w:szCs w:val="18"/>
              </w:rPr>
              <w:t xml:space="preserve">Configuration d'un Webhook vers NinjaTrader</w:t>
            </w:r>
          </w:p>
        </w:tc>
      </w:tr>
      <w:tr>
        <w:tc>
          <w:tcPr>
            <w:tcW w:type="dxa" w:w="1400"/>
            <w:tcBorders>
              <w:top w:val="none" w:color="FFFFFF" w:sz="0"/>
              <w:left w:val="none" w:color="FFFFFF" w:sz="0"/>
              <w:bottom w:val="none" w:color="FFFFFF" w:sz="0"/>
              <w:right w:val="none" w:color="FFFFFF" w:sz="0"/>
            </w:tcBorders>
            <w:shd w:fill="FAFAFA" w:val="clear"/>
            <w:tcMar>
              <w:top w:type="dxa" w:w="40"/>
              <w:left w:type="dxa" w:w="200"/>
              <w:bottom w:type="dxa" w:w="40"/>
              <w:right w:type="dxa" w:w="80"/>
            </w:tcMar>
          </w:tcPr>
          <w:p>
            <w:pPr>
              <w:spacing/>
              <w:jc w:val="right"/>
            </w:pPr>
            <w:r>
              <w:rPr>
                <w:rFonts w:ascii="Arial" w:cs="Arial" w:eastAsia="Arial" w:hAnsi="Arial"/>
                <w:b/>
                <w:bCs/>
                <w:color w:val="1A5276"/>
                <w:sz w:val="18"/>
                <w:szCs w:val="18"/>
              </w:rPr>
              <w:t xml:space="preserve">Étant donné</w:t>
            </w:r>
          </w:p>
        </w:tc>
        <w:tc>
          <w:tcPr>
            <w:tcBorders>
              <w:top w:val="none" w:color="FFFFFF" w:sz="0"/>
              <w:left w:val="none" w:color="FFFFFF" w:sz="0"/>
              <w:bottom w:val="none" w:color="FFFFFF" w:sz="0"/>
              <w:right w:val="none" w:color="FFFFFF" w:sz="0"/>
            </w:tcBorders>
            <w:shd w:fill="FAFAFA" w:val="clear"/>
            <w:tcMar>
              <w:top w:type="dxa" w:w="40"/>
              <w:left w:type="dxa" w:w="80"/>
              <w:bottom w:type="dxa" w:w="40"/>
              <w:right w:type="dxa" w:w="160"/>
            </w:tcMar>
          </w:tcPr>
          <w:p>
            <w:pPr>
              <w:spacing/>
              <w:jc w:val="left"/>
            </w:pPr>
            <w:r>
              <w:rPr>
                <w:rFonts w:ascii="Courier New" w:cs="Courier New" w:eastAsia="Courier New" w:hAnsi="Courier New"/>
                <w:color w:val="1A1A2E"/>
                <w:sz w:val="18"/>
                <w:szCs w:val="18"/>
              </w:rPr>
              <w:t xml:space="preserve">que je suis dans Paramètres &gt; Aether Armor &gt; Intégrations Webhook</w:t>
            </w:r>
          </w:p>
        </w:tc>
      </w:tr>
      <w:tr>
        <w:tc>
          <w:tcPr>
            <w:tcW w:type="dxa" w:w="1400"/>
            <w:tcBorders>
              <w:top w:val="none" w:color="FFFFFF" w:sz="0"/>
              <w:left w:val="none" w:color="FFFFFF" w:sz="0"/>
              <w:bottom w:val="none" w:color="FFFFFF" w:sz="0"/>
              <w:right w:val="none" w:color="FFFFFF" w:sz="0"/>
            </w:tcBorders>
            <w:shd w:fill="FAFAFA" w:val="clear"/>
            <w:tcMar>
              <w:top w:type="dxa" w:w="40"/>
              <w:left w:type="dxa" w:w="200"/>
              <w:bottom w:type="dxa" w:w="40"/>
              <w:right w:type="dxa" w:w="80"/>
            </w:tcMar>
          </w:tcPr>
          <w:p>
            <w:pPr>
              <w:spacing/>
              <w:jc w:val="right"/>
            </w:pPr>
            <w:r>
              <w:rPr>
                <w:rFonts w:ascii="Arial" w:cs="Arial" w:eastAsia="Arial" w:hAnsi="Arial"/>
                <w:b/>
                <w:bCs/>
                <w:color w:val="E67E22"/>
                <w:sz w:val="18"/>
                <w:szCs w:val="18"/>
              </w:rPr>
              <w:t xml:space="preserve">Quand</w:t>
            </w:r>
          </w:p>
        </w:tc>
        <w:tc>
          <w:tcPr>
            <w:tcBorders>
              <w:top w:val="none" w:color="FFFFFF" w:sz="0"/>
              <w:left w:val="none" w:color="FFFFFF" w:sz="0"/>
              <w:bottom w:val="none" w:color="FFFFFF" w:sz="0"/>
              <w:right w:val="none" w:color="FFFFFF" w:sz="0"/>
            </w:tcBorders>
            <w:shd w:fill="FAFAFA" w:val="clear"/>
            <w:tcMar>
              <w:top w:type="dxa" w:w="40"/>
              <w:left w:type="dxa" w:w="80"/>
              <w:bottom w:type="dxa" w:w="40"/>
              <w:right w:type="dxa" w:w="160"/>
            </w:tcMar>
          </w:tcPr>
          <w:p>
            <w:pPr>
              <w:spacing/>
              <w:jc w:val="left"/>
            </w:pPr>
            <w:r>
              <w:rPr>
                <w:rFonts w:ascii="Courier New" w:cs="Courier New" w:eastAsia="Courier New" w:hAnsi="Courier New"/>
                <w:color w:val="1A1A2E"/>
                <w:sz w:val="18"/>
                <w:szCs w:val="18"/>
              </w:rPr>
              <w:t xml:space="preserve">j'entre l'URL Webhook de mon script NinjaTrader et la clé API</w:t>
            </w:r>
          </w:p>
        </w:tc>
      </w:tr>
      <w:tr>
        <w:tc>
          <w:tcPr>
            <w:tcW w:type="dxa" w:w="1400"/>
            <w:tcBorders>
              <w:top w:val="none" w:color="FFFFFF" w:sz="0"/>
              <w:left w:val="none" w:color="FFFFFF" w:sz="0"/>
              <w:bottom w:val="none" w:color="FFFFFF" w:sz="0"/>
              <w:right w:val="none" w:color="FFFFFF" w:sz="0"/>
            </w:tcBorders>
            <w:shd w:fill="FAFAFA" w:val="clear"/>
            <w:tcMar>
              <w:top w:type="dxa" w:w="40"/>
              <w:left w:type="dxa" w:w="200"/>
              <w:bottom w:type="dxa" w:w="40"/>
              <w:right w:type="dxa" w:w="80"/>
            </w:tcMar>
          </w:tcPr>
          <w:p>
            <w:pPr>
              <w:spacing/>
              <w:jc w:val="right"/>
            </w:pPr>
            <w:r>
              <w:rPr>
                <w:rFonts w:ascii="Arial" w:cs="Arial" w:eastAsia="Arial" w:hAnsi="Arial"/>
                <w:b/>
                <w:bCs/>
                <w:color w:val="1A5276"/>
                <w:sz w:val="18"/>
                <w:szCs w:val="18"/>
              </w:rPr>
              <w:t xml:space="preserve">Et</w:t>
            </w:r>
          </w:p>
        </w:tc>
        <w:tc>
          <w:tcPr>
            <w:tcBorders>
              <w:top w:val="none" w:color="FFFFFF" w:sz="0"/>
              <w:left w:val="none" w:color="FFFFFF" w:sz="0"/>
              <w:bottom w:val="none" w:color="FFFFFF" w:sz="0"/>
              <w:right w:val="none" w:color="FFFFFF" w:sz="0"/>
            </w:tcBorders>
            <w:shd w:fill="FAFAFA" w:val="clear"/>
            <w:tcMar>
              <w:top w:type="dxa" w:w="40"/>
              <w:left w:type="dxa" w:w="80"/>
              <w:bottom w:type="dxa" w:w="40"/>
              <w:right w:type="dxa" w:w="160"/>
            </w:tcMar>
          </w:tcPr>
          <w:p>
            <w:pPr>
              <w:spacing/>
              <w:jc w:val="left"/>
            </w:pPr>
            <w:r>
              <w:rPr>
                <w:rFonts w:ascii="Courier New" w:cs="Courier New" w:eastAsia="Courier New" w:hAnsi="Courier New"/>
                <w:color w:val="1A1A2E"/>
                <w:sz w:val="18"/>
                <w:szCs w:val="18"/>
              </w:rPr>
              <w:t xml:space="preserve">que je clique sur « Tester la connexion »</w:t>
            </w:r>
          </w:p>
        </w:tc>
      </w:tr>
      <w:tr>
        <w:tc>
          <w:tcPr>
            <w:tcW w:type="dxa" w:w="1400"/>
            <w:tcBorders>
              <w:top w:val="none" w:color="FFFFFF" w:sz="0"/>
              <w:left w:val="none" w:color="FFFFFF" w:sz="0"/>
              <w:bottom w:val="none" w:color="FFFFFF" w:sz="0"/>
              <w:right w:val="none" w:color="FFFFFF" w:sz="0"/>
            </w:tcBorders>
            <w:shd w:fill="FAFAFA" w:val="clear"/>
            <w:tcMar>
              <w:top w:type="dxa" w:w="40"/>
              <w:left w:type="dxa" w:w="200"/>
              <w:bottom w:type="dxa" w:w="40"/>
              <w:right w:type="dxa" w:w="80"/>
            </w:tcMar>
          </w:tcPr>
          <w:p>
            <w:pPr>
              <w:spacing/>
              <w:jc w:val="right"/>
            </w:pPr>
            <w:r>
              <w:rPr>
                <w:rFonts w:ascii="Arial" w:cs="Arial" w:eastAsia="Arial" w:hAnsi="Arial"/>
                <w:b/>
                <w:bCs/>
                <w:color w:val="1E8449"/>
                <w:sz w:val="18"/>
                <w:szCs w:val="18"/>
              </w:rPr>
              <w:t xml:space="preserve">Alors</w:t>
            </w:r>
          </w:p>
        </w:tc>
        <w:tc>
          <w:tcPr>
            <w:tcBorders>
              <w:top w:val="none" w:color="FFFFFF" w:sz="0"/>
              <w:left w:val="none" w:color="FFFFFF" w:sz="0"/>
              <w:bottom w:val="none" w:color="FFFFFF" w:sz="0"/>
              <w:right w:val="none" w:color="FFFFFF" w:sz="0"/>
            </w:tcBorders>
            <w:shd w:fill="FAFAFA" w:val="clear"/>
            <w:tcMar>
              <w:top w:type="dxa" w:w="40"/>
              <w:left w:type="dxa" w:w="80"/>
              <w:bottom w:type="dxa" w:w="40"/>
              <w:right w:type="dxa" w:w="160"/>
            </w:tcMar>
          </w:tcPr>
          <w:p>
            <w:pPr>
              <w:spacing/>
              <w:jc w:val="left"/>
            </w:pPr>
            <w:r>
              <w:rPr>
                <w:rFonts w:ascii="Courier New" w:cs="Courier New" w:eastAsia="Courier New" w:hAnsi="Courier New"/>
                <w:color w:val="1A1A2E"/>
                <w:sz w:val="18"/>
                <w:szCs w:val="18"/>
              </w:rPr>
              <w:t xml:space="preserve">AETHERIS envoie un payload de test au Webhook</w:t>
            </w:r>
          </w:p>
        </w:tc>
      </w:tr>
      <w:tr>
        <w:tc>
          <w:tcPr>
            <w:tcW w:type="dxa" w:w="1400"/>
            <w:tcBorders>
              <w:top w:val="none" w:color="FFFFFF" w:sz="0"/>
              <w:left w:val="none" w:color="FFFFFF" w:sz="0"/>
              <w:bottom w:val="none" w:color="FFFFFF" w:sz="0"/>
              <w:right w:val="none" w:color="FFFFFF" w:sz="0"/>
            </w:tcBorders>
            <w:shd w:fill="FAFAFA" w:val="clear"/>
            <w:tcMar>
              <w:top w:type="dxa" w:w="40"/>
              <w:left w:type="dxa" w:w="200"/>
              <w:bottom w:type="dxa" w:w="40"/>
              <w:right w:type="dxa" w:w="80"/>
            </w:tcMar>
          </w:tcPr>
          <w:p>
            <w:pPr>
              <w:spacing/>
              <w:jc w:val="right"/>
            </w:pPr>
            <w:r>
              <w:rPr>
                <w:rFonts w:ascii="Arial" w:cs="Arial" w:eastAsia="Arial" w:hAnsi="Arial"/>
                <w:b/>
                <w:bCs/>
                <w:color w:val="1A5276"/>
                <w:sz w:val="18"/>
                <w:szCs w:val="18"/>
              </w:rPr>
              <w:t xml:space="preserve">Et</w:t>
            </w:r>
          </w:p>
        </w:tc>
        <w:tc>
          <w:tcPr>
            <w:tcBorders>
              <w:top w:val="none" w:color="FFFFFF" w:sz="0"/>
              <w:left w:val="none" w:color="FFFFFF" w:sz="0"/>
              <w:bottom w:val="none" w:color="FFFFFF" w:sz="0"/>
              <w:right w:val="none" w:color="FFFFFF" w:sz="0"/>
            </w:tcBorders>
            <w:shd w:fill="FAFAFA" w:val="clear"/>
            <w:tcMar>
              <w:top w:type="dxa" w:w="40"/>
              <w:left w:type="dxa" w:w="80"/>
              <w:bottom w:type="dxa" w:w="40"/>
              <w:right w:type="dxa" w:w="160"/>
            </w:tcMar>
          </w:tcPr>
          <w:p>
            <w:pPr>
              <w:spacing/>
              <w:jc w:val="left"/>
            </w:pPr>
            <w:r>
              <w:rPr>
                <w:rFonts w:ascii="Courier New" w:cs="Courier New" w:eastAsia="Courier New" w:hAnsi="Courier New"/>
                <w:color w:val="1A1A2E"/>
                <w:sz w:val="18"/>
                <w:szCs w:val="18"/>
              </w:rPr>
              <w:t xml:space="preserve">affiche « ✅ Connexion confirmée — NinjaTrader a répondu avec HTTP 200 »</w:t>
            </w:r>
          </w:p>
        </w:tc>
      </w:tr>
      <w:tr>
        <w:tc>
          <w:tcPr>
            <w:tcW w:type="dxa" w:w="1400"/>
            <w:tcBorders>
              <w:top w:val="none" w:color="FFFFFF" w:sz="0"/>
              <w:left w:val="none" w:color="FFFFFF" w:sz="0"/>
              <w:bottom w:val="none" w:color="FFFFFF" w:sz="0"/>
              <w:right w:val="none" w:color="FFFFFF" w:sz="0"/>
            </w:tcBorders>
            <w:shd w:fill="FAFAFA" w:val="clear"/>
            <w:tcMar>
              <w:top w:type="dxa" w:w="40"/>
              <w:left w:type="dxa" w:w="200"/>
              <w:bottom w:type="dxa" w:w="40"/>
              <w:right w:type="dxa" w:w="80"/>
            </w:tcMar>
          </w:tcPr>
          <w:p>
            <w:pPr>
              <w:spacing/>
              <w:jc w:val="right"/>
            </w:pPr>
            <w:r>
              <w:rPr>
                <w:rFonts w:ascii="Arial" w:cs="Arial" w:eastAsia="Arial" w:hAnsi="Arial"/>
                <w:b/>
                <w:bCs/>
                <w:color w:val="1A5276"/>
                <w:sz w:val="18"/>
                <w:szCs w:val="18"/>
              </w:rPr>
              <w:t xml:space="preserve">Et</w:t>
            </w:r>
          </w:p>
        </w:tc>
        <w:tc>
          <w:tcPr>
            <w:tcBorders>
              <w:top w:val="none" w:color="FFFFFF" w:sz="0"/>
              <w:left w:val="none" w:color="FFFFFF" w:sz="0"/>
              <w:bottom w:val="none" w:color="FFFFFF" w:sz="0"/>
              <w:right w:val="none" w:color="FFFFFF" w:sz="0"/>
            </w:tcBorders>
            <w:shd w:fill="FAFAFA" w:val="clear"/>
            <w:tcMar>
              <w:top w:type="dxa" w:w="40"/>
              <w:left w:type="dxa" w:w="80"/>
              <w:bottom w:type="dxa" w:w="40"/>
              <w:right w:type="dxa" w:w="160"/>
            </w:tcMar>
          </w:tcPr>
          <w:p>
            <w:pPr>
              <w:spacing/>
              <w:jc w:val="left"/>
            </w:pPr>
            <w:r>
              <w:rPr>
                <w:rFonts w:ascii="Courier New" w:cs="Courier New" w:eastAsia="Courier New" w:hAnsi="Courier New"/>
                <w:color w:val="1A1A2E"/>
                <w:sz w:val="18"/>
                <w:szCs w:val="18"/>
              </w:rPr>
              <w:t xml:space="preserve">je peux sélectionner le niveau de déclenchement (Niveau 2 ou Niveau 3)</w:t>
            </w:r>
          </w:p>
        </w:tc>
      </w:tr>
      <w:tr>
        <w:tc>
          <w:tcPr>
            <w:tcW w:type="dxa" w:w="1400"/>
            <w:tcBorders>
              <w:top w:val="none" w:color="FFFFFF" w:sz="0"/>
              <w:left w:val="none" w:color="FFFFFF" w:sz="0"/>
              <w:bottom w:val="none" w:color="FFFFFF" w:sz="0"/>
              <w:right w:val="none" w:color="FFFFFF" w:sz="0"/>
            </w:tcBorders>
            <w:shd w:fill="FAFAFA" w:val="clear"/>
            <w:tcMar>
              <w:top w:type="dxa" w:w="40"/>
              <w:left w:type="dxa" w:w="200"/>
              <w:bottom w:type="dxa" w:w="40"/>
              <w:right w:type="dxa" w:w="80"/>
            </w:tcMar>
          </w:tcPr>
          <w:p>
            <w:pPr>
              <w:spacing/>
              <w:jc w:val="right"/>
            </w:pPr>
            <w:r>
              <w:rPr>
                <w:rFonts w:ascii="Arial" w:cs="Arial" w:eastAsia="Arial" w:hAnsi="Arial"/>
                <w:b/>
                <w:bCs/>
                <w:color w:val="1A5276"/>
                <w:sz w:val="18"/>
                <w:szCs w:val="18"/>
              </w:rPr>
              <w:t xml:space="preserve">Et</w:t>
            </w:r>
          </w:p>
        </w:tc>
        <w:tc>
          <w:tcPr>
            <w:tcBorders>
              <w:top w:val="none" w:color="FFFFFF" w:sz="0"/>
              <w:left w:val="none" w:color="FFFFFF" w:sz="0"/>
              <w:bottom w:val="none" w:color="FFFFFF" w:sz="0"/>
              <w:right w:val="none" w:color="FFFFFF" w:sz="0"/>
            </w:tcBorders>
            <w:shd w:fill="FAFAFA" w:val="clear"/>
            <w:tcMar>
              <w:top w:type="dxa" w:w="40"/>
              <w:left w:type="dxa" w:w="80"/>
              <w:bottom w:type="dxa" w:w="40"/>
              <w:right w:type="dxa" w:w="160"/>
            </w:tcMar>
          </w:tcPr>
          <w:p>
            <w:pPr>
              <w:spacing/>
              <w:jc w:val="left"/>
            </w:pPr>
            <w:r>
              <w:rPr>
                <w:rFonts w:ascii="Courier New" w:cs="Courier New" w:eastAsia="Courier New" w:hAnsi="Courier New"/>
                <w:color w:val="1A1A2E"/>
                <w:sz w:val="18"/>
                <w:szCs w:val="18"/>
              </w:rPr>
              <w:t xml:space="preserve">sauvegarder la configuration</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gridSpan w:val="2"/>
            <w:tcBorders>
              <w:top w:val="none" w:color="FFFFFF" w:sz="0"/>
              <w:left w:val="none" w:color="FFFFFF" w:sz="0"/>
              <w:bottom w:val="none" w:color="FFFFFF" w:sz="0"/>
              <w:right w:val="none" w:color="FFFFFF" w:sz="0"/>
            </w:tcBorders>
            <w:shd w:fill="0D1B2A" w:val="clear"/>
            <w:tcMar>
              <w:top w:type="dxa" w:w="60"/>
              <w:left w:type="dxa" w:w="160"/>
              <w:bottom w:type="dxa" w:w="60"/>
              <w:right w:type="dxa" w:w="160"/>
            </w:tcMar>
          </w:tcPr>
          <w:p>
            <w:pPr>
              <w:spacing/>
              <w:jc w:val="left"/>
            </w:pPr>
            <w:r>
              <w:rPr>
                <w:rFonts w:ascii="Arial" w:cs="Arial" w:eastAsia="Arial" w:hAnsi="Arial"/>
                <w:b/>
                <w:bCs/>
                <w:color w:val="AABBCC"/>
                <w:sz w:val="18"/>
                <w:szCs w:val="18"/>
              </w:rPr>
              <w:t xml:space="preserve">Scénario : </w:t>
            </w:r>
            <w:r>
              <w:rPr>
                <w:rFonts w:ascii="Arial" w:cs="Arial" w:eastAsia="Arial" w:hAnsi="Arial"/>
                <w:b/>
                <w:bCs/>
                <w:color w:val="FFFFFF"/>
                <w:sz w:val="18"/>
                <w:szCs w:val="18"/>
              </w:rPr>
              <w:t xml:space="preserve">Déclenchement automatique du Webhook au Niveau 3</w:t>
            </w:r>
          </w:p>
        </w:tc>
      </w:tr>
      <w:tr>
        <w:tc>
          <w:tcPr>
            <w:tcW w:type="dxa" w:w="1400"/>
            <w:tcBorders>
              <w:top w:val="none" w:color="FFFFFF" w:sz="0"/>
              <w:left w:val="none" w:color="FFFFFF" w:sz="0"/>
              <w:bottom w:val="none" w:color="FFFFFF" w:sz="0"/>
              <w:right w:val="none" w:color="FFFFFF" w:sz="0"/>
            </w:tcBorders>
            <w:shd w:fill="FAFAFA" w:val="clear"/>
            <w:tcMar>
              <w:top w:type="dxa" w:w="40"/>
              <w:left w:type="dxa" w:w="200"/>
              <w:bottom w:type="dxa" w:w="40"/>
              <w:right w:type="dxa" w:w="80"/>
            </w:tcMar>
          </w:tcPr>
          <w:p>
            <w:pPr>
              <w:spacing/>
              <w:jc w:val="right"/>
            </w:pPr>
            <w:r>
              <w:rPr>
                <w:rFonts w:ascii="Arial" w:cs="Arial" w:eastAsia="Arial" w:hAnsi="Arial"/>
                <w:b/>
                <w:bCs/>
                <w:color w:val="1A5276"/>
                <w:sz w:val="18"/>
                <w:szCs w:val="18"/>
              </w:rPr>
              <w:t xml:space="preserve">Étant donné</w:t>
            </w:r>
          </w:p>
        </w:tc>
        <w:tc>
          <w:tcPr>
            <w:tcBorders>
              <w:top w:val="none" w:color="FFFFFF" w:sz="0"/>
              <w:left w:val="none" w:color="FFFFFF" w:sz="0"/>
              <w:bottom w:val="none" w:color="FFFFFF" w:sz="0"/>
              <w:right w:val="none" w:color="FFFFFF" w:sz="0"/>
            </w:tcBorders>
            <w:shd w:fill="FAFAFA" w:val="clear"/>
            <w:tcMar>
              <w:top w:type="dxa" w:w="40"/>
              <w:left w:type="dxa" w:w="80"/>
              <w:bottom w:type="dxa" w:w="40"/>
              <w:right w:type="dxa" w:w="160"/>
            </w:tcMar>
          </w:tcPr>
          <w:p>
            <w:pPr>
              <w:spacing/>
              <w:jc w:val="left"/>
            </w:pPr>
            <w:r>
              <w:rPr>
                <w:rFonts w:ascii="Courier New" w:cs="Courier New" w:eastAsia="Courier New" w:hAnsi="Courier New"/>
                <w:color w:val="1A1A2E"/>
                <w:sz w:val="18"/>
                <w:szCs w:val="18"/>
              </w:rPr>
              <w:t xml:space="preserve">que le Webhook NinjaTrader est configuré et actif</w:t>
            </w:r>
          </w:p>
        </w:tc>
      </w:tr>
      <w:tr>
        <w:tc>
          <w:tcPr>
            <w:tcW w:type="dxa" w:w="1400"/>
            <w:tcBorders>
              <w:top w:val="none" w:color="FFFFFF" w:sz="0"/>
              <w:left w:val="none" w:color="FFFFFF" w:sz="0"/>
              <w:bottom w:val="none" w:color="FFFFFF" w:sz="0"/>
              <w:right w:val="none" w:color="FFFFFF" w:sz="0"/>
            </w:tcBorders>
            <w:shd w:fill="FAFAFA" w:val="clear"/>
            <w:tcMar>
              <w:top w:type="dxa" w:w="40"/>
              <w:left w:type="dxa" w:w="200"/>
              <w:bottom w:type="dxa" w:w="40"/>
              <w:right w:type="dxa" w:w="80"/>
            </w:tcMar>
          </w:tcPr>
          <w:p>
            <w:pPr>
              <w:spacing/>
              <w:jc w:val="right"/>
            </w:pPr>
            <w:r>
              <w:rPr>
                <w:rFonts w:ascii="Arial" w:cs="Arial" w:eastAsia="Arial" w:hAnsi="Arial"/>
                <w:b/>
                <w:bCs/>
                <w:color w:val="1A5276"/>
                <w:sz w:val="18"/>
                <w:szCs w:val="18"/>
              </w:rPr>
              <w:t xml:space="preserve">Et</w:t>
            </w:r>
          </w:p>
        </w:tc>
        <w:tc>
          <w:tcPr>
            <w:tcBorders>
              <w:top w:val="none" w:color="FFFFFF" w:sz="0"/>
              <w:left w:val="none" w:color="FFFFFF" w:sz="0"/>
              <w:bottom w:val="none" w:color="FFFFFF" w:sz="0"/>
              <w:right w:val="none" w:color="FFFFFF" w:sz="0"/>
            </w:tcBorders>
            <w:shd w:fill="FAFAFA" w:val="clear"/>
            <w:tcMar>
              <w:top w:type="dxa" w:w="40"/>
              <w:left w:type="dxa" w:w="80"/>
              <w:bottom w:type="dxa" w:w="40"/>
              <w:right w:type="dxa" w:w="160"/>
            </w:tcMar>
          </w:tcPr>
          <w:p>
            <w:pPr>
              <w:spacing/>
              <w:jc w:val="left"/>
            </w:pPr>
            <w:r>
              <w:rPr>
                <w:rFonts w:ascii="Courier New" w:cs="Courier New" w:eastAsia="Courier New" w:hAnsi="Courier New"/>
                <w:color w:val="1A1A2E"/>
                <w:sz w:val="18"/>
                <w:szCs w:val="18"/>
              </w:rPr>
              <w:t xml:space="preserve">que mon P/L atteint 92% de mon MDL</w:t>
            </w:r>
          </w:p>
        </w:tc>
      </w:tr>
      <w:tr>
        <w:tc>
          <w:tcPr>
            <w:tcW w:type="dxa" w:w="1400"/>
            <w:tcBorders>
              <w:top w:val="none" w:color="FFFFFF" w:sz="0"/>
              <w:left w:val="none" w:color="FFFFFF" w:sz="0"/>
              <w:bottom w:val="none" w:color="FFFFFF" w:sz="0"/>
              <w:right w:val="none" w:color="FFFFFF" w:sz="0"/>
            </w:tcBorders>
            <w:shd w:fill="FAFAFA" w:val="clear"/>
            <w:tcMar>
              <w:top w:type="dxa" w:w="40"/>
              <w:left w:type="dxa" w:w="200"/>
              <w:bottom w:type="dxa" w:w="40"/>
              <w:right w:type="dxa" w:w="80"/>
            </w:tcMar>
          </w:tcPr>
          <w:p>
            <w:pPr>
              <w:spacing/>
              <w:jc w:val="right"/>
            </w:pPr>
            <w:r>
              <w:rPr>
                <w:rFonts w:ascii="Arial" w:cs="Arial" w:eastAsia="Arial" w:hAnsi="Arial"/>
                <w:b/>
                <w:bCs/>
                <w:color w:val="E67E22"/>
                <w:sz w:val="18"/>
                <w:szCs w:val="18"/>
              </w:rPr>
              <w:t xml:space="preserve">Quand</w:t>
            </w:r>
          </w:p>
        </w:tc>
        <w:tc>
          <w:tcPr>
            <w:tcBorders>
              <w:top w:val="none" w:color="FFFFFF" w:sz="0"/>
              <w:left w:val="none" w:color="FFFFFF" w:sz="0"/>
              <w:bottom w:val="none" w:color="FFFFFF" w:sz="0"/>
              <w:right w:val="none" w:color="FFFFFF" w:sz="0"/>
            </w:tcBorders>
            <w:shd w:fill="FAFAFA" w:val="clear"/>
            <w:tcMar>
              <w:top w:type="dxa" w:w="40"/>
              <w:left w:type="dxa" w:w="80"/>
              <w:bottom w:type="dxa" w:w="40"/>
              <w:right w:type="dxa" w:w="160"/>
            </w:tcMar>
          </w:tcPr>
          <w:p>
            <w:pPr>
              <w:spacing/>
              <w:jc w:val="left"/>
            </w:pPr>
            <w:r>
              <w:rPr>
                <w:rFonts w:ascii="Courier New" w:cs="Courier New" w:eastAsia="Courier New" w:hAnsi="Courier New"/>
                <w:color w:val="1A1A2E"/>
                <w:sz w:val="18"/>
                <w:szCs w:val="18"/>
              </w:rPr>
              <w:t xml:space="preserve">l'alerte Niveau 3 est déclenchée par le système de monitoring</w:t>
            </w:r>
          </w:p>
        </w:tc>
      </w:tr>
      <w:tr>
        <w:tc>
          <w:tcPr>
            <w:tcW w:type="dxa" w:w="1400"/>
            <w:tcBorders>
              <w:top w:val="none" w:color="FFFFFF" w:sz="0"/>
              <w:left w:val="none" w:color="FFFFFF" w:sz="0"/>
              <w:bottom w:val="none" w:color="FFFFFF" w:sz="0"/>
              <w:right w:val="none" w:color="FFFFFF" w:sz="0"/>
            </w:tcBorders>
            <w:shd w:fill="FAFAFA" w:val="clear"/>
            <w:tcMar>
              <w:top w:type="dxa" w:w="40"/>
              <w:left w:type="dxa" w:w="200"/>
              <w:bottom w:type="dxa" w:w="40"/>
              <w:right w:type="dxa" w:w="80"/>
            </w:tcMar>
          </w:tcPr>
          <w:p>
            <w:pPr>
              <w:spacing/>
              <w:jc w:val="right"/>
            </w:pPr>
            <w:r>
              <w:rPr>
                <w:rFonts w:ascii="Arial" w:cs="Arial" w:eastAsia="Arial" w:hAnsi="Arial"/>
                <w:b/>
                <w:bCs/>
                <w:color w:val="1E8449"/>
                <w:sz w:val="18"/>
                <w:szCs w:val="18"/>
              </w:rPr>
              <w:t xml:space="preserve">Alors</w:t>
            </w:r>
          </w:p>
        </w:tc>
        <w:tc>
          <w:tcPr>
            <w:tcBorders>
              <w:top w:val="none" w:color="FFFFFF" w:sz="0"/>
              <w:left w:val="none" w:color="FFFFFF" w:sz="0"/>
              <w:bottom w:val="none" w:color="FFFFFF" w:sz="0"/>
              <w:right w:val="none" w:color="FFFFFF" w:sz="0"/>
            </w:tcBorders>
            <w:shd w:fill="FAFAFA" w:val="clear"/>
            <w:tcMar>
              <w:top w:type="dxa" w:w="40"/>
              <w:left w:type="dxa" w:w="80"/>
              <w:bottom w:type="dxa" w:w="40"/>
              <w:right w:type="dxa" w:w="160"/>
            </w:tcMar>
          </w:tcPr>
          <w:p>
            <w:pPr>
              <w:spacing/>
              <w:jc w:val="left"/>
            </w:pPr>
            <w:r>
              <w:rPr>
                <w:rFonts w:ascii="Courier New" w:cs="Courier New" w:eastAsia="Courier New" w:hAnsi="Courier New"/>
                <w:color w:val="1A1A2E"/>
                <w:sz w:val="18"/>
                <w:szCs w:val="18"/>
              </w:rPr>
              <w:t xml:space="preserve">AETHERIS envoie immédiatement le payload JSON normalisé au Webhook</w:t>
            </w:r>
          </w:p>
        </w:tc>
      </w:tr>
      <w:tr>
        <w:tc>
          <w:tcPr>
            <w:tcW w:type="dxa" w:w="1400"/>
            <w:tcBorders>
              <w:top w:val="none" w:color="FFFFFF" w:sz="0"/>
              <w:left w:val="none" w:color="FFFFFF" w:sz="0"/>
              <w:bottom w:val="none" w:color="FFFFFF" w:sz="0"/>
              <w:right w:val="none" w:color="FFFFFF" w:sz="0"/>
            </w:tcBorders>
            <w:shd w:fill="FAFAFA" w:val="clear"/>
            <w:tcMar>
              <w:top w:type="dxa" w:w="40"/>
              <w:left w:type="dxa" w:w="200"/>
              <w:bottom w:type="dxa" w:w="40"/>
              <w:right w:type="dxa" w:w="80"/>
            </w:tcMar>
          </w:tcPr>
          <w:p>
            <w:pPr>
              <w:spacing/>
              <w:jc w:val="right"/>
            </w:pPr>
            <w:r>
              <w:rPr>
                <w:rFonts w:ascii="Arial" w:cs="Arial" w:eastAsia="Arial" w:hAnsi="Arial"/>
                <w:b/>
                <w:bCs/>
                <w:color w:val="1A5276"/>
                <w:sz w:val="18"/>
                <w:szCs w:val="18"/>
              </w:rPr>
              <w:t xml:space="preserve">Et</w:t>
            </w:r>
          </w:p>
        </w:tc>
        <w:tc>
          <w:tcPr>
            <w:tcBorders>
              <w:top w:val="none" w:color="FFFFFF" w:sz="0"/>
              <w:left w:val="none" w:color="FFFFFF" w:sz="0"/>
              <w:bottom w:val="none" w:color="FFFFFF" w:sz="0"/>
              <w:right w:val="none" w:color="FFFFFF" w:sz="0"/>
            </w:tcBorders>
            <w:shd w:fill="FAFAFA" w:val="clear"/>
            <w:tcMar>
              <w:top w:type="dxa" w:w="40"/>
              <w:left w:type="dxa" w:w="80"/>
              <w:bottom w:type="dxa" w:w="40"/>
              <w:right w:type="dxa" w:w="160"/>
            </w:tcMar>
          </w:tcPr>
          <w:p>
            <w:pPr>
              <w:spacing/>
              <w:jc w:val="left"/>
            </w:pPr>
            <w:r>
              <w:rPr>
                <w:rFonts w:ascii="Courier New" w:cs="Courier New" w:eastAsia="Courier New" w:hAnsi="Courier New"/>
                <w:color w:val="1A1A2E"/>
                <w:sz w:val="18"/>
                <w:szCs w:val="18"/>
              </w:rPr>
              <w:t xml:space="preserve">le payload contient : userId, accountId, triggerLevel, currentLoss, MDL, percentageReached, timestamp</w:t>
            </w:r>
          </w:p>
        </w:tc>
      </w:tr>
      <w:tr>
        <w:tc>
          <w:tcPr>
            <w:tcW w:type="dxa" w:w="1400"/>
            <w:tcBorders>
              <w:top w:val="none" w:color="FFFFFF" w:sz="0"/>
              <w:left w:val="none" w:color="FFFFFF" w:sz="0"/>
              <w:bottom w:val="none" w:color="FFFFFF" w:sz="0"/>
              <w:right w:val="none" w:color="FFFFFF" w:sz="0"/>
            </w:tcBorders>
            <w:shd w:fill="FAFAFA" w:val="clear"/>
            <w:tcMar>
              <w:top w:type="dxa" w:w="40"/>
              <w:left w:type="dxa" w:w="200"/>
              <w:bottom w:type="dxa" w:w="40"/>
              <w:right w:type="dxa" w:w="80"/>
            </w:tcMar>
          </w:tcPr>
          <w:p>
            <w:pPr>
              <w:spacing/>
              <w:jc w:val="right"/>
            </w:pPr>
            <w:r>
              <w:rPr>
                <w:rFonts w:ascii="Arial" w:cs="Arial" w:eastAsia="Arial" w:hAnsi="Arial"/>
                <w:b/>
                <w:bCs/>
                <w:color w:val="1A5276"/>
                <w:sz w:val="18"/>
                <w:szCs w:val="18"/>
              </w:rPr>
              <w:t xml:space="preserve">Et</w:t>
            </w:r>
          </w:p>
        </w:tc>
        <w:tc>
          <w:tcPr>
            <w:tcBorders>
              <w:top w:val="none" w:color="FFFFFF" w:sz="0"/>
              <w:left w:val="none" w:color="FFFFFF" w:sz="0"/>
              <w:bottom w:val="none" w:color="FFFFFF" w:sz="0"/>
              <w:right w:val="none" w:color="FFFFFF" w:sz="0"/>
            </w:tcBorders>
            <w:shd w:fill="FAFAFA" w:val="clear"/>
            <w:tcMar>
              <w:top w:type="dxa" w:w="40"/>
              <w:left w:type="dxa" w:w="80"/>
              <w:bottom w:type="dxa" w:w="40"/>
              <w:right w:type="dxa" w:w="160"/>
            </w:tcMar>
          </w:tcPr>
          <w:p>
            <w:pPr>
              <w:spacing/>
              <w:jc w:val="left"/>
            </w:pPr>
            <w:r>
              <w:rPr>
                <w:rFonts w:ascii="Courier New" w:cs="Courier New" w:eastAsia="Courier New" w:hAnsi="Courier New"/>
                <w:color w:val="1A1A2E"/>
                <w:sz w:val="18"/>
                <w:szCs w:val="18"/>
              </w:rPr>
              <w:t xml:space="preserve">un log de l'appel est créé avec statut HTTP reçu</w:t>
            </w:r>
          </w:p>
        </w:tc>
      </w:tr>
      <w:tr>
        <w:tc>
          <w:tcPr>
            <w:tcW w:type="dxa" w:w="1400"/>
            <w:tcBorders>
              <w:top w:val="none" w:color="FFFFFF" w:sz="0"/>
              <w:left w:val="none" w:color="FFFFFF" w:sz="0"/>
              <w:bottom w:val="none" w:color="FFFFFF" w:sz="0"/>
              <w:right w:val="none" w:color="FFFFFF" w:sz="0"/>
            </w:tcBorders>
            <w:shd w:fill="FAFAFA" w:val="clear"/>
            <w:tcMar>
              <w:top w:type="dxa" w:w="40"/>
              <w:left w:type="dxa" w:w="200"/>
              <w:bottom w:type="dxa" w:w="40"/>
              <w:right w:type="dxa" w:w="80"/>
            </w:tcMar>
          </w:tcPr>
          <w:p>
            <w:pPr>
              <w:spacing/>
              <w:jc w:val="right"/>
            </w:pPr>
            <w:r>
              <w:rPr>
                <w:rFonts w:ascii="Arial" w:cs="Arial" w:eastAsia="Arial" w:hAnsi="Arial"/>
                <w:b/>
                <w:bCs/>
                <w:color w:val="1A5276"/>
                <w:sz w:val="18"/>
                <w:szCs w:val="18"/>
              </w:rPr>
              <w:t xml:space="preserve">Et</w:t>
            </w:r>
          </w:p>
        </w:tc>
        <w:tc>
          <w:tcPr>
            <w:tcBorders>
              <w:top w:val="none" w:color="FFFFFF" w:sz="0"/>
              <w:left w:val="none" w:color="FFFFFF" w:sz="0"/>
              <w:bottom w:val="none" w:color="FFFFFF" w:sz="0"/>
              <w:right w:val="none" w:color="FFFFFF" w:sz="0"/>
            </w:tcBorders>
            <w:shd w:fill="FAFAFA" w:val="clear"/>
            <w:tcMar>
              <w:top w:type="dxa" w:w="40"/>
              <w:left w:type="dxa" w:w="80"/>
              <w:bottom w:type="dxa" w:w="40"/>
              <w:right w:type="dxa" w:w="160"/>
            </w:tcMar>
          </w:tcPr>
          <w:p>
            <w:pPr>
              <w:spacing/>
              <w:jc w:val="left"/>
            </w:pPr>
            <w:r>
              <w:rPr>
                <w:rFonts w:ascii="Courier New" w:cs="Courier New" w:eastAsia="Courier New" w:hAnsi="Courier New"/>
                <w:color w:val="1A1A2E"/>
                <w:sz w:val="18"/>
                <w:szCs w:val="18"/>
              </w:rPr>
              <w:t xml:space="preserve">si le Webhook répond HTTP 200, l'envoi est marqué 'Succès' dans l'historique</w:t>
            </w:r>
          </w:p>
        </w:tc>
      </w:tr>
      <w:tr>
        <w:tc>
          <w:tcPr>
            <w:tcW w:type="dxa" w:w="1400"/>
            <w:tcBorders>
              <w:top w:val="none" w:color="FFFFFF" w:sz="0"/>
              <w:left w:val="none" w:color="FFFFFF" w:sz="0"/>
              <w:bottom w:val="none" w:color="FFFFFF" w:sz="0"/>
              <w:right w:val="none" w:color="FFFFFF" w:sz="0"/>
            </w:tcBorders>
            <w:shd w:fill="FAFAFA" w:val="clear"/>
            <w:tcMar>
              <w:top w:type="dxa" w:w="40"/>
              <w:left w:type="dxa" w:w="200"/>
              <w:bottom w:type="dxa" w:w="40"/>
              <w:right w:type="dxa" w:w="80"/>
            </w:tcMar>
          </w:tcPr>
          <w:p>
            <w:pPr>
              <w:spacing/>
              <w:jc w:val="right"/>
            </w:pPr>
            <w:r>
              <w:rPr>
                <w:rFonts w:ascii="Arial" w:cs="Arial" w:eastAsia="Arial" w:hAnsi="Arial"/>
                <w:b/>
                <w:bCs/>
                <w:color w:val="1A5276"/>
                <w:sz w:val="18"/>
                <w:szCs w:val="18"/>
              </w:rPr>
              <w:t xml:space="preserve">Et</w:t>
            </w:r>
          </w:p>
        </w:tc>
        <w:tc>
          <w:tcPr>
            <w:tcBorders>
              <w:top w:val="none" w:color="FFFFFF" w:sz="0"/>
              <w:left w:val="none" w:color="FFFFFF" w:sz="0"/>
              <w:bottom w:val="none" w:color="FFFFFF" w:sz="0"/>
              <w:right w:val="none" w:color="FFFFFF" w:sz="0"/>
            </w:tcBorders>
            <w:shd w:fill="FAFAFA" w:val="clear"/>
            <w:tcMar>
              <w:top w:type="dxa" w:w="40"/>
              <w:left w:type="dxa" w:w="80"/>
              <w:bottom w:type="dxa" w:w="40"/>
              <w:right w:type="dxa" w:w="160"/>
            </w:tcMar>
          </w:tcPr>
          <w:p>
            <w:pPr>
              <w:spacing/>
              <w:jc w:val="left"/>
            </w:pPr>
            <w:r>
              <w:rPr>
                <w:rFonts w:ascii="Courier New" w:cs="Courier New" w:eastAsia="Courier New" w:hAnsi="Courier New"/>
                <w:color w:val="1A1A2E"/>
                <w:sz w:val="18"/>
                <w:szCs w:val="18"/>
              </w:rPr>
              <w:t xml:space="preserve">l'alerte Niveau 3 dans AETHERIS est déclenchée simultanément, indépendamment de la réponse Webhook</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gridSpan w:val="2"/>
            <w:tcBorders>
              <w:top w:val="none" w:color="FFFFFF" w:sz="0"/>
              <w:left w:val="none" w:color="FFFFFF" w:sz="0"/>
              <w:bottom w:val="none" w:color="FFFFFF" w:sz="0"/>
              <w:right w:val="none" w:color="FFFFFF" w:sz="0"/>
            </w:tcBorders>
            <w:shd w:fill="0D1B2A" w:val="clear"/>
            <w:tcMar>
              <w:top w:type="dxa" w:w="60"/>
              <w:left w:type="dxa" w:w="160"/>
              <w:bottom w:type="dxa" w:w="60"/>
              <w:right w:type="dxa" w:w="160"/>
            </w:tcMar>
          </w:tcPr>
          <w:p>
            <w:pPr>
              <w:spacing/>
              <w:jc w:val="left"/>
            </w:pPr>
            <w:r>
              <w:rPr>
                <w:rFonts w:ascii="Arial" w:cs="Arial" w:eastAsia="Arial" w:hAnsi="Arial"/>
                <w:b/>
                <w:bCs/>
                <w:color w:val="AABBCC"/>
                <w:sz w:val="18"/>
                <w:szCs w:val="18"/>
              </w:rPr>
              <w:t xml:space="preserve">Scénario : </w:t>
            </w:r>
            <w:r>
              <w:rPr>
                <w:rFonts w:ascii="Arial" w:cs="Arial" w:eastAsia="Arial" w:hAnsi="Arial"/>
                <w:b/>
                <w:bCs/>
                <w:color w:val="FFFFFF"/>
                <w:sz w:val="18"/>
                <w:szCs w:val="18"/>
              </w:rPr>
              <w:t xml:space="preserve">Gestion d'un Webhook en échec (timeout / erreur HTTP)</w:t>
            </w:r>
          </w:p>
        </w:tc>
      </w:tr>
      <w:tr>
        <w:tc>
          <w:tcPr>
            <w:tcW w:type="dxa" w:w="1400"/>
            <w:tcBorders>
              <w:top w:val="none" w:color="FFFFFF" w:sz="0"/>
              <w:left w:val="none" w:color="FFFFFF" w:sz="0"/>
              <w:bottom w:val="none" w:color="FFFFFF" w:sz="0"/>
              <w:right w:val="none" w:color="FFFFFF" w:sz="0"/>
            </w:tcBorders>
            <w:shd w:fill="FAFAFA" w:val="clear"/>
            <w:tcMar>
              <w:top w:type="dxa" w:w="40"/>
              <w:left w:type="dxa" w:w="200"/>
              <w:bottom w:type="dxa" w:w="40"/>
              <w:right w:type="dxa" w:w="80"/>
            </w:tcMar>
          </w:tcPr>
          <w:p>
            <w:pPr>
              <w:spacing/>
              <w:jc w:val="right"/>
            </w:pPr>
            <w:r>
              <w:rPr>
                <w:rFonts w:ascii="Arial" w:cs="Arial" w:eastAsia="Arial" w:hAnsi="Arial"/>
                <w:b/>
                <w:bCs/>
                <w:color w:val="1A5276"/>
                <w:sz w:val="18"/>
                <w:szCs w:val="18"/>
              </w:rPr>
              <w:t xml:space="preserve">Étant donné</w:t>
            </w:r>
          </w:p>
        </w:tc>
        <w:tc>
          <w:tcPr>
            <w:tcBorders>
              <w:top w:val="none" w:color="FFFFFF" w:sz="0"/>
              <w:left w:val="none" w:color="FFFFFF" w:sz="0"/>
              <w:bottom w:val="none" w:color="FFFFFF" w:sz="0"/>
              <w:right w:val="none" w:color="FFFFFF" w:sz="0"/>
            </w:tcBorders>
            <w:shd w:fill="FAFAFA" w:val="clear"/>
            <w:tcMar>
              <w:top w:type="dxa" w:w="40"/>
              <w:left w:type="dxa" w:w="80"/>
              <w:bottom w:type="dxa" w:w="40"/>
              <w:right w:type="dxa" w:w="160"/>
            </w:tcMar>
          </w:tcPr>
          <w:p>
            <w:pPr>
              <w:spacing/>
              <w:jc w:val="left"/>
            </w:pPr>
            <w:r>
              <w:rPr>
                <w:rFonts w:ascii="Courier New" w:cs="Courier New" w:eastAsia="Courier New" w:hAnsi="Courier New"/>
                <w:color w:val="1A1A2E"/>
                <w:sz w:val="18"/>
                <w:szCs w:val="18"/>
              </w:rPr>
              <w:t xml:space="preserve">que le Webhook est configuré mais que la plateforme de trading est hors ligne</w:t>
            </w:r>
          </w:p>
        </w:tc>
      </w:tr>
      <w:tr>
        <w:tc>
          <w:tcPr>
            <w:tcW w:type="dxa" w:w="1400"/>
            <w:tcBorders>
              <w:top w:val="none" w:color="FFFFFF" w:sz="0"/>
              <w:left w:val="none" w:color="FFFFFF" w:sz="0"/>
              <w:bottom w:val="none" w:color="FFFFFF" w:sz="0"/>
              <w:right w:val="none" w:color="FFFFFF" w:sz="0"/>
            </w:tcBorders>
            <w:shd w:fill="FAFAFA" w:val="clear"/>
            <w:tcMar>
              <w:top w:type="dxa" w:w="40"/>
              <w:left w:type="dxa" w:w="200"/>
              <w:bottom w:type="dxa" w:w="40"/>
              <w:right w:type="dxa" w:w="80"/>
            </w:tcMar>
          </w:tcPr>
          <w:p>
            <w:pPr>
              <w:spacing/>
              <w:jc w:val="right"/>
            </w:pPr>
            <w:r>
              <w:rPr>
                <w:rFonts w:ascii="Arial" w:cs="Arial" w:eastAsia="Arial" w:hAnsi="Arial"/>
                <w:b/>
                <w:bCs/>
                <w:color w:val="E67E22"/>
                <w:sz w:val="18"/>
                <w:szCs w:val="18"/>
              </w:rPr>
              <w:t xml:space="preserve">Quand</w:t>
            </w:r>
          </w:p>
        </w:tc>
        <w:tc>
          <w:tcPr>
            <w:tcBorders>
              <w:top w:val="none" w:color="FFFFFF" w:sz="0"/>
              <w:left w:val="none" w:color="FFFFFF" w:sz="0"/>
              <w:bottom w:val="none" w:color="FFFFFF" w:sz="0"/>
              <w:right w:val="none" w:color="FFFFFF" w:sz="0"/>
            </w:tcBorders>
            <w:shd w:fill="FAFAFA" w:val="clear"/>
            <w:tcMar>
              <w:top w:type="dxa" w:w="40"/>
              <w:left w:type="dxa" w:w="80"/>
              <w:bottom w:type="dxa" w:w="40"/>
              <w:right w:type="dxa" w:w="160"/>
            </w:tcMar>
          </w:tcPr>
          <w:p>
            <w:pPr>
              <w:spacing/>
              <w:jc w:val="left"/>
            </w:pPr>
            <w:r>
              <w:rPr>
                <w:rFonts w:ascii="Courier New" w:cs="Courier New" w:eastAsia="Courier New" w:hAnsi="Courier New"/>
                <w:color w:val="1A1A2E"/>
                <w:sz w:val="18"/>
                <w:szCs w:val="18"/>
              </w:rPr>
              <w:t xml:space="preserve">AETHERIS tente d'envoyer le payload au Niveau 3</w:t>
            </w:r>
          </w:p>
        </w:tc>
      </w:tr>
      <w:tr>
        <w:tc>
          <w:tcPr>
            <w:tcW w:type="dxa" w:w="1400"/>
            <w:tcBorders>
              <w:top w:val="none" w:color="FFFFFF" w:sz="0"/>
              <w:left w:val="none" w:color="FFFFFF" w:sz="0"/>
              <w:bottom w:val="none" w:color="FFFFFF" w:sz="0"/>
              <w:right w:val="none" w:color="FFFFFF" w:sz="0"/>
            </w:tcBorders>
            <w:shd w:fill="FAFAFA" w:val="clear"/>
            <w:tcMar>
              <w:top w:type="dxa" w:w="40"/>
              <w:left w:type="dxa" w:w="200"/>
              <w:bottom w:type="dxa" w:w="40"/>
              <w:right w:type="dxa" w:w="80"/>
            </w:tcMar>
          </w:tcPr>
          <w:p>
            <w:pPr>
              <w:spacing/>
              <w:jc w:val="right"/>
            </w:pPr>
            <w:r>
              <w:rPr>
                <w:rFonts w:ascii="Arial" w:cs="Arial" w:eastAsia="Arial" w:hAnsi="Arial"/>
                <w:b/>
                <w:bCs/>
                <w:color w:val="1A5276"/>
                <w:sz w:val="18"/>
                <w:szCs w:val="18"/>
              </w:rPr>
              <w:t xml:space="preserve">Et</w:t>
            </w:r>
          </w:p>
        </w:tc>
        <w:tc>
          <w:tcPr>
            <w:tcBorders>
              <w:top w:val="none" w:color="FFFFFF" w:sz="0"/>
              <w:left w:val="none" w:color="FFFFFF" w:sz="0"/>
              <w:bottom w:val="none" w:color="FFFFFF" w:sz="0"/>
              <w:right w:val="none" w:color="FFFFFF" w:sz="0"/>
            </w:tcBorders>
            <w:shd w:fill="FAFAFA" w:val="clear"/>
            <w:tcMar>
              <w:top w:type="dxa" w:w="40"/>
              <w:left w:type="dxa" w:w="80"/>
              <w:bottom w:type="dxa" w:w="40"/>
              <w:right w:type="dxa" w:w="160"/>
            </w:tcMar>
          </w:tcPr>
          <w:p>
            <w:pPr>
              <w:spacing/>
              <w:jc w:val="left"/>
            </w:pPr>
            <w:r>
              <w:rPr>
                <w:rFonts w:ascii="Courier New" w:cs="Courier New" w:eastAsia="Courier New" w:hAnsi="Courier New"/>
                <w:color w:val="1A1A2E"/>
                <w:sz w:val="18"/>
                <w:szCs w:val="18"/>
              </w:rPr>
              <w:t xml:space="preserve">que l'appel HTTP timeout après 5 secondes</w:t>
            </w:r>
          </w:p>
        </w:tc>
      </w:tr>
      <w:tr>
        <w:tc>
          <w:tcPr>
            <w:tcW w:type="dxa" w:w="1400"/>
            <w:tcBorders>
              <w:top w:val="none" w:color="FFFFFF" w:sz="0"/>
              <w:left w:val="none" w:color="FFFFFF" w:sz="0"/>
              <w:bottom w:val="none" w:color="FFFFFF" w:sz="0"/>
              <w:right w:val="none" w:color="FFFFFF" w:sz="0"/>
            </w:tcBorders>
            <w:shd w:fill="FAFAFA" w:val="clear"/>
            <w:tcMar>
              <w:top w:type="dxa" w:w="40"/>
              <w:left w:type="dxa" w:w="200"/>
              <w:bottom w:type="dxa" w:w="40"/>
              <w:right w:type="dxa" w:w="80"/>
            </w:tcMar>
          </w:tcPr>
          <w:p>
            <w:pPr>
              <w:spacing/>
              <w:jc w:val="right"/>
            </w:pPr>
            <w:r>
              <w:rPr>
                <w:rFonts w:ascii="Arial" w:cs="Arial" w:eastAsia="Arial" w:hAnsi="Arial"/>
                <w:b/>
                <w:bCs/>
                <w:color w:val="1E8449"/>
                <w:sz w:val="18"/>
                <w:szCs w:val="18"/>
              </w:rPr>
              <w:t xml:space="preserve">Alors</w:t>
            </w:r>
          </w:p>
        </w:tc>
        <w:tc>
          <w:tcPr>
            <w:tcBorders>
              <w:top w:val="none" w:color="FFFFFF" w:sz="0"/>
              <w:left w:val="none" w:color="FFFFFF" w:sz="0"/>
              <w:bottom w:val="none" w:color="FFFFFF" w:sz="0"/>
              <w:right w:val="none" w:color="FFFFFF" w:sz="0"/>
            </w:tcBorders>
            <w:shd w:fill="FAFAFA" w:val="clear"/>
            <w:tcMar>
              <w:top w:type="dxa" w:w="40"/>
              <w:left w:type="dxa" w:w="80"/>
              <w:bottom w:type="dxa" w:w="40"/>
              <w:right w:type="dxa" w:w="160"/>
            </w:tcMar>
          </w:tcPr>
          <w:p>
            <w:pPr>
              <w:spacing/>
              <w:jc w:val="left"/>
            </w:pPr>
            <w:r>
              <w:rPr>
                <w:rFonts w:ascii="Courier New" w:cs="Courier New" w:eastAsia="Courier New" w:hAnsi="Courier New"/>
                <w:color w:val="1A1A2E"/>
                <w:sz w:val="18"/>
                <w:szCs w:val="18"/>
              </w:rPr>
              <w:t xml:space="preserve">AETHERIS effectue 2 tentatives supplémentaires (retry policy : 5s, 15s)</w:t>
            </w:r>
          </w:p>
        </w:tc>
      </w:tr>
      <w:tr>
        <w:tc>
          <w:tcPr>
            <w:tcW w:type="dxa" w:w="1400"/>
            <w:tcBorders>
              <w:top w:val="none" w:color="FFFFFF" w:sz="0"/>
              <w:left w:val="none" w:color="FFFFFF" w:sz="0"/>
              <w:bottom w:val="none" w:color="FFFFFF" w:sz="0"/>
              <w:right w:val="none" w:color="FFFFFF" w:sz="0"/>
            </w:tcBorders>
            <w:shd w:fill="FAFAFA" w:val="clear"/>
            <w:tcMar>
              <w:top w:type="dxa" w:w="40"/>
              <w:left w:type="dxa" w:w="200"/>
              <w:bottom w:type="dxa" w:w="40"/>
              <w:right w:type="dxa" w:w="80"/>
            </w:tcMar>
          </w:tcPr>
          <w:p>
            <w:pPr>
              <w:spacing/>
              <w:jc w:val="right"/>
            </w:pPr>
            <w:r>
              <w:rPr>
                <w:rFonts w:ascii="Arial" w:cs="Arial" w:eastAsia="Arial" w:hAnsi="Arial"/>
                <w:b/>
                <w:bCs/>
                <w:color w:val="1A5276"/>
                <w:sz w:val="18"/>
                <w:szCs w:val="18"/>
              </w:rPr>
              <w:t xml:space="preserve">Et</w:t>
            </w:r>
          </w:p>
        </w:tc>
        <w:tc>
          <w:tcPr>
            <w:tcBorders>
              <w:top w:val="none" w:color="FFFFFF" w:sz="0"/>
              <w:left w:val="none" w:color="FFFFFF" w:sz="0"/>
              <w:bottom w:val="none" w:color="FFFFFF" w:sz="0"/>
              <w:right w:val="none" w:color="FFFFFF" w:sz="0"/>
            </w:tcBorders>
            <w:shd w:fill="FAFAFA" w:val="clear"/>
            <w:tcMar>
              <w:top w:type="dxa" w:w="40"/>
              <w:left w:type="dxa" w:w="80"/>
              <w:bottom w:type="dxa" w:w="40"/>
              <w:right w:type="dxa" w:w="160"/>
            </w:tcMar>
          </w:tcPr>
          <w:p>
            <w:pPr>
              <w:spacing/>
              <w:jc w:val="left"/>
            </w:pPr>
            <w:r>
              <w:rPr>
                <w:rFonts w:ascii="Courier New" w:cs="Courier New" w:eastAsia="Courier New" w:hAnsi="Courier New"/>
                <w:color w:val="1A1A2E"/>
                <w:sz w:val="18"/>
                <w:szCs w:val="18"/>
              </w:rPr>
              <w:t xml:space="preserve">si toutes les tentatives échouent, un log d'erreur est créé avec le payload sauvegardé</w:t>
            </w:r>
          </w:p>
        </w:tc>
      </w:tr>
      <w:tr>
        <w:tc>
          <w:tcPr>
            <w:tcW w:type="dxa" w:w="1400"/>
            <w:tcBorders>
              <w:top w:val="none" w:color="FFFFFF" w:sz="0"/>
              <w:left w:val="none" w:color="FFFFFF" w:sz="0"/>
              <w:bottom w:val="none" w:color="FFFFFF" w:sz="0"/>
              <w:right w:val="none" w:color="FFFFFF" w:sz="0"/>
            </w:tcBorders>
            <w:shd w:fill="FAFAFA" w:val="clear"/>
            <w:tcMar>
              <w:top w:type="dxa" w:w="40"/>
              <w:left w:type="dxa" w:w="200"/>
              <w:bottom w:type="dxa" w:w="40"/>
              <w:right w:type="dxa" w:w="80"/>
            </w:tcMar>
          </w:tcPr>
          <w:p>
            <w:pPr>
              <w:spacing/>
              <w:jc w:val="right"/>
            </w:pPr>
            <w:r>
              <w:rPr>
                <w:rFonts w:ascii="Arial" w:cs="Arial" w:eastAsia="Arial" w:hAnsi="Arial"/>
                <w:b/>
                <w:bCs/>
                <w:color w:val="1A5276"/>
                <w:sz w:val="18"/>
                <w:szCs w:val="18"/>
              </w:rPr>
              <w:t xml:space="preserve">Et</w:t>
            </w:r>
          </w:p>
        </w:tc>
        <w:tc>
          <w:tcPr>
            <w:tcBorders>
              <w:top w:val="none" w:color="FFFFFF" w:sz="0"/>
              <w:left w:val="none" w:color="FFFFFF" w:sz="0"/>
              <w:bottom w:val="none" w:color="FFFFFF" w:sz="0"/>
              <w:right w:val="none" w:color="FFFFFF" w:sz="0"/>
            </w:tcBorders>
            <w:shd w:fill="FAFAFA" w:val="clear"/>
            <w:tcMar>
              <w:top w:type="dxa" w:w="40"/>
              <w:left w:type="dxa" w:w="80"/>
              <w:bottom w:type="dxa" w:w="40"/>
              <w:right w:type="dxa" w:w="160"/>
            </w:tcMar>
          </w:tcPr>
          <w:p>
            <w:pPr>
              <w:spacing/>
              <w:jc w:val="left"/>
            </w:pPr>
            <w:r>
              <w:rPr>
                <w:rFonts w:ascii="Courier New" w:cs="Courier New" w:eastAsia="Courier New" w:hAnsi="Courier New"/>
                <w:color w:val="1A1A2E"/>
                <w:sz w:val="18"/>
                <w:szCs w:val="18"/>
              </w:rPr>
              <w:t xml:space="preserve">l'alerte Niveau 3 dans AETHERIS est déclenchée normalement (le Webhook est non-bloquant)</w:t>
            </w:r>
          </w:p>
        </w:tc>
      </w:tr>
      <w:tr>
        <w:tc>
          <w:tcPr>
            <w:tcW w:type="dxa" w:w="1400"/>
            <w:tcBorders>
              <w:top w:val="none" w:color="FFFFFF" w:sz="0"/>
              <w:left w:val="none" w:color="FFFFFF" w:sz="0"/>
              <w:bottom w:val="none" w:color="FFFFFF" w:sz="0"/>
              <w:right w:val="none" w:color="FFFFFF" w:sz="0"/>
            </w:tcBorders>
            <w:shd w:fill="FAFAFA" w:val="clear"/>
            <w:tcMar>
              <w:top w:type="dxa" w:w="40"/>
              <w:left w:type="dxa" w:w="200"/>
              <w:bottom w:type="dxa" w:w="40"/>
              <w:right w:type="dxa" w:w="80"/>
            </w:tcMar>
          </w:tcPr>
          <w:p>
            <w:pPr>
              <w:spacing/>
              <w:jc w:val="right"/>
            </w:pPr>
            <w:r>
              <w:rPr>
                <w:rFonts w:ascii="Arial" w:cs="Arial" w:eastAsia="Arial" w:hAnsi="Arial"/>
                <w:b/>
                <w:bCs/>
                <w:color w:val="1A5276"/>
                <w:sz w:val="18"/>
                <w:szCs w:val="18"/>
              </w:rPr>
              <w:t xml:space="preserve">Et</w:t>
            </w:r>
          </w:p>
        </w:tc>
        <w:tc>
          <w:tcPr>
            <w:tcBorders>
              <w:top w:val="none" w:color="FFFFFF" w:sz="0"/>
              <w:left w:val="none" w:color="FFFFFF" w:sz="0"/>
              <w:bottom w:val="none" w:color="FFFFFF" w:sz="0"/>
              <w:right w:val="none" w:color="FFFFFF" w:sz="0"/>
            </w:tcBorders>
            <w:shd w:fill="FAFAFA" w:val="clear"/>
            <w:tcMar>
              <w:top w:type="dxa" w:w="40"/>
              <w:left w:type="dxa" w:w="80"/>
              <w:bottom w:type="dxa" w:w="40"/>
              <w:right w:type="dxa" w:w="160"/>
            </w:tcMar>
          </w:tcPr>
          <w:p>
            <w:pPr>
              <w:spacing/>
              <w:jc w:val="left"/>
            </w:pPr>
            <w:r>
              <w:rPr>
                <w:rFonts w:ascii="Courier New" w:cs="Courier New" w:eastAsia="Courier New" w:hAnsi="Courier New"/>
                <w:color w:val="1A1A2E"/>
                <w:sz w:val="18"/>
                <w:szCs w:val="18"/>
              </w:rPr>
              <w:t xml:space="preserve">l'utilisateur est notifié : « ⚠️ Webhook non délivré — Votre plateforme n'était pas accessible »</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gridSpan w:val="2"/>
            <w:tcBorders>
              <w:top w:val="none" w:color="FFFFFF" w:sz="0"/>
              <w:left w:val="none" w:color="FFFFFF" w:sz="0"/>
              <w:bottom w:val="none" w:color="FFFFFF" w:sz="0"/>
              <w:right w:val="none" w:color="FFFFFF" w:sz="0"/>
            </w:tcBorders>
            <w:shd w:fill="0D1B2A" w:val="clear"/>
            <w:tcMar>
              <w:top w:type="dxa" w:w="60"/>
              <w:left w:type="dxa" w:w="160"/>
              <w:bottom w:type="dxa" w:w="60"/>
              <w:right w:type="dxa" w:w="160"/>
            </w:tcMar>
          </w:tcPr>
          <w:p>
            <w:pPr>
              <w:spacing/>
              <w:jc w:val="left"/>
            </w:pPr>
            <w:r>
              <w:rPr>
                <w:rFonts w:ascii="Arial" w:cs="Arial" w:eastAsia="Arial" w:hAnsi="Arial"/>
                <w:b/>
                <w:bCs/>
                <w:color w:val="AABBCC"/>
                <w:sz w:val="18"/>
                <w:szCs w:val="18"/>
              </w:rPr>
              <w:t xml:space="preserve">Scénario : </w:t>
            </w:r>
            <w:r>
              <w:rPr>
                <w:rFonts w:ascii="Arial" w:cs="Arial" w:eastAsia="Arial" w:hAnsi="Arial"/>
                <w:b/>
                <w:bCs/>
                <w:color w:val="FFFFFF"/>
                <w:sz w:val="18"/>
                <w:szCs w:val="18"/>
              </w:rPr>
              <w:t xml:space="preserve">Test du Webhook depuis l'interface de configuration</w:t>
            </w:r>
          </w:p>
        </w:tc>
      </w:tr>
      <w:tr>
        <w:tc>
          <w:tcPr>
            <w:tcW w:type="dxa" w:w="1400"/>
            <w:tcBorders>
              <w:top w:val="none" w:color="FFFFFF" w:sz="0"/>
              <w:left w:val="none" w:color="FFFFFF" w:sz="0"/>
              <w:bottom w:val="none" w:color="FFFFFF" w:sz="0"/>
              <w:right w:val="none" w:color="FFFFFF" w:sz="0"/>
            </w:tcBorders>
            <w:shd w:fill="FAFAFA" w:val="clear"/>
            <w:tcMar>
              <w:top w:type="dxa" w:w="40"/>
              <w:left w:type="dxa" w:w="200"/>
              <w:bottom w:type="dxa" w:w="40"/>
              <w:right w:type="dxa" w:w="80"/>
            </w:tcMar>
          </w:tcPr>
          <w:p>
            <w:pPr>
              <w:spacing/>
              <w:jc w:val="right"/>
            </w:pPr>
            <w:r>
              <w:rPr>
                <w:rFonts w:ascii="Arial" w:cs="Arial" w:eastAsia="Arial" w:hAnsi="Arial"/>
                <w:b/>
                <w:bCs/>
                <w:color w:val="1A5276"/>
                <w:sz w:val="18"/>
                <w:szCs w:val="18"/>
              </w:rPr>
              <w:t xml:space="preserve">Étant donné</w:t>
            </w:r>
          </w:p>
        </w:tc>
        <w:tc>
          <w:tcPr>
            <w:tcBorders>
              <w:top w:val="none" w:color="FFFFFF" w:sz="0"/>
              <w:left w:val="none" w:color="FFFFFF" w:sz="0"/>
              <w:bottom w:val="none" w:color="FFFFFF" w:sz="0"/>
              <w:right w:val="none" w:color="FFFFFF" w:sz="0"/>
            </w:tcBorders>
            <w:shd w:fill="FAFAFA" w:val="clear"/>
            <w:tcMar>
              <w:top w:type="dxa" w:w="40"/>
              <w:left w:type="dxa" w:w="80"/>
              <w:bottom w:type="dxa" w:w="40"/>
              <w:right w:type="dxa" w:w="160"/>
            </w:tcMar>
          </w:tcPr>
          <w:p>
            <w:pPr>
              <w:spacing/>
              <w:jc w:val="left"/>
            </w:pPr>
            <w:r>
              <w:rPr>
                <w:rFonts w:ascii="Courier New" w:cs="Courier New" w:eastAsia="Courier New" w:hAnsi="Courier New"/>
                <w:color w:val="1A1A2E"/>
                <w:sz w:val="18"/>
                <w:szCs w:val="18"/>
              </w:rPr>
              <w:t xml:space="preserve">que j'ai saisi une URL Webhook et un secret token</w:t>
            </w:r>
          </w:p>
        </w:tc>
      </w:tr>
      <w:tr>
        <w:tc>
          <w:tcPr>
            <w:tcW w:type="dxa" w:w="1400"/>
            <w:tcBorders>
              <w:top w:val="none" w:color="FFFFFF" w:sz="0"/>
              <w:left w:val="none" w:color="FFFFFF" w:sz="0"/>
              <w:bottom w:val="none" w:color="FFFFFF" w:sz="0"/>
              <w:right w:val="none" w:color="FFFFFF" w:sz="0"/>
            </w:tcBorders>
            <w:shd w:fill="FAFAFA" w:val="clear"/>
            <w:tcMar>
              <w:top w:type="dxa" w:w="40"/>
              <w:left w:type="dxa" w:w="200"/>
              <w:bottom w:type="dxa" w:w="40"/>
              <w:right w:type="dxa" w:w="80"/>
            </w:tcMar>
          </w:tcPr>
          <w:p>
            <w:pPr>
              <w:spacing/>
              <w:jc w:val="right"/>
            </w:pPr>
            <w:r>
              <w:rPr>
                <w:rFonts w:ascii="Arial" w:cs="Arial" w:eastAsia="Arial" w:hAnsi="Arial"/>
                <w:b/>
                <w:bCs/>
                <w:color w:val="E67E22"/>
                <w:sz w:val="18"/>
                <w:szCs w:val="18"/>
              </w:rPr>
              <w:t xml:space="preserve">Quand</w:t>
            </w:r>
          </w:p>
        </w:tc>
        <w:tc>
          <w:tcPr>
            <w:tcBorders>
              <w:top w:val="none" w:color="FFFFFF" w:sz="0"/>
              <w:left w:val="none" w:color="FFFFFF" w:sz="0"/>
              <w:bottom w:val="none" w:color="FFFFFF" w:sz="0"/>
              <w:right w:val="none" w:color="FFFFFF" w:sz="0"/>
            </w:tcBorders>
            <w:shd w:fill="FAFAFA" w:val="clear"/>
            <w:tcMar>
              <w:top w:type="dxa" w:w="40"/>
              <w:left w:type="dxa" w:w="80"/>
              <w:bottom w:type="dxa" w:w="40"/>
              <w:right w:type="dxa" w:w="160"/>
            </w:tcMar>
          </w:tcPr>
          <w:p>
            <w:pPr>
              <w:spacing/>
              <w:jc w:val="left"/>
            </w:pPr>
            <w:r>
              <w:rPr>
                <w:rFonts w:ascii="Courier New" w:cs="Courier New" w:eastAsia="Courier New" w:hAnsi="Courier New"/>
                <w:color w:val="1A1A2E"/>
                <w:sz w:val="18"/>
                <w:szCs w:val="18"/>
              </w:rPr>
              <w:t xml:space="preserve">je clique sur « Simuler une alerte Niveau 3 »</w:t>
            </w:r>
          </w:p>
        </w:tc>
      </w:tr>
      <w:tr>
        <w:tc>
          <w:tcPr>
            <w:tcW w:type="dxa" w:w="1400"/>
            <w:tcBorders>
              <w:top w:val="none" w:color="FFFFFF" w:sz="0"/>
              <w:left w:val="none" w:color="FFFFFF" w:sz="0"/>
              <w:bottom w:val="none" w:color="FFFFFF" w:sz="0"/>
              <w:right w:val="none" w:color="FFFFFF" w:sz="0"/>
            </w:tcBorders>
            <w:shd w:fill="FAFAFA" w:val="clear"/>
            <w:tcMar>
              <w:top w:type="dxa" w:w="40"/>
              <w:left w:type="dxa" w:w="200"/>
              <w:bottom w:type="dxa" w:w="40"/>
              <w:right w:type="dxa" w:w="80"/>
            </w:tcMar>
          </w:tcPr>
          <w:p>
            <w:pPr>
              <w:spacing/>
              <w:jc w:val="right"/>
            </w:pPr>
            <w:r>
              <w:rPr>
                <w:rFonts w:ascii="Arial" w:cs="Arial" w:eastAsia="Arial" w:hAnsi="Arial"/>
                <w:b/>
                <w:bCs/>
                <w:color w:val="1E8449"/>
                <w:sz w:val="18"/>
                <w:szCs w:val="18"/>
              </w:rPr>
              <w:t xml:space="preserve">Alors</w:t>
            </w:r>
          </w:p>
        </w:tc>
        <w:tc>
          <w:tcPr>
            <w:tcBorders>
              <w:top w:val="none" w:color="FFFFFF" w:sz="0"/>
              <w:left w:val="none" w:color="FFFFFF" w:sz="0"/>
              <w:bottom w:val="none" w:color="FFFFFF" w:sz="0"/>
              <w:right w:val="none" w:color="FFFFFF" w:sz="0"/>
            </w:tcBorders>
            <w:shd w:fill="FAFAFA" w:val="clear"/>
            <w:tcMar>
              <w:top w:type="dxa" w:w="40"/>
              <w:left w:type="dxa" w:w="80"/>
              <w:bottom w:type="dxa" w:w="40"/>
              <w:right w:type="dxa" w:w="160"/>
            </w:tcMar>
          </w:tcPr>
          <w:p>
            <w:pPr>
              <w:spacing/>
              <w:jc w:val="left"/>
            </w:pPr>
            <w:r>
              <w:rPr>
                <w:rFonts w:ascii="Courier New" w:cs="Courier New" w:eastAsia="Courier New" w:hAnsi="Courier New"/>
                <w:color w:val="1A1A2E"/>
                <w:sz w:val="18"/>
                <w:szCs w:val="18"/>
              </w:rPr>
              <w:t xml:space="preserve">AETHERIS envoie un payload de test avec flag test: true</w:t>
            </w:r>
          </w:p>
        </w:tc>
      </w:tr>
      <w:tr>
        <w:tc>
          <w:tcPr>
            <w:tcW w:type="dxa" w:w="1400"/>
            <w:tcBorders>
              <w:top w:val="none" w:color="FFFFFF" w:sz="0"/>
              <w:left w:val="none" w:color="FFFFFF" w:sz="0"/>
              <w:bottom w:val="none" w:color="FFFFFF" w:sz="0"/>
              <w:right w:val="none" w:color="FFFFFF" w:sz="0"/>
            </w:tcBorders>
            <w:shd w:fill="FAFAFA" w:val="clear"/>
            <w:tcMar>
              <w:top w:type="dxa" w:w="40"/>
              <w:left w:type="dxa" w:w="200"/>
              <w:bottom w:type="dxa" w:w="40"/>
              <w:right w:type="dxa" w:w="80"/>
            </w:tcMar>
          </w:tcPr>
          <w:p>
            <w:pPr>
              <w:spacing/>
              <w:jc w:val="right"/>
            </w:pPr>
            <w:r>
              <w:rPr>
                <w:rFonts w:ascii="Arial" w:cs="Arial" w:eastAsia="Arial" w:hAnsi="Arial"/>
                <w:b/>
                <w:bCs/>
                <w:color w:val="1A5276"/>
                <w:sz w:val="18"/>
                <w:szCs w:val="18"/>
              </w:rPr>
              <w:t xml:space="preserve">Et</w:t>
            </w:r>
          </w:p>
        </w:tc>
        <w:tc>
          <w:tcPr>
            <w:tcBorders>
              <w:top w:val="none" w:color="FFFFFF" w:sz="0"/>
              <w:left w:val="none" w:color="FFFFFF" w:sz="0"/>
              <w:bottom w:val="none" w:color="FFFFFF" w:sz="0"/>
              <w:right w:val="none" w:color="FFFFFF" w:sz="0"/>
            </w:tcBorders>
            <w:shd w:fill="FAFAFA" w:val="clear"/>
            <w:tcMar>
              <w:top w:type="dxa" w:w="40"/>
              <w:left w:type="dxa" w:w="80"/>
              <w:bottom w:type="dxa" w:w="40"/>
              <w:right w:type="dxa" w:w="160"/>
            </w:tcMar>
          </w:tcPr>
          <w:p>
            <w:pPr>
              <w:spacing/>
              <w:jc w:val="left"/>
            </w:pPr>
            <w:r>
              <w:rPr>
                <w:rFonts w:ascii="Courier New" w:cs="Courier New" w:eastAsia="Courier New" w:hAnsi="Courier New"/>
                <w:color w:val="1A1A2E"/>
                <w:sz w:val="18"/>
                <w:szCs w:val="18"/>
              </w:rPr>
              <w:t xml:space="preserve">affiche le payload JSON envoyé pour inspection</w:t>
            </w:r>
          </w:p>
        </w:tc>
      </w:tr>
      <w:tr>
        <w:tc>
          <w:tcPr>
            <w:tcW w:type="dxa" w:w="1400"/>
            <w:tcBorders>
              <w:top w:val="none" w:color="FFFFFF" w:sz="0"/>
              <w:left w:val="none" w:color="FFFFFF" w:sz="0"/>
              <w:bottom w:val="none" w:color="FFFFFF" w:sz="0"/>
              <w:right w:val="none" w:color="FFFFFF" w:sz="0"/>
            </w:tcBorders>
            <w:shd w:fill="FAFAFA" w:val="clear"/>
            <w:tcMar>
              <w:top w:type="dxa" w:w="40"/>
              <w:left w:type="dxa" w:w="200"/>
              <w:bottom w:type="dxa" w:w="40"/>
              <w:right w:type="dxa" w:w="80"/>
            </w:tcMar>
          </w:tcPr>
          <w:p>
            <w:pPr>
              <w:spacing/>
              <w:jc w:val="right"/>
            </w:pPr>
            <w:r>
              <w:rPr>
                <w:rFonts w:ascii="Arial" w:cs="Arial" w:eastAsia="Arial" w:hAnsi="Arial"/>
                <w:b/>
                <w:bCs/>
                <w:color w:val="1A5276"/>
                <w:sz w:val="18"/>
                <w:szCs w:val="18"/>
              </w:rPr>
              <w:t xml:space="preserve">Et</w:t>
            </w:r>
          </w:p>
        </w:tc>
        <w:tc>
          <w:tcPr>
            <w:tcBorders>
              <w:top w:val="none" w:color="FFFFFF" w:sz="0"/>
              <w:left w:val="none" w:color="FFFFFF" w:sz="0"/>
              <w:bottom w:val="none" w:color="FFFFFF" w:sz="0"/>
              <w:right w:val="none" w:color="FFFFFF" w:sz="0"/>
            </w:tcBorders>
            <w:shd w:fill="FAFAFA" w:val="clear"/>
            <w:tcMar>
              <w:top w:type="dxa" w:w="40"/>
              <w:left w:type="dxa" w:w="80"/>
              <w:bottom w:type="dxa" w:w="40"/>
              <w:right w:type="dxa" w:w="160"/>
            </w:tcMar>
          </w:tcPr>
          <w:p>
            <w:pPr>
              <w:spacing/>
              <w:jc w:val="left"/>
            </w:pPr>
            <w:r>
              <w:rPr>
                <w:rFonts w:ascii="Courier New" w:cs="Courier New" w:eastAsia="Courier New" w:hAnsi="Courier New"/>
                <w:color w:val="1A1A2E"/>
                <w:sz w:val="18"/>
                <w:szCs w:val="18"/>
              </w:rPr>
              <w:t xml:space="preserve">affiche la réponse HTTP reçue (code + body)</w:t>
            </w:r>
          </w:p>
        </w:tc>
      </w:tr>
      <w:tr>
        <w:tc>
          <w:tcPr>
            <w:tcW w:type="dxa" w:w="1400"/>
            <w:tcBorders>
              <w:top w:val="none" w:color="FFFFFF" w:sz="0"/>
              <w:left w:val="none" w:color="FFFFFF" w:sz="0"/>
              <w:bottom w:val="none" w:color="FFFFFF" w:sz="0"/>
              <w:right w:val="none" w:color="FFFFFF" w:sz="0"/>
            </w:tcBorders>
            <w:shd w:fill="FAFAFA" w:val="clear"/>
            <w:tcMar>
              <w:top w:type="dxa" w:w="40"/>
              <w:left w:type="dxa" w:w="200"/>
              <w:bottom w:type="dxa" w:w="40"/>
              <w:right w:type="dxa" w:w="80"/>
            </w:tcMar>
          </w:tcPr>
          <w:p>
            <w:pPr>
              <w:spacing/>
              <w:jc w:val="right"/>
            </w:pPr>
            <w:r>
              <w:rPr>
                <w:rFonts w:ascii="Arial" w:cs="Arial" w:eastAsia="Arial" w:hAnsi="Arial"/>
                <w:b/>
                <w:bCs/>
                <w:color w:val="1A5276"/>
                <w:sz w:val="18"/>
                <w:szCs w:val="18"/>
              </w:rPr>
              <w:t xml:space="preserve">Et</w:t>
            </w:r>
          </w:p>
        </w:tc>
        <w:tc>
          <w:tcPr>
            <w:tcBorders>
              <w:top w:val="none" w:color="FFFFFF" w:sz="0"/>
              <w:left w:val="none" w:color="FFFFFF" w:sz="0"/>
              <w:bottom w:val="none" w:color="FFFFFF" w:sz="0"/>
              <w:right w:val="none" w:color="FFFFFF" w:sz="0"/>
            </w:tcBorders>
            <w:shd w:fill="FAFAFA" w:val="clear"/>
            <w:tcMar>
              <w:top w:type="dxa" w:w="40"/>
              <w:left w:type="dxa" w:w="80"/>
              <w:bottom w:type="dxa" w:w="40"/>
              <w:right w:type="dxa" w:w="160"/>
            </w:tcMar>
          </w:tcPr>
          <w:p>
            <w:pPr>
              <w:spacing/>
              <w:jc w:val="left"/>
            </w:pPr>
            <w:r>
              <w:rPr>
                <w:rFonts w:ascii="Courier New" w:cs="Courier New" w:eastAsia="Courier New" w:hAnsi="Courier New"/>
                <w:color w:val="1A1A2E"/>
                <w:sz w:val="18"/>
                <w:szCs w:val="18"/>
              </w:rPr>
              <w:t xml:space="preserve">la simulation ne génère aucune alerte réelle dans le dashboard</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5C" w:val="clear"/>
            <w:tcMar>
              <w:top w:type="dxa" w:w="80"/>
              <w:left w:type="dxa" w:w="160"/>
              <w:bottom w:type="dxa" w:w="80"/>
              <w:right w:type="dxa" w:w="160"/>
            </w:tcMar>
          </w:tcPr>
          <w:p>
            <w:pPr>
              <w:spacing/>
              <w:jc w:val="left"/>
            </w:pPr>
            <w:r>
              <w:rPr>
                <w:rFonts w:ascii="Arial" w:cs="Arial" w:eastAsia="Arial" w:hAnsi="Arial"/>
                <w:b/>
                <w:bCs/>
                <w:color w:val="FFFFFF"/>
                <w:sz w:val="20"/>
                <w:szCs w:val="20"/>
              </w:rPr>
              <w:t xml:space="preserve">✅  CRITÈRES D'ACCEPTATION</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7600"/>
        <w:gridCol w:w="1200"/>
      </w:tblGrid>
      <w:tr>
        <w:tc>
          <w:tcPr>
            <w:tcBorders>
              <w:top w:val="single" w:color="85929E" w:sz="1"/>
              <w:left w:val="single" w:color="85929E" w:sz="1"/>
              <w:bottom w:val="single" w:color="85929E" w:sz="1"/>
              <w:right w:val="single" w:color="85929E" w:sz="1"/>
            </w:tcBorders>
            <w:shd w:fill="1B3A5C" w:val="clear"/>
            <w:tcMar>
              <w:top w:type="dxa" w:w="70"/>
              <w:left w:type="dxa" w:w="100"/>
              <w:bottom w:type="dxa" w:w="70"/>
              <w:right w:type="dxa" w:w="100"/>
            </w:tcMar>
          </w:tcPr>
          <w:p>
            <w:pPr>
              <w:spacing/>
              <w:jc w:val="center"/>
            </w:pPr>
            <w:r>
              <w:rPr>
                <w:rFonts w:ascii="Arial" w:cs="Arial" w:eastAsia="Arial" w:hAnsi="Arial"/>
                <w:b/>
                <w:bCs/>
                <w:color w:val="FFFFFF"/>
                <w:sz w:val="18"/>
                <w:szCs w:val="18"/>
              </w:rPr>
              <w:t xml:space="preserve">#</w:t>
            </w:r>
          </w:p>
        </w:tc>
        <w:tc>
          <w:tcPr>
            <w:tcBorders>
              <w:top w:val="single" w:color="85929E" w:sz="1"/>
              <w:left w:val="single" w:color="85929E" w:sz="1"/>
              <w:bottom w:val="single" w:color="85929E" w:sz="1"/>
              <w:right w:val="single" w:color="85929E" w:sz="1"/>
            </w:tcBorders>
            <w:shd w:fill="1B3A5C" w:val="clear"/>
            <w:tcMar>
              <w:top w:type="dxa" w:w="70"/>
              <w:left w:type="dxa" w:w="140"/>
              <w:bottom w:type="dxa" w:w="70"/>
              <w:right w:type="dxa" w:w="100"/>
            </w:tcMar>
          </w:tcPr>
          <w:p>
            <w:pPr>
              <w:spacing/>
              <w:jc w:val="left"/>
            </w:pPr>
            <w:r>
              <w:rPr>
                <w:rFonts w:ascii="Arial" w:cs="Arial" w:eastAsia="Arial" w:hAnsi="Arial"/>
                <w:b/>
                <w:bCs/>
                <w:color w:val="FFFFFF"/>
                <w:sz w:val="18"/>
                <w:szCs w:val="18"/>
              </w:rPr>
              <w:t xml:space="preserve">Critère d'acceptation</w:t>
            </w:r>
          </w:p>
        </w:tc>
        <w:tc>
          <w:tcPr>
            <w:tcBorders>
              <w:top w:val="single" w:color="85929E" w:sz="1"/>
              <w:left w:val="single" w:color="85929E" w:sz="1"/>
              <w:bottom w:val="single" w:color="85929E" w:sz="1"/>
              <w:right w:val="single" w:color="85929E" w:sz="1"/>
            </w:tcBorders>
            <w:shd w:fill="1B3A5C" w:val="clear"/>
            <w:tcMar>
              <w:top w:type="dxa" w:w="70"/>
              <w:left w:type="dxa" w:w="100"/>
              <w:bottom w:type="dxa" w:w="70"/>
              <w:right w:type="dxa" w:w="100"/>
            </w:tcMar>
          </w:tcPr>
          <w:p>
            <w:pPr>
              <w:spacing/>
              <w:jc w:val="center"/>
            </w:pPr>
            <w:r>
              <w:rPr>
                <w:rFonts w:ascii="Arial" w:cs="Arial" w:eastAsia="Arial" w:hAnsi="Arial"/>
                <w:b/>
                <w:bCs/>
                <w:color w:val="FFFFFF"/>
                <w:sz w:val="18"/>
                <w:szCs w:val="18"/>
              </w:rPr>
              <w:t xml:space="preserve">Priorité</w:t>
            </w:r>
          </w:p>
        </w:tc>
      </w:tr>
      <w:tr>
        <w:tc>
          <w:tcPr>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jc w:val="center"/>
            </w:pPr>
            <w:r>
              <w:rPr>
                <w:rFonts w:ascii="Arial" w:cs="Arial" w:eastAsia="Arial" w:hAnsi="Arial"/>
                <w:b/>
                <w:bCs/>
                <w:color w:val="2A5F8F"/>
                <w:sz w:val="18"/>
                <w:szCs w:val="18"/>
              </w:rPr>
              <w:t xml:space="preserve">AC-01</w:t>
            </w:r>
          </w:p>
        </w:tc>
        <w:tc>
          <w:tcPr>
            <w:tcBorders>
              <w:top w:val="single" w:color="D5D8DC" w:sz="1"/>
              <w:left w:val="single" w:color="D5D8DC" w:sz="1"/>
              <w:bottom w:val="single" w:color="D5D8DC" w:sz="1"/>
              <w:right w:val="single" w:color="D5D8DC" w:sz="1"/>
            </w:tcBorders>
            <w:shd w:fill="FFFFFF" w:val="clear"/>
            <w:tcMar>
              <w:top w:type="dxa" w:w="60"/>
              <w:left w:type="dxa" w:w="140"/>
              <w:bottom w:type="dxa" w:w="60"/>
              <w:right w:type="dxa" w:w="100"/>
            </w:tcMar>
          </w:tcPr>
          <w:p>
            <w:pPr>
              <w:spacing/>
              <w:jc w:val="left"/>
            </w:pPr>
            <w:r>
              <w:rPr>
                <w:rFonts w:ascii="Arial" w:cs="Arial" w:eastAsia="Arial" w:hAnsi="Arial"/>
                <w:color w:val="1A1A2E"/>
                <w:sz w:val="19"/>
                <w:szCs w:val="19"/>
              </w:rPr>
              <w:t xml:space="preserve">L'utilisateur peut configurer jusqu'à 3 Webhooks actifs simultanément (multi-plateforme).</w:t>
            </w:r>
          </w:p>
        </w:tc>
        <w:tc>
          <w:tcPr>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jc w:val="center"/>
            </w:pPr>
            <w:r>
              <w:rPr>
                <w:rFonts w:ascii="Arial" w:cs="Arial" w:eastAsia="Arial" w:hAnsi="Arial"/>
                <w:b/>
                <w:bCs/>
                <w:color w:val="C0392B"/>
                <w:sz w:val="17"/>
                <w:szCs w:val="17"/>
              </w:rPr>
              <w:t xml:space="preserve">MUST</w:t>
            </w:r>
          </w:p>
        </w:tc>
      </w:tr>
      <w:tr>
        <w:tc>
          <w:tcPr>
            <w:tcBorders>
              <w:top w:val="single" w:color="D5D8DC" w:sz="1"/>
              <w:left w:val="single" w:color="D5D8DC" w:sz="1"/>
              <w:bottom w:val="single" w:color="D5D8DC" w:sz="1"/>
              <w:right w:val="single" w:color="D5D8DC" w:sz="1"/>
            </w:tcBorders>
            <w:shd w:fill="F8FAFF" w:val="clear"/>
            <w:tcMar>
              <w:top w:type="dxa" w:w="60"/>
              <w:left w:type="dxa" w:w="100"/>
              <w:bottom w:type="dxa" w:w="60"/>
              <w:right w:type="dxa" w:w="100"/>
            </w:tcMar>
          </w:tcPr>
          <w:p>
            <w:pPr>
              <w:spacing/>
              <w:jc w:val="center"/>
            </w:pPr>
            <w:r>
              <w:rPr>
                <w:rFonts w:ascii="Arial" w:cs="Arial" w:eastAsia="Arial" w:hAnsi="Arial"/>
                <w:b/>
                <w:bCs/>
                <w:color w:val="2A5F8F"/>
                <w:sz w:val="18"/>
                <w:szCs w:val="18"/>
              </w:rPr>
              <w:t xml:space="preserve">AC-02</w:t>
            </w:r>
          </w:p>
        </w:tc>
        <w:tc>
          <w:tcPr>
            <w:tcBorders>
              <w:top w:val="single" w:color="D5D8DC" w:sz="1"/>
              <w:left w:val="single" w:color="D5D8DC" w:sz="1"/>
              <w:bottom w:val="single" w:color="D5D8DC" w:sz="1"/>
              <w:right w:val="single" w:color="D5D8DC" w:sz="1"/>
            </w:tcBorders>
            <w:shd w:fill="F8FAFF" w:val="clear"/>
            <w:tcMar>
              <w:top w:type="dxa" w:w="60"/>
              <w:left w:type="dxa" w:w="140"/>
              <w:bottom w:type="dxa" w:w="60"/>
              <w:right w:type="dxa" w:w="100"/>
            </w:tcMar>
          </w:tcPr>
          <w:p>
            <w:pPr>
              <w:spacing/>
              <w:jc w:val="left"/>
            </w:pPr>
            <w:r>
              <w:rPr>
                <w:rFonts w:ascii="Arial" w:cs="Arial" w:eastAsia="Arial" w:hAnsi="Arial"/>
                <w:color w:val="1A1A2E"/>
                <w:sz w:val="19"/>
                <w:szCs w:val="19"/>
              </w:rPr>
              <w:t xml:space="preserve">Chaque Webhook est configurable avec : URL, méthode HTTP (POST/PUT), headers personnalisés, secret HMAC.</w:t>
            </w:r>
          </w:p>
        </w:tc>
        <w:tc>
          <w:tcPr>
            <w:tcBorders>
              <w:top w:val="single" w:color="D5D8DC" w:sz="1"/>
              <w:left w:val="single" w:color="D5D8DC" w:sz="1"/>
              <w:bottom w:val="single" w:color="D5D8DC" w:sz="1"/>
              <w:right w:val="single" w:color="D5D8DC" w:sz="1"/>
            </w:tcBorders>
            <w:shd w:fill="F8FAFF" w:val="clear"/>
            <w:tcMar>
              <w:top w:type="dxa" w:w="60"/>
              <w:left w:type="dxa" w:w="100"/>
              <w:bottom w:type="dxa" w:w="60"/>
              <w:right w:type="dxa" w:w="100"/>
            </w:tcMar>
          </w:tcPr>
          <w:p>
            <w:pPr>
              <w:spacing/>
              <w:jc w:val="center"/>
            </w:pPr>
            <w:r>
              <w:rPr>
                <w:rFonts w:ascii="Arial" w:cs="Arial" w:eastAsia="Arial" w:hAnsi="Arial"/>
                <w:b/>
                <w:bCs/>
                <w:color w:val="C0392B"/>
                <w:sz w:val="17"/>
                <w:szCs w:val="17"/>
              </w:rPr>
              <w:t xml:space="preserve">MUST</w:t>
            </w:r>
          </w:p>
        </w:tc>
      </w:tr>
      <w:tr>
        <w:tc>
          <w:tcPr>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jc w:val="center"/>
            </w:pPr>
            <w:r>
              <w:rPr>
                <w:rFonts w:ascii="Arial" w:cs="Arial" w:eastAsia="Arial" w:hAnsi="Arial"/>
                <w:b/>
                <w:bCs/>
                <w:color w:val="2A5F8F"/>
                <w:sz w:val="18"/>
                <w:szCs w:val="18"/>
              </w:rPr>
              <w:t xml:space="preserve">AC-03</w:t>
            </w:r>
          </w:p>
        </w:tc>
        <w:tc>
          <w:tcPr>
            <w:tcBorders>
              <w:top w:val="single" w:color="D5D8DC" w:sz="1"/>
              <w:left w:val="single" w:color="D5D8DC" w:sz="1"/>
              <w:bottom w:val="single" w:color="D5D8DC" w:sz="1"/>
              <w:right w:val="single" w:color="D5D8DC" w:sz="1"/>
            </w:tcBorders>
            <w:shd w:fill="FFFFFF" w:val="clear"/>
            <w:tcMar>
              <w:top w:type="dxa" w:w="60"/>
              <w:left w:type="dxa" w:w="140"/>
              <w:bottom w:type="dxa" w:w="60"/>
              <w:right w:type="dxa" w:w="100"/>
            </w:tcMar>
          </w:tcPr>
          <w:p>
            <w:pPr>
              <w:spacing/>
              <w:jc w:val="left"/>
            </w:pPr>
            <w:r>
              <w:rPr>
                <w:rFonts w:ascii="Arial" w:cs="Arial" w:eastAsia="Arial" w:hAnsi="Arial"/>
                <w:color w:val="1A1A2E"/>
                <w:sz w:val="19"/>
                <w:szCs w:val="19"/>
              </w:rPr>
              <w:t xml:space="preserve">Le niveau de déclenchement est configurable : Niveau 2 (75%) ou Niveau 3 (90%) uniquement.</w:t>
            </w:r>
          </w:p>
        </w:tc>
        <w:tc>
          <w:tcPr>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jc w:val="center"/>
            </w:pPr>
            <w:r>
              <w:rPr>
                <w:rFonts w:ascii="Arial" w:cs="Arial" w:eastAsia="Arial" w:hAnsi="Arial"/>
                <w:b/>
                <w:bCs/>
                <w:color w:val="C0392B"/>
                <w:sz w:val="17"/>
                <w:szCs w:val="17"/>
              </w:rPr>
              <w:t xml:space="preserve">MUST</w:t>
            </w:r>
          </w:p>
        </w:tc>
      </w:tr>
      <w:tr>
        <w:tc>
          <w:tcPr>
            <w:tcBorders>
              <w:top w:val="single" w:color="D5D8DC" w:sz="1"/>
              <w:left w:val="single" w:color="D5D8DC" w:sz="1"/>
              <w:bottom w:val="single" w:color="D5D8DC" w:sz="1"/>
              <w:right w:val="single" w:color="D5D8DC" w:sz="1"/>
            </w:tcBorders>
            <w:shd w:fill="F8FAFF" w:val="clear"/>
            <w:tcMar>
              <w:top w:type="dxa" w:w="60"/>
              <w:left w:type="dxa" w:w="100"/>
              <w:bottom w:type="dxa" w:w="60"/>
              <w:right w:type="dxa" w:w="100"/>
            </w:tcMar>
          </w:tcPr>
          <w:p>
            <w:pPr>
              <w:spacing/>
              <w:jc w:val="center"/>
            </w:pPr>
            <w:r>
              <w:rPr>
                <w:rFonts w:ascii="Arial" w:cs="Arial" w:eastAsia="Arial" w:hAnsi="Arial"/>
                <w:b/>
                <w:bCs/>
                <w:color w:val="2A5F8F"/>
                <w:sz w:val="18"/>
                <w:szCs w:val="18"/>
              </w:rPr>
              <w:t xml:space="preserve">AC-04</w:t>
            </w:r>
          </w:p>
        </w:tc>
        <w:tc>
          <w:tcPr>
            <w:tcBorders>
              <w:top w:val="single" w:color="D5D8DC" w:sz="1"/>
              <w:left w:val="single" w:color="D5D8DC" w:sz="1"/>
              <w:bottom w:val="single" w:color="D5D8DC" w:sz="1"/>
              <w:right w:val="single" w:color="D5D8DC" w:sz="1"/>
            </w:tcBorders>
            <w:shd w:fill="F8FAFF" w:val="clear"/>
            <w:tcMar>
              <w:top w:type="dxa" w:w="60"/>
              <w:left w:type="dxa" w:w="140"/>
              <w:bottom w:type="dxa" w:w="60"/>
              <w:right w:type="dxa" w:w="100"/>
            </w:tcMar>
          </w:tcPr>
          <w:p>
            <w:pPr>
              <w:spacing/>
              <w:jc w:val="left"/>
            </w:pPr>
            <w:r>
              <w:rPr>
                <w:rFonts w:ascii="Arial" w:cs="Arial" w:eastAsia="Arial" w:hAnsi="Arial"/>
                <w:color w:val="1A1A2E"/>
                <w:sz w:val="19"/>
                <w:szCs w:val="19"/>
              </w:rPr>
              <w:t xml:space="preserve">Le payload JSON envoyé est documenté et normalisé (schema public disponible).</w:t>
            </w:r>
          </w:p>
        </w:tc>
        <w:tc>
          <w:tcPr>
            <w:tcBorders>
              <w:top w:val="single" w:color="D5D8DC" w:sz="1"/>
              <w:left w:val="single" w:color="D5D8DC" w:sz="1"/>
              <w:bottom w:val="single" w:color="D5D8DC" w:sz="1"/>
              <w:right w:val="single" w:color="D5D8DC" w:sz="1"/>
            </w:tcBorders>
            <w:shd w:fill="F8FAFF" w:val="clear"/>
            <w:tcMar>
              <w:top w:type="dxa" w:w="60"/>
              <w:left w:type="dxa" w:w="100"/>
              <w:bottom w:type="dxa" w:w="60"/>
              <w:right w:type="dxa" w:w="100"/>
            </w:tcMar>
          </w:tcPr>
          <w:p>
            <w:pPr>
              <w:spacing/>
              <w:jc w:val="center"/>
            </w:pPr>
            <w:r>
              <w:rPr>
                <w:rFonts w:ascii="Arial" w:cs="Arial" w:eastAsia="Arial" w:hAnsi="Arial"/>
                <w:b/>
                <w:bCs/>
                <w:color w:val="C0392B"/>
                <w:sz w:val="17"/>
                <w:szCs w:val="17"/>
              </w:rPr>
              <w:t xml:space="preserve">MUST</w:t>
            </w:r>
          </w:p>
        </w:tc>
      </w:tr>
      <w:tr>
        <w:tc>
          <w:tcPr>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jc w:val="center"/>
            </w:pPr>
            <w:r>
              <w:rPr>
                <w:rFonts w:ascii="Arial" w:cs="Arial" w:eastAsia="Arial" w:hAnsi="Arial"/>
                <w:b/>
                <w:bCs/>
                <w:color w:val="2A5F8F"/>
                <w:sz w:val="18"/>
                <w:szCs w:val="18"/>
              </w:rPr>
              <w:t xml:space="preserve">AC-05</w:t>
            </w:r>
          </w:p>
        </w:tc>
        <w:tc>
          <w:tcPr>
            <w:tcBorders>
              <w:top w:val="single" w:color="D5D8DC" w:sz="1"/>
              <w:left w:val="single" w:color="D5D8DC" w:sz="1"/>
              <w:bottom w:val="single" w:color="D5D8DC" w:sz="1"/>
              <w:right w:val="single" w:color="D5D8DC" w:sz="1"/>
            </w:tcBorders>
            <w:shd w:fill="FFFFFF" w:val="clear"/>
            <w:tcMar>
              <w:top w:type="dxa" w:w="60"/>
              <w:left w:type="dxa" w:w="140"/>
              <w:bottom w:type="dxa" w:w="60"/>
              <w:right w:type="dxa" w:w="100"/>
            </w:tcMar>
          </w:tcPr>
          <w:p>
            <w:pPr>
              <w:spacing/>
              <w:jc w:val="left"/>
            </w:pPr>
            <w:r>
              <w:rPr>
                <w:rFonts w:ascii="Arial" w:cs="Arial" w:eastAsia="Arial" w:hAnsi="Arial"/>
                <w:color w:val="1A1A2E"/>
                <w:sz w:val="19"/>
                <w:szCs w:val="19"/>
              </w:rPr>
              <w:t xml:space="preserve">La signature HMAC-SHA256 est générée automatiquement pour chaque appel (sécurité).</w:t>
            </w:r>
          </w:p>
        </w:tc>
        <w:tc>
          <w:tcPr>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jc w:val="center"/>
            </w:pPr>
            <w:r>
              <w:rPr>
                <w:rFonts w:ascii="Arial" w:cs="Arial" w:eastAsia="Arial" w:hAnsi="Arial"/>
                <w:b/>
                <w:bCs/>
                <w:color w:val="C0392B"/>
                <w:sz w:val="17"/>
                <w:szCs w:val="17"/>
              </w:rPr>
              <w:t xml:space="preserve">MUST</w:t>
            </w:r>
          </w:p>
        </w:tc>
      </w:tr>
      <w:tr>
        <w:tc>
          <w:tcPr>
            <w:tcBorders>
              <w:top w:val="single" w:color="D5D8DC" w:sz="1"/>
              <w:left w:val="single" w:color="D5D8DC" w:sz="1"/>
              <w:bottom w:val="single" w:color="D5D8DC" w:sz="1"/>
              <w:right w:val="single" w:color="D5D8DC" w:sz="1"/>
            </w:tcBorders>
            <w:shd w:fill="F8FAFF" w:val="clear"/>
            <w:tcMar>
              <w:top w:type="dxa" w:w="60"/>
              <w:left w:type="dxa" w:w="100"/>
              <w:bottom w:type="dxa" w:w="60"/>
              <w:right w:type="dxa" w:w="100"/>
            </w:tcMar>
          </w:tcPr>
          <w:p>
            <w:pPr>
              <w:spacing/>
              <w:jc w:val="center"/>
            </w:pPr>
            <w:r>
              <w:rPr>
                <w:rFonts w:ascii="Arial" w:cs="Arial" w:eastAsia="Arial" w:hAnsi="Arial"/>
                <w:b/>
                <w:bCs/>
                <w:color w:val="2A5F8F"/>
                <w:sz w:val="18"/>
                <w:szCs w:val="18"/>
              </w:rPr>
              <w:t xml:space="preserve">AC-06</w:t>
            </w:r>
          </w:p>
        </w:tc>
        <w:tc>
          <w:tcPr>
            <w:tcBorders>
              <w:top w:val="single" w:color="D5D8DC" w:sz="1"/>
              <w:left w:val="single" w:color="D5D8DC" w:sz="1"/>
              <w:bottom w:val="single" w:color="D5D8DC" w:sz="1"/>
              <w:right w:val="single" w:color="D5D8DC" w:sz="1"/>
            </w:tcBorders>
            <w:shd w:fill="F8FAFF" w:val="clear"/>
            <w:tcMar>
              <w:top w:type="dxa" w:w="60"/>
              <w:left w:type="dxa" w:w="140"/>
              <w:bottom w:type="dxa" w:w="60"/>
              <w:right w:type="dxa" w:w="100"/>
            </w:tcMar>
          </w:tcPr>
          <w:p>
            <w:pPr>
              <w:spacing/>
              <w:jc w:val="left"/>
            </w:pPr>
            <w:r>
              <w:rPr>
                <w:rFonts w:ascii="Arial" w:cs="Arial" w:eastAsia="Arial" w:hAnsi="Arial"/>
                <w:color w:val="1A1A2E"/>
                <w:sz w:val="19"/>
                <w:szCs w:val="19"/>
              </w:rPr>
              <w:t xml:space="preserve">Retry policy : 3 tentatives avec backoff exponentiel (5s, 15s, 45s).</w:t>
            </w:r>
          </w:p>
        </w:tc>
        <w:tc>
          <w:tcPr>
            <w:tcBorders>
              <w:top w:val="single" w:color="D5D8DC" w:sz="1"/>
              <w:left w:val="single" w:color="D5D8DC" w:sz="1"/>
              <w:bottom w:val="single" w:color="D5D8DC" w:sz="1"/>
              <w:right w:val="single" w:color="D5D8DC" w:sz="1"/>
            </w:tcBorders>
            <w:shd w:fill="F8FAFF" w:val="clear"/>
            <w:tcMar>
              <w:top w:type="dxa" w:w="60"/>
              <w:left w:type="dxa" w:w="100"/>
              <w:bottom w:type="dxa" w:w="60"/>
              <w:right w:type="dxa" w:w="100"/>
            </w:tcMar>
          </w:tcPr>
          <w:p>
            <w:pPr>
              <w:spacing/>
              <w:jc w:val="center"/>
            </w:pPr>
            <w:r>
              <w:rPr>
                <w:rFonts w:ascii="Arial" w:cs="Arial" w:eastAsia="Arial" w:hAnsi="Arial"/>
                <w:b/>
                <w:bCs/>
                <w:color w:val="C0392B"/>
                <w:sz w:val="17"/>
                <w:szCs w:val="17"/>
              </w:rPr>
              <w:t xml:space="preserve">MUST</w:t>
            </w:r>
          </w:p>
        </w:tc>
      </w:tr>
      <w:tr>
        <w:tc>
          <w:tcPr>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jc w:val="center"/>
            </w:pPr>
            <w:r>
              <w:rPr>
                <w:rFonts w:ascii="Arial" w:cs="Arial" w:eastAsia="Arial" w:hAnsi="Arial"/>
                <w:b/>
                <w:bCs/>
                <w:color w:val="2A5F8F"/>
                <w:sz w:val="18"/>
                <w:szCs w:val="18"/>
              </w:rPr>
              <w:t xml:space="preserve">AC-07</w:t>
            </w:r>
          </w:p>
        </w:tc>
        <w:tc>
          <w:tcPr>
            <w:tcBorders>
              <w:top w:val="single" w:color="D5D8DC" w:sz="1"/>
              <w:left w:val="single" w:color="D5D8DC" w:sz="1"/>
              <w:bottom w:val="single" w:color="D5D8DC" w:sz="1"/>
              <w:right w:val="single" w:color="D5D8DC" w:sz="1"/>
            </w:tcBorders>
            <w:shd w:fill="FFFFFF" w:val="clear"/>
            <w:tcMar>
              <w:top w:type="dxa" w:w="60"/>
              <w:left w:type="dxa" w:w="140"/>
              <w:bottom w:type="dxa" w:w="60"/>
              <w:right w:type="dxa" w:w="100"/>
            </w:tcMar>
          </w:tcPr>
          <w:p>
            <w:pPr>
              <w:spacing/>
              <w:jc w:val="left"/>
            </w:pPr>
            <w:r>
              <w:rPr>
                <w:rFonts w:ascii="Arial" w:cs="Arial" w:eastAsia="Arial" w:hAnsi="Arial"/>
                <w:color w:val="1A1A2E"/>
                <w:sz w:val="19"/>
                <w:szCs w:val="19"/>
              </w:rPr>
              <w:t xml:space="preserve">L'historique des appels Webhook est consultable (URL, timestamp, statut HTTP, payload, réponse).</w:t>
            </w:r>
          </w:p>
        </w:tc>
        <w:tc>
          <w:tcPr>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jc w:val="center"/>
            </w:pPr>
            <w:r>
              <w:rPr>
                <w:rFonts w:ascii="Arial" w:cs="Arial" w:eastAsia="Arial" w:hAnsi="Arial"/>
                <w:b/>
                <w:bCs/>
                <w:color w:val="C0392B"/>
                <w:sz w:val="17"/>
                <w:szCs w:val="17"/>
              </w:rPr>
              <w:t xml:space="preserve">MUST</w:t>
            </w:r>
          </w:p>
        </w:tc>
      </w:tr>
      <w:tr>
        <w:tc>
          <w:tcPr>
            <w:tcBorders>
              <w:top w:val="single" w:color="D5D8DC" w:sz="1"/>
              <w:left w:val="single" w:color="D5D8DC" w:sz="1"/>
              <w:bottom w:val="single" w:color="D5D8DC" w:sz="1"/>
              <w:right w:val="single" w:color="D5D8DC" w:sz="1"/>
            </w:tcBorders>
            <w:shd w:fill="F8FAFF" w:val="clear"/>
            <w:tcMar>
              <w:top w:type="dxa" w:w="60"/>
              <w:left w:type="dxa" w:w="100"/>
              <w:bottom w:type="dxa" w:w="60"/>
              <w:right w:type="dxa" w:w="100"/>
            </w:tcMar>
          </w:tcPr>
          <w:p>
            <w:pPr>
              <w:spacing/>
              <w:jc w:val="center"/>
            </w:pPr>
            <w:r>
              <w:rPr>
                <w:rFonts w:ascii="Arial" w:cs="Arial" w:eastAsia="Arial" w:hAnsi="Arial"/>
                <w:b/>
                <w:bCs/>
                <w:color w:val="2A5F8F"/>
                <w:sz w:val="18"/>
                <w:szCs w:val="18"/>
              </w:rPr>
              <w:t xml:space="preserve">AC-08</w:t>
            </w:r>
          </w:p>
        </w:tc>
        <w:tc>
          <w:tcPr>
            <w:tcBorders>
              <w:top w:val="single" w:color="D5D8DC" w:sz="1"/>
              <w:left w:val="single" w:color="D5D8DC" w:sz="1"/>
              <w:bottom w:val="single" w:color="D5D8DC" w:sz="1"/>
              <w:right w:val="single" w:color="D5D8DC" w:sz="1"/>
            </w:tcBorders>
            <w:shd w:fill="F8FAFF" w:val="clear"/>
            <w:tcMar>
              <w:top w:type="dxa" w:w="60"/>
              <w:left w:type="dxa" w:w="140"/>
              <w:bottom w:type="dxa" w:w="60"/>
              <w:right w:type="dxa" w:w="100"/>
            </w:tcMar>
          </w:tcPr>
          <w:p>
            <w:pPr>
              <w:spacing/>
              <w:jc w:val="left"/>
            </w:pPr>
            <w:r>
              <w:rPr>
                <w:rFonts w:ascii="Arial" w:cs="Arial" w:eastAsia="Arial" w:hAnsi="Arial"/>
                <w:color w:val="1A1A2E"/>
                <w:sz w:val="19"/>
                <w:szCs w:val="19"/>
              </w:rPr>
              <w:t xml:space="preserve">Le Webhook est non-bloquant : un échec ne retarde pas l'alerte native AETHERIS.</w:t>
            </w:r>
          </w:p>
        </w:tc>
        <w:tc>
          <w:tcPr>
            <w:tcBorders>
              <w:top w:val="single" w:color="D5D8DC" w:sz="1"/>
              <w:left w:val="single" w:color="D5D8DC" w:sz="1"/>
              <w:bottom w:val="single" w:color="D5D8DC" w:sz="1"/>
              <w:right w:val="single" w:color="D5D8DC" w:sz="1"/>
            </w:tcBorders>
            <w:shd w:fill="F8FAFF" w:val="clear"/>
            <w:tcMar>
              <w:top w:type="dxa" w:w="60"/>
              <w:left w:type="dxa" w:w="100"/>
              <w:bottom w:type="dxa" w:w="60"/>
              <w:right w:type="dxa" w:w="100"/>
            </w:tcMar>
          </w:tcPr>
          <w:p>
            <w:pPr>
              <w:spacing/>
              <w:jc w:val="center"/>
            </w:pPr>
            <w:r>
              <w:rPr>
                <w:rFonts w:ascii="Arial" w:cs="Arial" w:eastAsia="Arial" w:hAnsi="Arial"/>
                <w:b/>
                <w:bCs/>
                <w:color w:val="C0392B"/>
                <w:sz w:val="17"/>
                <w:szCs w:val="17"/>
              </w:rPr>
              <w:t xml:space="preserve">MUST</w:t>
            </w:r>
          </w:p>
        </w:tc>
      </w:tr>
      <w:tr>
        <w:tc>
          <w:tcPr>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jc w:val="center"/>
            </w:pPr>
            <w:r>
              <w:rPr>
                <w:rFonts w:ascii="Arial" w:cs="Arial" w:eastAsia="Arial" w:hAnsi="Arial"/>
                <w:b/>
                <w:bCs/>
                <w:color w:val="2A5F8F"/>
                <w:sz w:val="18"/>
                <w:szCs w:val="18"/>
              </w:rPr>
              <w:t xml:space="preserve">AC-09</w:t>
            </w:r>
          </w:p>
        </w:tc>
        <w:tc>
          <w:tcPr>
            <w:tcBorders>
              <w:top w:val="single" w:color="D5D8DC" w:sz="1"/>
              <w:left w:val="single" w:color="D5D8DC" w:sz="1"/>
              <w:bottom w:val="single" w:color="D5D8DC" w:sz="1"/>
              <w:right w:val="single" w:color="D5D8DC" w:sz="1"/>
            </w:tcBorders>
            <w:shd w:fill="FFFFFF" w:val="clear"/>
            <w:tcMar>
              <w:top w:type="dxa" w:w="60"/>
              <w:left w:type="dxa" w:w="140"/>
              <w:bottom w:type="dxa" w:w="60"/>
              <w:right w:type="dxa" w:w="100"/>
            </w:tcMar>
          </w:tcPr>
          <w:p>
            <w:pPr>
              <w:spacing/>
              <w:jc w:val="left"/>
            </w:pPr>
            <w:r>
              <w:rPr>
                <w:rFonts w:ascii="Arial" w:cs="Arial" w:eastAsia="Arial" w:hAnsi="Arial"/>
                <w:color w:val="1A1A2E"/>
                <w:sz w:val="19"/>
                <w:szCs w:val="19"/>
              </w:rPr>
              <w:t xml:space="preserve">Un simulateur de test permet d'envoyer un payload de test sans déclencher d'alerte réelle.</w:t>
            </w:r>
          </w:p>
        </w:tc>
        <w:tc>
          <w:tcPr>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jc w:val="center"/>
            </w:pPr>
            <w:r>
              <w:rPr>
                <w:rFonts w:ascii="Arial" w:cs="Arial" w:eastAsia="Arial" w:hAnsi="Arial"/>
                <w:b/>
                <w:bCs/>
                <w:color w:val="C0392B"/>
                <w:sz w:val="17"/>
                <w:szCs w:val="17"/>
              </w:rPr>
              <w:t xml:space="preserve">MUST</w:t>
            </w:r>
          </w:p>
        </w:tc>
      </w:tr>
      <w:tr>
        <w:tc>
          <w:tcPr>
            <w:tcBorders>
              <w:top w:val="single" w:color="D5D8DC" w:sz="1"/>
              <w:left w:val="single" w:color="D5D8DC" w:sz="1"/>
              <w:bottom w:val="single" w:color="D5D8DC" w:sz="1"/>
              <w:right w:val="single" w:color="D5D8DC" w:sz="1"/>
            </w:tcBorders>
            <w:shd w:fill="F8FAFF" w:val="clear"/>
            <w:tcMar>
              <w:top w:type="dxa" w:w="60"/>
              <w:left w:type="dxa" w:w="100"/>
              <w:bottom w:type="dxa" w:w="60"/>
              <w:right w:type="dxa" w:w="100"/>
            </w:tcMar>
          </w:tcPr>
          <w:p>
            <w:pPr>
              <w:spacing/>
              <w:jc w:val="center"/>
            </w:pPr>
            <w:r>
              <w:rPr>
                <w:rFonts w:ascii="Arial" w:cs="Arial" w:eastAsia="Arial" w:hAnsi="Arial"/>
                <w:b/>
                <w:bCs/>
                <w:color w:val="2A5F8F"/>
                <w:sz w:val="18"/>
                <w:szCs w:val="18"/>
              </w:rPr>
              <w:t xml:space="preserve">AC-10</w:t>
            </w:r>
          </w:p>
        </w:tc>
        <w:tc>
          <w:tcPr>
            <w:tcBorders>
              <w:top w:val="single" w:color="D5D8DC" w:sz="1"/>
              <w:left w:val="single" w:color="D5D8DC" w:sz="1"/>
              <w:bottom w:val="single" w:color="D5D8DC" w:sz="1"/>
              <w:right w:val="single" w:color="D5D8DC" w:sz="1"/>
            </w:tcBorders>
            <w:shd w:fill="F8FAFF" w:val="clear"/>
            <w:tcMar>
              <w:top w:type="dxa" w:w="60"/>
              <w:left w:type="dxa" w:w="140"/>
              <w:bottom w:type="dxa" w:w="60"/>
              <w:right w:type="dxa" w:w="100"/>
            </w:tcMar>
          </w:tcPr>
          <w:p>
            <w:pPr>
              <w:spacing/>
              <w:jc w:val="left"/>
            </w:pPr>
            <w:r>
              <w:rPr>
                <w:rFonts w:ascii="Arial" w:cs="Arial" w:eastAsia="Arial" w:hAnsi="Arial"/>
                <w:color w:val="1A1A2E"/>
                <w:sz w:val="19"/>
                <w:szCs w:val="19"/>
              </w:rPr>
              <w:t xml:space="preserve">Des templates de payload sont disponibles pour NinjaTrader, MT4/MT5, Interactive Brokers.</w:t>
            </w:r>
          </w:p>
        </w:tc>
        <w:tc>
          <w:tcPr>
            <w:tcBorders>
              <w:top w:val="single" w:color="D5D8DC" w:sz="1"/>
              <w:left w:val="single" w:color="D5D8DC" w:sz="1"/>
              <w:bottom w:val="single" w:color="D5D8DC" w:sz="1"/>
              <w:right w:val="single" w:color="D5D8DC" w:sz="1"/>
            </w:tcBorders>
            <w:shd w:fill="F8FAFF" w:val="clear"/>
            <w:tcMar>
              <w:top w:type="dxa" w:w="60"/>
              <w:left w:type="dxa" w:w="100"/>
              <w:bottom w:type="dxa" w:w="60"/>
              <w:right w:type="dxa" w:w="100"/>
            </w:tcMar>
          </w:tcPr>
          <w:p>
            <w:pPr>
              <w:spacing/>
              <w:jc w:val="center"/>
            </w:pPr>
            <w:r>
              <w:rPr>
                <w:rFonts w:ascii="Arial" w:cs="Arial" w:eastAsia="Arial" w:hAnsi="Arial"/>
                <w:b/>
                <w:bCs/>
                <w:color w:val="E67E22"/>
                <w:sz w:val="17"/>
                <w:szCs w:val="17"/>
              </w:rPr>
              <w:t xml:space="preserve">SHOULD</w:t>
            </w:r>
          </w:p>
        </w:tc>
      </w:tr>
      <w:tr>
        <w:tc>
          <w:tcPr>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jc w:val="center"/>
            </w:pPr>
            <w:r>
              <w:rPr>
                <w:rFonts w:ascii="Arial" w:cs="Arial" w:eastAsia="Arial" w:hAnsi="Arial"/>
                <w:b/>
                <w:bCs/>
                <w:color w:val="2A5F8F"/>
                <w:sz w:val="18"/>
                <w:szCs w:val="18"/>
              </w:rPr>
              <w:t xml:space="preserve">AC-11</w:t>
            </w:r>
          </w:p>
        </w:tc>
        <w:tc>
          <w:tcPr>
            <w:tcBorders>
              <w:top w:val="single" w:color="D5D8DC" w:sz="1"/>
              <w:left w:val="single" w:color="D5D8DC" w:sz="1"/>
              <w:bottom w:val="single" w:color="D5D8DC" w:sz="1"/>
              <w:right w:val="single" w:color="D5D8DC" w:sz="1"/>
            </w:tcBorders>
            <w:shd w:fill="FFFFFF" w:val="clear"/>
            <w:tcMar>
              <w:top w:type="dxa" w:w="60"/>
              <w:left w:type="dxa" w:w="140"/>
              <w:bottom w:type="dxa" w:w="60"/>
              <w:right w:type="dxa" w:w="100"/>
            </w:tcMar>
          </w:tcPr>
          <w:p>
            <w:pPr>
              <w:spacing/>
              <w:jc w:val="left"/>
            </w:pPr>
            <w:r>
              <w:rPr>
                <w:rFonts w:ascii="Arial" w:cs="Arial" w:eastAsia="Arial" w:hAnsi="Arial"/>
                <w:color w:val="1A1A2E"/>
                <w:sz w:val="19"/>
                <w:szCs w:val="19"/>
              </w:rPr>
              <w:t xml:space="preserve">La désactivation temporaire d'un Webhook est possible sans supprimer la configuration.</w:t>
            </w:r>
          </w:p>
        </w:tc>
        <w:tc>
          <w:tcPr>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jc w:val="center"/>
            </w:pPr>
            <w:r>
              <w:rPr>
                <w:rFonts w:ascii="Arial" w:cs="Arial" w:eastAsia="Arial" w:hAnsi="Arial"/>
                <w:b/>
                <w:bCs/>
                <w:color w:val="E67E22"/>
                <w:sz w:val="17"/>
                <w:szCs w:val="17"/>
              </w:rPr>
              <w:t xml:space="preserve">SHOULD</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6C3483" w:val="clear"/>
            <w:tcMar>
              <w:top w:type="dxa" w:w="80"/>
              <w:left w:type="dxa" w:w="160"/>
              <w:bottom w:type="dxa" w:w="80"/>
              <w:right w:type="dxa" w:w="160"/>
            </w:tcMar>
          </w:tcPr>
          <w:p>
            <w:pPr>
              <w:spacing/>
              <w:jc w:val="left"/>
            </w:pPr>
            <w:r>
              <w:rPr>
                <w:rFonts w:ascii="Arial" w:cs="Arial" w:eastAsia="Arial" w:hAnsi="Arial"/>
                <w:b/>
                <w:bCs/>
                <w:color w:val="FFFFFF"/>
                <w:sz w:val="20"/>
                <w:szCs w:val="20"/>
              </w:rPr>
              <w:t xml:space="preserve">⚠️  CAS LIMITES &amp; EDGE CASES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Borders>
              <w:top w:val="single" w:color="85929E" w:sz="1"/>
              <w:left w:val="single" w:color="85929E" w:sz="1"/>
              <w:bottom w:val="single" w:color="85929E" w:sz="1"/>
              <w:right w:val="single" w:color="85929E" w:sz="1"/>
            </w:tcBorders>
            <w:shd w:fill="6C3483" w:val="clear"/>
            <w:tcMar>
              <w:top w:type="dxa" w:w="70"/>
              <w:left w:type="dxa" w:w="120"/>
              <w:bottom w:type="dxa" w:w="70"/>
              <w:right w:type="dxa" w:w="120"/>
            </w:tcMar>
          </w:tcPr>
          <w:p>
            <w:pPr>
              <w:spacing/>
              <w:jc w:val="left"/>
            </w:pPr>
            <w:r>
              <w:rPr>
                <w:rFonts w:ascii="Arial" w:cs="Arial" w:eastAsia="Arial" w:hAnsi="Arial"/>
                <w:b/>
                <w:bCs/>
                <w:color w:val="FFFFFF"/>
                <w:sz w:val="18"/>
                <w:szCs w:val="18"/>
              </w:rPr>
              <w:t xml:space="preserve">Cas limite</w:t>
            </w:r>
          </w:p>
        </w:tc>
        <w:tc>
          <w:tcPr>
            <w:tcBorders>
              <w:top w:val="single" w:color="85929E" w:sz="1"/>
              <w:left w:val="single" w:color="85929E" w:sz="1"/>
              <w:bottom w:val="single" w:color="85929E" w:sz="1"/>
              <w:right w:val="single" w:color="85929E" w:sz="1"/>
            </w:tcBorders>
            <w:shd w:fill="6C3483" w:val="clear"/>
            <w:tcMar>
              <w:top w:type="dxa" w:w="70"/>
              <w:left w:type="dxa" w:w="120"/>
              <w:bottom w:type="dxa" w:w="70"/>
              <w:right w:type="dxa" w:w="120"/>
            </w:tcMar>
          </w:tcPr>
          <w:p>
            <w:pPr>
              <w:spacing/>
              <w:jc w:val="left"/>
            </w:pPr>
            <w:r>
              <w:rPr>
                <w:rFonts w:ascii="Arial" w:cs="Arial" w:eastAsia="Arial" w:hAnsi="Arial"/>
                <w:b/>
                <w:bCs/>
                <w:color w:val="FFFFFF"/>
                <w:sz w:val="18"/>
                <w:szCs w:val="18"/>
              </w:rPr>
              <w:t xml:space="preserve">Comportement attendu</w:t>
            </w:r>
          </w:p>
        </w:tc>
        <w:tc>
          <w:tcPr>
            <w:tcBorders>
              <w:top w:val="single" w:color="85929E" w:sz="1"/>
              <w:left w:val="single" w:color="85929E" w:sz="1"/>
              <w:bottom w:val="single" w:color="85929E" w:sz="1"/>
              <w:right w:val="single" w:color="85929E" w:sz="1"/>
            </w:tcBorders>
            <w:shd w:fill="6C3483" w:val="clear"/>
            <w:tcMar>
              <w:top w:type="dxa" w:w="70"/>
              <w:left w:type="dxa" w:w="120"/>
              <w:bottom w:type="dxa" w:w="70"/>
              <w:right w:type="dxa" w:w="120"/>
            </w:tcMar>
          </w:tcPr>
          <w:p>
            <w:pPr>
              <w:spacing/>
              <w:jc w:val="left"/>
            </w:pPr>
            <w:r>
              <w:rPr>
                <w:rFonts w:ascii="Arial" w:cs="Arial" w:eastAsia="Arial" w:hAnsi="Arial"/>
                <w:b/>
                <w:bCs/>
                <w:color w:val="FFFFFF"/>
                <w:sz w:val="18"/>
                <w:szCs w:val="18"/>
              </w:rPr>
              <w:t xml:space="preserve">Impact si non traité</w:t>
            </w:r>
          </w:p>
        </w:tc>
      </w:tr>
      <w:tr>
        <w:tc>
          <w:tcPr>
            <w:tcBorders>
              <w:top w:val="single" w:color="D7BDE2" w:sz="1"/>
              <w:left w:val="single" w:color="D7BDE2" w:sz="1"/>
              <w:bottom w:val="single" w:color="D7BDE2" w:sz="1"/>
              <w:right w:val="single" w:color="D7BDE2" w:sz="1"/>
            </w:tcBorders>
            <w:shd w:fill="FFFFFF" w:val="clear"/>
            <w:tcMar>
              <w:top w:type="dxa" w:w="60"/>
              <w:left w:type="dxa" w:w="120"/>
              <w:bottom w:type="dxa" w:w="60"/>
              <w:right w:type="dxa" w:w="120"/>
            </w:tcMar>
          </w:tcPr>
          <w:p>
            <w:pPr>
              <w:spacing/>
              <w:jc w:val="left"/>
            </w:pPr>
            <w:r>
              <w:rPr>
                <w:rFonts w:ascii="Arial" w:cs="Arial" w:eastAsia="Arial" w:hAnsi="Arial"/>
                <w:color w:val="1A1A2E"/>
                <w:sz w:val="18"/>
                <w:szCs w:val="18"/>
              </w:rPr>
              <w:t xml:space="preserve">URL Webhook malformée ou non HTTPS</w:t>
            </w:r>
          </w:p>
        </w:tc>
        <w:tc>
          <w:tcPr>
            <w:tcBorders>
              <w:top w:val="single" w:color="D7BDE2" w:sz="1"/>
              <w:left w:val="single" w:color="D7BDE2" w:sz="1"/>
              <w:bottom w:val="single" w:color="D7BDE2" w:sz="1"/>
              <w:right w:val="single" w:color="D7BDE2" w:sz="1"/>
            </w:tcBorders>
            <w:shd w:fill="FFFFFF" w:val="clear"/>
            <w:tcMar>
              <w:top w:type="dxa" w:w="60"/>
              <w:left w:type="dxa" w:w="120"/>
              <w:bottom w:type="dxa" w:w="60"/>
              <w:right w:type="dxa" w:w="120"/>
            </w:tcMar>
          </w:tcPr>
          <w:p>
            <w:pPr>
              <w:spacing/>
              <w:jc w:val="left"/>
            </w:pPr>
            <w:r>
              <w:rPr>
                <w:rFonts w:ascii="Arial" w:cs="Arial" w:eastAsia="Arial" w:hAnsi="Arial"/>
                <w:color w:val="1A1A2E"/>
                <w:sz w:val="18"/>
                <w:szCs w:val="18"/>
              </w:rPr>
              <w:t xml:space="preserve">Bloquer la sauvegarde et afficher une erreur de validation explicite</w:t>
            </w:r>
          </w:p>
        </w:tc>
        <w:tc>
          <w:tcPr>
            <w:tcBorders>
              <w:top w:val="single" w:color="D7BDE2" w:sz="1"/>
              <w:left w:val="single" w:color="D7BDE2" w:sz="1"/>
              <w:bottom w:val="single" w:color="D7BDE2" w:sz="1"/>
              <w:right w:val="single" w:color="D7BDE2" w:sz="1"/>
            </w:tcBorders>
            <w:shd w:fill="FFFFFF" w:val="clear"/>
            <w:tcMar>
              <w:top w:type="dxa" w:w="60"/>
              <w:left w:type="dxa" w:w="120"/>
              <w:bottom w:type="dxa" w:w="60"/>
              <w:right w:type="dxa" w:w="120"/>
            </w:tcMar>
          </w:tcPr>
          <w:p>
            <w:pPr>
              <w:spacing/>
              <w:jc w:val="left"/>
            </w:pPr>
            <w:r>
              <w:rPr>
                <w:rFonts w:ascii="Arial" w:cs="Arial" w:eastAsia="Arial" w:hAnsi="Arial"/>
                <w:color w:val="C0392B"/>
                <w:sz w:val="18"/>
                <w:szCs w:val="18"/>
              </w:rPr>
              <w:t xml:space="preserve">Webhook non délivré sans indication d'erreur pour l'utilisateur</w:t>
            </w:r>
          </w:p>
        </w:tc>
      </w:tr>
      <w:tr>
        <w:tc>
          <w:tcPr>
            <w:tcBorders>
              <w:top w:val="single" w:color="D7BDE2" w:sz="1"/>
              <w:left w:val="single" w:color="D7BDE2" w:sz="1"/>
              <w:bottom w:val="single" w:color="D7BDE2" w:sz="1"/>
              <w:right w:val="single" w:color="D7BDE2" w:sz="1"/>
            </w:tcBorders>
            <w:shd w:fill="FCF3FF" w:val="clear"/>
            <w:tcMar>
              <w:top w:type="dxa" w:w="60"/>
              <w:left w:type="dxa" w:w="120"/>
              <w:bottom w:type="dxa" w:w="60"/>
              <w:right w:type="dxa" w:w="120"/>
            </w:tcMar>
          </w:tcPr>
          <w:p>
            <w:pPr>
              <w:spacing/>
              <w:jc w:val="left"/>
            </w:pPr>
            <w:r>
              <w:rPr>
                <w:rFonts w:ascii="Arial" w:cs="Arial" w:eastAsia="Arial" w:hAnsi="Arial"/>
                <w:color w:val="1A1A2E"/>
                <w:sz w:val="18"/>
                <w:szCs w:val="18"/>
              </w:rPr>
              <w:t xml:space="preserve">Webhook déclenché 2 fois en &lt; 1 seconde (race condition)</w:t>
            </w:r>
          </w:p>
        </w:tc>
        <w:tc>
          <w:tcPr>
            <w:tcBorders>
              <w:top w:val="single" w:color="D7BDE2" w:sz="1"/>
              <w:left w:val="single" w:color="D7BDE2" w:sz="1"/>
              <w:bottom w:val="single" w:color="D7BDE2" w:sz="1"/>
              <w:right w:val="single" w:color="D7BDE2" w:sz="1"/>
            </w:tcBorders>
            <w:shd w:fill="FCF3FF" w:val="clear"/>
            <w:tcMar>
              <w:top w:type="dxa" w:w="60"/>
              <w:left w:type="dxa" w:w="120"/>
              <w:bottom w:type="dxa" w:w="60"/>
              <w:right w:type="dxa" w:w="120"/>
            </w:tcMar>
          </w:tcPr>
          <w:p>
            <w:pPr>
              <w:spacing/>
              <w:jc w:val="left"/>
            </w:pPr>
            <w:r>
              <w:rPr>
                <w:rFonts w:ascii="Arial" w:cs="Arial" w:eastAsia="Arial" w:hAnsi="Arial"/>
                <w:color w:val="1A1A2E"/>
                <w:sz w:val="18"/>
                <w:szCs w:val="18"/>
              </w:rPr>
              <w:t xml:space="preserve">Deduplication par idempotency key (sessionId + level) — envoyer une seule fois</w:t>
            </w:r>
          </w:p>
        </w:tc>
        <w:tc>
          <w:tcPr>
            <w:tcBorders>
              <w:top w:val="single" w:color="D7BDE2" w:sz="1"/>
              <w:left w:val="single" w:color="D7BDE2" w:sz="1"/>
              <w:bottom w:val="single" w:color="D7BDE2" w:sz="1"/>
              <w:right w:val="single" w:color="D7BDE2" w:sz="1"/>
            </w:tcBorders>
            <w:shd w:fill="FCF3FF" w:val="clear"/>
            <w:tcMar>
              <w:top w:type="dxa" w:w="60"/>
              <w:left w:type="dxa" w:w="120"/>
              <w:bottom w:type="dxa" w:w="60"/>
              <w:right w:type="dxa" w:w="120"/>
            </w:tcMar>
          </w:tcPr>
          <w:p>
            <w:pPr>
              <w:spacing/>
              <w:jc w:val="left"/>
            </w:pPr>
            <w:r>
              <w:rPr>
                <w:rFonts w:ascii="Arial" w:cs="Arial" w:eastAsia="Arial" w:hAnsi="Arial"/>
                <w:color w:val="C0392B"/>
                <w:sz w:val="18"/>
                <w:szCs w:val="18"/>
              </w:rPr>
              <w:t xml:space="preserve">Double déclenchement d'une action côté plateforme (ex: double flat account)</w:t>
            </w:r>
          </w:p>
        </w:tc>
      </w:tr>
      <w:tr>
        <w:tc>
          <w:tcPr>
            <w:tcBorders>
              <w:top w:val="single" w:color="D7BDE2" w:sz="1"/>
              <w:left w:val="single" w:color="D7BDE2" w:sz="1"/>
              <w:bottom w:val="single" w:color="D7BDE2" w:sz="1"/>
              <w:right w:val="single" w:color="D7BDE2" w:sz="1"/>
            </w:tcBorders>
            <w:shd w:fill="FFFFFF" w:val="clear"/>
            <w:tcMar>
              <w:top w:type="dxa" w:w="60"/>
              <w:left w:type="dxa" w:w="120"/>
              <w:bottom w:type="dxa" w:w="60"/>
              <w:right w:type="dxa" w:w="120"/>
            </w:tcMar>
          </w:tcPr>
          <w:p>
            <w:pPr>
              <w:spacing/>
              <w:jc w:val="left"/>
            </w:pPr>
            <w:r>
              <w:rPr>
                <w:rFonts w:ascii="Arial" w:cs="Arial" w:eastAsia="Arial" w:hAnsi="Arial"/>
                <w:color w:val="1A1A2E"/>
                <w:sz w:val="18"/>
                <w:szCs w:val="18"/>
              </w:rPr>
              <w:t xml:space="preserve">Plateforme renvoie HTTP 200 mais n'exécute pas l'action</w:t>
            </w:r>
          </w:p>
        </w:tc>
        <w:tc>
          <w:tcPr>
            <w:tcBorders>
              <w:top w:val="single" w:color="D7BDE2" w:sz="1"/>
              <w:left w:val="single" w:color="D7BDE2" w:sz="1"/>
              <w:bottom w:val="single" w:color="D7BDE2" w:sz="1"/>
              <w:right w:val="single" w:color="D7BDE2" w:sz="1"/>
            </w:tcBorders>
            <w:shd w:fill="FFFFFF" w:val="clear"/>
            <w:tcMar>
              <w:top w:type="dxa" w:w="60"/>
              <w:left w:type="dxa" w:w="120"/>
              <w:bottom w:type="dxa" w:w="60"/>
              <w:right w:type="dxa" w:w="120"/>
            </w:tcMar>
          </w:tcPr>
          <w:p>
            <w:pPr>
              <w:spacing/>
              <w:jc w:val="left"/>
            </w:pPr>
            <w:r>
              <w:rPr>
                <w:rFonts w:ascii="Arial" w:cs="Arial" w:eastAsia="Arial" w:hAnsi="Arial"/>
                <w:color w:val="1A1A2E"/>
                <w:sz w:val="18"/>
                <w:szCs w:val="18"/>
              </w:rPr>
              <w:t xml:space="preserve">AETHERIS ne peut pas garantir l'exécution côté plateforme — documenter cette limitation</w:t>
            </w:r>
          </w:p>
        </w:tc>
        <w:tc>
          <w:tcPr>
            <w:tcBorders>
              <w:top w:val="single" w:color="D7BDE2" w:sz="1"/>
              <w:left w:val="single" w:color="D7BDE2" w:sz="1"/>
              <w:bottom w:val="single" w:color="D7BDE2" w:sz="1"/>
              <w:right w:val="single" w:color="D7BDE2" w:sz="1"/>
            </w:tcBorders>
            <w:shd w:fill="FFFFFF" w:val="clear"/>
            <w:tcMar>
              <w:top w:type="dxa" w:w="60"/>
              <w:left w:type="dxa" w:w="120"/>
              <w:bottom w:type="dxa" w:w="60"/>
              <w:right w:type="dxa" w:w="120"/>
            </w:tcMar>
          </w:tcPr>
          <w:p>
            <w:pPr>
              <w:spacing/>
              <w:jc w:val="left"/>
            </w:pPr>
            <w:r>
              <w:rPr>
                <w:rFonts w:ascii="Arial" w:cs="Arial" w:eastAsia="Arial" w:hAnsi="Arial"/>
                <w:color w:val="C0392B"/>
                <w:sz w:val="18"/>
                <w:szCs w:val="18"/>
              </w:rPr>
              <w:t xml:space="preserve">Trader croit que la protection est active alors qu'elle ne l'est pas</w:t>
            </w:r>
          </w:p>
        </w:tc>
      </w:tr>
      <w:tr>
        <w:tc>
          <w:tcPr>
            <w:tcBorders>
              <w:top w:val="single" w:color="D7BDE2" w:sz="1"/>
              <w:left w:val="single" w:color="D7BDE2" w:sz="1"/>
              <w:bottom w:val="single" w:color="D7BDE2" w:sz="1"/>
              <w:right w:val="single" w:color="D7BDE2" w:sz="1"/>
            </w:tcBorders>
            <w:shd w:fill="FCF3FF" w:val="clear"/>
            <w:tcMar>
              <w:top w:type="dxa" w:w="60"/>
              <w:left w:type="dxa" w:w="120"/>
              <w:bottom w:type="dxa" w:w="60"/>
              <w:right w:type="dxa" w:w="120"/>
            </w:tcMar>
          </w:tcPr>
          <w:p>
            <w:pPr>
              <w:spacing/>
              <w:jc w:val="left"/>
            </w:pPr>
            <w:r>
              <w:rPr>
                <w:rFonts w:ascii="Arial" w:cs="Arial" w:eastAsia="Arial" w:hAnsi="Arial"/>
                <w:color w:val="1A1A2E"/>
                <w:sz w:val="18"/>
                <w:szCs w:val="18"/>
              </w:rPr>
              <w:t xml:space="preserve">Secret HMAC modifié après plusieurs webhooks</w:t>
            </w:r>
          </w:p>
        </w:tc>
        <w:tc>
          <w:tcPr>
            <w:tcBorders>
              <w:top w:val="single" w:color="D7BDE2" w:sz="1"/>
              <w:left w:val="single" w:color="D7BDE2" w:sz="1"/>
              <w:bottom w:val="single" w:color="D7BDE2" w:sz="1"/>
              <w:right w:val="single" w:color="D7BDE2" w:sz="1"/>
            </w:tcBorders>
            <w:shd w:fill="FCF3FF" w:val="clear"/>
            <w:tcMar>
              <w:top w:type="dxa" w:w="60"/>
              <w:left w:type="dxa" w:w="120"/>
              <w:bottom w:type="dxa" w:w="60"/>
              <w:right w:type="dxa" w:w="120"/>
            </w:tcMar>
          </w:tcPr>
          <w:p>
            <w:pPr>
              <w:spacing/>
              <w:jc w:val="left"/>
            </w:pPr>
            <w:r>
              <w:rPr>
                <w:rFonts w:ascii="Arial" w:cs="Arial" w:eastAsia="Arial" w:hAnsi="Arial"/>
                <w:color w:val="1A1A2E"/>
                <w:sz w:val="18"/>
                <w:szCs w:val="18"/>
              </w:rPr>
              <w:t xml:space="preserve">Invalider les signatures précédentes — les anciens appels ne sont pas replayables</w:t>
            </w:r>
          </w:p>
        </w:tc>
        <w:tc>
          <w:tcPr>
            <w:tcBorders>
              <w:top w:val="single" w:color="D7BDE2" w:sz="1"/>
              <w:left w:val="single" w:color="D7BDE2" w:sz="1"/>
              <w:bottom w:val="single" w:color="D7BDE2" w:sz="1"/>
              <w:right w:val="single" w:color="D7BDE2" w:sz="1"/>
            </w:tcBorders>
            <w:shd w:fill="FCF3FF" w:val="clear"/>
            <w:tcMar>
              <w:top w:type="dxa" w:w="60"/>
              <w:left w:type="dxa" w:w="120"/>
              <w:bottom w:type="dxa" w:w="60"/>
              <w:right w:type="dxa" w:w="120"/>
            </w:tcMar>
          </w:tcPr>
          <w:p>
            <w:pPr>
              <w:spacing/>
              <w:jc w:val="left"/>
            </w:pPr>
            <w:r>
              <w:rPr>
                <w:rFonts w:ascii="Arial" w:cs="Arial" w:eastAsia="Arial" w:hAnsi="Arial"/>
                <w:color w:val="C0392B"/>
                <w:sz w:val="18"/>
                <w:szCs w:val="18"/>
              </w:rPr>
              <w:t xml:space="preserve">Faille de sécurité : rejeu de webhooks avec ancien secret</w:t>
            </w:r>
          </w:p>
        </w:tc>
      </w:tr>
      <w:tr>
        <w:tc>
          <w:tcPr>
            <w:tcBorders>
              <w:top w:val="single" w:color="D7BDE2" w:sz="1"/>
              <w:left w:val="single" w:color="D7BDE2" w:sz="1"/>
              <w:bottom w:val="single" w:color="D7BDE2" w:sz="1"/>
              <w:right w:val="single" w:color="D7BDE2" w:sz="1"/>
            </w:tcBorders>
            <w:shd w:fill="FFFFFF" w:val="clear"/>
            <w:tcMar>
              <w:top w:type="dxa" w:w="60"/>
              <w:left w:type="dxa" w:w="120"/>
              <w:bottom w:type="dxa" w:w="60"/>
              <w:right w:type="dxa" w:w="120"/>
            </w:tcMar>
          </w:tcPr>
          <w:p>
            <w:pPr>
              <w:spacing/>
              <w:jc w:val="left"/>
            </w:pPr>
            <w:r>
              <w:rPr>
                <w:rFonts w:ascii="Arial" w:cs="Arial" w:eastAsia="Arial" w:hAnsi="Arial"/>
                <w:color w:val="1A1A2E"/>
                <w:sz w:val="18"/>
                <w:szCs w:val="18"/>
              </w:rPr>
              <w:t xml:space="preserve">URL Webhook pointant vers un serveur interne (SSRF)</w:t>
            </w:r>
          </w:p>
        </w:tc>
        <w:tc>
          <w:tcPr>
            <w:tcBorders>
              <w:top w:val="single" w:color="D7BDE2" w:sz="1"/>
              <w:left w:val="single" w:color="D7BDE2" w:sz="1"/>
              <w:bottom w:val="single" w:color="D7BDE2" w:sz="1"/>
              <w:right w:val="single" w:color="D7BDE2" w:sz="1"/>
            </w:tcBorders>
            <w:shd w:fill="FFFFFF" w:val="clear"/>
            <w:tcMar>
              <w:top w:type="dxa" w:w="60"/>
              <w:left w:type="dxa" w:w="120"/>
              <w:bottom w:type="dxa" w:w="60"/>
              <w:right w:type="dxa" w:w="120"/>
            </w:tcMar>
          </w:tcPr>
          <w:p>
            <w:pPr>
              <w:spacing/>
              <w:jc w:val="left"/>
            </w:pPr>
            <w:r>
              <w:rPr>
                <w:rFonts w:ascii="Arial" w:cs="Arial" w:eastAsia="Arial" w:hAnsi="Arial"/>
                <w:color w:val="1A1A2E"/>
                <w:sz w:val="18"/>
                <w:szCs w:val="18"/>
              </w:rPr>
              <w:t xml:space="preserve">Blacklister les plages IP privées (10.x.x.x, 192.168.x.x, 172.16.x.x, 127.x.x.x)</w:t>
            </w:r>
          </w:p>
        </w:tc>
        <w:tc>
          <w:tcPr>
            <w:tcBorders>
              <w:top w:val="single" w:color="D7BDE2" w:sz="1"/>
              <w:left w:val="single" w:color="D7BDE2" w:sz="1"/>
              <w:bottom w:val="single" w:color="D7BDE2" w:sz="1"/>
              <w:right w:val="single" w:color="D7BDE2" w:sz="1"/>
            </w:tcBorders>
            <w:shd w:fill="FFFFFF" w:val="clear"/>
            <w:tcMar>
              <w:top w:type="dxa" w:w="60"/>
              <w:left w:type="dxa" w:w="120"/>
              <w:bottom w:type="dxa" w:w="60"/>
              <w:right w:type="dxa" w:w="120"/>
            </w:tcMar>
          </w:tcPr>
          <w:p>
            <w:pPr>
              <w:spacing/>
              <w:jc w:val="left"/>
            </w:pPr>
            <w:r>
              <w:rPr>
                <w:rFonts w:ascii="Arial" w:cs="Arial" w:eastAsia="Arial" w:hAnsi="Arial"/>
                <w:color w:val="C0392B"/>
                <w:sz w:val="18"/>
                <w:szCs w:val="18"/>
              </w:rPr>
              <w:t xml:space="preserve">Attaque SSRF permettant d'atteindre des services internes d'AETHERIS</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5276" w:val="clear"/>
            <w:tcMar>
              <w:top w:type="dxa" w:w="80"/>
              <w:left w:type="dxa" w:w="160"/>
              <w:bottom w:type="dxa" w:w="80"/>
              <w:right w:type="dxa" w:w="160"/>
            </w:tcMar>
          </w:tcPr>
          <w:p>
            <w:pPr>
              <w:spacing/>
              <w:jc w:val="left"/>
            </w:pPr>
            <w:r>
              <w:rPr>
                <w:rFonts w:ascii="Arial" w:cs="Arial" w:eastAsia="Arial" w:hAnsi="Arial"/>
                <w:b/>
                <w:bCs/>
                <w:color w:val="FFFFFF"/>
                <w:sz w:val="20"/>
                <w:szCs w:val="20"/>
              </w:rPr>
              <w:t xml:space="preserve">⚙️  NOTES TECHNIQUES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Borders>
              <w:top w:val="single" w:color="A9CCE3" w:sz="1"/>
              <w:left w:val="single" w:color="A9CCE3" w:sz="1"/>
              <w:bottom w:val="single" w:color="A9CCE3" w:sz="1"/>
              <w:right w:val="single" w:color="A9CCE3" w:sz="1"/>
            </w:tcBorders>
            <w:shd w:fill="EBF5FB" w:val="clear"/>
            <w:tcMar>
              <w:top w:type="dxa" w:w="70"/>
              <w:left w:type="dxa" w:w="120"/>
              <w:bottom w:type="dxa" w:w="70"/>
              <w:right w:type="dxa" w:w="120"/>
            </w:tcMar>
          </w:tcPr>
          <w:p>
            <w:pPr>
              <w:spacing/>
              <w:jc w:val="left"/>
            </w:pPr>
            <w:r>
              <w:rPr>
                <w:rFonts w:ascii="Arial" w:cs="Arial" w:eastAsia="Arial" w:hAnsi="Arial"/>
                <w:b/>
                <w:bCs/>
                <w:color w:val="0D1B2A"/>
                <w:sz w:val="18"/>
                <w:szCs w:val="18"/>
              </w:rPr>
              <w:t xml:space="preserve">Sécurité</w:t>
            </w:r>
          </w:p>
        </w:tc>
        <w:tc>
          <w:tcPr>
            <w:tcBorders>
              <w:top w:val="single" w:color="A9CCE3" w:sz="1"/>
              <w:left w:val="single" w:color="A9CCE3" w:sz="1"/>
              <w:bottom w:val="single" w:color="A9CCE3" w:sz="1"/>
              <w:right w:val="single" w:color="A9CCE3" w:sz="1"/>
            </w:tcBorders>
            <w:shd w:fill="FAFEFF" w:val="clear"/>
            <w:tcMar>
              <w:top w:type="dxa" w:w="70"/>
              <w:left w:type="dxa" w:w="140"/>
              <w:bottom w:type="dxa" w:w="70"/>
              <w:right w:type="dxa" w:w="120"/>
            </w:tcMar>
          </w:tcPr>
          <w:p>
            <w:pPr>
              <w:spacing/>
              <w:jc w:val="left"/>
            </w:pPr>
            <w:r>
              <w:rPr>
                <w:rFonts w:ascii="Arial" w:cs="Arial" w:eastAsia="Arial" w:hAnsi="Arial"/>
                <w:color w:val="1A1A2E"/>
                <w:sz w:val="18"/>
                <w:szCs w:val="18"/>
              </w:rPr>
              <w:t xml:space="preserve">HMAC-SHA256 sur chaque payload avec secret par Webhook. Validation : X-Aetheris-Signature header. Protection anti-SSRF : validation IP via liste noire avant envoi.</w:t>
            </w:r>
          </w:p>
        </w:tc>
      </w:tr>
      <w:tr>
        <w:tc>
          <w:tcPr>
            <w:tcBorders>
              <w:top w:val="single" w:color="A9CCE3" w:sz="1"/>
              <w:left w:val="single" w:color="A9CCE3" w:sz="1"/>
              <w:bottom w:val="single" w:color="A9CCE3" w:sz="1"/>
              <w:right w:val="single" w:color="A9CCE3" w:sz="1"/>
            </w:tcBorders>
            <w:shd w:fill="D6EAF8" w:val="clear"/>
            <w:tcMar>
              <w:top w:type="dxa" w:w="70"/>
              <w:left w:type="dxa" w:w="120"/>
              <w:bottom w:type="dxa" w:w="70"/>
              <w:right w:type="dxa" w:w="120"/>
            </w:tcMar>
          </w:tcPr>
          <w:p>
            <w:pPr>
              <w:spacing/>
              <w:jc w:val="left"/>
            </w:pPr>
            <w:r>
              <w:rPr>
                <w:rFonts w:ascii="Arial" w:cs="Arial" w:eastAsia="Arial" w:hAnsi="Arial"/>
                <w:b/>
                <w:bCs/>
                <w:color w:val="0D1B2A"/>
                <w:sz w:val="18"/>
                <w:szCs w:val="18"/>
              </w:rPr>
              <w:t xml:space="preserve">Architecture</w:t>
            </w:r>
          </w:p>
        </w:tc>
        <w:tc>
          <w:tcPr>
            <w:tcBorders>
              <w:top w:val="single" w:color="A9CCE3" w:sz="1"/>
              <w:left w:val="single" w:color="A9CCE3" w:sz="1"/>
              <w:bottom w:val="single" w:color="A9CCE3" w:sz="1"/>
              <w:right w:val="single" w:color="A9CCE3" w:sz="1"/>
            </w:tcBorders>
            <w:shd w:fill="F0F8FF" w:val="clear"/>
            <w:tcMar>
              <w:top w:type="dxa" w:w="70"/>
              <w:left w:type="dxa" w:w="140"/>
              <w:bottom w:type="dxa" w:w="70"/>
              <w:right w:type="dxa" w:w="120"/>
            </w:tcMar>
          </w:tcPr>
          <w:p>
            <w:pPr>
              <w:spacing/>
              <w:jc w:val="left"/>
            </w:pPr>
            <w:r>
              <w:rPr>
                <w:rFonts w:ascii="Arial" w:cs="Arial" w:eastAsia="Arial" w:hAnsi="Arial"/>
                <w:color w:val="1A1A2E"/>
                <w:sz w:val="18"/>
                <w:szCs w:val="18"/>
              </w:rPr>
              <w:t xml:space="preserve">Queue d'envoi asynchrone (BullMQ / Sidekiq). Le worker webhook est isolé — un timeout n'impacte jamais le flow principal d'alerte.</w:t>
            </w:r>
          </w:p>
        </w:tc>
      </w:tr>
      <w:tr>
        <w:tc>
          <w:tcPr>
            <w:tcBorders>
              <w:top w:val="single" w:color="A9CCE3" w:sz="1"/>
              <w:left w:val="single" w:color="A9CCE3" w:sz="1"/>
              <w:bottom w:val="single" w:color="A9CCE3" w:sz="1"/>
              <w:right w:val="single" w:color="A9CCE3" w:sz="1"/>
            </w:tcBorders>
            <w:shd w:fill="EBF5FB" w:val="clear"/>
            <w:tcMar>
              <w:top w:type="dxa" w:w="70"/>
              <w:left w:type="dxa" w:w="120"/>
              <w:bottom w:type="dxa" w:w="70"/>
              <w:right w:type="dxa" w:w="120"/>
            </w:tcMar>
          </w:tcPr>
          <w:p>
            <w:pPr>
              <w:spacing/>
              <w:jc w:val="left"/>
            </w:pPr>
            <w:r>
              <w:rPr>
                <w:rFonts w:ascii="Arial" w:cs="Arial" w:eastAsia="Arial" w:hAnsi="Arial"/>
                <w:b/>
                <w:bCs/>
                <w:color w:val="0D1B2A"/>
                <w:sz w:val="18"/>
                <w:szCs w:val="18"/>
              </w:rPr>
              <w:t xml:space="preserve">Idempotency</w:t>
            </w:r>
          </w:p>
        </w:tc>
        <w:tc>
          <w:tcPr>
            <w:tcBorders>
              <w:top w:val="single" w:color="A9CCE3" w:sz="1"/>
              <w:left w:val="single" w:color="A9CCE3" w:sz="1"/>
              <w:bottom w:val="single" w:color="A9CCE3" w:sz="1"/>
              <w:right w:val="single" w:color="A9CCE3" w:sz="1"/>
            </w:tcBorders>
            <w:shd w:fill="FAFEFF" w:val="clear"/>
            <w:tcMar>
              <w:top w:type="dxa" w:w="70"/>
              <w:left w:type="dxa" w:w="140"/>
              <w:bottom w:type="dxa" w:w="70"/>
              <w:right w:type="dxa" w:w="120"/>
            </w:tcMar>
          </w:tcPr>
          <w:p>
            <w:pPr>
              <w:spacing/>
              <w:jc w:val="left"/>
            </w:pPr>
            <w:r>
              <w:rPr>
                <w:rFonts w:ascii="Arial" w:cs="Arial" w:eastAsia="Arial" w:hAnsi="Arial"/>
                <w:color w:val="1A1A2E"/>
                <w:sz w:val="18"/>
                <w:szCs w:val="18"/>
              </w:rPr>
              <w:t xml:space="preserve">Chaque tentative d'envoi porte un unique webhook_delivery_id. La clé de déduplication = {userId}:{sessionDate}:{level}:{webhookId}.</w:t>
            </w:r>
          </w:p>
        </w:tc>
      </w:tr>
      <w:tr>
        <w:tc>
          <w:tcPr>
            <w:tcBorders>
              <w:top w:val="single" w:color="A9CCE3" w:sz="1"/>
              <w:left w:val="single" w:color="A9CCE3" w:sz="1"/>
              <w:bottom w:val="single" w:color="A9CCE3" w:sz="1"/>
              <w:right w:val="single" w:color="A9CCE3" w:sz="1"/>
            </w:tcBorders>
            <w:shd w:fill="D6EAF8" w:val="clear"/>
            <w:tcMar>
              <w:top w:type="dxa" w:w="70"/>
              <w:left w:type="dxa" w:w="120"/>
              <w:bottom w:type="dxa" w:w="70"/>
              <w:right w:type="dxa" w:w="120"/>
            </w:tcMar>
          </w:tcPr>
          <w:p>
            <w:pPr>
              <w:spacing/>
              <w:jc w:val="left"/>
            </w:pPr>
            <w:r>
              <w:rPr>
                <w:rFonts w:ascii="Arial" w:cs="Arial" w:eastAsia="Arial" w:hAnsi="Arial"/>
                <w:b/>
                <w:bCs/>
                <w:color w:val="0D1B2A"/>
                <w:sz w:val="18"/>
                <w:szCs w:val="18"/>
              </w:rPr>
              <w:t xml:space="preserve">Payload schema</w:t>
            </w:r>
          </w:p>
        </w:tc>
        <w:tc>
          <w:tcPr>
            <w:tcBorders>
              <w:top w:val="single" w:color="A9CCE3" w:sz="1"/>
              <w:left w:val="single" w:color="A9CCE3" w:sz="1"/>
              <w:bottom w:val="single" w:color="A9CCE3" w:sz="1"/>
              <w:right w:val="single" w:color="A9CCE3" w:sz="1"/>
            </w:tcBorders>
            <w:shd w:fill="F0F8FF" w:val="clear"/>
            <w:tcMar>
              <w:top w:type="dxa" w:w="70"/>
              <w:left w:type="dxa" w:w="140"/>
              <w:bottom w:type="dxa" w:w="70"/>
              <w:right w:type="dxa" w:w="120"/>
            </w:tcMar>
          </w:tcPr>
          <w:p>
            <w:pPr>
              <w:spacing/>
              <w:jc w:val="left"/>
            </w:pPr>
            <w:r>
              <w:rPr>
                <w:rFonts w:ascii="Arial" w:cs="Arial" w:eastAsia="Arial" w:hAnsi="Arial"/>
                <w:color w:val="1A1A2E"/>
                <w:sz w:val="18"/>
                <w:szCs w:val="18"/>
              </w:rPr>
              <w:t xml:space="preserve">JSON normalisé : { event: 'BREACH_ALERT', triggerLevel: 3, data: { currentLoss, MDL, percentReached, accountId }, meta: { timestamp, deliveryId, version: '1.0' } }</w:t>
            </w:r>
          </w:p>
        </w:tc>
      </w:tr>
      <w:tr>
        <w:tc>
          <w:tcPr>
            <w:tcBorders>
              <w:top w:val="single" w:color="A9CCE3" w:sz="1"/>
              <w:left w:val="single" w:color="A9CCE3" w:sz="1"/>
              <w:bottom w:val="single" w:color="A9CCE3" w:sz="1"/>
              <w:right w:val="single" w:color="A9CCE3" w:sz="1"/>
            </w:tcBorders>
            <w:shd w:fill="EBF5FB" w:val="clear"/>
            <w:tcMar>
              <w:top w:type="dxa" w:w="70"/>
              <w:left w:type="dxa" w:w="120"/>
              <w:bottom w:type="dxa" w:w="70"/>
              <w:right w:type="dxa" w:w="120"/>
            </w:tcMar>
          </w:tcPr>
          <w:p>
            <w:pPr>
              <w:spacing/>
              <w:jc w:val="left"/>
            </w:pPr>
            <w:r>
              <w:rPr>
                <w:rFonts w:ascii="Arial" w:cs="Arial" w:eastAsia="Arial" w:hAnsi="Arial"/>
                <w:b/>
                <w:bCs/>
                <w:color w:val="0D1B2A"/>
                <w:sz w:val="18"/>
                <w:szCs w:val="18"/>
              </w:rPr>
              <w:t xml:space="preserve">Templates</w:t>
            </w:r>
          </w:p>
        </w:tc>
        <w:tc>
          <w:tcPr>
            <w:tcBorders>
              <w:top w:val="single" w:color="A9CCE3" w:sz="1"/>
              <w:left w:val="single" w:color="A9CCE3" w:sz="1"/>
              <w:bottom w:val="single" w:color="A9CCE3" w:sz="1"/>
              <w:right w:val="single" w:color="A9CCE3" w:sz="1"/>
            </w:tcBorders>
            <w:shd w:fill="FAFEFF" w:val="clear"/>
            <w:tcMar>
              <w:top w:type="dxa" w:w="70"/>
              <w:left w:type="dxa" w:w="140"/>
              <w:bottom w:type="dxa" w:w="70"/>
              <w:right w:type="dxa" w:w="120"/>
            </w:tcMar>
          </w:tcPr>
          <w:p>
            <w:pPr>
              <w:spacing/>
              <w:jc w:val="left"/>
            </w:pPr>
            <w:r>
              <w:rPr>
                <w:rFonts w:ascii="Arial" w:cs="Arial" w:eastAsia="Arial" w:hAnsi="Arial"/>
                <w:color w:val="1A1A2E"/>
                <w:sz w:val="18"/>
                <w:szCs w:val="18"/>
              </w:rPr>
              <w:t xml:space="preserve">Table webhook_platform_templates avec payload_override_schema JSON pour adapter le format aux plateformes tierces (ex: MT5 attend un format différent).</w:t>
            </w:r>
          </w:p>
        </w:tc>
      </w:tr>
      <w:tr>
        <w:tc>
          <w:tcPr>
            <w:tcBorders>
              <w:top w:val="single" w:color="A9CCE3" w:sz="1"/>
              <w:left w:val="single" w:color="A9CCE3" w:sz="1"/>
              <w:bottom w:val="single" w:color="A9CCE3" w:sz="1"/>
              <w:right w:val="single" w:color="A9CCE3" w:sz="1"/>
            </w:tcBorders>
            <w:shd w:fill="D6EAF8" w:val="clear"/>
            <w:tcMar>
              <w:top w:type="dxa" w:w="70"/>
              <w:left w:type="dxa" w:w="120"/>
              <w:bottom w:type="dxa" w:w="70"/>
              <w:right w:type="dxa" w:w="120"/>
            </w:tcMar>
          </w:tcPr>
          <w:p>
            <w:pPr>
              <w:spacing/>
              <w:jc w:val="left"/>
            </w:pPr>
            <w:r>
              <w:rPr>
                <w:rFonts w:ascii="Arial" w:cs="Arial" w:eastAsia="Arial" w:hAnsi="Arial"/>
                <w:b/>
                <w:bCs/>
                <w:color w:val="0D1B2A"/>
                <w:sz w:val="18"/>
                <w:szCs w:val="18"/>
              </w:rPr>
              <w:t xml:space="preserve">Monitoring</w:t>
            </w:r>
          </w:p>
        </w:tc>
        <w:tc>
          <w:tcPr>
            <w:tcBorders>
              <w:top w:val="single" w:color="A9CCE3" w:sz="1"/>
              <w:left w:val="single" w:color="A9CCE3" w:sz="1"/>
              <w:bottom w:val="single" w:color="A9CCE3" w:sz="1"/>
              <w:right w:val="single" w:color="A9CCE3" w:sz="1"/>
            </w:tcBorders>
            <w:shd w:fill="F0F8FF" w:val="clear"/>
            <w:tcMar>
              <w:top w:type="dxa" w:w="70"/>
              <w:left w:type="dxa" w:w="140"/>
              <w:bottom w:type="dxa" w:w="70"/>
              <w:right w:type="dxa" w:w="120"/>
            </w:tcMar>
          </w:tcPr>
          <w:p>
            <w:pPr>
              <w:spacing/>
              <w:jc w:val="left"/>
            </w:pPr>
            <w:r>
              <w:rPr>
                <w:rFonts w:ascii="Arial" w:cs="Arial" w:eastAsia="Arial" w:hAnsi="Arial"/>
                <w:color w:val="1A1A2E"/>
                <w:sz w:val="18"/>
                <w:szCs w:val="18"/>
              </w:rPr>
              <w:t xml:space="preserve">Dashboard admin affichant le taux de succès des Webhooks par utilisateur. Alertes internes si taux d'erreur &gt; 10% sur 1h.</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8449" w:val="clear"/>
            <w:tcMar>
              <w:top w:type="dxa" w:w="80"/>
              <w:left w:type="dxa" w:w="160"/>
              <w:bottom w:type="dxa" w:w="80"/>
              <w:right w:type="dxa" w:w="160"/>
            </w:tcMar>
          </w:tcPr>
          <w:p>
            <w:pPr>
              <w:spacing/>
              <w:jc w:val="left"/>
            </w:pPr>
            <w:r>
              <w:rPr>
                <w:rFonts w:ascii="Arial" w:cs="Arial" w:eastAsia="Arial" w:hAnsi="Arial"/>
                <w:b/>
                <w:bCs/>
                <w:color w:val="FFFFFF"/>
                <w:sz w:val="20"/>
                <w:szCs w:val="20"/>
              </w:rPr>
              <w:t xml:space="preserve">🏁  DÉFINITION OF DONE (DoD)</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Borders>
              <w:top w:val="none" w:color="FFFFFF" w:sz="0"/>
              <w:left w:val="none" w:color="FFFFFF" w:sz="0"/>
              <w:bottom w:val="none" w:color="FFFFFF" w:sz="0"/>
              <w:right w:val="none" w:color="FFFFFF" w:sz="0"/>
            </w:tcBorders>
            <w:shd w:fill="E9F7EF" w:val="clear"/>
            <w:tcMar>
              <w:top w:type="dxa" w:w="50"/>
              <w:left w:type="dxa" w:w="120"/>
              <w:bottom w:type="dxa" w:w="50"/>
              <w:right w:type="dxa" w:w="60"/>
            </w:tcMar>
          </w:tcPr>
          <w:p>
            <w:pPr>
              <w:spacing/>
              <w:jc w:val="center"/>
            </w:pPr>
            <w:r>
              <w:rPr>
                <w:rFonts w:ascii="Arial" w:cs="Arial" w:eastAsia="Arial" w:hAnsi="Arial"/>
                <w:color w:val="1E8449"/>
                <w:sz w:val="18"/>
                <w:szCs w:val="18"/>
              </w:rPr>
              <w:t xml:space="preserve">☐</w:t>
            </w:r>
          </w:p>
        </w:tc>
        <w:tc>
          <w:tcPr>
            <w:tcBorders>
              <w:top w:val="none" w:color="FFFFFF" w:sz="0"/>
              <w:left w:val="none" w:color="FFFFFF" w:sz="0"/>
              <w:bottom w:val="none" w:color="FFFFFF" w:sz="0"/>
              <w:right w:val="none" w:color="FFFFFF" w:sz="0"/>
            </w:tcBorders>
            <w:shd w:fill="E9F7EF" w:val="clear"/>
            <w:tcMar>
              <w:top w:type="dxa" w:w="50"/>
              <w:left w:type="dxa" w:w="80"/>
              <w:bottom w:type="dxa" w:w="50"/>
              <w:right w:type="dxa" w:w="140"/>
            </w:tcMar>
          </w:tcPr>
          <w:p>
            <w:pPr>
              <w:spacing/>
              <w:jc w:val="left"/>
            </w:pPr>
            <w:r>
              <w:rPr>
                <w:rFonts w:ascii="Arial" w:cs="Arial" w:eastAsia="Arial" w:hAnsi="Arial"/>
                <w:color w:val="1A1A2E"/>
                <w:sz w:val="18"/>
                <w:szCs w:val="18"/>
              </w:rPr>
              <w:t xml:space="preserve">Configuration Webhook avec validation URL, HTTPS only, et test de connexion en ligne</w:t>
            </w:r>
          </w:p>
        </w:tc>
      </w:tr>
      <w:tr>
        <w:tc>
          <w:tcPr>
            <w:tcBorders>
              <w:top w:val="none" w:color="FFFFFF" w:sz="0"/>
              <w:left w:val="none" w:color="FFFFFF" w:sz="0"/>
              <w:bottom w:val="none" w:color="FFFFFF" w:sz="0"/>
              <w:right w:val="none" w:color="FFFFFF" w:sz="0"/>
            </w:tcBorders>
            <w:shd w:fill="D5F5E3" w:val="clear"/>
            <w:tcMar>
              <w:top w:type="dxa" w:w="50"/>
              <w:left w:type="dxa" w:w="120"/>
              <w:bottom w:type="dxa" w:w="50"/>
              <w:right w:type="dxa" w:w="60"/>
            </w:tcMar>
          </w:tcPr>
          <w:p>
            <w:pPr>
              <w:spacing/>
              <w:jc w:val="center"/>
            </w:pPr>
            <w:r>
              <w:rPr>
                <w:rFonts w:ascii="Arial" w:cs="Arial" w:eastAsia="Arial" w:hAnsi="Arial"/>
                <w:color w:val="1E8449"/>
                <w:sz w:val="18"/>
                <w:szCs w:val="18"/>
              </w:rPr>
              <w:t xml:space="preserve">☐</w:t>
            </w:r>
          </w:p>
        </w:tc>
        <w:tc>
          <w:tcPr>
            <w:tcBorders>
              <w:top w:val="none" w:color="FFFFFF" w:sz="0"/>
              <w:left w:val="none" w:color="FFFFFF" w:sz="0"/>
              <w:bottom w:val="none" w:color="FFFFFF" w:sz="0"/>
              <w:right w:val="none" w:color="FFFFFF" w:sz="0"/>
            </w:tcBorders>
            <w:shd w:fill="D5F5E3" w:val="clear"/>
            <w:tcMar>
              <w:top w:type="dxa" w:w="50"/>
              <w:left w:type="dxa" w:w="80"/>
              <w:bottom w:type="dxa" w:w="50"/>
              <w:right w:type="dxa" w:w="140"/>
            </w:tcMar>
          </w:tcPr>
          <w:p>
            <w:pPr>
              <w:spacing/>
              <w:jc w:val="left"/>
            </w:pPr>
            <w:r>
              <w:rPr>
                <w:rFonts w:ascii="Arial" w:cs="Arial" w:eastAsia="Arial" w:hAnsi="Arial"/>
                <w:color w:val="1A1A2E"/>
                <w:sz w:val="18"/>
                <w:szCs w:val="18"/>
              </w:rPr>
              <w:t xml:space="preserve">Signature HMAC-SHA256 implémentée et documentée dans la doc API publique</w:t>
            </w:r>
          </w:p>
        </w:tc>
      </w:tr>
      <w:tr>
        <w:tc>
          <w:tcPr>
            <w:tcBorders>
              <w:top w:val="none" w:color="FFFFFF" w:sz="0"/>
              <w:left w:val="none" w:color="FFFFFF" w:sz="0"/>
              <w:bottom w:val="none" w:color="FFFFFF" w:sz="0"/>
              <w:right w:val="none" w:color="FFFFFF" w:sz="0"/>
            </w:tcBorders>
            <w:shd w:fill="E9F7EF" w:val="clear"/>
            <w:tcMar>
              <w:top w:type="dxa" w:w="50"/>
              <w:left w:type="dxa" w:w="120"/>
              <w:bottom w:type="dxa" w:w="50"/>
              <w:right w:type="dxa" w:w="60"/>
            </w:tcMar>
          </w:tcPr>
          <w:p>
            <w:pPr>
              <w:spacing/>
              <w:jc w:val="center"/>
            </w:pPr>
            <w:r>
              <w:rPr>
                <w:rFonts w:ascii="Arial" w:cs="Arial" w:eastAsia="Arial" w:hAnsi="Arial"/>
                <w:color w:val="1E8449"/>
                <w:sz w:val="18"/>
                <w:szCs w:val="18"/>
              </w:rPr>
              <w:t xml:space="preserve">☐</w:t>
            </w:r>
          </w:p>
        </w:tc>
        <w:tc>
          <w:tcPr>
            <w:tcBorders>
              <w:top w:val="none" w:color="FFFFFF" w:sz="0"/>
              <w:left w:val="none" w:color="FFFFFF" w:sz="0"/>
              <w:bottom w:val="none" w:color="FFFFFF" w:sz="0"/>
              <w:right w:val="none" w:color="FFFFFF" w:sz="0"/>
            </w:tcBorders>
            <w:shd w:fill="E9F7EF" w:val="clear"/>
            <w:tcMar>
              <w:top w:type="dxa" w:w="50"/>
              <w:left w:type="dxa" w:w="80"/>
              <w:bottom w:type="dxa" w:w="50"/>
              <w:right w:type="dxa" w:w="140"/>
            </w:tcMar>
          </w:tcPr>
          <w:p>
            <w:pPr>
              <w:spacing/>
              <w:jc w:val="left"/>
            </w:pPr>
            <w:r>
              <w:rPr>
                <w:rFonts w:ascii="Arial" w:cs="Arial" w:eastAsia="Arial" w:hAnsi="Arial"/>
                <w:color w:val="1A1A2E"/>
                <w:sz w:val="18"/>
                <w:szCs w:val="18"/>
              </w:rPr>
              <w:t xml:space="preserve">Protection anti-SSRF testée et validée (pentest ou revue sécurité)</w:t>
            </w:r>
          </w:p>
        </w:tc>
      </w:tr>
      <w:tr>
        <w:tc>
          <w:tcPr>
            <w:tcBorders>
              <w:top w:val="none" w:color="FFFFFF" w:sz="0"/>
              <w:left w:val="none" w:color="FFFFFF" w:sz="0"/>
              <w:bottom w:val="none" w:color="FFFFFF" w:sz="0"/>
              <w:right w:val="none" w:color="FFFFFF" w:sz="0"/>
            </w:tcBorders>
            <w:shd w:fill="D5F5E3" w:val="clear"/>
            <w:tcMar>
              <w:top w:type="dxa" w:w="50"/>
              <w:left w:type="dxa" w:w="120"/>
              <w:bottom w:type="dxa" w:w="50"/>
              <w:right w:type="dxa" w:w="60"/>
            </w:tcMar>
          </w:tcPr>
          <w:p>
            <w:pPr>
              <w:spacing/>
              <w:jc w:val="center"/>
            </w:pPr>
            <w:r>
              <w:rPr>
                <w:rFonts w:ascii="Arial" w:cs="Arial" w:eastAsia="Arial" w:hAnsi="Arial"/>
                <w:color w:val="1E8449"/>
                <w:sz w:val="18"/>
                <w:szCs w:val="18"/>
              </w:rPr>
              <w:t xml:space="preserve">☐</w:t>
            </w:r>
          </w:p>
        </w:tc>
        <w:tc>
          <w:tcPr>
            <w:tcBorders>
              <w:top w:val="none" w:color="FFFFFF" w:sz="0"/>
              <w:left w:val="none" w:color="FFFFFF" w:sz="0"/>
              <w:bottom w:val="none" w:color="FFFFFF" w:sz="0"/>
              <w:right w:val="none" w:color="FFFFFF" w:sz="0"/>
            </w:tcBorders>
            <w:shd w:fill="D5F5E3" w:val="clear"/>
            <w:tcMar>
              <w:top w:type="dxa" w:w="50"/>
              <w:left w:type="dxa" w:w="80"/>
              <w:bottom w:type="dxa" w:w="50"/>
              <w:right w:type="dxa" w:w="140"/>
            </w:tcMar>
          </w:tcPr>
          <w:p>
            <w:pPr>
              <w:spacing/>
              <w:jc w:val="left"/>
            </w:pPr>
            <w:r>
              <w:rPr>
                <w:rFonts w:ascii="Arial" w:cs="Arial" w:eastAsia="Arial" w:hAnsi="Arial"/>
                <w:color w:val="1A1A2E"/>
                <w:sz w:val="18"/>
                <w:szCs w:val="18"/>
              </w:rPr>
              <w:t xml:space="preserve">Queue asynchrone BullMQ avec retry policy (3 tentatives, backoff expo) opérationnelle</w:t>
            </w:r>
          </w:p>
        </w:tc>
      </w:tr>
      <w:tr>
        <w:tc>
          <w:tcPr>
            <w:tcBorders>
              <w:top w:val="none" w:color="FFFFFF" w:sz="0"/>
              <w:left w:val="none" w:color="FFFFFF" w:sz="0"/>
              <w:bottom w:val="none" w:color="FFFFFF" w:sz="0"/>
              <w:right w:val="none" w:color="FFFFFF" w:sz="0"/>
            </w:tcBorders>
            <w:shd w:fill="E9F7EF" w:val="clear"/>
            <w:tcMar>
              <w:top w:type="dxa" w:w="50"/>
              <w:left w:type="dxa" w:w="120"/>
              <w:bottom w:type="dxa" w:w="50"/>
              <w:right w:type="dxa" w:w="60"/>
            </w:tcMar>
          </w:tcPr>
          <w:p>
            <w:pPr>
              <w:spacing/>
              <w:jc w:val="center"/>
            </w:pPr>
            <w:r>
              <w:rPr>
                <w:rFonts w:ascii="Arial" w:cs="Arial" w:eastAsia="Arial" w:hAnsi="Arial"/>
                <w:color w:val="1E8449"/>
                <w:sz w:val="18"/>
                <w:szCs w:val="18"/>
              </w:rPr>
              <w:t xml:space="preserve">☐</w:t>
            </w:r>
          </w:p>
        </w:tc>
        <w:tc>
          <w:tcPr>
            <w:tcBorders>
              <w:top w:val="none" w:color="FFFFFF" w:sz="0"/>
              <w:left w:val="none" w:color="FFFFFF" w:sz="0"/>
              <w:bottom w:val="none" w:color="FFFFFF" w:sz="0"/>
              <w:right w:val="none" w:color="FFFFFF" w:sz="0"/>
            </w:tcBorders>
            <w:shd w:fill="E9F7EF" w:val="clear"/>
            <w:tcMar>
              <w:top w:type="dxa" w:w="50"/>
              <w:left w:type="dxa" w:w="80"/>
              <w:bottom w:type="dxa" w:w="50"/>
              <w:right w:type="dxa" w:w="140"/>
            </w:tcMar>
          </w:tcPr>
          <w:p>
            <w:pPr>
              <w:spacing/>
              <w:jc w:val="left"/>
            </w:pPr>
            <w:r>
              <w:rPr>
                <w:rFonts w:ascii="Arial" w:cs="Arial" w:eastAsia="Arial" w:hAnsi="Arial"/>
                <w:color w:val="1A1A2E"/>
                <w:sz w:val="18"/>
                <w:szCs w:val="18"/>
              </w:rPr>
              <w:t xml:space="preserve">Historique des appels Webhooks persisté et consultable dans l'UI</w:t>
            </w:r>
          </w:p>
        </w:tc>
      </w:tr>
      <w:tr>
        <w:tc>
          <w:tcPr>
            <w:tcBorders>
              <w:top w:val="none" w:color="FFFFFF" w:sz="0"/>
              <w:left w:val="none" w:color="FFFFFF" w:sz="0"/>
              <w:bottom w:val="none" w:color="FFFFFF" w:sz="0"/>
              <w:right w:val="none" w:color="FFFFFF" w:sz="0"/>
            </w:tcBorders>
            <w:shd w:fill="D5F5E3" w:val="clear"/>
            <w:tcMar>
              <w:top w:type="dxa" w:w="50"/>
              <w:left w:type="dxa" w:w="120"/>
              <w:bottom w:type="dxa" w:w="50"/>
              <w:right w:type="dxa" w:w="60"/>
            </w:tcMar>
          </w:tcPr>
          <w:p>
            <w:pPr>
              <w:spacing/>
              <w:jc w:val="center"/>
            </w:pPr>
            <w:r>
              <w:rPr>
                <w:rFonts w:ascii="Arial" w:cs="Arial" w:eastAsia="Arial" w:hAnsi="Arial"/>
                <w:color w:val="1E8449"/>
                <w:sz w:val="18"/>
                <w:szCs w:val="18"/>
              </w:rPr>
              <w:t xml:space="preserve">☐</w:t>
            </w:r>
          </w:p>
        </w:tc>
        <w:tc>
          <w:tcPr>
            <w:tcBorders>
              <w:top w:val="none" w:color="FFFFFF" w:sz="0"/>
              <w:left w:val="none" w:color="FFFFFF" w:sz="0"/>
              <w:bottom w:val="none" w:color="FFFFFF" w:sz="0"/>
              <w:right w:val="none" w:color="FFFFFF" w:sz="0"/>
            </w:tcBorders>
            <w:shd w:fill="D5F5E3" w:val="clear"/>
            <w:tcMar>
              <w:top w:type="dxa" w:w="50"/>
              <w:left w:type="dxa" w:w="80"/>
              <w:bottom w:type="dxa" w:w="50"/>
              <w:right w:type="dxa" w:w="140"/>
            </w:tcMar>
          </w:tcPr>
          <w:p>
            <w:pPr>
              <w:spacing/>
              <w:jc w:val="left"/>
            </w:pPr>
            <w:r>
              <w:rPr>
                <w:rFonts w:ascii="Arial" w:cs="Arial" w:eastAsia="Arial" w:hAnsi="Arial"/>
                <w:color w:val="1A1A2E"/>
                <w:sz w:val="18"/>
                <w:szCs w:val="18"/>
              </w:rPr>
              <w:t xml:space="preserve">Simulateur de test fonctionnel avec flag test: true</w:t>
            </w:r>
          </w:p>
        </w:tc>
      </w:tr>
      <w:tr>
        <w:tc>
          <w:tcPr>
            <w:tcBorders>
              <w:top w:val="none" w:color="FFFFFF" w:sz="0"/>
              <w:left w:val="none" w:color="FFFFFF" w:sz="0"/>
              <w:bottom w:val="none" w:color="FFFFFF" w:sz="0"/>
              <w:right w:val="none" w:color="FFFFFF" w:sz="0"/>
            </w:tcBorders>
            <w:shd w:fill="E9F7EF" w:val="clear"/>
            <w:tcMar>
              <w:top w:type="dxa" w:w="50"/>
              <w:left w:type="dxa" w:w="120"/>
              <w:bottom w:type="dxa" w:w="50"/>
              <w:right w:type="dxa" w:w="60"/>
            </w:tcMar>
          </w:tcPr>
          <w:p>
            <w:pPr>
              <w:spacing/>
              <w:jc w:val="center"/>
            </w:pPr>
            <w:r>
              <w:rPr>
                <w:rFonts w:ascii="Arial" w:cs="Arial" w:eastAsia="Arial" w:hAnsi="Arial"/>
                <w:color w:val="1E8449"/>
                <w:sz w:val="18"/>
                <w:szCs w:val="18"/>
              </w:rPr>
              <w:t xml:space="preserve">☐</w:t>
            </w:r>
          </w:p>
        </w:tc>
        <w:tc>
          <w:tcPr>
            <w:tcBorders>
              <w:top w:val="none" w:color="FFFFFF" w:sz="0"/>
              <w:left w:val="none" w:color="FFFFFF" w:sz="0"/>
              <w:bottom w:val="none" w:color="FFFFFF" w:sz="0"/>
              <w:right w:val="none" w:color="FFFFFF" w:sz="0"/>
            </w:tcBorders>
            <w:shd w:fill="E9F7EF" w:val="clear"/>
            <w:tcMar>
              <w:top w:type="dxa" w:w="50"/>
              <w:left w:type="dxa" w:w="80"/>
              <w:bottom w:type="dxa" w:w="50"/>
              <w:right w:type="dxa" w:w="140"/>
            </w:tcMar>
          </w:tcPr>
          <w:p>
            <w:pPr>
              <w:spacing/>
              <w:jc w:val="left"/>
            </w:pPr>
            <w:r>
              <w:rPr>
                <w:rFonts w:ascii="Arial" w:cs="Arial" w:eastAsia="Arial" w:hAnsi="Arial"/>
                <w:color w:val="1A1A2E"/>
                <w:sz w:val="18"/>
                <w:szCs w:val="18"/>
              </w:rPr>
              <w:t xml:space="preserve">Non-bloquant validé par test de charge : alerte native &lt; 100ms même si Webhook timeout</w:t>
            </w:r>
          </w:p>
        </w:tc>
      </w:tr>
      <w:tr>
        <w:tc>
          <w:tcPr>
            <w:tcBorders>
              <w:top w:val="none" w:color="FFFFFF" w:sz="0"/>
              <w:left w:val="none" w:color="FFFFFF" w:sz="0"/>
              <w:bottom w:val="none" w:color="FFFFFF" w:sz="0"/>
              <w:right w:val="none" w:color="FFFFFF" w:sz="0"/>
            </w:tcBorders>
            <w:shd w:fill="D5F5E3" w:val="clear"/>
            <w:tcMar>
              <w:top w:type="dxa" w:w="50"/>
              <w:left w:type="dxa" w:w="120"/>
              <w:bottom w:type="dxa" w:w="50"/>
              <w:right w:type="dxa" w:w="60"/>
            </w:tcMar>
          </w:tcPr>
          <w:p>
            <w:pPr>
              <w:spacing/>
              <w:jc w:val="center"/>
            </w:pPr>
            <w:r>
              <w:rPr>
                <w:rFonts w:ascii="Arial" w:cs="Arial" w:eastAsia="Arial" w:hAnsi="Arial"/>
                <w:color w:val="1E8449"/>
                <w:sz w:val="18"/>
                <w:szCs w:val="18"/>
              </w:rPr>
              <w:t xml:space="preserve">☐</w:t>
            </w:r>
          </w:p>
        </w:tc>
        <w:tc>
          <w:tcPr>
            <w:tcBorders>
              <w:top w:val="none" w:color="FFFFFF" w:sz="0"/>
              <w:left w:val="none" w:color="FFFFFF" w:sz="0"/>
              <w:bottom w:val="none" w:color="FFFFFF" w:sz="0"/>
              <w:right w:val="none" w:color="FFFFFF" w:sz="0"/>
            </w:tcBorders>
            <w:shd w:fill="D5F5E3" w:val="clear"/>
            <w:tcMar>
              <w:top w:type="dxa" w:w="50"/>
              <w:left w:type="dxa" w:w="80"/>
              <w:bottom w:type="dxa" w:w="50"/>
              <w:right w:type="dxa" w:w="140"/>
            </w:tcMar>
          </w:tcPr>
          <w:p>
            <w:pPr>
              <w:spacing/>
              <w:jc w:val="left"/>
            </w:pPr>
            <w:r>
              <w:rPr>
                <w:rFonts w:ascii="Arial" w:cs="Arial" w:eastAsia="Arial" w:hAnsi="Arial"/>
                <w:color w:val="1A1A2E"/>
                <w:sz w:val="18"/>
                <w:szCs w:val="18"/>
              </w:rPr>
              <w:t xml:space="preserve">Templates payload pour NinjaTrader et MT4/MT5 disponibles</w:t>
            </w:r>
          </w:p>
        </w:tc>
      </w:tr>
      <w:tr>
        <w:tc>
          <w:tcPr>
            <w:tcBorders>
              <w:top w:val="none" w:color="FFFFFF" w:sz="0"/>
              <w:left w:val="none" w:color="FFFFFF" w:sz="0"/>
              <w:bottom w:val="none" w:color="FFFFFF" w:sz="0"/>
              <w:right w:val="none" w:color="FFFFFF" w:sz="0"/>
            </w:tcBorders>
            <w:shd w:fill="E9F7EF" w:val="clear"/>
            <w:tcMar>
              <w:top w:type="dxa" w:w="50"/>
              <w:left w:type="dxa" w:w="120"/>
              <w:bottom w:type="dxa" w:w="50"/>
              <w:right w:type="dxa" w:w="60"/>
            </w:tcMar>
          </w:tcPr>
          <w:p>
            <w:pPr>
              <w:spacing/>
              <w:jc w:val="center"/>
            </w:pPr>
            <w:r>
              <w:rPr>
                <w:rFonts w:ascii="Arial" w:cs="Arial" w:eastAsia="Arial" w:hAnsi="Arial"/>
                <w:color w:val="1E8449"/>
                <w:sz w:val="18"/>
                <w:szCs w:val="18"/>
              </w:rPr>
              <w:t xml:space="preserve">☐</w:t>
            </w:r>
          </w:p>
        </w:tc>
        <w:tc>
          <w:tcPr>
            <w:tcBorders>
              <w:top w:val="none" w:color="FFFFFF" w:sz="0"/>
              <w:left w:val="none" w:color="FFFFFF" w:sz="0"/>
              <w:bottom w:val="none" w:color="FFFFFF" w:sz="0"/>
              <w:right w:val="none" w:color="FFFFFF" w:sz="0"/>
            </w:tcBorders>
            <w:shd w:fill="E9F7EF" w:val="clear"/>
            <w:tcMar>
              <w:top w:type="dxa" w:w="50"/>
              <w:left w:type="dxa" w:w="80"/>
              <w:bottom w:type="dxa" w:w="50"/>
              <w:right w:type="dxa" w:w="140"/>
            </w:tcMar>
          </w:tcPr>
          <w:p>
            <w:pPr>
              <w:spacing/>
              <w:jc w:val="left"/>
            </w:pPr>
            <w:r>
              <w:rPr>
                <w:rFonts w:ascii="Arial" w:cs="Arial" w:eastAsia="Arial" w:hAnsi="Arial"/>
                <w:color w:val="1A1A2E"/>
                <w:sz w:val="18"/>
                <w:szCs w:val="18"/>
              </w:rPr>
              <w:t xml:space="preserve">Tests E2E sur les 4 scénarios Gherkin — tous green</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39C12" w:val="clear"/>
            <w:tcMar>
              <w:top w:type="dxa" w:w="80"/>
              <w:left w:type="dxa" w:w="160"/>
              <w:bottom w:type="dxa" w:w="80"/>
              <w:right w:type="dxa" w:w="160"/>
            </w:tcMar>
          </w:tcPr>
          <w:p>
            <w:pPr>
              <w:spacing/>
              <w:jc w:val="left"/>
            </w:pPr>
            <w:r>
              <w:rPr>
                <w:rFonts w:ascii="Arial" w:cs="Arial" w:eastAsia="Arial" w:hAnsi="Arial"/>
                <w:b/>
                <w:bCs/>
                <w:color w:val="FFFFFF"/>
                <w:sz w:val="20"/>
                <w:szCs w:val="20"/>
              </w:rPr>
              <w:t xml:space="preserve">🔗  DÉPENDANCES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360"/>
        <w:gridCol w:w="2400"/>
      </w:tblGrid>
      <w:tr>
        <w:tc>
          <w:tcPr>
            <w:tcBorders>
              <w:top w:val="single" w:color="85929E" w:sz="1"/>
              <w:left w:val="single" w:color="85929E" w:sz="1"/>
              <w:bottom w:val="single" w:color="85929E" w:sz="1"/>
              <w:right w:val="single" w:color="85929E" w:sz="1"/>
            </w:tcBorders>
            <w:shd w:fill="F39C12" w:val="clear"/>
            <w:tcMar>
              <w:top w:type="dxa" w:w="60"/>
              <w:left w:type="dxa" w:w="120"/>
              <w:bottom w:type="dxa" w:w="60"/>
              <w:right w:type="dxa" w:w="120"/>
            </w:tcMar>
          </w:tcPr>
          <w:p>
            <w:pPr>
              <w:spacing/>
              <w:jc w:val="left"/>
            </w:pPr>
            <w:r>
              <w:rPr>
                <w:rFonts w:ascii="Arial" w:cs="Arial" w:eastAsia="Arial" w:hAnsi="Arial"/>
                <w:b/>
                <w:bCs/>
                <w:color w:val="FFFFFF"/>
                <w:sz w:val="18"/>
                <w:szCs w:val="18"/>
              </w:rPr>
              <w:t xml:space="preserve">Dépendance</w:t>
            </w:r>
          </w:p>
        </w:tc>
        <w:tc>
          <w:tcPr>
            <w:tcBorders>
              <w:top w:val="single" w:color="85929E" w:sz="1"/>
              <w:left w:val="single" w:color="85929E" w:sz="1"/>
              <w:bottom w:val="single" w:color="85929E" w:sz="1"/>
              <w:right w:val="single" w:color="85929E" w:sz="1"/>
            </w:tcBorders>
            <w:shd w:fill="F39C12" w:val="clear"/>
            <w:tcMar>
              <w:top w:type="dxa" w:w="60"/>
              <w:left w:type="dxa" w:w="120"/>
              <w:bottom w:type="dxa" w:w="60"/>
              <w:right w:type="dxa" w:w="120"/>
            </w:tcMar>
          </w:tcPr>
          <w:p>
            <w:pPr>
              <w:spacing/>
              <w:jc w:val="left"/>
            </w:pPr>
            <w:r>
              <w:rPr>
                <w:rFonts w:ascii="Arial" w:cs="Arial" w:eastAsia="Arial" w:hAnsi="Arial"/>
                <w:b/>
                <w:bCs/>
                <w:color w:val="FFFFFF"/>
                <w:sz w:val="18"/>
                <w:szCs w:val="18"/>
              </w:rPr>
              <w:t xml:space="preserve">Description</w:t>
            </w:r>
          </w:p>
        </w:tc>
        <w:tc>
          <w:tcPr>
            <w:tcBorders>
              <w:top w:val="single" w:color="85929E" w:sz="1"/>
              <w:left w:val="single" w:color="85929E" w:sz="1"/>
              <w:bottom w:val="single" w:color="85929E" w:sz="1"/>
              <w:right w:val="single" w:color="85929E" w:sz="1"/>
            </w:tcBorders>
            <w:shd w:fill="F39C12" w:val="clear"/>
            <w:tcMar>
              <w:top w:type="dxa" w:w="60"/>
              <w:left w:type="dxa" w:w="120"/>
              <w:bottom w:type="dxa" w:w="60"/>
              <w:right w:type="dxa" w:w="120"/>
            </w:tcMar>
          </w:tcPr>
          <w:p>
            <w:pPr>
              <w:spacing/>
              <w:jc w:val="left"/>
            </w:pPr>
            <w:r>
              <w:rPr>
                <w:rFonts w:ascii="Arial" w:cs="Arial" w:eastAsia="Arial" w:hAnsi="Arial"/>
                <w:b/>
                <w:bCs/>
                <w:color w:val="FFFFFF"/>
                <w:sz w:val="18"/>
                <w:szCs w:val="18"/>
              </w:rPr>
              <w:t xml:space="preserve">Type</w:t>
            </w:r>
          </w:p>
        </w:tc>
      </w:tr>
      <w:tr>
        <w:tc>
          <w:tcPr>
            <w:tcBorders>
              <w:top w:val="single" w:color="F0D9A4" w:sz="1"/>
              <w:left w:val="single" w:color="F0D9A4" w:sz="1"/>
              <w:bottom w:val="single" w:color="F0D9A4" w:sz="1"/>
              <w:right w:val="single" w:color="F0D9A4" w:sz="1"/>
            </w:tcBorders>
            <w:shd w:fill="FFFBF0" w:val="clear"/>
            <w:tcMar>
              <w:top w:type="dxa" w:w="60"/>
              <w:left w:type="dxa" w:w="120"/>
              <w:bottom w:type="dxa" w:w="60"/>
              <w:right w:type="dxa" w:w="120"/>
            </w:tcMar>
          </w:tcPr>
          <w:p>
            <w:pPr>
              <w:spacing/>
              <w:jc w:val="left"/>
            </w:pPr>
            <w:r>
              <w:rPr>
                <w:rFonts w:ascii="Arial" w:cs="Arial" w:eastAsia="Arial" w:hAnsi="Arial"/>
                <w:b w:val="false"/>
                <w:bCs w:val="false"/>
                <w:color w:val="1A1A2E"/>
                <w:sz w:val="18"/>
                <w:szCs w:val="18"/>
              </w:rPr>
              <w:t xml:space="preserve">US-AA-002</w:t>
            </w:r>
          </w:p>
        </w:tc>
        <w:tc>
          <w:tcPr>
            <w:tcBorders>
              <w:top w:val="single" w:color="F0D9A4" w:sz="1"/>
              <w:left w:val="single" w:color="F0D9A4" w:sz="1"/>
              <w:bottom w:val="single" w:color="F0D9A4" w:sz="1"/>
              <w:right w:val="single" w:color="F0D9A4" w:sz="1"/>
            </w:tcBorders>
            <w:shd w:fill="FFFBF0" w:val="clear"/>
            <w:tcMar>
              <w:top w:type="dxa" w:w="60"/>
              <w:left w:type="dxa" w:w="120"/>
              <w:bottom w:type="dxa" w:w="60"/>
              <w:right w:type="dxa" w:w="120"/>
            </w:tcMar>
          </w:tcPr>
          <w:p>
            <w:pPr>
              <w:spacing/>
              <w:jc w:val="left"/>
            </w:pPr>
            <w:r>
              <w:rPr>
                <w:rFonts w:ascii="Arial" w:cs="Arial" w:eastAsia="Arial" w:hAnsi="Arial"/>
                <w:b w:val="false"/>
                <w:bCs w:val="false"/>
                <w:color w:val="1A1A2E"/>
                <w:sz w:val="18"/>
                <w:szCs w:val="18"/>
              </w:rPr>
              <w:t xml:space="preserve">Le Webhook est déclenché par l'alerte Niveau 3 du système Soft Breach</w:t>
            </w:r>
          </w:p>
        </w:tc>
        <w:tc>
          <w:tcPr>
            <w:tcBorders>
              <w:top w:val="single" w:color="F0D9A4" w:sz="1"/>
              <w:left w:val="single" w:color="F0D9A4" w:sz="1"/>
              <w:bottom w:val="single" w:color="F0D9A4" w:sz="1"/>
              <w:right w:val="single" w:color="F0D9A4" w:sz="1"/>
            </w:tcBorders>
            <w:shd w:fill="FFFBF0" w:val="clear"/>
            <w:tcMar>
              <w:top w:type="dxa" w:w="60"/>
              <w:left w:type="dxa" w:w="120"/>
              <w:bottom w:type="dxa" w:w="60"/>
              <w:right w:type="dxa" w:w="120"/>
            </w:tcMar>
          </w:tcPr>
          <w:p>
            <w:pPr>
              <w:spacing/>
              <w:jc w:val="left"/>
            </w:pPr>
            <w:r>
              <w:rPr>
                <w:rFonts w:ascii="Arial" w:cs="Arial" w:eastAsia="Arial" w:hAnsi="Arial"/>
                <w:b/>
                <w:bCs/>
                <w:color w:val="1E8449"/>
                <w:sz w:val="18"/>
                <w:szCs w:val="18"/>
              </w:rPr>
              <w:t xml:space="preserve">Interne</w:t>
            </w:r>
          </w:p>
        </w:tc>
      </w:tr>
      <w:tr>
        <w:tc>
          <w:tcPr>
            <w:tcBorders>
              <w:top w:val="single" w:color="F0D9A4" w:sz="1"/>
              <w:left w:val="single" w:color="F0D9A4" w:sz="1"/>
              <w:bottom w:val="single" w:color="F0D9A4" w:sz="1"/>
              <w:right w:val="single" w:color="F0D9A4" w:sz="1"/>
            </w:tcBorders>
            <w:shd w:fill="FEF9E7" w:val="clear"/>
            <w:tcMar>
              <w:top w:type="dxa" w:w="60"/>
              <w:left w:type="dxa" w:w="120"/>
              <w:bottom w:type="dxa" w:w="60"/>
              <w:right w:type="dxa" w:w="120"/>
            </w:tcMar>
          </w:tcPr>
          <w:p>
            <w:pPr>
              <w:spacing/>
              <w:jc w:val="left"/>
            </w:pPr>
            <w:r>
              <w:rPr>
                <w:rFonts w:ascii="Arial" w:cs="Arial" w:eastAsia="Arial" w:hAnsi="Arial"/>
                <w:b w:val="false"/>
                <w:bCs w:val="false"/>
                <w:color w:val="1A1A2E"/>
                <w:sz w:val="18"/>
                <w:szCs w:val="18"/>
              </w:rPr>
              <w:t xml:space="preserve">Infrastructure Queue</w:t>
            </w:r>
          </w:p>
        </w:tc>
        <w:tc>
          <w:tcPr>
            <w:tcBorders>
              <w:top w:val="single" w:color="F0D9A4" w:sz="1"/>
              <w:left w:val="single" w:color="F0D9A4" w:sz="1"/>
              <w:bottom w:val="single" w:color="F0D9A4" w:sz="1"/>
              <w:right w:val="single" w:color="F0D9A4" w:sz="1"/>
            </w:tcBorders>
            <w:shd w:fill="FEF9E7" w:val="clear"/>
            <w:tcMar>
              <w:top w:type="dxa" w:w="60"/>
              <w:left w:type="dxa" w:w="120"/>
              <w:bottom w:type="dxa" w:w="60"/>
              <w:right w:type="dxa" w:w="120"/>
            </w:tcMar>
          </w:tcPr>
          <w:p>
            <w:pPr>
              <w:spacing/>
              <w:jc w:val="left"/>
            </w:pPr>
            <w:r>
              <w:rPr>
                <w:rFonts w:ascii="Arial" w:cs="Arial" w:eastAsia="Arial" w:hAnsi="Arial"/>
                <w:b w:val="false"/>
                <w:bCs w:val="false"/>
                <w:color w:val="1A1A2E"/>
                <w:sz w:val="18"/>
                <w:szCs w:val="18"/>
              </w:rPr>
              <w:t xml:space="preserve">BullMQ ou équivalent déployé et opérationnel en production</w:t>
            </w:r>
          </w:p>
        </w:tc>
        <w:tc>
          <w:tcPr>
            <w:tcBorders>
              <w:top w:val="single" w:color="F0D9A4" w:sz="1"/>
              <w:left w:val="single" w:color="F0D9A4" w:sz="1"/>
              <w:bottom w:val="single" w:color="F0D9A4" w:sz="1"/>
              <w:right w:val="single" w:color="F0D9A4" w:sz="1"/>
            </w:tcBorders>
            <w:shd w:fill="FEF9E7" w:val="clear"/>
            <w:tcMar>
              <w:top w:type="dxa" w:w="60"/>
              <w:left w:type="dxa" w:w="120"/>
              <w:bottom w:type="dxa" w:w="60"/>
              <w:right w:type="dxa" w:w="120"/>
            </w:tcMar>
          </w:tcPr>
          <w:p>
            <w:pPr>
              <w:spacing/>
              <w:jc w:val="left"/>
            </w:pPr>
            <w:r>
              <w:rPr>
                <w:rFonts w:ascii="Arial" w:cs="Arial" w:eastAsia="Arial" w:hAnsi="Arial"/>
                <w:b/>
                <w:bCs/>
                <w:color w:val="2A5F8F"/>
                <w:sz w:val="18"/>
                <w:szCs w:val="18"/>
              </w:rPr>
              <w:t xml:space="preserve">Technique</w:t>
            </w:r>
          </w:p>
        </w:tc>
      </w:tr>
      <w:tr>
        <w:tc>
          <w:tcPr>
            <w:tcBorders>
              <w:top w:val="single" w:color="F0D9A4" w:sz="1"/>
              <w:left w:val="single" w:color="F0D9A4" w:sz="1"/>
              <w:bottom w:val="single" w:color="F0D9A4" w:sz="1"/>
              <w:right w:val="single" w:color="F0D9A4" w:sz="1"/>
            </w:tcBorders>
            <w:shd w:fill="FFFBF0" w:val="clear"/>
            <w:tcMar>
              <w:top w:type="dxa" w:w="60"/>
              <w:left w:type="dxa" w:w="120"/>
              <w:bottom w:type="dxa" w:w="60"/>
              <w:right w:type="dxa" w:w="120"/>
            </w:tcMar>
          </w:tcPr>
          <w:p>
            <w:pPr>
              <w:spacing/>
              <w:jc w:val="left"/>
            </w:pPr>
            <w:r>
              <w:rPr>
                <w:rFonts w:ascii="Arial" w:cs="Arial" w:eastAsia="Arial" w:hAnsi="Arial"/>
                <w:b w:val="false"/>
                <w:bCs w:val="false"/>
                <w:color w:val="1A1A2E"/>
                <w:sz w:val="18"/>
                <w:szCs w:val="18"/>
              </w:rPr>
              <w:t xml:space="preserve">Security Review</w:t>
            </w:r>
          </w:p>
        </w:tc>
        <w:tc>
          <w:tcPr>
            <w:tcBorders>
              <w:top w:val="single" w:color="F0D9A4" w:sz="1"/>
              <w:left w:val="single" w:color="F0D9A4" w:sz="1"/>
              <w:bottom w:val="single" w:color="F0D9A4" w:sz="1"/>
              <w:right w:val="single" w:color="F0D9A4" w:sz="1"/>
            </w:tcBorders>
            <w:shd w:fill="FFFBF0" w:val="clear"/>
            <w:tcMar>
              <w:top w:type="dxa" w:w="60"/>
              <w:left w:type="dxa" w:w="120"/>
              <w:bottom w:type="dxa" w:w="60"/>
              <w:right w:type="dxa" w:w="120"/>
            </w:tcMar>
          </w:tcPr>
          <w:p>
            <w:pPr>
              <w:spacing/>
              <w:jc w:val="left"/>
            </w:pPr>
            <w:r>
              <w:rPr>
                <w:rFonts w:ascii="Arial" w:cs="Arial" w:eastAsia="Arial" w:hAnsi="Arial"/>
                <w:b w:val="false"/>
                <w:bCs w:val="false"/>
                <w:color w:val="1A1A2E"/>
                <w:sz w:val="18"/>
                <w:szCs w:val="18"/>
              </w:rPr>
              <w:t xml:space="preserve">Validation SSRF et HMAC par l'équipe sécurité avant mise en production</w:t>
            </w:r>
          </w:p>
        </w:tc>
        <w:tc>
          <w:tcPr>
            <w:tcBorders>
              <w:top w:val="single" w:color="F0D9A4" w:sz="1"/>
              <w:left w:val="single" w:color="F0D9A4" w:sz="1"/>
              <w:bottom w:val="single" w:color="F0D9A4" w:sz="1"/>
              <w:right w:val="single" w:color="F0D9A4" w:sz="1"/>
            </w:tcBorders>
            <w:shd w:fill="FFFBF0" w:val="clear"/>
            <w:tcMar>
              <w:top w:type="dxa" w:w="60"/>
              <w:left w:type="dxa" w:w="120"/>
              <w:bottom w:type="dxa" w:w="60"/>
              <w:right w:type="dxa" w:w="120"/>
            </w:tcMar>
          </w:tcPr>
          <w:p>
            <w:pPr>
              <w:spacing/>
              <w:jc w:val="left"/>
            </w:pPr>
            <w:r>
              <w:rPr>
                <w:rFonts w:ascii="Arial" w:cs="Arial" w:eastAsia="Arial" w:hAnsi="Arial"/>
                <w:b/>
                <w:bCs/>
                <w:color w:val="C0392B"/>
                <w:sz w:val="18"/>
                <w:szCs w:val="18"/>
              </w:rPr>
              <w:t xml:space="preserve">Externe</w:t>
            </w:r>
          </w:p>
        </w:tc>
      </w:tr>
      <w:tr>
        <w:tc>
          <w:tcPr>
            <w:tcBorders>
              <w:top w:val="single" w:color="F0D9A4" w:sz="1"/>
              <w:left w:val="single" w:color="F0D9A4" w:sz="1"/>
              <w:bottom w:val="single" w:color="F0D9A4" w:sz="1"/>
              <w:right w:val="single" w:color="F0D9A4" w:sz="1"/>
            </w:tcBorders>
            <w:shd w:fill="FEF9E7" w:val="clear"/>
            <w:tcMar>
              <w:top w:type="dxa" w:w="60"/>
              <w:left w:type="dxa" w:w="120"/>
              <w:bottom w:type="dxa" w:w="60"/>
              <w:right w:type="dxa" w:w="120"/>
            </w:tcMar>
          </w:tcPr>
          <w:p>
            <w:pPr>
              <w:spacing/>
              <w:jc w:val="left"/>
            </w:pPr>
            <w:r>
              <w:rPr>
                <w:rFonts w:ascii="Arial" w:cs="Arial" w:eastAsia="Arial" w:hAnsi="Arial"/>
                <w:b w:val="false"/>
                <w:bCs w:val="false"/>
                <w:color w:val="1A1A2E"/>
                <w:sz w:val="18"/>
                <w:szCs w:val="18"/>
              </w:rPr>
              <w:t xml:space="preserve">API Documentation</w:t>
            </w:r>
          </w:p>
        </w:tc>
        <w:tc>
          <w:tcPr>
            <w:tcBorders>
              <w:top w:val="single" w:color="F0D9A4" w:sz="1"/>
              <w:left w:val="single" w:color="F0D9A4" w:sz="1"/>
              <w:bottom w:val="single" w:color="F0D9A4" w:sz="1"/>
              <w:right w:val="single" w:color="F0D9A4" w:sz="1"/>
            </w:tcBorders>
            <w:shd w:fill="FEF9E7" w:val="clear"/>
            <w:tcMar>
              <w:top w:type="dxa" w:w="60"/>
              <w:left w:type="dxa" w:w="120"/>
              <w:bottom w:type="dxa" w:w="60"/>
              <w:right w:type="dxa" w:w="120"/>
            </w:tcMar>
          </w:tcPr>
          <w:p>
            <w:pPr>
              <w:spacing/>
              <w:jc w:val="left"/>
            </w:pPr>
            <w:r>
              <w:rPr>
                <w:rFonts w:ascii="Arial" w:cs="Arial" w:eastAsia="Arial" w:hAnsi="Arial"/>
                <w:b w:val="false"/>
                <w:bCs w:val="false"/>
                <w:color w:val="1A1A2E"/>
                <w:sz w:val="18"/>
                <w:szCs w:val="18"/>
              </w:rPr>
              <w:t xml:space="preserve">Schema du payload Webhook publié dans la documentation développeurs</w:t>
            </w:r>
          </w:p>
        </w:tc>
        <w:tc>
          <w:tcPr>
            <w:tcBorders>
              <w:top w:val="single" w:color="F0D9A4" w:sz="1"/>
              <w:left w:val="single" w:color="F0D9A4" w:sz="1"/>
              <w:bottom w:val="single" w:color="F0D9A4" w:sz="1"/>
              <w:right w:val="single" w:color="F0D9A4" w:sz="1"/>
            </w:tcBorders>
            <w:shd w:fill="FEF9E7" w:val="clear"/>
            <w:tcMar>
              <w:top w:type="dxa" w:w="60"/>
              <w:left w:type="dxa" w:w="120"/>
              <w:bottom w:type="dxa" w:w="60"/>
              <w:right w:type="dxa" w:w="120"/>
            </w:tcMar>
          </w:tcPr>
          <w:p>
            <w:pPr>
              <w:spacing/>
              <w:jc w:val="left"/>
            </w:pPr>
            <w:r>
              <w:rPr>
                <w:rFonts w:ascii="Arial" w:cs="Arial" w:eastAsia="Arial" w:hAnsi="Arial"/>
                <w:b/>
                <w:bCs/>
                <w:color w:val="1E8449"/>
                <w:sz w:val="18"/>
                <w:szCs w:val="18"/>
              </w:rPr>
              <w:t xml:space="preserve">Interne</w:t>
            </w:r>
          </w:p>
        </w:tc>
      </w:tr>
    </w:tbl>
    <w:p>
      <w:pPr>
        <w:spacing w:before="16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460"/>
        <w:gridCol w:w="1200"/>
        <w:gridCol w:w="1200"/>
        <w:gridCol w:w="1400"/>
      </w:tblGrid>
      <w:tr>
        <w:tc>
          <w:tcPr>
            <w:tcBorders>
              <w:top w:val="none" w:color="FFFFFF" w:sz="0"/>
              <w:left w:val="none" w:color="FFFFFF" w:sz="0"/>
              <w:bottom w:val="none" w:color="FFFFFF" w:sz="0"/>
              <w:right w:val="none" w:color="FFFFFF" w:sz="0"/>
            </w:tcBorders>
            <w:shd w:fill="0D1B2A" w:val="clear"/>
            <w:tcMar>
              <w:top w:type="dxa" w:w="120"/>
              <w:left w:type="dxa" w:w="180"/>
              <w:bottom w:type="dxa" w:w="120"/>
              <w:right w:type="dxa" w:w="100"/>
            </w:tcMar>
            <w:vAlign w:val="center"/>
          </w:tcPr>
          <w:p>
            <w:pPr>
              <w:spacing/>
              <w:jc w:val="center"/>
            </w:pPr>
            <w:r>
              <w:rPr>
                <w:rFonts w:ascii="Arial" w:cs="Arial" w:eastAsia="Arial" w:hAnsi="Arial"/>
                <w:b/>
                <w:bCs/>
                <w:color w:val="D4A853"/>
                <w:sz w:val="22"/>
                <w:szCs w:val="22"/>
              </w:rPr>
              <w:t xml:space="preserve">US-AA-004</w:t>
            </w:r>
          </w:p>
        </w:tc>
        <w:tc>
          <w:tcPr>
            <w:gridSpan w:val="4"/>
            <w:tcBorders>
              <w:top w:val="none" w:color="FFFFFF" w:sz="0"/>
              <w:left w:val="none" w:color="FFFFFF" w:sz="0"/>
              <w:bottom w:val="none" w:color="FFFFFF" w:sz="0"/>
              <w:right w:val="none" w:color="FFFFFF" w:sz="0"/>
            </w:tcBorders>
            <w:shd w:fill="1B3A5C" w:val="clear"/>
            <w:tcMar>
              <w:top w:type="dxa" w:w="100"/>
              <w:left w:type="dxa" w:w="180"/>
              <w:bottom w:type="dxa" w:w="100"/>
              <w:right w:type="dxa" w:w="100"/>
            </w:tcMar>
          </w:tcPr>
          <w:p>
            <w:pPr>
              <w:spacing/>
              <w:jc w:val="left"/>
            </w:pPr>
            <w:r>
              <w:rPr>
                <w:rFonts w:ascii="Arial" w:cs="Arial" w:eastAsia="Arial" w:hAnsi="Arial"/>
                <w:b/>
                <w:bCs/>
                <w:color w:val="FFFFFF"/>
                <w:sz w:val="24"/>
                <w:szCs w:val="24"/>
              </w:rPr>
              <w:t xml:space="preserve">Détection automatique du Revenge Trading</w:t>
            </w:r>
          </w:p>
          <w:p>
            <w:pPr>
              <w:spacing/>
              <w:jc w:val="left"/>
            </w:pPr>
            <w:r>
              <w:rPr>
                <w:rFonts w:ascii="Arial" w:cs="Arial" w:eastAsia="Arial" w:hAnsi="Arial"/>
                <w:b/>
                <w:bCs/>
                <w:color w:val="BBBBCC"/>
                <w:sz w:val="17"/>
                <w:szCs w:val="17"/>
              </w:rPr>
              <w:t xml:space="preserve">EPIC : </w:t>
            </w:r>
            <w:r>
              <w:rPr>
                <w:rFonts w:ascii="Arial" w:cs="Arial" w:eastAsia="Arial" w:hAnsi="Arial"/>
                <w:b/>
                <w:bCs/>
                <w:color w:val="D4A853"/>
                <w:sz w:val="17"/>
                <w:szCs w:val="17"/>
              </w:rPr>
              <w:t xml:space="preserve">DÉTECTION</w:t>
            </w:r>
            <w:r>
              <w:rPr>
                <w:rFonts w:ascii="Arial" w:cs="Arial" w:eastAsia="Arial" w:hAnsi="Arial"/>
                <w:color w:val="1A1A2E"/>
                <w:sz w:val="17"/>
                <w:szCs w:val="17"/>
              </w:rPr>
              <w:t xml:space="preserve">    </w:t>
            </w:r>
            <w:r>
              <w:rPr>
                <w:rFonts w:ascii="Arial" w:cs="Arial" w:eastAsia="Arial" w:hAnsi="Arial"/>
                <w:b/>
                <w:bCs/>
                <w:color w:val="BBBBCC"/>
                <w:sz w:val="17"/>
                <w:szCs w:val="17"/>
              </w:rPr>
              <w:t xml:space="preserve">PERSONA : </w:t>
            </w:r>
            <w:r>
              <w:rPr>
                <w:rFonts w:ascii="Arial" w:cs="Arial" w:eastAsia="Arial" w:hAnsi="Arial"/>
                <w:color w:val="CCDDFF"/>
                <w:sz w:val="17"/>
                <w:szCs w:val="17"/>
              </w:rPr>
              <w:t xml:space="preserve">Trader émotionnel / Trader après série de pertes</w:t>
            </w:r>
          </w:p>
        </w:tc>
      </w:tr>
      <w:tr>
        <w:tc>
          <w:tcPr>
            <w:tcBorders>
              <w:top w:val="none" w:color="FFFFFF" w:sz="0"/>
              <w:left w:val="none" w:color="FFFFFF" w:sz="0"/>
              <w:bottom w:val="none" w:color="FFFFFF" w:sz="0"/>
              <w:right w:val="none" w:color="FFFFFF" w:sz="0"/>
            </w:tcBorders>
            <w:shd w:fill="2A5F8F" w:val="clear"/>
            <w:tcMar>
              <w:top w:type="dxa" w:w="60"/>
              <w:left w:type="dxa" w:w="100"/>
              <w:bottom w:type="dxa" w:w="60"/>
              <w:right w:type="dxa" w:w="100"/>
            </w:tcMar>
          </w:tcPr>
          <w:p>
            <w:pPr>
              <w:spacing/>
              <w:jc w:val="center"/>
            </w:pPr>
            <w:r>
              <w:rPr>
                <w:rFonts w:ascii="Arial" w:cs="Arial" w:eastAsia="Arial" w:hAnsi="Arial"/>
                <w:b/>
                <w:bCs/>
                <w:color w:val="FFFFFF"/>
                <w:sz w:val="17"/>
                <w:szCs w:val="17"/>
              </w:rPr>
              <w:t xml:space="preserve">DÉTECTION</w:t>
            </w:r>
          </w:p>
        </w:tc>
        <w:tc>
          <w:tcPr>
            <w:gridSpan w:val="2"/>
            <w:tcBorders>
              <w:top w:val="none" w:color="FFFFFF" w:sz="0"/>
              <w:left w:val="none" w:color="FFFFFF" w:sz="0"/>
              <w:bottom w:val="none" w:color="FFFFFF" w:sz="0"/>
              <w:right w:val="none" w:color="FFFFFF" w:sz="0"/>
            </w:tcBorders>
            <w:shd w:fill="F0F4FF" w:val="clear"/>
            <w:tcMar>
              <w:top w:type="dxa" w:w="60"/>
              <w:left w:type="dxa" w:w="140"/>
              <w:bottom w:type="dxa" w:w="60"/>
              <w:right w:type="dxa" w:w="100"/>
            </w:tcMar>
          </w:tcPr>
          <w:p>
            <w:pPr>
              <w:spacing/>
              <w:jc w:val="left"/>
            </w:pPr>
            <w:r>
              <w:rPr>
                <w:rFonts w:ascii="Arial" w:cs="Arial" w:eastAsia="Arial" w:hAnsi="Arial"/>
                <w:color w:val="424949"/>
                <w:sz w:val="17"/>
                <w:szCs w:val="17"/>
              </w:rPr>
              <w:t xml:space="preserve">Story Points : </w:t>
            </w:r>
            <w:r>
              <w:rPr>
                <w:rFonts w:ascii="Arial" w:cs="Arial" w:eastAsia="Arial" w:hAnsi="Arial"/>
                <w:b/>
                <w:bCs/>
                <w:color w:val="2A5F8F"/>
                <w:sz w:val="19"/>
                <w:szCs w:val="19"/>
              </w:rPr>
              <w:t xml:space="preserve">8 SP</w:t>
            </w:r>
          </w:p>
        </w:tc>
        <w:tc>
          <w:tcPr>
            <w:tcBorders>
              <w:top w:val="none" w:color="FFFFFF" w:sz="0"/>
              <w:left w:val="none" w:color="FFFFFF" w:sz="0"/>
              <w:bottom w:val="none" w:color="FFFFFF" w:sz="0"/>
              <w:right w:val="none" w:color="FFFFFF" w:sz="0"/>
            </w:tcBorders>
            <w:shd w:fill="C0392B" w:val="clear"/>
            <w:tcMar>
              <w:top w:type="dxa" w:w="60"/>
              <w:left w:type="dxa" w:w="100"/>
              <w:bottom w:type="dxa" w:w="60"/>
              <w:right w:type="dxa" w:w="100"/>
            </w:tcMar>
          </w:tcPr>
          <w:p>
            <w:pPr>
              <w:spacing/>
              <w:jc w:val="center"/>
            </w:pPr>
            <w:r>
              <w:rPr>
                <w:rFonts w:ascii="Arial" w:cs="Arial" w:eastAsia="Arial" w:hAnsi="Arial"/>
                <w:color w:val="FFFFFF"/>
                <w:sz w:val="15"/>
                <w:szCs w:val="15"/>
              </w:rPr>
              <w:t xml:space="preserve">PRIORITÉ</w:t>
            </w:r>
          </w:p>
        </w:tc>
        <w:tc>
          <w:tcPr>
            <w:tcBorders>
              <w:top w:val="none" w:color="FFFFFF" w:sz="0"/>
              <w:left w:val="none" w:color="FFFFFF" w:sz="0"/>
              <w:bottom w:val="none" w:color="FFFFFF" w:sz="0"/>
              <w:right w:val="none" w:color="FFFFFF" w:sz="0"/>
            </w:tcBorders>
            <w:shd w:fill="C0392B" w:val="clear"/>
            <w:tcMar>
              <w:top w:type="dxa" w:w="60"/>
              <w:left w:type="dxa" w:w="80"/>
              <w:bottom w:type="dxa" w:w="60"/>
              <w:right w:type="dxa" w:w="100"/>
            </w:tcMar>
          </w:tcPr>
          <w:p>
            <w:pPr>
              <w:spacing/>
              <w:jc w:val="center"/>
            </w:pPr>
            <w:r>
              <w:rPr>
                <w:rFonts w:ascii="Arial" w:cs="Arial" w:eastAsia="Arial" w:hAnsi="Arial"/>
                <w:b/>
                <w:bCs/>
                <w:color w:val="FFFFFF"/>
                <w:sz w:val="17"/>
                <w:szCs w:val="17"/>
              </w:rPr>
              <w:t xml:space="preserve">CRITIQUE</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5C" w:val="clear"/>
            <w:tcMar>
              <w:top w:type="dxa" w:w="80"/>
              <w:left w:type="dxa" w:w="160"/>
              <w:bottom w:type="dxa" w:w="80"/>
              <w:right w:type="dxa" w:w="160"/>
            </w:tcMar>
          </w:tcPr>
          <w:p>
            <w:pPr>
              <w:spacing/>
              <w:jc w:val="left"/>
            </w:pPr>
            <w:r>
              <w:rPr>
                <w:rFonts w:ascii="Arial" w:cs="Arial" w:eastAsia="Arial" w:hAnsi="Arial"/>
                <w:b/>
                <w:bCs/>
                <w:color w:val="FFFFFF"/>
                <w:sz w:val="20"/>
                <w:szCs w:val="20"/>
              </w:rPr>
              <w:t xml:space="preserve">📋  CONTEXTE &amp; MOTIVATION</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2BABB" w:sz="1"/>
              <w:left w:val="single" w:color="B2BABB" w:sz="1"/>
              <w:bottom w:val="single" w:color="B2BABB" w:sz="1"/>
              <w:right w:val="single" w:color="B2BABB" w:sz="1"/>
            </w:tcBorders>
            <w:shd w:fill="F4F6F7" w:val="clear"/>
            <w:tcMar>
              <w:top w:type="dxa" w:w="100"/>
              <w:left w:type="dxa" w:w="180"/>
              <w:bottom w:type="dxa" w:w="100"/>
              <w:right w:type="dxa" w:w="180"/>
            </w:tcMar>
          </w:tcPr>
          <w:p>
            <w:pPr>
              <w:spacing/>
              <w:jc w:val="left"/>
            </w:pPr>
            <w:r>
              <w:rPr>
                <w:rFonts w:ascii="Arial" w:cs="Arial" w:eastAsia="Arial" w:hAnsi="Arial"/>
                <w:i/>
                <w:iCs/>
                <w:color w:val="424949"/>
                <w:sz w:val="19"/>
                <w:szCs w:val="19"/>
              </w:rPr>
              <w:t xml:space="preserve">Le Revenge Trading est l'un des comportements les plus destructeurs en trading : après 1 à 3 pertes consécutives, le trader augmente inconsciemment sa taille de position, réduit ses délais de décision et trade hors de son setup habituel. Les forums Reddit et Discord identifient ce pattern comme la cause principale des « journées de ruine » — où un trader perd en 30 minutes ce qu'il a construit en semaines. Aucun concurrent n'offre de détection algorithmique de ce comportement.</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A5F8F" w:val="clear"/>
            <w:tcMar>
              <w:top w:type="dxa" w:w="80"/>
              <w:left w:type="dxa" w:w="160"/>
              <w:bottom w:type="dxa" w:w="80"/>
              <w:right w:type="dxa" w:w="160"/>
            </w:tcMar>
          </w:tcPr>
          <w:p>
            <w:pPr>
              <w:spacing/>
              <w:jc w:val="left"/>
            </w:pPr>
            <w:r>
              <w:rPr>
                <w:rFonts w:ascii="Arial" w:cs="Arial" w:eastAsia="Arial" w:hAnsi="Arial"/>
                <w:b/>
                <w:bCs/>
                <w:color w:val="FFFFFF"/>
                <w:sz w:val="20"/>
                <w:szCs w:val="20"/>
              </w:rPr>
              <w:t xml:space="preserve">👤  USER STORY</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9CCE3" w:sz="2"/>
              <w:left w:val="single" w:color="A9CCE3" w:sz="2"/>
              <w:bottom w:val="single" w:color="A9CCE3" w:sz="2"/>
              <w:right w:val="single" w:color="A9CCE3" w:sz="2"/>
            </w:tcBorders>
            <w:shd w:fill="EBF5FB" w:val="clear"/>
            <w:tcMar>
              <w:top w:type="dxa" w:w="120"/>
              <w:left w:type="dxa" w:w="200"/>
              <w:bottom w:type="dxa" w:w="120"/>
              <w:right w:type="dxa" w:w="200"/>
            </w:tcMar>
          </w:tcPr>
          <w:p>
            <w:pPr>
              <w:spacing/>
              <w:jc w:val="left"/>
            </w:pPr>
            <w:r>
              <w:rPr>
                <w:rFonts w:ascii="Arial" w:cs="Arial" w:eastAsia="Arial" w:hAnsi="Arial"/>
                <w:i/>
                <w:iCs/>
                <w:color w:val="424949"/>
                <w:sz w:val="21"/>
                <w:szCs w:val="21"/>
              </w:rPr>
              <w:t xml:space="preserve">En tant que </w:t>
            </w:r>
            <w:r>
              <w:rPr>
                <w:rFonts w:ascii="Arial" w:cs="Arial" w:eastAsia="Arial" w:hAnsi="Arial"/>
                <w:b/>
                <w:bCs/>
                <w:color w:val="0D1B2A"/>
                <w:sz w:val="21"/>
                <w:szCs w:val="21"/>
              </w:rPr>
              <w:t xml:space="preserve">trader en session active</w:t>
            </w:r>
            <w:r>
              <w:rPr>
                <w:rFonts w:ascii="Arial" w:cs="Arial" w:eastAsia="Arial" w:hAnsi="Arial"/>
                <w:i/>
                <w:iCs/>
                <w:color w:val="424949"/>
                <w:sz w:val="21"/>
                <w:szCs w:val="21"/>
              </w:rPr>
              <w:t xml:space="preserve">,</w:t>
            </w:r>
          </w:p>
          <w:p>
            <w:pPr>
              <w:spacing/>
              <w:jc w:val="left"/>
            </w:pPr>
            <w:r>
              <w:rPr>
                <w:rFonts w:ascii="Arial" w:cs="Arial" w:eastAsia="Arial" w:hAnsi="Arial"/>
                <w:i/>
                <w:iCs/>
                <w:color w:val="424949"/>
                <w:sz w:val="21"/>
                <w:szCs w:val="21"/>
              </w:rPr>
              <w:t xml:space="preserve">je veux </w:t>
            </w:r>
            <w:r>
              <w:rPr>
                <w:rFonts w:ascii="Arial" w:cs="Arial" w:eastAsia="Arial" w:hAnsi="Arial"/>
                <w:b/>
                <w:bCs/>
                <w:color w:val="1B3A5C"/>
                <w:sz w:val="21"/>
                <w:szCs w:val="21"/>
              </w:rPr>
              <w:t xml:space="preserve">qu'AETHERIS détecte automatiquement les patterns de Revenge Trading en analysant la cadence, la taille et la séquence de mes trades</w:t>
            </w:r>
            <w:r>
              <w:rPr>
                <w:rFonts w:ascii="Arial" w:cs="Arial" w:eastAsia="Arial" w:hAnsi="Arial"/>
                <w:i/>
                <w:iCs/>
                <w:color w:val="424949"/>
                <w:sz w:val="21"/>
                <w:szCs w:val="21"/>
              </w:rPr>
              <w:t xml:space="preserve">,</w:t>
            </w:r>
          </w:p>
          <w:p>
            <w:pPr>
              <w:spacing/>
              <w:jc w:val="left"/>
            </w:pPr>
            <w:r>
              <w:rPr>
                <w:rFonts w:ascii="Arial" w:cs="Arial" w:eastAsia="Arial" w:hAnsi="Arial"/>
                <w:i/>
                <w:iCs/>
                <w:color w:val="424949"/>
                <w:sz w:val="21"/>
                <w:szCs w:val="21"/>
              </w:rPr>
              <w:t xml:space="preserve">afin de </w:t>
            </w:r>
            <w:r>
              <w:rPr>
                <w:rFonts w:ascii="Arial" w:cs="Arial" w:eastAsia="Arial" w:hAnsi="Arial"/>
                <w:b/>
                <w:bCs/>
                <w:color w:val="1E8449"/>
                <w:sz w:val="21"/>
                <w:szCs w:val="21"/>
              </w:rPr>
              <w:t xml:space="preserve">de recevoir une alerte contextualisée avant que la spirale émotionnelle ne me coûte significativement — car dans l'état de tilt, je suis incapable de me voir faire</w:t>
            </w:r>
            <w:r>
              <w:rPr>
                <w:rFonts w:ascii="Arial" w:cs="Arial" w:eastAsia="Arial" w:hAnsi="Arial"/>
                <w:color w:val="424949"/>
                <w:sz w:val="21"/>
                <w:szCs w:val="21"/>
              </w:rPr>
              <w:t xml:space="preserve">.</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8449" w:val="clear"/>
            <w:tcMar>
              <w:top w:type="dxa" w:w="80"/>
              <w:left w:type="dxa" w:w="160"/>
              <w:bottom w:type="dxa" w:w="80"/>
              <w:right w:type="dxa" w:w="160"/>
            </w:tcMar>
          </w:tcPr>
          <w:p>
            <w:pPr>
              <w:spacing/>
              <w:jc w:val="left"/>
            </w:pPr>
            <w:r>
              <w:rPr>
                <w:rFonts w:ascii="Arial" w:cs="Arial" w:eastAsia="Arial" w:hAnsi="Arial"/>
                <w:b/>
                <w:bCs/>
                <w:color w:val="FFFFFF"/>
                <w:sz w:val="20"/>
                <w:szCs w:val="20"/>
              </w:rPr>
              <w:t xml:space="preserve">🧪  SCÉNARIOS GHERKIN (BDD)</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gridSpan w:val="2"/>
            <w:tcBorders>
              <w:top w:val="none" w:color="FFFFFF" w:sz="0"/>
              <w:left w:val="none" w:color="FFFFFF" w:sz="0"/>
              <w:bottom w:val="none" w:color="FFFFFF" w:sz="0"/>
              <w:right w:val="none" w:color="FFFFFF" w:sz="0"/>
            </w:tcBorders>
            <w:shd w:fill="0D1B2A" w:val="clear"/>
            <w:tcMar>
              <w:top w:type="dxa" w:w="60"/>
              <w:left w:type="dxa" w:w="160"/>
              <w:bottom w:type="dxa" w:w="60"/>
              <w:right w:type="dxa" w:w="160"/>
            </w:tcMar>
          </w:tcPr>
          <w:p>
            <w:pPr>
              <w:spacing/>
              <w:jc w:val="left"/>
            </w:pPr>
            <w:r>
              <w:rPr>
                <w:rFonts w:ascii="Arial" w:cs="Arial" w:eastAsia="Arial" w:hAnsi="Arial"/>
                <w:b/>
                <w:bCs/>
                <w:color w:val="AABBCC"/>
                <w:sz w:val="18"/>
                <w:szCs w:val="18"/>
              </w:rPr>
              <w:t xml:space="preserve">Scénario : </w:t>
            </w:r>
            <w:r>
              <w:rPr>
                <w:rFonts w:ascii="Arial" w:cs="Arial" w:eastAsia="Arial" w:hAnsi="Arial"/>
                <w:b/>
                <w:bCs/>
                <w:color w:val="FFFFFF"/>
                <w:sz w:val="18"/>
                <w:szCs w:val="18"/>
              </w:rPr>
              <w:t xml:space="preserve">Détection par vitesse d'exécution anormale (&lt; 3 minutes entre trades)</w:t>
            </w:r>
          </w:p>
        </w:tc>
      </w:tr>
      <w:tr>
        <w:tc>
          <w:tcPr>
            <w:tcW w:type="dxa" w:w="1400"/>
            <w:tcBorders>
              <w:top w:val="none" w:color="FFFFFF" w:sz="0"/>
              <w:left w:val="none" w:color="FFFFFF" w:sz="0"/>
              <w:bottom w:val="none" w:color="FFFFFF" w:sz="0"/>
              <w:right w:val="none" w:color="FFFFFF" w:sz="0"/>
            </w:tcBorders>
            <w:shd w:fill="FAFAFA" w:val="clear"/>
            <w:tcMar>
              <w:top w:type="dxa" w:w="40"/>
              <w:left w:type="dxa" w:w="200"/>
              <w:bottom w:type="dxa" w:w="40"/>
              <w:right w:type="dxa" w:w="80"/>
            </w:tcMar>
          </w:tcPr>
          <w:p>
            <w:pPr>
              <w:spacing/>
              <w:jc w:val="right"/>
            </w:pPr>
            <w:r>
              <w:rPr>
                <w:rFonts w:ascii="Arial" w:cs="Arial" w:eastAsia="Arial" w:hAnsi="Arial"/>
                <w:b/>
                <w:bCs/>
                <w:color w:val="1A5276"/>
                <w:sz w:val="18"/>
                <w:szCs w:val="18"/>
              </w:rPr>
              <w:t xml:space="preserve">Étant donné</w:t>
            </w:r>
          </w:p>
        </w:tc>
        <w:tc>
          <w:tcPr>
            <w:tcBorders>
              <w:top w:val="none" w:color="FFFFFF" w:sz="0"/>
              <w:left w:val="none" w:color="FFFFFF" w:sz="0"/>
              <w:bottom w:val="none" w:color="FFFFFF" w:sz="0"/>
              <w:right w:val="none" w:color="FFFFFF" w:sz="0"/>
            </w:tcBorders>
            <w:shd w:fill="FAFAFA" w:val="clear"/>
            <w:tcMar>
              <w:top w:type="dxa" w:w="40"/>
              <w:left w:type="dxa" w:w="80"/>
              <w:bottom w:type="dxa" w:w="40"/>
              <w:right w:type="dxa" w:w="160"/>
            </w:tcMar>
          </w:tcPr>
          <w:p>
            <w:pPr>
              <w:spacing/>
              <w:jc w:val="left"/>
            </w:pPr>
            <w:r>
              <w:rPr>
                <w:rFonts w:ascii="Courier New" w:cs="Courier New" w:eastAsia="Courier New" w:hAnsi="Courier New"/>
                <w:color w:val="1A1A2E"/>
                <w:sz w:val="18"/>
                <w:szCs w:val="18"/>
              </w:rPr>
              <w:t xml:space="preserve">que j'ai clôturé 3 trades perdants en 8 minutes</w:t>
            </w:r>
          </w:p>
        </w:tc>
      </w:tr>
      <w:tr>
        <w:tc>
          <w:tcPr>
            <w:tcW w:type="dxa" w:w="1400"/>
            <w:tcBorders>
              <w:top w:val="none" w:color="FFFFFF" w:sz="0"/>
              <w:left w:val="none" w:color="FFFFFF" w:sz="0"/>
              <w:bottom w:val="none" w:color="FFFFFF" w:sz="0"/>
              <w:right w:val="none" w:color="FFFFFF" w:sz="0"/>
            </w:tcBorders>
            <w:shd w:fill="FAFAFA" w:val="clear"/>
            <w:tcMar>
              <w:top w:type="dxa" w:w="40"/>
              <w:left w:type="dxa" w:w="200"/>
              <w:bottom w:type="dxa" w:w="40"/>
              <w:right w:type="dxa" w:w="80"/>
            </w:tcMar>
          </w:tcPr>
          <w:p>
            <w:pPr>
              <w:spacing/>
              <w:jc w:val="right"/>
            </w:pPr>
            <w:r>
              <w:rPr>
                <w:rFonts w:ascii="Arial" w:cs="Arial" w:eastAsia="Arial" w:hAnsi="Arial"/>
                <w:b/>
                <w:bCs/>
                <w:color w:val="1A5276"/>
                <w:sz w:val="18"/>
                <w:szCs w:val="18"/>
              </w:rPr>
              <w:t xml:space="preserve">Et</w:t>
            </w:r>
          </w:p>
        </w:tc>
        <w:tc>
          <w:tcPr>
            <w:tcBorders>
              <w:top w:val="none" w:color="FFFFFF" w:sz="0"/>
              <w:left w:val="none" w:color="FFFFFF" w:sz="0"/>
              <w:bottom w:val="none" w:color="FFFFFF" w:sz="0"/>
              <w:right w:val="none" w:color="FFFFFF" w:sz="0"/>
            </w:tcBorders>
            <w:shd w:fill="FAFAFA" w:val="clear"/>
            <w:tcMar>
              <w:top w:type="dxa" w:w="40"/>
              <w:left w:type="dxa" w:w="80"/>
              <w:bottom w:type="dxa" w:w="40"/>
              <w:right w:type="dxa" w:w="160"/>
            </w:tcMar>
          </w:tcPr>
          <w:p>
            <w:pPr>
              <w:spacing/>
              <w:jc w:val="left"/>
            </w:pPr>
            <w:r>
              <w:rPr>
                <w:rFonts w:ascii="Courier New" w:cs="Courier New" w:eastAsia="Courier New" w:hAnsi="Courier New"/>
                <w:color w:val="1A1A2E"/>
                <w:sz w:val="18"/>
                <w:szCs w:val="18"/>
              </w:rPr>
              <w:t xml:space="preserve">que l'intervalle entre chaque trade était inférieur à 3 minutes</w:t>
            </w:r>
          </w:p>
        </w:tc>
      </w:tr>
      <w:tr>
        <w:tc>
          <w:tcPr>
            <w:tcW w:type="dxa" w:w="1400"/>
            <w:tcBorders>
              <w:top w:val="none" w:color="FFFFFF" w:sz="0"/>
              <w:left w:val="none" w:color="FFFFFF" w:sz="0"/>
              <w:bottom w:val="none" w:color="FFFFFF" w:sz="0"/>
              <w:right w:val="none" w:color="FFFFFF" w:sz="0"/>
            </w:tcBorders>
            <w:shd w:fill="FAFAFA" w:val="clear"/>
            <w:tcMar>
              <w:top w:type="dxa" w:w="40"/>
              <w:left w:type="dxa" w:w="200"/>
              <w:bottom w:type="dxa" w:w="40"/>
              <w:right w:type="dxa" w:w="80"/>
            </w:tcMar>
          </w:tcPr>
          <w:p>
            <w:pPr>
              <w:spacing/>
              <w:jc w:val="right"/>
            </w:pPr>
            <w:r>
              <w:rPr>
                <w:rFonts w:ascii="Arial" w:cs="Arial" w:eastAsia="Arial" w:hAnsi="Arial"/>
                <w:b/>
                <w:bCs/>
                <w:color w:val="E67E22"/>
                <w:sz w:val="18"/>
                <w:szCs w:val="18"/>
              </w:rPr>
              <w:t xml:space="preserve">Quand</w:t>
            </w:r>
          </w:p>
        </w:tc>
        <w:tc>
          <w:tcPr>
            <w:tcBorders>
              <w:top w:val="none" w:color="FFFFFF" w:sz="0"/>
              <w:left w:val="none" w:color="FFFFFF" w:sz="0"/>
              <w:bottom w:val="none" w:color="FFFFFF" w:sz="0"/>
              <w:right w:val="none" w:color="FFFFFF" w:sz="0"/>
            </w:tcBorders>
            <w:shd w:fill="FAFAFA" w:val="clear"/>
            <w:tcMar>
              <w:top w:type="dxa" w:w="40"/>
              <w:left w:type="dxa" w:w="80"/>
              <w:bottom w:type="dxa" w:w="40"/>
              <w:right w:type="dxa" w:w="160"/>
            </w:tcMar>
          </w:tcPr>
          <w:p>
            <w:pPr>
              <w:spacing/>
              <w:jc w:val="left"/>
            </w:pPr>
            <w:r>
              <w:rPr>
                <w:rFonts w:ascii="Courier New" w:cs="Courier New" w:eastAsia="Courier New" w:hAnsi="Courier New"/>
                <w:color w:val="1A1A2E"/>
                <w:sz w:val="18"/>
                <w:szCs w:val="18"/>
              </w:rPr>
              <w:t xml:space="preserve">le 3ème trade perdant consécutif est clôturé</w:t>
            </w:r>
          </w:p>
        </w:tc>
      </w:tr>
      <w:tr>
        <w:tc>
          <w:tcPr>
            <w:tcW w:type="dxa" w:w="1400"/>
            <w:tcBorders>
              <w:top w:val="none" w:color="FFFFFF" w:sz="0"/>
              <w:left w:val="none" w:color="FFFFFF" w:sz="0"/>
              <w:bottom w:val="none" w:color="FFFFFF" w:sz="0"/>
              <w:right w:val="none" w:color="FFFFFF" w:sz="0"/>
            </w:tcBorders>
            <w:shd w:fill="FAFAFA" w:val="clear"/>
            <w:tcMar>
              <w:top w:type="dxa" w:w="40"/>
              <w:left w:type="dxa" w:w="200"/>
              <w:bottom w:type="dxa" w:w="40"/>
              <w:right w:type="dxa" w:w="80"/>
            </w:tcMar>
          </w:tcPr>
          <w:p>
            <w:pPr>
              <w:spacing/>
              <w:jc w:val="right"/>
            </w:pPr>
            <w:r>
              <w:rPr>
                <w:rFonts w:ascii="Arial" w:cs="Arial" w:eastAsia="Arial" w:hAnsi="Arial"/>
                <w:b/>
                <w:bCs/>
                <w:color w:val="1E8449"/>
                <w:sz w:val="18"/>
                <w:szCs w:val="18"/>
              </w:rPr>
              <w:t xml:space="preserve">Alors</w:t>
            </w:r>
          </w:p>
        </w:tc>
        <w:tc>
          <w:tcPr>
            <w:tcBorders>
              <w:top w:val="none" w:color="FFFFFF" w:sz="0"/>
              <w:left w:val="none" w:color="FFFFFF" w:sz="0"/>
              <w:bottom w:val="none" w:color="FFFFFF" w:sz="0"/>
              <w:right w:val="none" w:color="FFFFFF" w:sz="0"/>
            </w:tcBorders>
            <w:shd w:fill="FAFAFA" w:val="clear"/>
            <w:tcMar>
              <w:top w:type="dxa" w:w="40"/>
              <w:left w:type="dxa" w:w="80"/>
              <w:bottom w:type="dxa" w:w="40"/>
              <w:right w:type="dxa" w:w="160"/>
            </w:tcMar>
          </w:tcPr>
          <w:p>
            <w:pPr>
              <w:spacing/>
              <w:jc w:val="left"/>
            </w:pPr>
            <w:r>
              <w:rPr>
                <w:rFonts w:ascii="Courier New" w:cs="Courier New" w:eastAsia="Courier New" w:hAnsi="Courier New"/>
                <w:color w:val="1A1A2E"/>
                <w:sz w:val="18"/>
                <w:szCs w:val="18"/>
              </w:rPr>
              <w:t xml:space="preserve">AETHERIS calcule le score de Revenge Trading : fréquence × séquence pertes × delta taille</w:t>
            </w:r>
          </w:p>
        </w:tc>
      </w:tr>
      <w:tr>
        <w:tc>
          <w:tcPr>
            <w:tcW w:type="dxa" w:w="1400"/>
            <w:tcBorders>
              <w:top w:val="none" w:color="FFFFFF" w:sz="0"/>
              <w:left w:val="none" w:color="FFFFFF" w:sz="0"/>
              <w:bottom w:val="none" w:color="FFFFFF" w:sz="0"/>
              <w:right w:val="none" w:color="FFFFFF" w:sz="0"/>
            </w:tcBorders>
            <w:shd w:fill="FAFAFA" w:val="clear"/>
            <w:tcMar>
              <w:top w:type="dxa" w:w="40"/>
              <w:left w:type="dxa" w:w="200"/>
              <w:bottom w:type="dxa" w:w="40"/>
              <w:right w:type="dxa" w:w="80"/>
            </w:tcMar>
          </w:tcPr>
          <w:p>
            <w:pPr>
              <w:spacing/>
              <w:jc w:val="right"/>
            </w:pPr>
            <w:r>
              <w:rPr>
                <w:rFonts w:ascii="Arial" w:cs="Arial" w:eastAsia="Arial" w:hAnsi="Arial"/>
                <w:b/>
                <w:bCs/>
                <w:color w:val="1A5276"/>
                <w:sz w:val="18"/>
                <w:szCs w:val="18"/>
              </w:rPr>
              <w:t xml:space="preserve">Et</w:t>
            </w:r>
          </w:p>
        </w:tc>
        <w:tc>
          <w:tcPr>
            <w:tcBorders>
              <w:top w:val="none" w:color="FFFFFF" w:sz="0"/>
              <w:left w:val="none" w:color="FFFFFF" w:sz="0"/>
              <w:bottom w:val="none" w:color="FFFFFF" w:sz="0"/>
              <w:right w:val="none" w:color="FFFFFF" w:sz="0"/>
            </w:tcBorders>
            <w:shd w:fill="FAFAFA" w:val="clear"/>
            <w:tcMar>
              <w:top w:type="dxa" w:w="40"/>
              <w:left w:type="dxa" w:w="80"/>
              <w:bottom w:type="dxa" w:w="40"/>
              <w:right w:type="dxa" w:w="160"/>
            </w:tcMar>
          </w:tcPr>
          <w:p>
            <w:pPr>
              <w:spacing/>
              <w:jc w:val="left"/>
            </w:pPr>
            <w:r>
              <w:rPr>
                <w:rFonts w:ascii="Courier New" w:cs="Courier New" w:eastAsia="Courier New" w:hAnsi="Courier New"/>
                <w:color w:val="1A1A2E"/>
                <w:sz w:val="18"/>
                <w:szCs w:val="18"/>
              </w:rPr>
              <w:t xml:space="preserve">si le score dépasse le seuil configuré, une alerte orange s'affiche</w:t>
            </w:r>
          </w:p>
        </w:tc>
      </w:tr>
      <w:tr>
        <w:tc>
          <w:tcPr>
            <w:tcW w:type="dxa" w:w="1400"/>
            <w:tcBorders>
              <w:top w:val="none" w:color="FFFFFF" w:sz="0"/>
              <w:left w:val="none" w:color="FFFFFF" w:sz="0"/>
              <w:bottom w:val="none" w:color="FFFFFF" w:sz="0"/>
              <w:right w:val="none" w:color="FFFFFF" w:sz="0"/>
            </w:tcBorders>
            <w:shd w:fill="FAFAFA" w:val="clear"/>
            <w:tcMar>
              <w:top w:type="dxa" w:w="40"/>
              <w:left w:type="dxa" w:w="200"/>
              <w:bottom w:type="dxa" w:w="40"/>
              <w:right w:type="dxa" w:w="80"/>
            </w:tcMar>
          </w:tcPr>
          <w:p>
            <w:pPr>
              <w:spacing/>
              <w:jc w:val="right"/>
            </w:pPr>
            <w:r>
              <w:rPr>
                <w:rFonts w:ascii="Arial" w:cs="Arial" w:eastAsia="Arial" w:hAnsi="Arial"/>
                <w:b/>
                <w:bCs/>
                <w:color w:val="1A5276"/>
                <w:sz w:val="18"/>
                <w:szCs w:val="18"/>
              </w:rPr>
              <w:t xml:space="preserve">Et</w:t>
            </w:r>
          </w:p>
        </w:tc>
        <w:tc>
          <w:tcPr>
            <w:tcBorders>
              <w:top w:val="none" w:color="FFFFFF" w:sz="0"/>
              <w:left w:val="none" w:color="FFFFFF" w:sz="0"/>
              <w:bottom w:val="none" w:color="FFFFFF" w:sz="0"/>
              <w:right w:val="none" w:color="FFFFFF" w:sz="0"/>
            </w:tcBorders>
            <w:shd w:fill="FAFAFA" w:val="clear"/>
            <w:tcMar>
              <w:top w:type="dxa" w:w="40"/>
              <w:left w:type="dxa" w:w="80"/>
              <w:bottom w:type="dxa" w:w="40"/>
              <w:right w:type="dxa" w:w="160"/>
            </w:tcMar>
          </w:tcPr>
          <w:p>
            <w:pPr>
              <w:spacing/>
              <w:jc w:val="left"/>
            </w:pPr>
            <w:r>
              <w:rPr>
                <w:rFonts w:ascii="Courier New" w:cs="Courier New" w:eastAsia="Courier New" w:hAnsi="Courier New"/>
                <w:color w:val="1A1A2E"/>
                <w:sz w:val="18"/>
                <w:szCs w:val="18"/>
              </w:rPr>
              <w:t xml:space="preserve">le message contextuel est : « ⚡ Pattern Revenge Trading détecté : 3 trades perdants en 8 min. Pause recommandée. »</w:t>
            </w:r>
          </w:p>
        </w:tc>
      </w:tr>
      <w:tr>
        <w:tc>
          <w:tcPr>
            <w:tcW w:type="dxa" w:w="1400"/>
            <w:tcBorders>
              <w:top w:val="none" w:color="FFFFFF" w:sz="0"/>
              <w:left w:val="none" w:color="FFFFFF" w:sz="0"/>
              <w:bottom w:val="none" w:color="FFFFFF" w:sz="0"/>
              <w:right w:val="none" w:color="FFFFFF" w:sz="0"/>
            </w:tcBorders>
            <w:shd w:fill="FAFAFA" w:val="clear"/>
            <w:tcMar>
              <w:top w:type="dxa" w:w="40"/>
              <w:left w:type="dxa" w:w="200"/>
              <w:bottom w:type="dxa" w:w="40"/>
              <w:right w:type="dxa" w:w="80"/>
            </w:tcMar>
          </w:tcPr>
          <w:p>
            <w:pPr>
              <w:spacing/>
              <w:jc w:val="right"/>
            </w:pPr>
            <w:r>
              <w:rPr>
                <w:rFonts w:ascii="Arial" w:cs="Arial" w:eastAsia="Arial" w:hAnsi="Arial"/>
                <w:b/>
                <w:bCs/>
                <w:color w:val="1A5276"/>
                <w:sz w:val="18"/>
                <w:szCs w:val="18"/>
              </w:rPr>
              <w:t xml:space="preserve">Et</w:t>
            </w:r>
          </w:p>
        </w:tc>
        <w:tc>
          <w:tcPr>
            <w:tcBorders>
              <w:top w:val="none" w:color="FFFFFF" w:sz="0"/>
              <w:left w:val="none" w:color="FFFFFF" w:sz="0"/>
              <w:bottom w:val="none" w:color="FFFFFF" w:sz="0"/>
              <w:right w:val="none" w:color="FFFFFF" w:sz="0"/>
            </w:tcBorders>
            <w:shd w:fill="FAFAFA" w:val="clear"/>
            <w:tcMar>
              <w:top w:type="dxa" w:w="40"/>
              <w:left w:type="dxa" w:w="80"/>
              <w:bottom w:type="dxa" w:w="40"/>
              <w:right w:type="dxa" w:w="160"/>
            </w:tcMar>
          </w:tcPr>
          <w:p>
            <w:pPr>
              <w:spacing/>
              <w:jc w:val="left"/>
            </w:pPr>
            <w:r>
              <w:rPr>
                <w:rFonts w:ascii="Courier New" w:cs="Courier New" w:eastAsia="Courier New" w:hAnsi="Courier New"/>
                <w:color w:val="1A1A2E"/>
                <w:sz w:val="18"/>
                <w:szCs w:val="18"/>
              </w:rPr>
              <w:t xml:space="preserve">un bouton « Activer le timer de refroidissement » est proposé</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gridSpan w:val="2"/>
            <w:tcBorders>
              <w:top w:val="none" w:color="FFFFFF" w:sz="0"/>
              <w:left w:val="none" w:color="FFFFFF" w:sz="0"/>
              <w:bottom w:val="none" w:color="FFFFFF" w:sz="0"/>
              <w:right w:val="none" w:color="FFFFFF" w:sz="0"/>
            </w:tcBorders>
            <w:shd w:fill="0D1B2A" w:val="clear"/>
            <w:tcMar>
              <w:top w:type="dxa" w:w="60"/>
              <w:left w:type="dxa" w:w="160"/>
              <w:bottom w:type="dxa" w:w="60"/>
              <w:right w:type="dxa" w:w="160"/>
            </w:tcMar>
          </w:tcPr>
          <w:p>
            <w:pPr>
              <w:spacing/>
              <w:jc w:val="left"/>
            </w:pPr>
            <w:r>
              <w:rPr>
                <w:rFonts w:ascii="Arial" w:cs="Arial" w:eastAsia="Arial" w:hAnsi="Arial"/>
                <w:b/>
                <w:bCs/>
                <w:color w:val="AABBCC"/>
                <w:sz w:val="18"/>
                <w:szCs w:val="18"/>
              </w:rPr>
              <w:t xml:space="preserve">Scénario : </w:t>
            </w:r>
            <w:r>
              <w:rPr>
                <w:rFonts w:ascii="Arial" w:cs="Arial" w:eastAsia="Arial" w:hAnsi="Arial"/>
                <w:b/>
                <w:bCs/>
                <w:color w:val="FFFFFF"/>
                <w:sz w:val="18"/>
                <w:szCs w:val="18"/>
              </w:rPr>
              <w:t xml:space="preserve">Détection par augmentation anormale de la taille de position</w:t>
            </w:r>
          </w:p>
        </w:tc>
      </w:tr>
      <w:tr>
        <w:tc>
          <w:tcPr>
            <w:tcW w:type="dxa" w:w="1400"/>
            <w:tcBorders>
              <w:top w:val="none" w:color="FFFFFF" w:sz="0"/>
              <w:left w:val="none" w:color="FFFFFF" w:sz="0"/>
              <w:bottom w:val="none" w:color="FFFFFF" w:sz="0"/>
              <w:right w:val="none" w:color="FFFFFF" w:sz="0"/>
            </w:tcBorders>
            <w:shd w:fill="FAFAFA" w:val="clear"/>
            <w:tcMar>
              <w:top w:type="dxa" w:w="40"/>
              <w:left w:type="dxa" w:w="200"/>
              <w:bottom w:type="dxa" w:w="40"/>
              <w:right w:type="dxa" w:w="80"/>
            </w:tcMar>
          </w:tcPr>
          <w:p>
            <w:pPr>
              <w:spacing/>
              <w:jc w:val="right"/>
            </w:pPr>
            <w:r>
              <w:rPr>
                <w:rFonts w:ascii="Arial" w:cs="Arial" w:eastAsia="Arial" w:hAnsi="Arial"/>
                <w:b/>
                <w:bCs/>
                <w:color w:val="1A5276"/>
                <w:sz w:val="18"/>
                <w:szCs w:val="18"/>
              </w:rPr>
              <w:t xml:space="preserve">Étant donné</w:t>
            </w:r>
          </w:p>
        </w:tc>
        <w:tc>
          <w:tcPr>
            <w:tcBorders>
              <w:top w:val="none" w:color="FFFFFF" w:sz="0"/>
              <w:left w:val="none" w:color="FFFFFF" w:sz="0"/>
              <w:bottom w:val="none" w:color="FFFFFF" w:sz="0"/>
              <w:right w:val="none" w:color="FFFFFF" w:sz="0"/>
            </w:tcBorders>
            <w:shd w:fill="FAFAFA" w:val="clear"/>
            <w:tcMar>
              <w:top w:type="dxa" w:w="40"/>
              <w:left w:type="dxa" w:w="80"/>
              <w:bottom w:type="dxa" w:w="40"/>
              <w:right w:type="dxa" w:w="160"/>
            </w:tcMar>
          </w:tcPr>
          <w:p>
            <w:pPr>
              <w:spacing/>
              <w:jc w:val="left"/>
            </w:pPr>
            <w:r>
              <w:rPr>
                <w:rFonts w:ascii="Courier New" w:cs="Courier New" w:eastAsia="Courier New" w:hAnsi="Courier New"/>
                <w:color w:val="1A1A2E"/>
                <w:sz w:val="18"/>
                <w:szCs w:val="18"/>
              </w:rPr>
              <w:t xml:space="preserve">que ma taille de position habituelle sur EUR/USD est de 0.5 lots (baseline 30 jours)</w:t>
            </w:r>
          </w:p>
        </w:tc>
      </w:tr>
      <w:tr>
        <w:tc>
          <w:tcPr>
            <w:tcW w:type="dxa" w:w="1400"/>
            <w:tcBorders>
              <w:top w:val="none" w:color="FFFFFF" w:sz="0"/>
              <w:left w:val="none" w:color="FFFFFF" w:sz="0"/>
              <w:bottom w:val="none" w:color="FFFFFF" w:sz="0"/>
              <w:right w:val="none" w:color="FFFFFF" w:sz="0"/>
            </w:tcBorders>
            <w:shd w:fill="FAFAFA" w:val="clear"/>
            <w:tcMar>
              <w:top w:type="dxa" w:w="40"/>
              <w:left w:type="dxa" w:w="200"/>
              <w:bottom w:type="dxa" w:w="40"/>
              <w:right w:type="dxa" w:w="80"/>
            </w:tcMar>
          </w:tcPr>
          <w:p>
            <w:pPr>
              <w:spacing/>
              <w:jc w:val="right"/>
            </w:pPr>
            <w:r>
              <w:rPr>
                <w:rFonts w:ascii="Arial" w:cs="Arial" w:eastAsia="Arial" w:hAnsi="Arial"/>
                <w:b/>
                <w:bCs/>
                <w:color w:val="1A5276"/>
                <w:sz w:val="18"/>
                <w:szCs w:val="18"/>
              </w:rPr>
              <w:t xml:space="preserve">Et</w:t>
            </w:r>
          </w:p>
        </w:tc>
        <w:tc>
          <w:tcPr>
            <w:tcBorders>
              <w:top w:val="none" w:color="FFFFFF" w:sz="0"/>
              <w:left w:val="none" w:color="FFFFFF" w:sz="0"/>
              <w:bottom w:val="none" w:color="FFFFFF" w:sz="0"/>
              <w:right w:val="none" w:color="FFFFFF" w:sz="0"/>
            </w:tcBorders>
            <w:shd w:fill="FAFAFA" w:val="clear"/>
            <w:tcMar>
              <w:top w:type="dxa" w:w="40"/>
              <w:left w:type="dxa" w:w="80"/>
              <w:bottom w:type="dxa" w:w="40"/>
              <w:right w:type="dxa" w:w="160"/>
            </w:tcMar>
          </w:tcPr>
          <w:p>
            <w:pPr>
              <w:spacing/>
              <w:jc w:val="left"/>
            </w:pPr>
            <w:r>
              <w:rPr>
                <w:rFonts w:ascii="Courier New" w:cs="Courier New" w:eastAsia="Courier New" w:hAnsi="Courier New"/>
                <w:color w:val="1A1A2E"/>
                <w:sz w:val="18"/>
                <w:szCs w:val="18"/>
              </w:rPr>
              <w:t xml:space="preserve">que j'ai subi 2 pertes consécutives ce matin</w:t>
            </w:r>
          </w:p>
        </w:tc>
      </w:tr>
      <w:tr>
        <w:tc>
          <w:tcPr>
            <w:tcW w:type="dxa" w:w="1400"/>
            <w:tcBorders>
              <w:top w:val="none" w:color="FFFFFF" w:sz="0"/>
              <w:left w:val="none" w:color="FFFFFF" w:sz="0"/>
              <w:bottom w:val="none" w:color="FFFFFF" w:sz="0"/>
              <w:right w:val="none" w:color="FFFFFF" w:sz="0"/>
            </w:tcBorders>
            <w:shd w:fill="FAFAFA" w:val="clear"/>
            <w:tcMar>
              <w:top w:type="dxa" w:w="40"/>
              <w:left w:type="dxa" w:w="200"/>
              <w:bottom w:type="dxa" w:w="40"/>
              <w:right w:type="dxa" w:w="80"/>
            </w:tcMar>
          </w:tcPr>
          <w:p>
            <w:pPr>
              <w:spacing/>
              <w:jc w:val="right"/>
            </w:pPr>
            <w:r>
              <w:rPr>
                <w:rFonts w:ascii="Arial" w:cs="Arial" w:eastAsia="Arial" w:hAnsi="Arial"/>
                <w:b/>
                <w:bCs/>
                <w:color w:val="E67E22"/>
                <w:sz w:val="18"/>
                <w:szCs w:val="18"/>
              </w:rPr>
              <w:t xml:space="preserve">Quand</w:t>
            </w:r>
          </w:p>
        </w:tc>
        <w:tc>
          <w:tcPr>
            <w:tcBorders>
              <w:top w:val="none" w:color="FFFFFF" w:sz="0"/>
              <w:left w:val="none" w:color="FFFFFF" w:sz="0"/>
              <w:bottom w:val="none" w:color="FFFFFF" w:sz="0"/>
              <w:right w:val="none" w:color="FFFFFF" w:sz="0"/>
            </w:tcBorders>
            <w:shd w:fill="FAFAFA" w:val="clear"/>
            <w:tcMar>
              <w:top w:type="dxa" w:w="40"/>
              <w:left w:type="dxa" w:w="80"/>
              <w:bottom w:type="dxa" w:w="40"/>
              <w:right w:type="dxa" w:w="160"/>
            </w:tcMar>
          </w:tcPr>
          <w:p>
            <w:pPr>
              <w:spacing/>
              <w:jc w:val="left"/>
            </w:pPr>
            <w:r>
              <w:rPr>
                <w:rFonts w:ascii="Courier New" w:cs="Courier New" w:eastAsia="Courier New" w:hAnsi="Courier New"/>
                <w:color w:val="1A1A2E"/>
                <w:sz w:val="18"/>
                <w:szCs w:val="18"/>
              </w:rPr>
              <w:t xml:space="preserve">je place un trade avec une taille de 1.5 lots (3x la baseline)</w:t>
            </w:r>
          </w:p>
        </w:tc>
      </w:tr>
      <w:tr>
        <w:tc>
          <w:tcPr>
            <w:tcW w:type="dxa" w:w="1400"/>
            <w:tcBorders>
              <w:top w:val="none" w:color="FFFFFF" w:sz="0"/>
              <w:left w:val="none" w:color="FFFFFF" w:sz="0"/>
              <w:bottom w:val="none" w:color="FFFFFF" w:sz="0"/>
              <w:right w:val="none" w:color="FFFFFF" w:sz="0"/>
            </w:tcBorders>
            <w:shd w:fill="FAFAFA" w:val="clear"/>
            <w:tcMar>
              <w:top w:type="dxa" w:w="40"/>
              <w:left w:type="dxa" w:w="200"/>
              <w:bottom w:type="dxa" w:w="40"/>
              <w:right w:type="dxa" w:w="80"/>
            </w:tcMar>
          </w:tcPr>
          <w:p>
            <w:pPr>
              <w:spacing/>
              <w:jc w:val="right"/>
            </w:pPr>
            <w:r>
              <w:rPr>
                <w:rFonts w:ascii="Arial" w:cs="Arial" w:eastAsia="Arial" w:hAnsi="Arial"/>
                <w:b/>
                <w:bCs/>
                <w:color w:val="1E8449"/>
                <w:sz w:val="18"/>
                <w:szCs w:val="18"/>
              </w:rPr>
              <w:t xml:space="preserve">Alors</w:t>
            </w:r>
          </w:p>
        </w:tc>
        <w:tc>
          <w:tcPr>
            <w:tcBorders>
              <w:top w:val="none" w:color="FFFFFF" w:sz="0"/>
              <w:left w:val="none" w:color="FFFFFF" w:sz="0"/>
              <w:bottom w:val="none" w:color="FFFFFF" w:sz="0"/>
              <w:right w:val="none" w:color="FFFFFF" w:sz="0"/>
            </w:tcBorders>
            <w:shd w:fill="FAFAFA" w:val="clear"/>
            <w:tcMar>
              <w:top w:type="dxa" w:w="40"/>
              <w:left w:type="dxa" w:w="80"/>
              <w:bottom w:type="dxa" w:w="40"/>
              <w:right w:type="dxa" w:w="160"/>
            </w:tcMar>
          </w:tcPr>
          <w:p>
            <w:pPr>
              <w:spacing/>
              <w:jc w:val="left"/>
            </w:pPr>
            <w:r>
              <w:rPr>
                <w:rFonts w:ascii="Courier New" w:cs="Courier New" w:eastAsia="Courier New" w:hAnsi="Courier New"/>
                <w:color w:val="1A1A2E"/>
                <w:sz w:val="18"/>
                <w:szCs w:val="18"/>
              </w:rPr>
              <w:t xml:space="preserve">AETHERIS détecte l'écart par rapport à la baseline statistique</w:t>
            </w:r>
          </w:p>
        </w:tc>
      </w:tr>
      <w:tr>
        <w:tc>
          <w:tcPr>
            <w:tcW w:type="dxa" w:w="1400"/>
            <w:tcBorders>
              <w:top w:val="none" w:color="FFFFFF" w:sz="0"/>
              <w:left w:val="none" w:color="FFFFFF" w:sz="0"/>
              <w:bottom w:val="none" w:color="FFFFFF" w:sz="0"/>
              <w:right w:val="none" w:color="FFFFFF" w:sz="0"/>
            </w:tcBorders>
            <w:shd w:fill="FAFAFA" w:val="clear"/>
            <w:tcMar>
              <w:top w:type="dxa" w:w="40"/>
              <w:left w:type="dxa" w:w="200"/>
              <w:bottom w:type="dxa" w:w="40"/>
              <w:right w:type="dxa" w:w="80"/>
            </w:tcMar>
          </w:tcPr>
          <w:p>
            <w:pPr>
              <w:spacing/>
              <w:jc w:val="right"/>
            </w:pPr>
            <w:r>
              <w:rPr>
                <w:rFonts w:ascii="Arial" w:cs="Arial" w:eastAsia="Arial" w:hAnsi="Arial"/>
                <w:b/>
                <w:bCs/>
                <w:color w:val="1A5276"/>
                <w:sz w:val="18"/>
                <w:szCs w:val="18"/>
              </w:rPr>
              <w:t xml:space="preserve">Et</w:t>
            </w:r>
          </w:p>
        </w:tc>
        <w:tc>
          <w:tcPr>
            <w:tcBorders>
              <w:top w:val="none" w:color="FFFFFF" w:sz="0"/>
              <w:left w:val="none" w:color="FFFFFF" w:sz="0"/>
              <w:bottom w:val="none" w:color="FFFFFF" w:sz="0"/>
              <w:right w:val="none" w:color="FFFFFF" w:sz="0"/>
            </w:tcBorders>
            <w:shd w:fill="FAFAFA" w:val="clear"/>
            <w:tcMar>
              <w:top w:type="dxa" w:w="40"/>
              <w:left w:type="dxa" w:w="80"/>
              <w:bottom w:type="dxa" w:w="40"/>
              <w:right w:type="dxa" w:w="160"/>
            </w:tcMar>
          </w:tcPr>
          <w:p>
            <w:pPr>
              <w:spacing/>
              <w:jc w:val="left"/>
            </w:pPr>
            <w:r>
              <w:rPr>
                <w:rFonts w:ascii="Courier New" w:cs="Courier New" w:eastAsia="Courier New" w:hAnsi="Courier New"/>
                <w:color w:val="1A1A2E"/>
                <w:sz w:val="18"/>
                <w:szCs w:val="18"/>
              </w:rPr>
              <w:t xml:space="preserve">affiche une alerte : « 🔍 Taille de position 3x supérieure à ta moyenne. Est-ce intentionnel ? »</w:t>
            </w:r>
          </w:p>
        </w:tc>
      </w:tr>
      <w:tr>
        <w:tc>
          <w:tcPr>
            <w:tcW w:type="dxa" w:w="1400"/>
            <w:tcBorders>
              <w:top w:val="none" w:color="FFFFFF" w:sz="0"/>
              <w:left w:val="none" w:color="FFFFFF" w:sz="0"/>
              <w:bottom w:val="none" w:color="FFFFFF" w:sz="0"/>
              <w:right w:val="none" w:color="FFFFFF" w:sz="0"/>
            </w:tcBorders>
            <w:shd w:fill="FAFAFA" w:val="clear"/>
            <w:tcMar>
              <w:top w:type="dxa" w:w="40"/>
              <w:left w:type="dxa" w:w="200"/>
              <w:bottom w:type="dxa" w:w="40"/>
              <w:right w:type="dxa" w:w="80"/>
            </w:tcMar>
          </w:tcPr>
          <w:p>
            <w:pPr>
              <w:spacing/>
              <w:jc w:val="right"/>
            </w:pPr>
            <w:r>
              <w:rPr>
                <w:rFonts w:ascii="Arial" w:cs="Arial" w:eastAsia="Arial" w:hAnsi="Arial"/>
                <w:b/>
                <w:bCs/>
                <w:color w:val="1A5276"/>
                <w:sz w:val="18"/>
                <w:szCs w:val="18"/>
              </w:rPr>
              <w:t xml:space="preserve">Et</w:t>
            </w:r>
          </w:p>
        </w:tc>
        <w:tc>
          <w:tcPr>
            <w:tcBorders>
              <w:top w:val="none" w:color="FFFFFF" w:sz="0"/>
              <w:left w:val="none" w:color="FFFFFF" w:sz="0"/>
              <w:bottom w:val="none" w:color="FFFFFF" w:sz="0"/>
              <w:right w:val="none" w:color="FFFFFF" w:sz="0"/>
            </w:tcBorders>
            <w:shd w:fill="FAFAFA" w:val="clear"/>
            <w:tcMar>
              <w:top w:type="dxa" w:w="40"/>
              <w:left w:type="dxa" w:w="80"/>
              <w:bottom w:type="dxa" w:w="40"/>
              <w:right w:type="dxa" w:w="160"/>
            </w:tcMar>
          </w:tcPr>
          <w:p>
            <w:pPr>
              <w:spacing/>
              <w:jc w:val="left"/>
            </w:pPr>
            <w:r>
              <w:rPr>
                <w:rFonts w:ascii="Courier New" w:cs="Courier New" w:eastAsia="Courier New" w:hAnsi="Courier New"/>
                <w:color w:val="1A1A2E"/>
                <w:sz w:val="18"/>
                <w:szCs w:val="18"/>
              </w:rPr>
              <w:t xml:space="preserve">loggue l'événement avec le tag [POSITION_SPIKE] dans l'historique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gridSpan w:val="2"/>
            <w:tcBorders>
              <w:top w:val="none" w:color="FFFFFF" w:sz="0"/>
              <w:left w:val="none" w:color="FFFFFF" w:sz="0"/>
              <w:bottom w:val="none" w:color="FFFFFF" w:sz="0"/>
              <w:right w:val="none" w:color="FFFFFF" w:sz="0"/>
            </w:tcBorders>
            <w:shd w:fill="0D1B2A" w:val="clear"/>
            <w:tcMar>
              <w:top w:type="dxa" w:w="60"/>
              <w:left w:type="dxa" w:w="160"/>
              <w:bottom w:type="dxa" w:w="60"/>
              <w:right w:type="dxa" w:w="160"/>
            </w:tcMar>
          </w:tcPr>
          <w:p>
            <w:pPr>
              <w:spacing/>
              <w:jc w:val="left"/>
            </w:pPr>
            <w:r>
              <w:rPr>
                <w:rFonts w:ascii="Arial" w:cs="Arial" w:eastAsia="Arial" w:hAnsi="Arial"/>
                <w:b/>
                <w:bCs/>
                <w:color w:val="AABBCC"/>
                <w:sz w:val="18"/>
                <w:szCs w:val="18"/>
              </w:rPr>
              <w:t xml:space="preserve">Scénario : </w:t>
            </w:r>
            <w:r>
              <w:rPr>
                <w:rFonts w:ascii="Arial" w:cs="Arial" w:eastAsia="Arial" w:hAnsi="Arial"/>
                <w:b/>
                <w:bCs/>
                <w:color w:val="FFFFFF"/>
                <w:sz w:val="18"/>
                <w:szCs w:val="18"/>
              </w:rPr>
              <w:t xml:space="preserve">Génération du rapport de Revenge Trading post-session</w:t>
            </w:r>
          </w:p>
        </w:tc>
      </w:tr>
      <w:tr>
        <w:tc>
          <w:tcPr>
            <w:tcW w:type="dxa" w:w="1400"/>
            <w:tcBorders>
              <w:top w:val="none" w:color="FFFFFF" w:sz="0"/>
              <w:left w:val="none" w:color="FFFFFF" w:sz="0"/>
              <w:bottom w:val="none" w:color="FFFFFF" w:sz="0"/>
              <w:right w:val="none" w:color="FFFFFF" w:sz="0"/>
            </w:tcBorders>
            <w:shd w:fill="FAFAFA" w:val="clear"/>
            <w:tcMar>
              <w:top w:type="dxa" w:w="40"/>
              <w:left w:type="dxa" w:w="200"/>
              <w:bottom w:type="dxa" w:w="40"/>
              <w:right w:type="dxa" w:w="80"/>
            </w:tcMar>
          </w:tcPr>
          <w:p>
            <w:pPr>
              <w:spacing/>
              <w:jc w:val="right"/>
            </w:pPr>
            <w:r>
              <w:rPr>
                <w:rFonts w:ascii="Arial" w:cs="Arial" w:eastAsia="Arial" w:hAnsi="Arial"/>
                <w:b/>
                <w:bCs/>
                <w:color w:val="1A5276"/>
                <w:sz w:val="18"/>
                <w:szCs w:val="18"/>
              </w:rPr>
              <w:t xml:space="preserve">Étant donné</w:t>
            </w:r>
          </w:p>
        </w:tc>
        <w:tc>
          <w:tcPr>
            <w:tcBorders>
              <w:top w:val="none" w:color="FFFFFF" w:sz="0"/>
              <w:left w:val="none" w:color="FFFFFF" w:sz="0"/>
              <w:bottom w:val="none" w:color="FFFFFF" w:sz="0"/>
              <w:right w:val="none" w:color="FFFFFF" w:sz="0"/>
            </w:tcBorders>
            <w:shd w:fill="FAFAFA" w:val="clear"/>
            <w:tcMar>
              <w:top w:type="dxa" w:w="40"/>
              <w:left w:type="dxa" w:w="80"/>
              <w:bottom w:type="dxa" w:w="40"/>
              <w:right w:type="dxa" w:w="160"/>
            </w:tcMar>
          </w:tcPr>
          <w:p>
            <w:pPr>
              <w:spacing/>
              <w:jc w:val="left"/>
            </w:pPr>
            <w:r>
              <w:rPr>
                <w:rFonts w:ascii="Courier New" w:cs="Courier New" w:eastAsia="Courier New" w:hAnsi="Courier New"/>
                <w:color w:val="1A1A2E"/>
                <w:sz w:val="18"/>
                <w:szCs w:val="18"/>
              </w:rPr>
              <w:t xml:space="preserve">que 2 événements de Revenge Trading ont été détectés durant la session</w:t>
            </w:r>
          </w:p>
        </w:tc>
      </w:tr>
      <w:tr>
        <w:tc>
          <w:tcPr>
            <w:tcW w:type="dxa" w:w="1400"/>
            <w:tcBorders>
              <w:top w:val="none" w:color="FFFFFF" w:sz="0"/>
              <w:left w:val="none" w:color="FFFFFF" w:sz="0"/>
              <w:bottom w:val="none" w:color="FFFFFF" w:sz="0"/>
              <w:right w:val="none" w:color="FFFFFF" w:sz="0"/>
            </w:tcBorders>
            <w:shd w:fill="FAFAFA" w:val="clear"/>
            <w:tcMar>
              <w:top w:type="dxa" w:w="40"/>
              <w:left w:type="dxa" w:w="200"/>
              <w:bottom w:type="dxa" w:w="40"/>
              <w:right w:type="dxa" w:w="80"/>
            </w:tcMar>
          </w:tcPr>
          <w:p>
            <w:pPr>
              <w:spacing/>
              <w:jc w:val="right"/>
            </w:pPr>
            <w:r>
              <w:rPr>
                <w:rFonts w:ascii="Arial" w:cs="Arial" w:eastAsia="Arial" w:hAnsi="Arial"/>
                <w:b/>
                <w:bCs/>
                <w:color w:val="E67E22"/>
                <w:sz w:val="18"/>
                <w:szCs w:val="18"/>
              </w:rPr>
              <w:t xml:space="preserve">Quand</w:t>
            </w:r>
          </w:p>
        </w:tc>
        <w:tc>
          <w:tcPr>
            <w:tcBorders>
              <w:top w:val="none" w:color="FFFFFF" w:sz="0"/>
              <w:left w:val="none" w:color="FFFFFF" w:sz="0"/>
              <w:bottom w:val="none" w:color="FFFFFF" w:sz="0"/>
              <w:right w:val="none" w:color="FFFFFF" w:sz="0"/>
            </w:tcBorders>
            <w:shd w:fill="FAFAFA" w:val="clear"/>
            <w:tcMar>
              <w:top w:type="dxa" w:w="40"/>
              <w:left w:type="dxa" w:w="80"/>
              <w:bottom w:type="dxa" w:w="40"/>
              <w:right w:type="dxa" w:w="160"/>
            </w:tcMar>
          </w:tcPr>
          <w:p>
            <w:pPr>
              <w:spacing/>
              <w:jc w:val="left"/>
            </w:pPr>
            <w:r>
              <w:rPr>
                <w:rFonts w:ascii="Courier New" w:cs="Courier New" w:eastAsia="Courier New" w:hAnsi="Courier New"/>
                <w:color w:val="1A1A2E"/>
                <w:sz w:val="18"/>
                <w:szCs w:val="18"/>
              </w:rPr>
              <w:t xml:space="preserve">je consulte le rapport de fin de session</w:t>
            </w:r>
          </w:p>
        </w:tc>
      </w:tr>
      <w:tr>
        <w:tc>
          <w:tcPr>
            <w:tcW w:type="dxa" w:w="1400"/>
            <w:tcBorders>
              <w:top w:val="none" w:color="FFFFFF" w:sz="0"/>
              <w:left w:val="none" w:color="FFFFFF" w:sz="0"/>
              <w:bottom w:val="none" w:color="FFFFFF" w:sz="0"/>
              <w:right w:val="none" w:color="FFFFFF" w:sz="0"/>
            </w:tcBorders>
            <w:shd w:fill="FAFAFA" w:val="clear"/>
            <w:tcMar>
              <w:top w:type="dxa" w:w="40"/>
              <w:left w:type="dxa" w:w="200"/>
              <w:bottom w:type="dxa" w:w="40"/>
              <w:right w:type="dxa" w:w="80"/>
            </w:tcMar>
          </w:tcPr>
          <w:p>
            <w:pPr>
              <w:spacing/>
              <w:jc w:val="right"/>
            </w:pPr>
            <w:r>
              <w:rPr>
                <w:rFonts w:ascii="Arial" w:cs="Arial" w:eastAsia="Arial" w:hAnsi="Arial"/>
                <w:b/>
                <w:bCs/>
                <w:color w:val="1E8449"/>
                <w:sz w:val="18"/>
                <w:szCs w:val="18"/>
              </w:rPr>
              <w:t xml:space="preserve">Alors</w:t>
            </w:r>
          </w:p>
        </w:tc>
        <w:tc>
          <w:tcPr>
            <w:tcBorders>
              <w:top w:val="none" w:color="FFFFFF" w:sz="0"/>
              <w:left w:val="none" w:color="FFFFFF" w:sz="0"/>
              <w:bottom w:val="none" w:color="FFFFFF" w:sz="0"/>
              <w:right w:val="none" w:color="FFFFFF" w:sz="0"/>
            </w:tcBorders>
            <w:shd w:fill="FAFAFA" w:val="clear"/>
            <w:tcMar>
              <w:top w:type="dxa" w:w="40"/>
              <w:left w:type="dxa" w:w="80"/>
              <w:bottom w:type="dxa" w:w="40"/>
              <w:right w:type="dxa" w:w="160"/>
            </w:tcMar>
          </w:tcPr>
          <w:p>
            <w:pPr>
              <w:spacing/>
              <w:jc w:val="left"/>
            </w:pPr>
            <w:r>
              <w:rPr>
                <w:rFonts w:ascii="Courier New" w:cs="Courier New" w:eastAsia="Courier New" w:hAnsi="Courier New"/>
                <w:color w:val="1A1A2E"/>
                <w:sz w:val="18"/>
                <w:szCs w:val="18"/>
              </w:rPr>
              <w:t xml:space="preserve">une section « Aether Armor — Événements détectés » est présente</w:t>
            </w:r>
          </w:p>
        </w:tc>
      </w:tr>
      <w:tr>
        <w:tc>
          <w:tcPr>
            <w:tcW w:type="dxa" w:w="1400"/>
            <w:tcBorders>
              <w:top w:val="none" w:color="FFFFFF" w:sz="0"/>
              <w:left w:val="none" w:color="FFFFFF" w:sz="0"/>
              <w:bottom w:val="none" w:color="FFFFFF" w:sz="0"/>
              <w:right w:val="none" w:color="FFFFFF" w:sz="0"/>
            </w:tcBorders>
            <w:shd w:fill="FAFAFA" w:val="clear"/>
            <w:tcMar>
              <w:top w:type="dxa" w:w="40"/>
              <w:left w:type="dxa" w:w="200"/>
              <w:bottom w:type="dxa" w:w="40"/>
              <w:right w:type="dxa" w:w="80"/>
            </w:tcMar>
          </w:tcPr>
          <w:p>
            <w:pPr>
              <w:spacing/>
              <w:jc w:val="right"/>
            </w:pPr>
            <w:r>
              <w:rPr>
                <w:rFonts w:ascii="Arial" w:cs="Arial" w:eastAsia="Arial" w:hAnsi="Arial"/>
                <w:b/>
                <w:bCs/>
                <w:color w:val="1A5276"/>
                <w:sz w:val="18"/>
                <w:szCs w:val="18"/>
              </w:rPr>
              <w:t xml:space="preserve">Et</w:t>
            </w:r>
          </w:p>
        </w:tc>
        <w:tc>
          <w:tcPr>
            <w:tcBorders>
              <w:top w:val="none" w:color="FFFFFF" w:sz="0"/>
              <w:left w:val="none" w:color="FFFFFF" w:sz="0"/>
              <w:bottom w:val="none" w:color="FFFFFF" w:sz="0"/>
              <w:right w:val="none" w:color="FFFFFF" w:sz="0"/>
            </w:tcBorders>
            <w:shd w:fill="FAFAFA" w:val="clear"/>
            <w:tcMar>
              <w:top w:type="dxa" w:w="40"/>
              <w:left w:type="dxa" w:w="80"/>
              <w:bottom w:type="dxa" w:w="40"/>
              <w:right w:type="dxa" w:w="160"/>
            </w:tcMar>
          </w:tcPr>
          <w:p>
            <w:pPr>
              <w:spacing/>
              <w:jc w:val="left"/>
            </w:pPr>
            <w:r>
              <w:rPr>
                <w:rFonts w:ascii="Courier New" w:cs="Courier New" w:eastAsia="Courier New" w:hAnsi="Courier New"/>
                <w:color w:val="1A1A2E"/>
                <w:sz w:val="18"/>
                <w:szCs w:val="18"/>
              </w:rPr>
              <w:t xml:space="preserve">chaque événement affiche : heure, type de pattern, trades impliqués, P/L de la séquence</w:t>
            </w:r>
          </w:p>
        </w:tc>
      </w:tr>
      <w:tr>
        <w:tc>
          <w:tcPr>
            <w:tcW w:type="dxa" w:w="1400"/>
            <w:tcBorders>
              <w:top w:val="none" w:color="FFFFFF" w:sz="0"/>
              <w:left w:val="none" w:color="FFFFFF" w:sz="0"/>
              <w:bottom w:val="none" w:color="FFFFFF" w:sz="0"/>
              <w:right w:val="none" w:color="FFFFFF" w:sz="0"/>
            </w:tcBorders>
            <w:shd w:fill="FAFAFA" w:val="clear"/>
            <w:tcMar>
              <w:top w:type="dxa" w:w="40"/>
              <w:left w:type="dxa" w:w="200"/>
              <w:bottom w:type="dxa" w:w="40"/>
              <w:right w:type="dxa" w:w="80"/>
            </w:tcMar>
          </w:tcPr>
          <w:p>
            <w:pPr>
              <w:spacing/>
              <w:jc w:val="right"/>
            </w:pPr>
            <w:r>
              <w:rPr>
                <w:rFonts w:ascii="Arial" w:cs="Arial" w:eastAsia="Arial" w:hAnsi="Arial"/>
                <w:b/>
                <w:bCs/>
                <w:color w:val="1A5276"/>
                <w:sz w:val="18"/>
                <w:szCs w:val="18"/>
              </w:rPr>
              <w:t xml:space="preserve">Et</w:t>
            </w:r>
          </w:p>
        </w:tc>
        <w:tc>
          <w:tcPr>
            <w:tcBorders>
              <w:top w:val="none" w:color="FFFFFF" w:sz="0"/>
              <w:left w:val="none" w:color="FFFFFF" w:sz="0"/>
              <w:bottom w:val="none" w:color="FFFFFF" w:sz="0"/>
              <w:right w:val="none" w:color="FFFFFF" w:sz="0"/>
            </w:tcBorders>
            <w:shd w:fill="FAFAFA" w:val="clear"/>
            <w:tcMar>
              <w:top w:type="dxa" w:w="40"/>
              <w:left w:type="dxa" w:w="80"/>
              <w:bottom w:type="dxa" w:w="40"/>
              <w:right w:type="dxa" w:w="160"/>
            </w:tcMar>
          </w:tcPr>
          <w:p>
            <w:pPr>
              <w:spacing/>
              <w:jc w:val="left"/>
            </w:pPr>
            <w:r>
              <w:rPr>
                <w:rFonts w:ascii="Courier New" w:cs="Courier New" w:eastAsia="Courier New" w:hAnsi="Courier New"/>
                <w:color w:val="1A1A2E"/>
                <w:sz w:val="18"/>
                <w:szCs w:val="18"/>
              </w:rPr>
              <w:t xml:space="preserve">le coût financier estimé lié au comportement est calculé</w:t>
            </w:r>
          </w:p>
        </w:tc>
      </w:tr>
      <w:tr>
        <w:tc>
          <w:tcPr>
            <w:tcW w:type="dxa" w:w="1400"/>
            <w:tcBorders>
              <w:top w:val="none" w:color="FFFFFF" w:sz="0"/>
              <w:left w:val="none" w:color="FFFFFF" w:sz="0"/>
              <w:bottom w:val="none" w:color="FFFFFF" w:sz="0"/>
              <w:right w:val="none" w:color="FFFFFF" w:sz="0"/>
            </w:tcBorders>
            <w:shd w:fill="FAFAFA" w:val="clear"/>
            <w:tcMar>
              <w:top w:type="dxa" w:w="40"/>
              <w:left w:type="dxa" w:w="200"/>
              <w:bottom w:type="dxa" w:w="40"/>
              <w:right w:type="dxa" w:w="80"/>
            </w:tcMar>
          </w:tcPr>
          <w:p>
            <w:pPr>
              <w:spacing/>
              <w:jc w:val="right"/>
            </w:pPr>
            <w:r>
              <w:rPr>
                <w:rFonts w:ascii="Arial" w:cs="Arial" w:eastAsia="Arial" w:hAnsi="Arial"/>
                <w:b/>
                <w:bCs/>
                <w:color w:val="1A5276"/>
                <w:sz w:val="18"/>
                <w:szCs w:val="18"/>
              </w:rPr>
              <w:t xml:space="preserve">Et</w:t>
            </w:r>
          </w:p>
        </w:tc>
        <w:tc>
          <w:tcPr>
            <w:tcBorders>
              <w:top w:val="none" w:color="FFFFFF" w:sz="0"/>
              <w:left w:val="none" w:color="FFFFFF" w:sz="0"/>
              <w:bottom w:val="none" w:color="FFFFFF" w:sz="0"/>
              <w:right w:val="none" w:color="FFFFFF" w:sz="0"/>
            </w:tcBorders>
            <w:shd w:fill="FAFAFA" w:val="clear"/>
            <w:tcMar>
              <w:top w:type="dxa" w:w="40"/>
              <w:left w:type="dxa" w:w="80"/>
              <w:bottom w:type="dxa" w:w="40"/>
              <w:right w:type="dxa" w:w="160"/>
            </w:tcMar>
          </w:tcPr>
          <w:p>
            <w:pPr>
              <w:spacing/>
              <w:jc w:val="left"/>
            </w:pPr>
            <w:r>
              <w:rPr>
                <w:rFonts w:ascii="Courier New" w:cs="Courier New" w:eastAsia="Courier New" w:hAnsi="Courier New"/>
                <w:color w:val="1A1A2E"/>
                <w:sz w:val="18"/>
                <w:szCs w:val="18"/>
              </w:rPr>
              <w:t xml:space="preserve">une recommandation personnalisée est générée par l'IA</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5C" w:val="clear"/>
            <w:tcMar>
              <w:top w:type="dxa" w:w="80"/>
              <w:left w:type="dxa" w:w="160"/>
              <w:bottom w:type="dxa" w:w="80"/>
              <w:right w:type="dxa" w:w="160"/>
            </w:tcMar>
          </w:tcPr>
          <w:p>
            <w:pPr>
              <w:spacing/>
              <w:jc w:val="left"/>
            </w:pPr>
            <w:r>
              <w:rPr>
                <w:rFonts w:ascii="Arial" w:cs="Arial" w:eastAsia="Arial" w:hAnsi="Arial"/>
                <w:b/>
                <w:bCs/>
                <w:color w:val="FFFFFF"/>
                <w:sz w:val="20"/>
                <w:szCs w:val="20"/>
              </w:rPr>
              <w:t xml:space="preserve">✅  CRITÈRES D'ACCEPTATION</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7600"/>
        <w:gridCol w:w="1200"/>
      </w:tblGrid>
      <w:tr>
        <w:tc>
          <w:tcPr>
            <w:tcBorders>
              <w:top w:val="single" w:color="85929E" w:sz="1"/>
              <w:left w:val="single" w:color="85929E" w:sz="1"/>
              <w:bottom w:val="single" w:color="85929E" w:sz="1"/>
              <w:right w:val="single" w:color="85929E" w:sz="1"/>
            </w:tcBorders>
            <w:shd w:fill="1B3A5C" w:val="clear"/>
            <w:tcMar>
              <w:top w:type="dxa" w:w="70"/>
              <w:left w:type="dxa" w:w="100"/>
              <w:bottom w:type="dxa" w:w="70"/>
              <w:right w:type="dxa" w:w="100"/>
            </w:tcMar>
          </w:tcPr>
          <w:p>
            <w:pPr>
              <w:spacing/>
              <w:jc w:val="center"/>
            </w:pPr>
            <w:r>
              <w:rPr>
                <w:rFonts w:ascii="Arial" w:cs="Arial" w:eastAsia="Arial" w:hAnsi="Arial"/>
                <w:b/>
                <w:bCs/>
                <w:color w:val="FFFFFF"/>
                <w:sz w:val="18"/>
                <w:szCs w:val="18"/>
              </w:rPr>
              <w:t xml:space="preserve">#</w:t>
            </w:r>
          </w:p>
        </w:tc>
        <w:tc>
          <w:tcPr>
            <w:tcBorders>
              <w:top w:val="single" w:color="85929E" w:sz="1"/>
              <w:left w:val="single" w:color="85929E" w:sz="1"/>
              <w:bottom w:val="single" w:color="85929E" w:sz="1"/>
              <w:right w:val="single" w:color="85929E" w:sz="1"/>
            </w:tcBorders>
            <w:shd w:fill="1B3A5C" w:val="clear"/>
            <w:tcMar>
              <w:top w:type="dxa" w:w="70"/>
              <w:left w:type="dxa" w:w="140"/>
              <w:bottom w:type="dxa" w:w="70"/>
              <w:right w:type="dxa" w:w="100"/>
            </w:tcMar>
          </w:tcPr>
          <w:p>
            <w:pPr>
              <w:spacing/>
              <w:jc w:val="left"/>
            </w:pPr>
            <w:r>
              <w:rPr>
                <w:rFonts w:ascii="Arial" w:cs="Arial" w:eastAsia="Arial" w:hAnsi="Arial"/>
                <w:b/>
                <w:bCs/>
                <w:color w:val="FFFFFF"/>
                <w:sz w:val="18"/>
                <w:szCs w:val="18"/>
              </w:rPr>
              <w:t xml:space="preserve">Critère d'acceptation</w:t>
            </w:r>
          </w:p>
        </w:tc>
        <w:tc>
          <w:tcPr>
            <w:tcBorders>
              <w:top w:val="single" w:color="85929E" w:sz="1"/>
              <w:left w:val="single" w:color="85929E" w:sz="1"/>
              <w:bottom w:val="single" w:color="85929E" w:sz="1"/>
              <w:right w:val="single" w:color="85929E" w:sz="1"/>
            </w:tcBorders>
            <w:shd w:fill="1B3A5C" w:val="clear"/>
            <w:tcMar>
              <w:top w:type="dxa" w:w="70"/>
              <w:left w:type="dxa" w:w="100"/>
              <w:bottom w:type="dxa" w:w="70"/>
              <w:right w:type="dxa" w:w="100"/>
            </w:tcMar>
          </w:tcPr>
          <w:p>
            <w:pPr>
              <w:spacing/>
              <w:jc w:val="center"/>
            </w:pPr>
            <w:r>
              <w:rPr>
                <w:rFonts w:ascii="Arial" w:cs="Arial" w:eastAsia="Arial" w:hAnsi="Arial"/>
                <w:b/>
                <w:bCs/>
                <w:color w:val="FFFFFF"/>
                <w:sz w:val="18"/>
                <w:szCs w:val="18"/>
              </w:rPr>
              <w:t xml:space="preserve">Priorité</w:t>
            </w:r>
          </w:p>
        </w:tc>
      </w:tr>
      <w:tr>
        <w:tc>
          <w:tcPr>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jc w:val="center"/>
            </w:pPr>
            <w:r>
              <w:rPr>
                <w:rFonts w:ascii="Arial" w:cs="Arial" w:eastAsia="Arial" w:hAnsi="Arial"/>
                <w:b/>
                <w:bCs/>
                <w:color w:val="2A5F8F"/>
                <w:sz w:val="18"/>
                <w:szCs w:val="18"/>
              </w:rPr>
              <w:t xml:space="preserve">AC-01</w:t>
            </w:r>
          </w:p>
        </w:tc>
        <w:tc>
          <w:tcPr>
            <w:tcBorders>
              <w:top w:val="single" w:color="D5D8DC" w:sz="1"/>
              <w:left w:val="single" w:color="D5D8DC" w:sz="1"/>
              <w:bottom w:val="single" w:color="D5D8DC" w:sz="1"/>
              <w:right w:val="single" w:color="D5D8DC" w:sz="1"/>
            </w:tcBorders>
            <w:shd w:fill="FFFFFF" w:val="clear"/>
            <w:tcMar>
              <w:top w:type="dxa" w:w="60"/>
              <w:left w:type="dxa" w:w="140"/>
              <w:bottom w:type="dxa" w:w="60"/>
              <w:right w:type="dxa" w:w="100"/>
            </w:tcMar>
          </w:tcPr>
          <w:p>
            <w:pPr>
              <w:spacing/>
              <w:jc w:val="left"/>
            </w:pPr>
            <w:r>
              <w:rPr>
                <w:rFonts w:ascii="Arial" w:cs="Arial" w:eastAsia="Arial" w:hAnsi="Arial"/>
                <w:color w:val="1A1A2E"/>
                <w:sz w:val="19"/>
                <w:szCs w:val="19"/>
              </w:rPr>
              <w:t xml:space="preserve">Détection par 3 critères combinables : (1) N trades perdants consécutifs, (2) intervalle &lt; T minutes, (3) taille &gt; X% de la baseline.</w:t>
            </w:r>
          </w:p>
        </w:tc>
        <w:tc>
          <w:tcPr>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jc w:val="center"/>
            </w:pPr>
            <w:r>
              <w:rPr>
                <w:rFonts w:ascii="Arial" w:cs="Arial" w:eastAsia="Arial" w:hAnsi="Arial"/>
                <w:b/>
                <w:bCs/>
                <w:color w:val="C0392B"/>
                <w:sz w:val="17"/>
                <w:szCs w:val="17"/>
              </w:rPr>
              <w:t xml:space="preserve">MUST</w:t>
            </w:r>
          </w:p>
        </w:tc>
      </w:tr>
      <w:tr>
        <w:tc>
          <w:tcPr>
            <w:tcBorders>
              <w:top w:val="single" w:color="D5D8DC" w:sz="1"/>
              <w:left w:val="single" w:color="D5D8DC" w:sz="1"/>
              <w:bottom w:val="single" w:color="D5D8DC" w:sz="1"/>
              <w:right w:val="single" w:color="D5D8DC" w:sz="1"/>
            </w:tcBorders>
            <w:shd w:fill="F8FAFF" w:val="clear"/>
            <w:tcMar>
              <w:top w:type="dxa" w:w="60"/>
              <w:left w:type="dxa" w:w="100"/>
              <w:bottom w:type="dxa" w:w="60"/>
              <w:right w:type="dxa" w:w="100"/>
            </w:tcMar>
          </w:tcPr>
          <w:p>
            <w:pPr>
              <w:spacing/>
              <w:jc w:val="center"/>
            </w:pPr>
            <w:r>
              <w:rPr>
                <w:rFonts w:ascii="Arial" w:cs="Arial" w:eastAsia="Arial" w:hAnsi="Arial"/>
                <w:b/>
                <w:bCs/>
                <w:color w:val="2A5F8F"/>
                <w:sz w:val="18"/>
                <w:szCs w:val="18"/>
              </w:rPr>
              <w:t xml:space="preserve">AC-02</w:t>
            </w:r>
          </w:p>
        </w:tc>
        <w:tc>
          <w:tcPr>
            <w:tcBorders>
              <w:top w:val="single" w:color="D5D8DC" w:sz="1"/>
              <w:left w:val="single" w:color="D5D8DC" w:sz="1"/>
              <w:bottom w:val="single" w:color="D5D8DC" w:sz="1"/>
              <w:right w:val="single" w:color="D5D8DC" w:sz="1"/>
            </w:tcBorders>
            <w:shd w:fill="F8FAFF" w:val="clear"/>
            <w:tcMar>
              <w:top w:type="dxa" w:w="60"/>
              <w:left w:type="dxa" w:w="140"/>
              <w:bottom w:type="dxa" w:w="60"/>
              <w:right w:type="dxa" w:w="100"/>
            </w:tcMar>
          </w:tcPr>
          <w:p>
            <w:pPr>
              <w:spacing/>
              <w:jc w:val="left"/>
            </w:pPr>
            <w:r>
              <w:rPr>
                <w:rFonts w:ascii="Arial" w:cs="Arial" w:eastAsia="Arial" w:hAnsi="Arial"/>
                <w:color w:val="1A1A2E"/>
                <w:sz w:val="19"/>
                <w:szCs w:val="19"/>
              </w:rPr>
              <w:t xml:space="preserve">Chaque critère est configurable indépendamment par l'utilisateur (ex: 2 pertes suffisent, pas 3).</w:t>
            </w:r>
          </w:p>
        </w:tc>
        <w:tc>
          <w:tcPr>
            <w:tcBorders>
              <w:top w:val="single" w:color="D5D8DC" w:sz="1"/>
              <w:left w:val="single" w:color="D5D8DC" w:sz="1"/>
              <w:bottom w:val="single" w:color="D5D8DC" w:sz="1"/>
              <w:right w:val="single" w:color="D5D8DC" w:sz="1"/>
            </w:tcBorders>
            <w:shd w:fill="F8FAFF" w:val="clear"/>
            <w:tcMar>
              <w:top w:type="dxa" w:w="60"/>
              <w:left w:type="dxa" w:w="100"/>
              <w:bottom w:type="dxa" w:w="60"/>
              <w:right w:type="dxa" w:w="100"/>
            </w:tcMar>
          </w:tcPr>
          <w:p>
            <w:pPr>
              <w:spacing/>
              <w:jc w:val="center"/>
            </w:pPr>
            <w:r>
              <w:rPr>
                <w:rFonts w:ascii="Arial" w:cs="Arial" w:eastAsia="Arial" w:hAnsi="Arial"/>
                <w:b/>
                <w:bCs/>
                <w:color w:val="C0392B"/>
                <w:sz w:val="17"/>
                <w:szCs w:val="17"/>
              </w:rPr>
              <w:t xml:space="preserve">MUST</w:t>
            </w:r>
          </w:p>
        </w:tc>
      </w:tr>
      <w:tr>
        <w:tc>
          <w:tcPr>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jc w:val="center"/>
            </w:pPr>
            <w:r>
              <w:rPr>
                <w:rFonts w:ascii="Arial" w:cs="Arial" w:eastAsia="Arial" w:hAnsi="Arial"/>
                <w:b/>
                <w:bCs/>
                <w:color w:val="2A5F8F"/>
                <w:sz w:val="18"/>
                <w:szCs w:val="18"/>
              </w:rPr>
              <w:t xml:space="preserve">AC-03</w:t>
            </w:r>
          </w:p>
        </w:tc>
        <w:tc>
          <w:tcPr>
            <w:tcBorders>
              <w:top w:val="single" w:color="D5D8DC" w:sz="1"/>
              <w:left w:val="single" w:color="D5D8DC" w:sz="1"/>
              <w:bottom w:val="single" w:color="D5D8DC" w:sz="1"/>
              <w:right w:val="single" w:color="D5D8DC" w:sz="1"/>
            </w:tcBorders>
            <w:shd w:fill="FFFFFF" w:val="clear"/>
            <w:tcMar>
              <w:top w:type="dxa" w:w="60"/>
              <w:left w:type="dxa" w:w="140"/>
              <w:bottom w:type="dxa" w:w="60"/>
              <w:right w:type="dxa" w:w="100"/>
            </w:tcMar>
          </w:tcPr>
          <w:p>
            <w:pPr>
              <w:spacing/>
              <w:jc w:val="left"/>
            </w:pPr>
            <w:r>
              <w:rPr>
                <w:rFonts w:ascii="Arial" w:cs="Arial" w:eastAsia="Arial" w:hAnsi="Arial"/>
                <w:color w:val="1A1A2E"/>
                <w:sz w:val="19"/>
                <w:szCs w:val="19"/>
              </w:rPr>
              <w:t xml:space="preserve">La baseline de taille de position est calculée sur les 30 derniers jours de trading (glissant).</w:t>
            </w:r>
          </w:p>
        </w:tc>
        <w:tc>
          <w:tcPr>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jc w:val="center"/>
            </w:pPr>
            <w:r>
              <w:rPr>
                <w:rFonts w:ascii="Arial" w:cs="Arial" w:eastAsia="Arial" w:hAnsi="Arial"/>
                <w:b/>
                <w:bCs/>
                <w:color w:val="C0392B"/>
                <w:sz w:val="17"/>
                <w:szCs w:val="17"/>
              </w:rPr>
              <w:t xml:space="preserve">MUST</w:t>
            </w:r>
          </w:p>
        </w:tc>
      </w:tr>
      <w:tr>
        <w:tc>
          <w:tcPr>
            <w:tcBorders>
              <w:top w:val="single" w:color="D5D8DC" w:sz="1"/>
              <w:left w:val="single" w:color="D5D8DC" w:sz="1"/>
              <w:bottom w:val="single" w:color="D5D8DC" w:sz="1"/>
              <w:right w:val="single" w:color="D5D8DC" w:sz="1"/>
            </w:tcBorders>
            <w:shd w:fill="F8FAFF" w:val="clear"/>
            <w:tcMar>
              <w:top w:type="dxa" w:w="60"/>
              <w:left w:type="dxa" w:w="100"/>
              <w:bottom w:type="dxa" w:w="60"/>
              <w:right w:type="dxa" w:w="100"/>
            </w:tcMar>
          </w:tcPr>
          <w:p>
            <w:pPr>
              <w:spacing/>
              <w:jc w:val="center"/>
            </w:pPr>
            <w:r>
              <w:rPr>
                <w:rFonts w:ascii="Arial" w:cs="Arial" w:eastAsia="Arial" w:hAnsi="Arial"/>
                <w:b/>
                <w:bCs/>
                <w:color w:val="2A5F8F"/>
                <w:sz w:val="18"/>
                <w:szCs w:val="18"/>
              </w:rPr>
              <w:t xml:space="preserve">AC-04</w:t>
            </w:r>
          </w:p>
        </w:tc>
        <w:tc>
          <w:tcPr>
            <w:tcBorders>
              <w:top w:val="single" w:color="D5D8DC" w:sz="1"/>
              <w:left w:val="single" w:color="D5D8DC" w:sz="1"/>
              <w:bottom w:val="single" w:color="D5D8DC" w:sz="1"/>
              <w:right w:val="single" w:color="D5D8DC" w:sz="1"/>
            </w:tcBorders>
            <w:shd w:fill="F8FAFF" w:val="clear"/>
            <w:tcMar>
              <w:top w:type="dxa" w:w="60"/>
              <w:left w:type="dxa" w:w="140"/>
              <w:bottom w:type="dxa" w:w="60"/>
              <w:right w:type="dxa" w:w="100"/>
            </w:tcMar>
          </w:tcPr>
          <w:p>
            <w:pPr>
              <w:spacing/>
              <w:jc w:val="left"/>
            </w:pPr>
            <w:r>
              <w:rPr>
                <w:rFonts w:ascii="Arial" w:cs="Arial" w:eastAsia="Arial" w:hAnsi="Arial"/>
                <w:color w:val="1A1A2E"/>
                <w:sz w:val="19"/>
                <w:szCs w:val="19"/>
              </w:rPr>
              <w:t xml:space="preserve">Le score de Revenge Trading (0-100) est affiché en temps réel dans le widget Aether Armor.</w:t>
            </w:r>
          </w:p>
        </w:tc>
        <w:tc>
          <w:tcPr>
            <w:tcBorders>
              <w:top w:val="single" w:color="D5D8DC" w:sz="1"/>
              <w:left w:val="single" w:color="D5D8DC" w:sz="1"/>
              <w:bottom w:val="single" w:color="D5D8DC" w:sz="1"/>
              <w:right w:val="single" w:color="D5D8DC" w:sz="1"/>
            </w:tcBorders>
            <w:shd w:fill="F8FAFF" w:val="clear"/>
            <w:tcMar>
              <w:top w:type="dxa" w:w="60"/>
              <w:left w:type="dxa" w:w="100"/>
              <w:bottom w:type="dxa" w:w="60"/>
              <w:right w:type="dxa" w:w="100"/>
            </w:tcMar>
          </w:tcPr>
          <w:p>
            <w:pPr>
              <w:spacing/>
              <w:jc w:val="center"/>
            </w:pPr>
            <w:r>
              <w:rPr>
                <w:rFonts w:ascii="Arial" w:cs="Arial" w:eastAsia="Arial" w:hAnsi="Arial"/>
                <w:b/>
                <w:bCs/>
                <w:color w:val="E67E22"/>
                <w:sz w:val="17"/>
                <w:szCs w:val="17"/>
              </w:rPr>
              <w:t xml:space="preserve">SHOULD</w:t>
            </w:r>
          </w:p>
        </w:tc>
      </w:tr>
      <w:tr>
        <w:tc>
          <w:tcPr>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jc w:val="center"/>
            </w:pPr>
            <w:r>
              <w:rPr>
                <w:rFonts w:ascii="Arial" w:cs="Arial" w:eastAsia="Arial" w:hAnsi="Arial"/>
                <w:b/>
                <w:bCs/>
                <w:color w:val="2A5F8F"/>
                <w:sz w:val="18"/>
                <w:szCs w:val="18"/>
              </w:rPr>
              <w:t xml:space="preserve">AC-05</w:t>
            </w:r>
          </w:p>
        </w:tc>
        <w:tc>
          <w:tcPr>
            <w:tcBorders>
              <w:top w:val="single" w:color="D5D8DC" w:sz="1"/>
              <w:left w:val="single" w:color="D5D8DC" w:sz="1"/>
              <w:bottom w:val="single" w:color="D5D8DC" w:sz="1"/>
              <w:right w:val="single" w:color="D5D8DC" w:sz="1"/>
            </w:tcBorders>
            <w:shd w:fill="FFFFFF" w:val="clear"/>
            <w:tcMar>
              <w:top w:type="dxa" w:w="60"/>
              <w:left w:type="dxa" w:w="140"/>
              <w:bottom w:type="dxa" w:w="60"/>
              <w:right w:type="dxa" w:w="100"/>
            </w:tcMar>
          </w:tcPr>
          <w:p>
            <w:pPr>
              <w:spacing/>
              <w:jc w:val="left"/>
            </w:pPr>
            <w:r>
              <w:rPr>
                <w:rFonts w:ascii="Arial" w:cs="Arial" w:eastAsia="Arial" w:hAnsi="Arial"/>
                <w:color w:val="1A1A2E"/>
                <w:sz w:val="19"/>
                <w:szCs w:val="19"/>
              </w:rPr>
              <w:t xml:space="preserve">Chaque événement détecté est tagué [REVENGE_TRADING] dans l'historique des trades.</w:t>
            </w:r>
          </w:p>
        </w:tc>
        <w:tc>
          <w:tcPr>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jc w:val="center"/>
            </w:pPr>
            <w:r>
              <w:rPr>
                <w:rFonts w:ascii="Arial" w:cs="Arial" w:eastAsia="Arial" w:hAnsi="Arial"/>
                <w:b/>
                <w:bCs/>
                <w:color w:val="C0392B"/>
                <w:sz w:val="17"/>
                <w:szCs w:val="17"/>
              </w:rPr>
              <w:t xml:space="preserve">MUST</w:t>
            </w:r>
          </w:p>
        </w:tc>
      </w:tr>
      <w:tr>
        <w:tc>
          <w:tcPr>
            <w:tcBorders>
              <w:top w:val="single" w:color="D5D8DC" w:sz="1"/>
              <w:left w:val="single" w:color="D5D8DC" w:sz="1"/>
              <w:bottom w:val="single" w:color="D5D8DC" w:sz="1"/>
              <w:right w:val="single" w:color="D5D8DC" w:sz="1"/>
            </w:tcBorders>
            <w:shd w:fill="F8FAFF" w:val="clear"/>
            <w:tcMar>
              <w:top w:type="dxa" w:w="60"/>
              <w:left w:type="dxa" w:w="100"/>
              <w:bottom w:type="dxa" w:w="60"/>
              <w:right w:type="dxa" w:w="100"/>
            </w:tcMar>
          </w:tcPr>
          <w:p>
            <w:pPr>
              <w:spacing/>
              <w:jc w:val="center"/>
            </w:pPr>
            <w:r>
              <w:rPr>
                <w:rFonts w:ascii="Arial" w:cs="Arial" w:eastAsia="Arial" w:hAnsi="Arial"/>
                <w:b/>
                <w:bCs/>
                <w:color w:val="2A5F8F"/>
                <w:sz w:val="18"/>
                <w:szCs w:val="18"/>
              </w:rPr>
              <w:t xml:space="preserve">AC-06</w:t>
            </w:r>
          </w:p>
        </w:tc>
        <w:tc>
          <w:tcPr>
            <w:tcBorders>
              <w:top w:val="single" w:color="D5D8DC" w:sz="1"/>
              <w:left w:val="single" w:color="D5D8DC" w:sz="1"/>
              <w:bottom w:val="single" w:color="D5D8DC" w:sz="1"/>
              <w:right w:val="single" w:color="D5D8DC" w:sz="1"/>
            </w:tcBorders>
            <w:shd w:fill="F8FAFF" w:val="clear"/>
            <w:tcMar>
              <w:top w:type="dxa" w:w="60"/>
              <w:left w:type="dxa" w:w="140"/>
              <w:bottom w:type="dxa" w:w="60"/>
              <w:right w:type="dxa" w:w="100"/>
            </w:tcMar>
          </w:tcPr>
          <w:p>
            <w:pPr>
              <w:spacing/>
              <w:jc w:val="left"/>
            </w:pPr>
            <w:r>
              <w:rPr>
                <w:rFonts w:ascii="Arial" w:cs="Arial" w:eastAsia="Arial" w:hAnsi="Arial"/>
                <w:color w:val="1A1A2E"/>
                <w:sz w:val="19"/>
                <w:szCs w:val="19"/>
              </w:rPr>
              <w:t xml:space="preserve">L'alerte de détection ne bloque pas le trading — elle est informative et propositionnelle uniquement.</w:t>
            </w:r>
          </w:p>
        </w:tc>
        <w:tc>
          <w:tcPr>
            <w:tcBorders>
              <w:top w:val="single" w:color="D5D8DC" w:sz="1"/>
              <w:left w:val="single" w:color="D5D8DC" w:sz="1"/>
              <w:bottom w:val="single" w:color="D5D8DC" w:sz="1"/>
              <w:right w:val="single" w:color="D5D8DC" w:sz="1"/>
            </w:tcBorders>
            <w:shd w:fill="F8FAFF" w:val="clear"/>
            <w:tcMar>
              <w:top w:type="dxa" w:w="60"/>
              <w:left w:type="dxa" w:w="100"/>
              <w:bottom w:type="dxa" w:w="60"/>
              <w:right w:type="dxa" w:w="100"/>
            </w:tcMar>
          </w:tcPr>
          <w:p>
            <w:pPr>
              <w:spacing/>
              <w:jc w:val="center"/>
            </w:pPr>
            <w:r>
              <w:rPr>
                <w:rFonts w:ascii="Arial" w:cs="Arial" w:eastAsia="Arial" w:hAnsi="Arial"/>
                <w:b/>
                <w:bCs/>
                <w:color w:val="C0392B"/>
                <w:sz w:val="17"/>
                <w:szCs w:val="17"/>
              </w:rPr>
              <w:t xml:space="preserve">MUST</w:t>
            </w:r>
          </w:p>
        </w:tc>
      </w:tr>
      <w:tr>
        <w:tc>
          <w:tcPr>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jc w:val="center"/>
            </w:pPr>
            <w:r>
              <w:rPr>
                <w:rFonts w:ascii="Arial" w:cs="Arial" w:eastAsia="Arial" w:hAnsi="Arial"/>
                <w:b/>
                <w:bCs/>
                <w:color w:val="2A5F8F"/>
                <w:sz w:val="18"/>
                <w:szCs w:val="18"/>
              </w:rPr>
              <w:t xml:space="preserve">AC-07</w:t>
            </w:r>
          </w:p>
        </w:tc>
        <w:tc>
          <w:tcPr>
            <w:tcBorders>
              <w:top w:val="single" w:color="D5D8DC" w:sz="1"/>
              <w:left w:val="single" w:color="D5D8DC" w:sz="1"/>
              <w:bottom w:val="single" w:color="D5D8DC" w:sz="1"/>
              <w:right w:val="single" w:color="D5D8DC" w:sz="1"/>
            </w:tcBorders>
            <w:shd w:fill="FFFFFF" w:val="clear"/>
            <w:tcMar>
              <w:top w:type="dxa" w:w="60"/>
              <w:left w:type="dxa" w:w="140"/>
              <w:bottom w:type="dxa" w:w="60"/>
              <w:right w:type="dxa" w:w="100"/>
            </w:tcMar>
          </w:tcPr>
          <w:p>
            <w:pPr>
              <w:spacing/>
              <w:jc w:val="left"/>
            </w:pPr>
            <w:r>
              <w:rPr>
                <w:rFonts w:ascii="Arial" w:cs="Arial" w:eastAsia="Arial" w:hAnsi="Arial"/>
                <w:color w:val="1A1A2E"/>
                <w:sz w:val="19"/>
                <w:szCs w:val="19"/>
              </w:rPr>
              <w:t xml:space="preserve">Le rapport post-session inclut tous les événements détectés avec coût financier estimé.</w:t>
            </w:r>
          </w:p>
        </w:tc>
        <w:tc>
          <w:tcPr>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jc w:val="center"/>
            </w:pPr>
            <w:r>
              <w:rPr>
                <w:rFonts w:ascii="Arial" w:cs="Arial" w:eastAsia="Arial" w:hAnsi="Arial"/>
                <w:b/>
                <w:bCs/>
                <w:color w:val="C0392B"/>
                <w:sz w:val="17"/>
                <w:szCs w:val="17"/>
              </w:rPr>
              <w:t xml:space="preserve">MUST</w:t>
            </w:r>
          </w:p>
        </w:tc>
      </w:tr>
      <w:tr>
        <w:tc>
          <w:tcPr>
            <w:tcBorders>
              <w:top w:val="single" w:color="D5D8DC" w:sz="1"/>
              <w:left w:val="single" w:color="D5D8DC" w:sz="1"/>
              <w:bottom w:val="single" w:color="D5D8DC" w:sz="1"/>
              <w:right w:val="single" w:color="D5D8DC" w:sz="1"/>
            </w:tcBorders>
            <w:shd w:fill="F8FAFF" w:val="clear"/>
            <w:tcMar>
              <w:top w:type="dxa" w:w="60"/>
              <w:left w:type="dxa" w:w="100"/>
              <w:bottom w:type="dxa" w:w="60"/>
              <w:right w:type="dxa" w:w="100"/>
            </w:tcMar>
          </w:tcPr>
          <w:p>
            <w:pPr>
              <w:spacing/>
              <w:jc w:val="center"/>
            </w:pPr>
            <w:r>
              <w:rPr>
                <w:rFonts w:ascii="Arial" w:cs="Arial" w:eastAsia="Arial" w:hAnsi="Arial"/>
                <w:b/>
                <w:bCs/>
                <w:color w:val="2A5F8F"/>
                <w:sz w:val="18"/>
                <w:szCs w:val="18"/>
              </w:rPr>
              <w:t xml:space="preserve">AC-08</w:t>
            </w:r>
          </w:p>
        </w:tc>
        <w:tc>
          <w:tcPr>
            <w:tcBorders>
              <w:top w:val="single" w:color="D5D8DC" w:sz="1"/>
              <w:left w:val="single" w:color="D5D8DC" w:sz="1"/>
              <w:bottom w:val="single" w:color="D5D8DC" w:sz="1"/>
              <w:right w:val="single" w:color="D5D8DC" w:sz="1"/>
            </w:tcBorders>
            <w:shd w:fill="F8FAFF" w:val="clear"/>
            <w:tcMar>
              <w:top w:type="dxa" w:w="60"/>
              <w:left w:type="dxa" w:w="140"/>
              <w:bottom w:type="dxa" w:w="60"/>
              <w:right w:type="dxa" w:w="100"/>
            </w:tcMar>
          </w:tcPr>
          <w:p>
            <w:pPr>
              <w:spacing/>
              <w:jc w:val="left"/>
            </w:pPr>
            <w:r>
              <w:rPr>
                <w:rFonts w:ascii="Arial" w:cs="Arial" w:eastAsia="Arial" w:hAnsi="Arial"/>
                <w:color w:val="1A1A2E"/>
                <w:sz w:val="19"/>
                <w:szCs w:val="19"/>
              </w:rPr>
              <w:t xml:space="preserve">Le seuil de sensibilité est ajustable (3 niveaux : Sensible, Modéré, Strict) pour réduire les faux positifs.</w:t>
            </w:r>
          </w:p>
        </w:tc>
        <w:tc>
          <w:tcPr>
            <w:tcBorders>
              <w:top w:val="single" w:color="D5D8DC" w:sz="1"/>
              <w:left w:val="single" w:color="D5D8DC" w:sz="1"/>
              <w:bottom w:val="single" w:color="D5D8DC" w:sz="1"/>
              <w:right w:val="single" w:color="D5D8DC" w:sz="1"/>
            </w:tcBorders>
            <w:shd w:fill="F8FAFF" w:val="clear"/>
            <w:tcMar>
              <w:top w:type="dxa" w:w="60"/>
              <w:left w:type="dxa" w:w="100"/>
              <w:bottom w:type="dxa" w:w="60"/>
              <w:right w:type="dxa" w:w="100"/>
            </w:tcMar>
          </w:tcPr>
          <w:p>
            <w:pPr>
              <w:spacing/>
              <w:jc w:val="center"/>
            </w:pPr>
            <w:r>
              <w:rPr>
                <w:rFonts w:ascii="Arial" w:cs="Arial" w:eastAsia="Arial" w:hAnsi="Arial"/>
                <w:b/>
                <w:bCs/>
                <w:color w:val="E67E22"/>
                <w:sz w:val="17"/>
                <w:szCs w:val="17"/>
              </w:rPr>
              <w:t xml:space="preserve">SHOULD</w:t>
            </w:r>
          </w:p>
        </w:tc>
      </w:tr>
      <w:tr>
        <w:tc>
          <w:tcPr>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jc w:val="center"/>
            </w:pPr>
            <w:r>
              <w:rPr>
                <w:rFonts w:ascii="Arial" w:cs="Arial" w:eastAsia="Arial" w:hAnsi="Arial"/>
                <w:b/>
                <w:bCs/>
                <w:color w:val="2A5F8F"/>
                <w:sz w:val="18"/>
                <w:szCs w:val="18"/>
              </w:rPr>
              <w:t xml:space="preserve">AC-09</w:t>
            </w:r>
          </w:p>
        </w:tc>
        <w:tc>
          <w:tcPr>
            <w:tcBorders>
              <w:top w:val="single" w:color="D5D8DC" w:sz="1"/>
              <w:left w:val="single" w:color="D5D8DC" w:sz="1"/>
              <w:bottom w:val="single" w:color="D5D8DC" w:sz="1"/>
              <w:right w:val="single" w:color="D5D8DC" w:sz="1"/>
            </w:tcBorders>
            <w:shd w:fill="FFFFFF" w:val="clear"/>
            <w:tcMar>
              <w:top w:type="dxa" w:w="60"/>
              <w:left w:type="dxa" w:w="140"/>
              <w:bottom w:type="dxa" w:w="60"/>
              <w:right w:type="dxa" w:w="100"/>
            </w:tcMar>
          </w:tcPr>
          <w:p>
            <w:pPr>
              <w:spacing/>
              <w:jc w:val="left"/>
            </w:pPr>
            <w:r>
              <w:rPr>
                <w:rFonts w:ascii="Arial" w:cs="Arial" w:eastAsia="Arial" w:hAnsi="Arial"/>
                <w:color w:val="1A1A2E"/>
                <w:sz w:val="19"/>
                <w:szCs w:val="19"/>
              </w:rPr>
              <w:t xml:space="preserve">Le système apprend le style de trading de l'utilisateur sur 90 jours pour affiner la baseline.</w:t>
            </w:r>
          </w:p>
        </w:tc>
        <w:tc>
          <w:tcPr>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jc w:val="center"/>
            </w:pPr>
            <w:r>
              <w:rPr>
                <w:rFonts w:ascii="Arial" w:cs="Arial" w:eastAsia="Arial" w:hAnsi="Arial"/>
                <w:b/>
                <w:bCs/>
                <w:color w:val="1A5276"/>
                <w:sz w:val="17"/>
                <w:szCs w:val="17"/>
              </w:rPr>
              <w:t xml:space="preserve">COULD</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6C3483" w:val="clear"/>
            <w:tcMar>
              <w:top w:type="dxa" w:w="80"/>
              <w:left w:type="dxa" w:w="160"/>
              <w:bottom w:type="dxa" w:w="80"/>
              <w:right w:type="dxa" w:w="160"/>
            </w:tcMar>
          </w:tcPr>
          <w:p>
            <w:pPr>
              <w:spacing/>
              <w:jc w:val="left"/>
            </w:pPr>
            <w:r>
              <w:rPr>
                <w:rFonts w:ascii="Arial" w:cs="Arial" w:eastAsia="Arial" w:hAnsi="Arial"/>
                <w:b/>
                <w:bCs/>
                <w:color w:val="FFFFFF"/>
                <w:sz w:val="20"/>
                <w:szCs w:val="20"/>
              </w:rPr>
              <w:t xml:space="preserve">⚠️  CAS LIMITES &amp; EDGE CASES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Borders>
              <w:top w:val="single" w:color="85929E" w:sz="1"/>
              <w:left w:val="single" w:color="85929E" w:sz="1"/>
              <w:bottom w:val="single" w:color="85929E" w:sz="1"/>
              <w:right w:val="single" w:color="85929E" w:sz="1"/>
            </w:tcBorders>
            <w:shd w:fill="6C3483" w:val="clear"/>
            <w:tcMar>
              <w:top w:type="dxa" w:w="70"/>
              <w:left w:type="dxa" w:w="120"/>
              <w:bottom w:type="dxa" w:w="70"/>
              <w:right w:type="dxa" w:w="120"/>
            </w:tcMar>
          </w:tcPr>
          <w:p>
            <w:pPr>
              <w:spacing/>
              <w:jc w:val="left"/>
            </w:pPr>
            <w:r>
              <w:rPr>
                <w:rFonts w:ascii="Arial" w:cs="Arial" w:eastAsia="Arial" w:hAnsi="Arial"/>
                <w:b/>
                <w:bCs/>
                <w:color w:val="FFFFFF"/>
                <w:sz w:val="18"/>
                <w:szCs w:val="18"/>
              </w:rPr>
              <w:t xml:space="preserve">Cas limite</w:t>
            </w:r>
          </w:p>
        </w:tc>
        <w:tc>
          <w:tcPr>
            <w:tcBorders>
              <w:top w:val="single" w:color="85929E" w:sz="1"/>
              <w:left w:val="single" w:color="85929E" w:sz="1"/>
              <w:bottom w:val="single" w:color="85929E" w:sz="1"/>
              <w:right w:val="single" w:color="85929E" w:sz="1"/>
            </w:tcBorders>
            <w:shd w:fill="6C3483" w:val="clear"/>
            <w:tcMar>
              <w:top w:type="dxa" w:w="70"/>
              <w:left w:type="dxa" w:w="120"/>
              <w:bottom w:type="dxa" w:w="70"/>
              <w:right w:type="dxa" w:w="120"/>
            </w:tcMar>
          </w:tcPr>
          <w:p>
            <w:pPr>
              <w:spacing/>
              <w:jc w:val="left"/>
            </w:pPr>
            <w:r>
              <w:rPr>
                <w:rFonts w:ascii="Arial" w:cs="Arial" w:eastAsia="Arial" w:hAnsi="Arial"/>
                <w:b/>
                <w:bCs/>
                <w:color w:val="FFFFFF"/>
                <w:sz w:val="18"/>
                <w:szCs w:val="18"/>
              </w:rPr>
              <w:t xml:space="preserve">Comportement attendu</w:t>
            </w:r>
          </w:p>
        </w:tc>
        <w:tc>
          <w:tcPr>
            <w:tcBorders>
              <w:top w:val="single" w:color="85929E" w:sz="1"/>
              <w:left w:val="single" w:color="85929E" w:sz="1"/>
              <w:bottom w:val="single" w:color="85929E" w:sz="1"/>
              <w:right w:val="single" w:color="85929E" w:sz="1"/>
            </w:tcBorders>
            <w:shd w:fill="6C3483" w:val="clear"/>
            <w:tcMar>
              <w:top w:type="dxa" w:w="70"/>
              <w:left w:type="dxa" w:w="120"/>
              <w:bottom w:type="dxa" w:w="70"/>
              <w:right w:type="dxa" w:w="120"/>
            </w:tcMar>
          </w:tcPr>
          <w:p>
            <w:pPr>
              <w:spacing/>
              <w:jc w:val="left"/>
            </w:pPr>
            <w:r>
              <w:rPr>
                <w:rFonts w:ascii="Arial" w:cs="Arial" w:eastAsia="Arial" w:hAnsi="Arial"/>
                <w:b/>
                <w:bCs/>
                <w:color w:val="FFFFFF"/>
                <w:sz w:val="18"/>
                <w:szCs w:val="18"/>
              </w:rPr>
              <w:t xml:space="preserve">Impact si non traité</w:t>
            </w:r>
          </w:p>
        </w:tc>
      </w:tr>
      <w:tr>
        <w:tc>
          <w:tcPr>
            <w:tcBorders>
              <w:top w:val="single" w:color="D7BDE2" w:sz="1"/>
              <w:left w:val="single" w:color="D7BDE2" w:sz="1"/>
              <w:bottom w:val="single" w:color="D7BDE2" w:sz="1"/>
              <w:right w:val="single" w:color="D7BDE2" w:sz="1"/>
            </w:tcBorders>
            <w:shd w:fill="FFFFFF" w:val="clear"/>
            <w:tcMar>
              <w:top w:type="dxa" w:w="60"/>
              <w:left w:type="dxa" w:w="120"/>
              <w:bottom w:type="dxa" w:w="60"/>
              <w:right w:type="dxa" w:w="120"/>
            </w:tcMar>
          </w:tcPr>
          <w:p>
            <w:pPr>
              <w:spacing/>
              <w:jc w:val="left"/>
            </w:pPr>
            <w:r>
              <w:rPr>
                <w:rFonts w:ascii="Arial" w:cs="Arial" w:eastAsia="Arial" w:hAnsi="Arial"/>
                <w:color w:val="1A1A2E"/>
                <w:sz w:val="18"/>
                <w:szCs w:val="18"/>
              </w:rPr>
              <w:t xml:space="preserve">Trader scalper avec 50+ trades/heure par conception</w:t>
            </w:r>
          </w:p>
        </w:tc>
        <w:tc>
          <w:tcPr>
            <w:tcBorders>
              <w:top w:val="single" w:color="D7BDE2" w:sz="1"/>
              <w:left w:val="single" w:color="D7BDE2" w:sz="1"/>
              <w:bottom w:val="single" w:color="D7BDE2" w:sz="1"/>
              <w:right w:val="single" w:color="D7BDE2" w:sz="1"/>
            </w:tcBorders>
            <w:shd w:fill="FFFFFF" w:val="clear"/>
            <w:tcMar>
              <w:top w:type="dxa" w:w="60"/>
              <w:left w:type="dxa" w:w="120"/>
              <w:bottom w:type="dxa" w:w="60"/>
              <w:right w:type="dxa" w:w="120"/>
            </w:tcMar>
          </w:tcPr>
          <w:p>
            <w:pPr>
              <w:spacing/>
              <w:jc w:val="left"/>
            </w:pPr>
            <w:r>
              <w:rPr>
                <w:rFonts w:ascii="Arial" w:cs="Arial" w:eastAsia="Arial" w:hAnsi="Arial"/>
                <w:color w:val="1A1A2E"/>
                <w:sz w:val="18"/>
                <w:szCs w:val="18"/>
              </w:rPr>
              <w:t xml:space="preserve">La baseline doit adapter les seuils — trades/min normaux pour un scalper ≠ pour un swing trader</w:t>
            </w:r>
          </w:p>
        </w:tc>
        <w:tc>
          <w:tcPr>
            <w:tcBorders>
              <w:top w:val="single" w:color="D7BDE2" w:sz="1"/>
              <w:left w:val="single" w:color="D7BDE2" w:sz="1"/>
              <w:bottom w:val="single" w:color="D7BDE2" w:sz="1"/>
              <w:right w:val="single" w:color="D7BDE2" w:sz="1"/>
            </w:tcBorders>
            <w:shd w:fill="FFFFFF" w:val="clear"/>
            <w:tcMar>
              <w:top w:type="dxa" w:w="60"/>
              <w:left w:type="dxa" w:w="120"/>
              <w:bottom w:type="dxa" w:w="60"/>
              <w:right w:type="dxa" w:w="120"/>
            </w:tcMar>
          </w:tcPr>
          <w:p>
            <w:pPr>
              <w:spacing/>
              <w:jc w:val="left"/>
            </w:pPr>
            <w:r>
              <w:rPr>
                <w:rFonts w:ascii="Arial" w:cs="Arial" w:eastAsia="Arial" w:hAnsi="Arial"/>
                <w:color w:val="C0392B"/>
                <w:sz w:val="18"/>
                <w:szCs w:val="18"/>
              </w:rPr>
              <w:t xml:space="preserve">Faux positifs constants rendant la fonctionnalité inutilisable pour les scalpers</w:t>
            </w:r>
          </w:p>
        </w:tc>
      </w:tr>
      <w:tr>
        <w:tc>
          <w:tcPr>
            <w:tcBorders>
              <w:top w:val="single" w:color="D7BDE2" w:sz="1"/>
              <w:left w:val="single" w:color="D7BDE2" w:sz="1"/>
              <w:bottom w:val="single" w:color="D7BDE2" w:sz="1"/>
              <w:right w:val="single" w:color="D7BDE2" w:sz="1"/>
            </w:tcBorders>
            <w:shd w:fill="FCF3FF" w:val="clear"/>
            <w:tcMar>
              <w:top w:type="dxa" w:w="60"/>
              <w:left w:type="dxa" w:w="120"/>
              <w:bottom w:type="dxa" w:w="60"/>
              <w:right w:type="dxa" w:w="120"/>
            </w:tcMar>
          </w:tcPr>
          <w:p>
            <w:pPr>
              <w:spacing/>
              <w:jc w:val="left"/>
            </w:pPr>
            <w:r>
              <w:rPr>
                <w:rFonts w:ascii="Arial" w:cs="Arial" w:eastAsia="Arial" w:hAnsi="Arial"/>
                <w:color w:val="1A1A2E"/>
                <w:sz w:val="18"/>
                <w:szCs w:val="18"/>
              </w:rPr>
              <w:t xml:space="preserve">Trades clôturés automatiquement par un stop loss (non émotionnels)</w:t>
            </w:r>
          </w:p>
        </w:tc>
        <w:tc>
          <w:tcPr>
            <w:tcBorders>
              <w:top w:val="single" w:color="D7BDE2" w:sz="1"/>
              <w:left w:val="single" w:color="D7BDE2" w:sz="1"/>
              <w:bottom w:val="single" w:color="D7BDE2" w:sz="1"/>
              <w:right w:val="single" w:color="D7BDE2" w:sz="1"/>
            </w:tcBorders>
            <w:shd w:fill="FCF3FF" w:val="clear"/>
            <w:tcMar>
              <w:top w:type="dxa" w:w="60"/>
              <w:left w:type="dxa" w:w="120"/>
              <w:bottom w:type="dxa" w:w="60"/>
              <w:right w:type="dxa" w:w="120"/>
            </w:tcMar>
          </w:tcPr>
          <w:p>
            <w:pPr>
              <w:spacing/>
              <w:jc w:val="left"/>
            </w:pPr>
            <w:r>
              <w:rPr>
                <w:rFonts w:ascii="Arial" w:cs="Arial" w:eastAsia="Arial" w:hAnsi="Arial"/>
                <w:color w:val="1A1A2E"/>
                <w:sz w:val="18"/>
                <w:szCs w:val="18"/>
              </w:rPr>
              <w:t xml:space="preserve">Distinguer clôtures automatiques (SL/TP) des clôtures manuelles dans l'analyse de cadence</w:t>
            </w:r>
          </w:p>
        </w:tc>
        <w:tc>
          <w:tcPr>
            <w:tcBorders>
              <w:top w:val="single" w:color="D7BDE2" w:sz="1"/>
              <w:left w:val="single" w:color="D7BDE2" w:sz="1"/>
              <w:bottom w:val="single" w:color="D7BDE2" w:sz="1"/>
              <w:right w:val="single" w:color="D7BDE2" w:sz="1"/>
            </w:tcBorders>
            <w:shd w:fill="FCF3FF" w:val="clear"/>
            <w:tcMar>
              <w:top w:type="dxa" w:w="60"/>
              <w:left w:type="dxa" w:w="120"/>
              <w:bottom w:type="dxa" w:w="60"/>
              <w:right w:type="dxa" w:w="120"/>
            </w:tcMar>
          </w:tcPr>
          <w:p>
            <w:pPr>
              <w:spacing/>
              <w:jc w:val="left"/>
            </w:pPr>
            <w:r>
              <w:rPr>
                <w:rFonts w:ascii="Arial" w:cs="Arial" w:eastAsia="Arial" w:hAnsi="Arial"/>
                <w:color w:val="C0392B"/>
                <w:sz w:val="18"/>
                <w:szCs w:val="18"/>
              </w:rPr>
              <w:t xml:space="preserve">Faux positifs sur les stratégies avec SL serré et haute fréquence</w:t>
            </w:r>
          </w:p>
        </w:tc>
      </w:tr>
      <w:tr>
        <w:tc>
          <w:tcPr>
            <w:tcBorders>
              <w:top w:val="single" w:color="D7BDE2" w:sz="1"/>
              <w:left w:val="single" w:color="D7BDE2" w:sz="1"/>
              <w:bottom w:val="single" w:color="D7BDE2" w:sz="1"/>
              <w:right w:val="single" w:color="D7BDE2" w:sz="1"/>
            </w:tcBorders>
            <w:shd w:fill="FFFFFF" w:val="clear"/>
            <w:tcMar>
              <w:top w:type="dxa" w:w="60"/>
              <w:left w:type="dxa" w:w="120"/>
              <w:bottom w:type="dxa" w:w="60"/>
              <w:right w:type="dxa" w:w="120"/>
            </w:tcMar>
          </w:tcPr>
          <w:p>
            <w:pPr>
              <w:spacing/>
              <w:jc w:val="left"/>
            </w:pPr>
            <w:r>
              <w:rPr>
                <w:rFonts w:ascii="Arial" w:cs="Arial" w:eastAsia="Arial" w:hAnsi="Arial"/>
                <w:color w:val="1A1A2E"/>
                <w:sz w:val="18"/>
                <w:szCs w:val="18"/>
              </w:rPr>
              <w:t xml:space="preserve">Premier mois d'utilisation — baseline insuffisante (&lt; 10 trades)</w:t>
            </w:r>
          </w:p>
        </w:tc>
        <w:tc>
          <w:tcPr>
            <w:tcBorders>
              <w:top w:val="single" w:color="D7BDE2" w:sz="1"/>
              <w:left w:val="single" w:color="D7BDE2" w:sz="1"/>
              <w:bottom w:val="single" w:color="D7BDE2" w:sz="1"/>
              <w:right w:val="single" w:color="D7BDE2" w:sz="1"/>
            </w:tcBorders>
            <w:shd w:fill="FFFFFF" w:val="clear"/>
            <w:tcMar>
              <w:top w:type="dxa" w:w="60"/>
              <w:left w:type="dxa" w:w="120"/>
              <w:bottom w:type="dxa" w:w="60"/>
              <w:right w:type="dxa" w:w="120"/>
            </w:tcMar>
          </w:tcPr>
          <w:p>
            <w:pPr>
              <w:spacing/>
              <w:jc w:val="left"/>
            </w:pPr>
            <w:r>
              <w:rPr>
                <w:rFonts w:ascii="Arial" w:cs="Arial" w:eastAsia="Arial" w:hAnsi="Arial"/>
                <w:color w:val="1A1A2E"/>
                <w:sz w:val="18"/>
                <w:szCs w:val="18"/>
              </w:rPr>
              <w:t xml:space="preserve">Désactiver la détection par baseline et utiliser uniquement les critères de cadence jusqu'à 30 jours de données</w:t>
            </w:r>
          </w:p>
        </w:tc>
        <w:tc>
          <w:tcPr>
            <w:tcBorders>
              <w:top w:val="single" w:color="D7BDE2" w:sz="1"/>
              <w:left w:val="single" w:color="D7BDE2" w:sz="1"/>
              <w:bottom w:val="single" w:color="D7BDE2" w:sz="1"/>
              <w:right w:val="single" w:color="D7BDE2" w:sz="1"/>
            </w:tcBorders>
            <w:shd w:fill="FFFFFF" w:val="clear"/>
            <w:tcMar>
              <w:top w:type="dxa" w:w="60"/>
              <w:left w:type="dxa" w:w="120"/>
              <w:bottom w:type="dxa" w:w="60"/>
              <w:right w:type="dxa" w:w="120"/>
            </w:tcMar>
          </w:tcPr>
          <w:p>
            <w:pPr>
              <w:spacing/>
              <w:jc w:val="left"/>
            </w:pPr>
            <w:r>
              <w:rPr>
                <w:rFonts w:ascii="Arial" w:cs="Arial" w:eastAsia="Arial" w:hAnsi="Arial"/>
                <w:color w:val="C0392B"/>
                <w:sz w:val="18"/>
                <w:szCs w:val="18"/>
              </w:rPr>
              <w:t xml:space="preserve">Faux positifs massifs sur les nouveaux utilisateurs</w:t>
            </w:r>
          </w:p>
        </w:tc>
      </w:tr>
      <w:tr>
        <w:tc>
          <w:tcPr>
            <w:tcBorders>
              <w:top w:val="single" w:color="D7BDE2" w:sz="1"/>
              <w:left w:val="single" w:color="D7BDE2" w:sz="1"/>
              <w:bottom w:val="single" w:color="D7BDE2" w:sz="1"/>
              <w:right w:val="single" w:color="D7BDE2" w:sz="1"/>
            </w:tcBorders>
            <w:shd w:fill="FCF3FF" w:val="clear"/>
            <w:tcMar>
              <w:top w:type="dxa" w:w="60"/>
              <w:left w:type="dxa" w:w="120"/>
              <w:bottom w:type="dxa" w:w="60"/>
              <w:right w:type="dxa" w:w="120"/>
            </w:tcMar>
          </w:tcPr>
          <w:p>
            <w:pPr>
              <w:spacing/>
              <w:jc w:val="left"/>
            </w:pPr>
            <w:r>
              <w:rPr>
                <w:rFonts w:ascii="Arial" w:cs="Arial" w:eastAsia="Arial" w:hAnsi="Arial"/>
                <w:color w:val="1A1A2E"/>
                <w:sz w:val="18"/>
                <w:szCs w:val="18"/>
              </w:rPr>
              <w:t xml:space="preserve">Trader qui augmente volontairement sa taille après un setup exceptionnel</w:t>
            </w:r>
          </w:p>
        </w:tc>
        <w:tc>
          <w:tcPr>
            <w:tcBorders>
              <w:top w:val="single" w:color="D7BDE2" w:sz="1"/>
              <w:left w:val="single" w:color="D7BDE2" w:sz="1"/>
              <w:bottom w:val="single" w:color="D7BDE2" w:sz="1"/>
              <w:right w:val="single" w:color="D7BDE2" w:sz="1"/>
            </w:tcBorders>
            <w:shd w:fill="FCF3FF" w:val="clear"/>
            <w:tcMar>
              <w:top w:type="dxa" w:w="60"/>
              <w:left w:type="dxa" w:w="120"/>
              <w:bottom w:type="dxa" w:w="60"/>
              <w:right w:type="dxa" w:w="120"/>
            </w:tcMar>
          </w:tcPr>
          <w:p>
            <w:pPr>
              <w:spacing/>
              <w:jc w:val="left"/>
            </w:pPr>
            <w:r>
              <w:rPr>
                <w:rFonts w:ascii="Arial" w:cs="Arial" w:eastAsia="Arial" w:hAnsi="Arial"/>
                <w:color w:val="1A1A2E"/>
                <w:sz w:val="18"/>
                <w:szCs w:val="18"/>
              </w:rPr>
              <w:t xml:space="preserve">Proposer un bouton « Trade intentionnel — Ignorer cette alerte » loggué dans l'historique</w:t>
            </w:r>
          </w:p>
        </w:tc>
        <w:tc>
          <w:tcPr>
            <w:tcBorders>
              <w:top w:val="single" w:color="D7BDE2" w:sz="1"/>
              <w:left w:val="single" w:color="D7BDE2" w:sz="1"/>
              <w:bottom w:val="single" w:color="D7BDE2" w:sz="1"/>
              <w:right w:val="single" w:color="D7BDE2" w:sz="1"/>
            </w:tcBorders>
            <w:shd w:fill="FCF3FF" w:val="clear"/>
            <w:tcMar>
              <w:top w:type="dxa" w:w="60"/>
              <w:left w:type="dxa" w:w="120"/>
              <w:bottom w:type="dxa" w:w="60"/>
              <w:right w:type="dxa" w:w="120"/>
            </w:tcMar>
          </w:tcPr>
          <w:p>
            <w:pPr>
              <w:spacing/>
              <w:jc w:val="left"/>
            </w:pPr>
            <w:r>
              <w:rPr>
                <w:rFonts w:ascii="Arial" w:cs="Arial" w:eastAsia="Arial" w:hAnsi="Arial"/>
                <w:color w:val="C0392B"/>
                <w:sz w:val="18"/>
                <w:szCs w:val="18"/>
              </w:rPr>
              <w:t xml:space="preserve">Friction excessive sur les bonnes décisions intentionnelles</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5276" w:val="clear"/>
            <w:tcMar>
              <w:top w:type="dxa" w:w="80"/>
              <w:left w:type="dxa" w:w="160"/>
              <w:bottom w:type="dxa" w:w="80"/>
              <w:right w:type="dxa" w:w="160"/>
            </w:tcMar>
          </w:tcPr>
          <w:p>
            <w:pPr>
              <w:spacing/>
              <w:jc w:val="left"/>
            </w:pPr>
            <w:r>
              <w:rPr>
                <w:rFonts w:ascii="Arial" w:cs="Arial" w:eastAsia="Arial" w:hAnsi="Arial"/>
                <w:b/>
                <w:bCs/>
                <w:color w:val="FFFFFF"/>
                <w:sz w:val="20"/>
                <w:szCs w:val="20"/>
              </w:rPr>
              <w:t xml:space="preserve">⚙️  NOTES TECHNIQUES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Borders>
              <w:top w:val="single" w:color="A9CCE3" w:sz="1"/>
              <w:left w:val="single" w:color="A9CCE3" w:sz="1"/>
              <w:bottom w:val="single" w:color="A9CCE3" w:sz="1"/>
              <w:right w:val="single" w:color="A9CCE3" w:sz="1"/>
            </w:tcBorders>
            <w:shd w:fill="EBF5FB" w:val="clear"/>
            <w:tcMar>
              <w:top w:type="dxa" w:w="70"/>
              <w:left w:type="dxa" w:w="120"/>
              <w:bottom w:type="dxa" w:w="70"/>
              <w:right w:type="dxa" w:w="120"/>
            </w:tcMar>
          </w:tcPr>
          <w:p>
            <w:pPr>
              <w:spacing/>
              <w:jc w:val="left"/>
            </w:pPr>
            <w:r>
              <w:rPr>
                <w:rFonts w:ascii="Arial" w:cs="Arial" w:eastAsia="Arial" w:hAnsi="Arial"/>
                <w:b/>
                <w:bCs/>
                <w:color w:val="0D1B2A"/>
                <w:sz w:val="18"/>
                <w:szCs w:val="18"/>
              </w:rPr>
              <w:t xml:space="preserve">Algorithme</w:t>
            </w:r>
          </w:p>
        </w:tc>
        <w:tc>
          <w:tcPr>
            <w:tcBorders>
              <w:top w:val="single" w:color="A9CCE3" w:sz="1"/>
              <w:left w:val="single" w:color="A9CCE3" w:sz="1"/>
              <w:bottom w:val="single" w:color="A9CCE3" w:sz="1"/>
              <w:right w:val="single" w:color="A9CCE3" w:sz="1"/>
            </w:tcBorders>
            <w:shd w:fill="FAFEFF" w:val="clear"/>
            <w:tcMar>
              <w:top w:type="dxa" w:w="70"/>
              <w:left w:type="dxa" w:w="140"/>
              <w:bottom w:type="dxa" w:w="70"/>
              <w:right w:type="dxa" w:w="120"/>
            </w:tcMar>
          </w:tcPr>
          <w:p>
            <w:pPr>
              <w:spacing/>
              <w:jc w:val="left"/>
            </w:pPr>
            <w:r>
              <w:rPr>
                <w:rFonts w:ascii="Arial" w:cs="Arial" w:eastAsia="Arial" w:hAnsi="Arial"/>
                <w:color w:val="1A1A2E"/>
                <w:sz w:val="18"/>
                <w:szCs w:val="18"/>
              </w:rPr>
              <w:t xml:space="preserve">Fenêtre glissante de 30 minutes analysée à chaque clôture de trade. Critères : consecutive_losses &gt;= N, avg_interval &lt;= T_seconds, last_size / baseline_size &gt;= X. Score composite = weighted sum.</w:t>
            </w:r>
          </w:p>
        </w:tc>
      </w:tr>
      <w:tr>
        <w:tc>
          <w:tcPr>
            <w:tcBorders>
              <w:top w:val="single" w:color="A9CCE3" w:sz="1"/>
              <w:left w:val="single" w:color="A9CCE3" w:sz="1"/>
              <w:bottom w:val="single" w:color="A9CCE3" w:sz="1"/>
              <w:right w:val="single" w:color="A9CCE3" w:sz="1"/>
            </w:tcBorders>
            <w:shd w:fill="D6EAF8" w:val="clear"/>
            <w:tcMar>
              <w:top w:type="dxa" w:w="70"/>
              <w:left w:type="dxa" w:w="120"/>
              <w:bottom w:type="dxa" w:w="70"/>
              <w:right w:type="dxa" w:w="120"/>
            </w:tcMar>
          </w:tcPr>
          <w:p>
            <w:pPr>
              <w:spacing/>
              <w:jc w:val="left"/>
            </w:pPr>
            <w:r>
              <w:rPr>
                <w:rFonts w:ascii="Arial" w:cs="Arial" w:eastAsia="Arial" w:hAnsi="Arial"/>
                <w:b/>
                <w:bCs/>
                <w:color w:val="0D1B2A"/>
                <w:sz w:val="18"/>
                <w:szCs w:val="18"/>
              </w:rPr>
              <w:t xml:space="preserve">Baseline</w:t>
            </w:r>
          </w:p>
        </w:tc>
        <w:tc>
          <w:tcPr>
            <w:tcBorders>
              <w:top w:val="single" w:color="A9CCE3" w:sz="1"/>
              <w:left w:val="single" w:color="A9CCE3" w:sz="1"/>
              <w:bottom w:val="single" w:color="A9CCE3" w:sz="1"/>
              <w:right w:val="single" w:color="A9CCE3" w:sz="1"/>
            </w:tcBorders>
            <w:shd w:fill="F0F8FF" w:val="clear"/>
            <w:tcMar>
              <w:top w:type="dxa" w:w="70"/>
              <w:left w:type="dxa" w:w="140"/>
              <w:bottom w:type="dxa" w:w="70"/>
              <w:right w:type="dxa" w:w="120"/>
            </w:tcMar>
          </w:tcPr>
          <w:p>
            <w:pPr>
              <w:spacing/>
              <w:jc w:val="left"/>
            </w:pPr>
            <w:r>
              <w:rPr>
                <w:rFonts w:ascii="Arial" w:cs="Arial" w:eastAsia="Arial" w:hAnsi="Arial"/>
                <w:color w:val="1A1A2E"/>
                <w:sz w:val="18"/>
                <w:szCs w:val="18"/>
              </w:rPr>
              <w:t xml:space="preserve">Calculée par instrument et par session (matin/après-midi). Stockée en table trading_baselines avec rolling 30-day window. Job quotidien de recalcul.</w:t>
            </w:r>
          </w:p>
        </w:tc>
      </w:tr>
      <w:tr>
        <w:tc>
          <w:tcPr>
            <w:tcBorders>
              <w:top w:val="single" w:color="A9CCE3" w:sz="1"/>
              <w:left w:val="single" w:color="A9CCE3" w:sz="1"/>
              <w:bottom w:val="single" w:color="A9CCE3" w:sz="1"/>
              <w:right w:val="single" w:color="A9CCE3" w:sz="1"/>
            </w:tcBorders>
            <w:shd w:fill="EBF5FB" w:val="clear"/>
            <w:tcMar>
              <w:top w:type="dxa" w:w="70"/>
              <w:left w:type="dxa" w:w="120"/>
              <w:bottom w:type="dxa" w:w="70"/>
              <w:right w:type="dxa" w:w="120"/>
            </w:tcMar>
          </w:tcPr>
          <w:p>
            <w:pPr>
              <w:spacing/>
              <w:jc w:val="left"/>
            </w:pPr>
            <w:r>
              <w:rPr>
                <w:rFonts w:ascii="Arial" w:cs="Arial" w:eastAsia="Arial" w:hAnsi="Arial"/>
                <w:b/>
                <w:bCs/>
                <w:color w:val="0D1B2A"/>
                <w:sz w:val="18"/>
                <w:szCs w:val="18"/>
              </w:rPr>
              <w:t xml:space="preserve">ML futur</w:t>
            </w:r>
          </w:p>
        </w:tc>
        <w:tc>
          <w:tcPr>
            <w:tcBorders>
              <w:top w:val="single" w:color="A9CCE3" w:sz="1"/>
              <w:left w:val="single" w:color="A9CCE3" w:sz="1"/>
              <w:bottom w:val="single" w:color="A9CCE3" w:sz="1"/>
              <w:right w:val="single" w:color="A9CCE3" w:sz="1"/>
            </w:tcBorders>
            <w:shd w:fill="FAFEFF" w:val="clear"/>
            <w:tcMar>
              <w:top w:type="dxa" w:w="70"/>
              <w:left w:type="dxa" w:w="140"/>
              <w:bottom w:type="dxa" w:w="70"/>
              <w:right w:type="dxa" w:w="120"/>
            </w:tcMar>
          </w:tcPr>
          <w:p>
            <w:pPr>
              <w:spacing/>
              <w:jc w:val="left"/>
            </w:pPr>
            <w:r>
              <w:rPr>
                <w:rFonts w:ascii="Arial" w:cs="Arial" w:eastAsia="Arial" w:hAnsi="Arial"/>
                <w:color w:val="1A1A2E"/>
                <w:sz w:val="18"/>
                <w:szCs w:val="18"/>
              </w:rPr>
              <w:t xml:space="preserve">Phase 3 : modèle de classification entraîné sur les patterns historiques de l'utilisateur pour réduire les faux positifs. Phase 2 : règles deterministes uniquement.</w:t>
            </w:r>
          </w:p>
        </w:tc>
      </w:tr>
      <w:tr>
        <w:tc>
          <w:tcPr>
            <w:tcBorders>
              <w:top w:val="single" w:color="A9CCE3" w:sz="1"/>
              <w:left w:val="single" w:color="A9CCE3" w:sz="1"/>
              <w:bottom w:val="single" w:color="A9CCE3" w:sz="1"/>
              <w:right w:val="single" w:color="A9CCE3" w:sz="1"/>
            </w:tcBorders>
            <w:shd w:fill="D6EAF8" w:val="clear"/>
            <w:tcMar>
              <w:top w:type="dxa" w:w="70"/>
              <w:left w:type="dxa" w:w="120"/>
              <w:bottom w:type="dxa" w:w="70"/>
              <w:right w:type="dxa" w:w="120"/>
            </w:tcMar>
          </w:tcPr>
          <w:p>
            <w:pPr>
              <w:spacing/>
              <w:jc w:val="left"/>
            </w:pPr>
            <w:r>
              <w:rPr>
                <w:rFonts w:ascii="Arial" w:cs="Arial" w:eastAsia="Arial" w:hAnsi="Arial"/>
                <w:b/>
                <w:bCs/>
                <w:color w:val="0D1B2A"/>
                <w:sz w:val="18"/>
                <w:szCs w:val="18"/>
              </w:rPr>
              <w:t xml:space="preserve">Tags</w:t>
            </w:r>
          </w:p>
        </w:tc>
        <w:tc>
          <w:tcPr>
            <w:tcBorders>
              <w:top w:val="single" w:color="A9CCE3" w:sz="1"/>
              <w:left w:val="single" w:color="A9CCE3" w:sz="1"/>
              <w:bottom w:val="single" w:color="A9CCE3" w:sz="1"/>
              <w:right w:val="single" w:color="A9CCE3" w:sz="1"/>
            </w:tcBorders>
            <w:shd w:fill="F0F8FF" w:val="clear"/>
            <w:tcMar>
              <w:top w:type="dxa" w:w="70"/>
              <w:left w:type="dxa" w:w="140"/>
              <w:bottom w:type="dxa" w:w="70"/>
              <w:right w:type="dxa" w:w="120"/>
            </w:tcMar>
          </w:tcPr>
          <w:p>
            <w:pPr>
              <w:spacing/>
              <w:jc w:val="left"/>
            </w:pPr>
            <w:r>
              <w:rPr>
                <w:rFonts w:ascii="Arial" w:cs="Arial" w:eastAsia="Arial" w:hAnsi="Arial"/>
                <w:color w:val="1A1A2E"/>
                <w:sz w:val="18"/>
                <w:szCs w:val="18"/>
              </w:rPr>
              <w:t xml:space="preserve">Table trade_tags avec FK trade_id + tag ENUM('REVENGE_TRADING', 'POSITION_SPIKE', 'RAPID_FIRE', ...). Utilisé pour le filtrage dans les analytics.</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8449" w:val="clear"/>
            <w:tcMar>
              <w:top w:type="dxa" w:w="80"/>
              <w:left w:type="dxa" w:w="160"/>
              <w:bottom w:type="dxa" w:w="80"/>
              <w:right w:type="dxa" w:w="160"/>
            </w:tcMar>
          </w:tcPr>
          <w:p>
            <w:pPr>
              <w:spacing/>
              <w:jc w:val="left"/>
            </w:pPr>
            <w:r>
              <w:rPr>
                <w:rFonts w:ascii="Arial" w:cs="Arial" w:eastAsia="Arial" w:hAnsi="Arial"/>
                <w:b/>
                <w:bCs/>
                <w:color w:val="FFFFFF"/>
                <w:sz w:val="20"/>
                <w:szCs w:val="20"/>
              </w:rPr>
              <w:t xml:space="preserve">🏁  DÉFINITION OF DONE (DoD)</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Borders>
              <w:top w:val="none" w:color="FFFFFF" w:sz="0"/>
              <w:left w:val="none" w:color="FFFFFF" w:sz="0"/>
              <w:bottom w:val="none" w:color="FFFFFF" w:sz="0"/>
              <w:right w:val="none" w:color="FFFFFF" w:sz="0"/>
            </w:tcBorders>
            <w:shd w:fill="E9F7EF" w:val="clear"/>
            <w:tcMar>
              <w:top w:type="dxa" w:w="50"/>
              <w:left w:type="dxa" w:w="120"/>
              <w:bottom w:type="dxa" w:w="50"/>
              <w:right w:type="dxa" w:w="60"/>
            </w:tcMar>
          </w:tcPr>
          <w:p>
            <w:pPr>
              <w:spacing/>
              <w:jc w:val="center"/>
            </w:pPr>
            <w:r>
              <w:rPr>
                <w:rFonts w:ascii="Arial" w:cs="Arial" w:eastAsia="Arial" w:hAnsi="Arial"/>
                <w:color w:val="1E8449"/>
                <w:sz w:val="18"/>
                <w:szCs w:val="18"/>
              </w:rPr>
              <w:t xml:space="preserve">☐</w:t>
            </w:r>
          </w:p>
        </w:tc>
        <w:tc>
          <w:tcPr>
            <w:tcBorders>
              <w:top w:val="none" w:color="FFFFFF" w:sz="0"/>
              <w:left w:val="none" w:color="FFFFFF" w:sz="0"/>
              <w:bottom w:val="none" w:color="FFFFFF" w:sz="0"/>
              <w:right w:val="none" w:color="FFFFFF" w:sz="0"/>
            </w:tcBorders>
            <w:shd w:fill="E9F7EF" w:val="clear"/>
            <w:tcMar>
              <w:top w:type="dxa" w:w="50"/>
              <w:left w:type="dxa" w:w="80"/>
              <w:bottom w:type="dxa" w:w="50"/>
              <w:right w:type="dxa" w:w="140"/>
            </w:tcMar>
          </w:tcPr>
          <w:p>
            <w:pPr>
              <w:spacing/>
              <w:jc w:val="left"/>
            </w:pPr>
            <w:r>
              <w:rPr>
                <w:rFonts w:ascii="Arial" w:cs="Arial" w:eastAsia="Arial" w:hAnsi="Arial"/>
                <w:color w:val="1A1A2E"/>
                <w:sz w:val="18"/>
                <w:szCs w:val="18"/>
              </w:rPr>
              <w:t xml:space="preserve">Les 3 critères de détection implémentés (cadence, séquence pertes, spike de taille)</w:t>
            </w:r>
          </w:p>
        </w:tc>
      </w:tr>
      <w:tr>
        <w:tc>
          <w:tcPr>
            <w:tcBorders>
              <w:top w:val="none" w:color="FFFFFF" w:sz="0"/>
              <w:left w:val="none" w:color="FFFFFF" w:sz="0"/>
              <w:bottom w:val="none" w:color="FFFFFF" w:sz="0"/>
              <w:right w:val="none" w:color="FFFFFF" w:sz="0"/>
            </w:tcBorders>
            <w:shd w:fill="D5F5E3" w:val="clear"/>
            <w:tcMar>
              <w:top w:type="dxa" w:w="50"/>
              <w:left w:type="dxa" w:w="120"/>
              <w:bottom w:type="dxa" w:w="50"/>
              <w:right w:type="dxa" w:w="60"/>
            </w:tcMar>
          </w:tcPr>
          <w:p>
            <w:pPr>
              <w:spacing/>
              <w:jc w:val="center"/>
            </w:pPr>
            <w:r>
              <w:rPr>
                <w:rFonts w:ascii="Arial" w:cs="Arial" w:eastAsia="Arial" w:hAnsi="Arial"/>
                <w:color w:val="1E8449"/>
                <w:sz w:val="18"/>
                <w:szCs w:val="18"/>
              </w:rPr>
              <w:t xml:space="preserve">☐</w:t>
            </w:r>
          </w:p>
        </w:tc>
        <w:tc>
          <w:tcPr>
            <w:tcBorders>
              <w:top w:val="none" w:color="FFFFFF" w:sz="0"/>
              <w:left w:val="none" w:color="FFFFFF" w:sz="0"/>
              <w:bottom w:val="none" w:color="FFFFFF" w:sz="0"/>
              <w:right w:val="none" w:color="FFFFFF" w:sz="0"/>
            </w:tcBorders>
            <w:shd w:fill="D5F5E3" w:val="clear"/>
            <w:tcMar>
              <w:top w:type="dxa" w:w="50"/>
              <w:left w:type="dxa" w:w="80"/>
              <w:bottom w:type="dxa" w:w="50"/>
              <w:right w:type="dxa" w:w="140"/>
            </w:tcMar>
          </w:tcPr>
          <w:p>
            <w:pPr>
              <w:spacing/>
              <w:jc w:val="left"/>
            </w:pPr>
            <w:r>
              <w:rPr>
                <w:rFonts w:ascii="Arial" w:cs="Arial" w:eastAsia="Arial" w:hAnsi="Arial"/>
                <w:color w:val="1A1A2E"/>
                <w:sz w:val="18"/>
                <w:szCs w:val="18"/>
              </w:rPr>
              <w:t xml:space="preserve">Configuration indépendante de chaque critère validée dans l'UI</w:t>
            </w:r>
          </w:p>
        </w:tc>
      </w:tr>
      <w:tr>
        <w:tc>
          <w:tcPr>
            <w:tcBorders>
              <w:top w:val="none" w:color="FFFFFF" w:sz="0"/>
              <w:left w:val="none" w:color="FFFFFF" w:sz="0"/>
              <w:bottom w:val="none" w:color="FFFFFF" w:sz="0"/>
              <w:right w:val="none" w:color="FFFFFF" w:sz="0"/>
            </w:tcBorders>
            <w:shd w:fill="E9F7EF" w:val="clear"/>
            <w:tcMar>
              <w:top w:type="dxa" w:w="50"/>
              <w:left w:type="dxa" w:w="120"/>
              <w:bottom w:type="dxa" w:w="50"/>
              <w:right w:type="dxa" w:w="60"/>
            </w:tcMar>
          </w:tcPr>
          <w:p>
            <w:pPr>
              <w:spacing/>
              <w:jc w:val="center"/>
            </w:pPr>
            <w:r>
              <w:rPr>
                <w:rFonts w:ascii="Arial" w:cs="Arial" w:eastAsia="Arial" w:hAnsi="Arial"/>
                <w:color w:val="1E8449"/>
                <w:sz w:val="18"/>
                <w:szCs w:val="18"/>
              </w:rPr>
              <w:t xml:space="preserve">☐</w:t>
            </w:r>
          </w:p>
        </w:tc>
        <w:tc>
          <w:tcPr>
            <w:tcBorders>
              <w:top w:val="none" w:color="FFFFFF" w:sz="0"/>
              <w:left w:val="none" w:color="FFFFFF" w:sz="0"/>
              <w:bottom w:val="none" w:color="FFFFFF" w:sz="0"/>
              <w:right w:val="none" w:color="FFFFFF" w:sz="0"/>
            </w:tcBorders>
            <w:shd w:fill="E9F7EF" w:val="clear"/>
            <w:tcMar>
              <w:top w:type="dxa" w:w="50"/>
              <w:left w:type="dxa" w:w="80"/>
              <w:bottom w:type="dxa" w:w="50"/>
              <w:right w:type="dxa" w:w="140"/>
            </w:tcMar>
          </w:tcPr>
          <w:p>
            <w:pPr>
              <w:spacing/>
              <w:jc w:val="left"/>
            </w:pPr>
            <w:r>
              <w:rPr>
                <w:rFonts w:ascii="Arial" w:cs="Arial" w:eastAsia="Arial" w:hAnsi="Arial"/>
                <w:color w:val="1A1A2E"/>
                <w:sz w:val="18"/>
                <w:szCs w:val="18"/>
              </w:rPr>
              <w:t xml:space="preserve">Baseline 30 jours calculée et testée sur données historiques réelles</w:t>
            </w:r>
          </w:p>
        </w:tc>
      </w:tr>
      <w:tr>
        <w:tc>
          <w:tcPr>
            <w:tcBorders>
              <w:top w:val="none" w:color="FFFFFF" w:sz="0"/>
              <w:left w:val="none" w:color="FFFFFF" w:sz="0"/>
              <w:bottom w:val="none" w:color="FFFFFF" w:sz="0"/>
              <w:right w:val="none" w:color="FFFFFF" w:sz="0"/>
            </w:tcBorders>
            <w:shd w:fill="D5F5E3" w:val="clear"/>
            <w:tcMar>
              <w:top w:type="dxa" w:w="50"/>
              <w:left w:type="dxa" w:w="120"/>
              <w:bottom w:type="dxa" w:w="50"/>
              <w:right w:type="dxa" w:w="60"/>
            </w:tcMar>
          </w:tcPr>
          <w:p>
            <w:pPr>
              <w:spacing/>
              <w:jc w:val="center"/>
            </w:pPr>
            <w:r>
              <w:rPr>
                <w:rFonts w:ascii="Arial" w:cs="Arial" w:eastAsia="Arial" w:hAnsi="Arial"/>
                <w:color w:val="1E8449"/>
                <w:sz w:val="18"/>
                <w:szCs w:val="18"/>
              </w:rPr>
              <w:t xml:space="preserve">☐</w:t>
            </w:r>
          </w:p>
        </w:tc>
        <w:tc>
          <w:tcPr>
            <w:tcBorders>
              <w:top w:val="none" w:color="FFFFFF" w:sz="0"/>
              <w:left w:val="none" w:color="FFFFFF" w:sz="0"/>
              <w:bottom w:val="none" w:color="FFFFFF" w:sz="0"/>
              <w:right w:val="none" w:color="FFFFFF" w:sz="0"/>
            </w:tcBorders>
            <w:shd w:fill="D5F5E3" w:val="clear"/>
            <w:tcMar>
              <w:top w:type="dxa" w:w="50"/>
              <w:left w:type="dxa" w:w="80"/>
              <w:bottom w:type="dxa" w:w="50"/>
              <w:right w:type="dxa" w:w="140"/>
            </w:tcMar>
          </w:tcPr>
          <w:p>
            <w:pPr>
              <w:spacing/>
              <w:jc w:val="left"/>
            </w:pPr>
            <w:r>
              <w:rPr>
                <w:rFonts w:ascii="Arial" w:cs="Arial" w:eastAsia="Arial" w:hAnsi="Arial"/>
                <w:color w:val="1A1A2E"/>
                <w:sz w:val="18"/>
                <w:szCs w:val="18"/>
              </w:rPr>
              <w:t xml:space="preserve">Tags [REVENGE_TRADING] persistés et visibles dans l'historique des trades</w:t>
            </w:r>
          </w:p>
        </w:tc>
      </w:tr>
      <w:tr>
        <w:tc>
          <w:tcPr>
            <w:tcBorders>
              <w:top w:val="none" w:color="FFFFFF" w:sz="0"/>
              <w:left w:val="none" w:color="FFFFFF" w:sz="0"/>
              <w:bottom w:val="none" w:color="FFFFFF" w:sz="0"/>
              <w:right w:val="none" w:color="FFFFFF" w:sz="0"/>
            </w:tcBorders>
            <w:shd w:fill="E9F7EF" w:val="clear"/>
            <w:tcMar>
              <w:top w:type="dxa" w:w="50"/>
              <w:left w:type="dxa" w:w="120"/>
              <w:bottom w:type="dxa" w:w="50"/>
              <w:right w:type="dxa" w:w="60"/>
            </w:tcMar>
          </w:tcPr>
          <w:p>
            <w:pPr>
              <w:spacing/>
              <w:jc w:val="center"/>
            </w:pPr>
            <w:r>
              <w:rPr>
                <w:rFonts w:ascii="Arial" w:cs="Arial" w:eastAsia="Arial" w:hAnsi="Arial"/>
                <w:color w:val="1E8449"/>
                <w:sz w:val="18"/>
                <w:szCs w:val="18"/>
              </w:rPr>
              <w:t xml:space="preserve">☐</w:t>
            </w:r>
          </w:p>
        </w:tc>
        <w:tc>
          <w:tcPr>
            <w:tcBorders>
              <w:top w:val="none" w:color="FFFFFF" w:sz="0"/>
              <w:left w:val="none" w:color="FFFFFF" w:sz="0"/>
              <w:bottom w:val="none" w:color="FFFFFF" w:sz="0"/>
              <w:right w:val="none" w:color="FFFFFF" w:sz="0"/>
            </w:tcBorders>
            <w:shd w:fill="E9F7EF" w:val="clear"/>
            <w:tcMar>
              <w:top w:type="dxa" w:w="50"/>
              <w:left w:type="dxa" w:w="80"/>
              <w:bottom w:type="dxa" w:w="50"/>
              <w:right w:type="dxa" w:w="140"/>
            </w:tcMar>
          </w:tcPr>
          <w:p>
            <w:pPr>
              <w:spacing/>
              <w:jc w:val="left"/>
            </w:pPr>
            <w:r>
              <w:rPr>
                <w:rFonts w:ascii="Arial" w:cs="Arial" w:eastAsia="Arial" w:hAnsi="Arial"/>
                <w:color w:val="1A1A2E"/>
                <w:sz w:val="18"/>
                <w:szCs w:val="18"/>
              </w:rPr>
              <w:t xml:space="preserve">Rapport post-session avec événements et coût financier estimé</w:t>
            </w:r>
          </w:p>
        </w:tc>
      </w:tr>
      <w:tr>
        <w:tc>
          <w:tcPr>
            <w:tcBorders>
              <w:top w:val="none" w:color="FFFFFF" w:sz="0"/>
              <w:left w:val="none" w:color="FFFFFF" w:sz="0"/>
              <w:bottom w:val="none" w:color="FFFFFF" w:sz="0"/>
              <w:right w:val="none" w:color="FFFFFF" w:sz="0"/>
            </w:tcBorders>
            <w:shd w:fill="D5F5E3" w:val="clear"/>
            <w:tcMar>
              <w:top w:type="dxa" w:w="50"/>
              <w:left w:type="dxa" w:w="120"/>
              <w:bottom w:type="dxa" w:w="50"/>
              <w:right w:type="dxa" w:w="60"/>
            </w:tcMar>
          </w:tcPr>
          <w:p>
            <w:pPr>
              <w:spacing/>
              <w:jc w:val="center"/>
            </w:pPr>
            <w:r>
              <w:rPr>
                <w:rFonts w:ascii="Arial" w:cs="Arial" w:eastAsia="Arial" w:hAnsi="Arial"/>
                <w:color w:val="1E8449"/>
                <w:sz w:val="18"/>
                <w:szCs w:val="18"/>
              </w:rPr>
              <w:t xml:space="preserve">☐</w:t>
            </w:r>
          </w:p>
        </w:tc>
        <w:tc>
          <w:tcPr>
            <w:tcBorders>
              <w:top w:val="none" w:color="FFFFFF" w:sz="0"/>
              <w:left w:val="none" w:color="FFFFFF" w:sz="0"/>
              <w:bottom w:val="none" w:color="FFFFFF" w:sz="0"/>
              <w:right w:val="none" w:color="FFFFFF" w:sz="0"/>
            </w:tcBorders>
            <w:shd w:fill="D5F5E3" w:val="clear"/>
            <w:tcMar>
              <w:top w:type="dxa" w:w="50"/>
              <w:left w:type="dxa" w:w="80"/>
              <w:bottom w:type="dxa" w:w="50"/>
              <w:right w:type="dxa" w:w="140"/>
            </w:tcMar>
          </w:tcPr>
          <w:p>
            <w:pPr>
              <w:spacing/>
              <w:jc w:val="left"/>
            </w:pPr>
            <w:r>
              <w:rPr>
                <w:rFonts w:ascii="Arial" w:cs="Arial" w:eastAsia="Arial" w:hAnsi="Arial"/>
                <w:color w:val="1A1A2E"/>
                <w:sz w:val="18"/>
                <w:szCs w:val="18"/>
              </w:rPr>
              <w:t xml:space="preserve">Faux positif scalper traité : mode adaptatif selon le style de trading détecté</w:t>
            </w:r>
          </w:p>
        </w:tc>
      </w:tr>
      <w:tr>
        <w:tc>
          <w:tcPr>
            <w:tcBorders>
              <w:top w:val="none" w:color="FFFFFF" w:sz="0"/>
              <w:left w:val="none" w:color="FFFFFF" w:sz="0"/>
              <w:bottom w:val="none" w:color="FFFFFF" w:sz="0"/>
              <w:right w:val="none" w:color="FFFFFF" w:sz="0"/>
            </w:tcBorders>
            <w:shd w:fill="E9F7EF" w:val="clear"/>
            <w:tcMar>
              <w:top w:type="dxa" w:w="50"/>
              <w:left w:type="dxa" w:w="120"/>
              <w:bottom w:type="dxa" w:w="50"/>
              <w:right w:type="dxa" w:w="60"/>
            </w:tcMar>
          </w:tcPr>
          <w:p>
            <w:pPr>
              <w:spacing/>
              <w:jc w:val="center"/>
            </w:pPr>
            <w:r>
              <w:rPr>
                <w:rFonts w:ascii="Arial" w:cs="Arial" w:eastAsia="Arial" w:hAnsi="Arial"/>
                <w:color w:val="1E8449"/>
                <w:sz w:val="18"/>
                <w:szCs w:val="18"/>
              </w:rPr>
              <w:t xml:space="preserve">☐</w:t>
            </w:r>
          </w:p>
        </w:tc>
        <w:tc>
          <w:tcPr>
            <w:tcBorders>
              <w:top w:val="none" w:color="FFFFFF" w:sz="0"/>
              <w:left w:val="none" w:color="FFFFFF" w:sz="0"/>
              <w:bottom w:val="none" w:color="FFFFFF" w:sz="0"/>
              <w:right w:val="none" w:color="FFFFFF" w:sz="0"/>
            </w:tcBorders>
            <w:shd w:fill="E9F7EF" w:val="clear"/>
            <w:tcMar>
              <w:top w:type="dxa" w:w="50"/>
              <w:left w:type="dxa" w:w="80"/>
              <w:bottom w:type="dxa" w:w="50"/>
              <w:right w:type="dxa" w:w="140"/>
            </w:tcMar>
          </w:tcPr>
          <w:p>
            <w:pPr>
              <w:spacing/>
              <w:jc w:val="left"/>
            </w:pPr>
            <w:r>
              <w:rPr>
                <w:rFonts w:ascii="Arial" w:cs="Arial" w:eastAsia="Arial" w:hAnsi="Arial"/>
                <w:color w:val="1A1A2E"/>
                <w:sz w:val="18"/>
                <w:szCs w:val="18"/>
              </w:rPr>
              <w:t xml:space="preserve">Tests unitaires sur l'algorithme de scoring — couverture &gt; 90%</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39C12" w:val="clear"/>
            <w:tcMar>
              <w:top w:type="dxa" w:w="80"/>
              <w:left w:type="dxa" w:w="160"/>
              <w:bottom w:type="dxa" w:w="80"/>
              <w:right w:type="dxa" w:w="160"/>
            </w:tcMar>
          </w:tcPr>
          <w:p>
            <w:pPr>
              <w:spacing/>
              <w:jc w:val="left"/>
            </w:pPr>
            <w:r>
              <w:rPr>
                <w:rFonts w:ascii="Arial" w:cs="Arial" w:eastAsia="Arial" w:hAnsi="Arial"/>
                <w:b/>
                <w:bCs/>
                <w:color w:val="FFFFFF"/>
                <w:sz w:val="20"/>
                <w:szCs w:val="20"/>
              </w:rPr>
              <w:t xml:space="preserve">🔗  DÉPENDANCES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360"/>
        <w:gridCol w:w="2400"/>
      </w:tblGrid>
      <w:tr>
        <w:tc>
          <w:tcPr>
            <w:tcBorders>
              <w:top w:val="single" w:color="85929E" w:sz="1"/>
              <w:left w:val="single" w:color="85929E" w:sz="1"/>
              <w:bottom w:val="single" w:color="85929E" w:sz="1"/>
              <w:right w:val="single" w:color="85929E" w:sz="1"/>
            </w:tcBorders>
            <w:shd w:fill="F39C12" w:val="clear"/>
            <w:tcMar>
              <w:top w:type="dxa" w:w="60"/>
              <w:left w:type="dxa" w:w="120"/>
              <w:bottom w:type="dxa" w:w="60"/>
              <w:right w:type="dxa" w:w="120"/>
            </w:tcMar>
          </w:tcPr>
          <w:p>
            <w:pPr>
              <w:spacing/>
              <w:jc w:val="left"/>
            </w:pPr>
            <w:r>
              <w:rPr>
                <w:rFonts w:ascii="Arial" w:cs="Arial" w:eastAsia="Arial" w:hAnsi="Arial"/>
                <w:b/>
                <w:bCs/>
                <w:color w:val="FFFFFF"/>
                <w:sz w:val="18"/>
                <w:szCs w:val="18"/>
              </w:rPr>
              <w:t xml:space="preserve">Dépendance</w:t>
            </w:r>
          </w:p>
        </w:tc>
        <w:tc>
          <w:tcPr>
            <w:tcBorders>
              <w:top w:val="single" w:color="85929E" w:sz="1"/>
              <w:left w:val="single" w:color="85929E" w:sz="1"/>
              <w:bottom w:val="single" w:color="85929E" w:sz="1"/>
              <w:right w:val="single" w:color="85929E" w:sz="1"/>
            </w:tcBorders>
            <w:shd w:fill="F39C12" w:val="clear"/>
            <w:tcMar>
              <w:top w:type="dxa" w:w="60"/>
              <w:left w:type="dxa" w:w="120"/>
              <w:bottom w:type="dxa" w:w="60"/>
              <w:right w:type="dxa" w:w="120"/>
            </w:tcMar>
          </w:tcPr>
          <w:p>
            <w:pPr>
              <w:spacing/>
              <w:jc w:val="left"/>
            </w:pPr>
            <w:r>
              <w:rPr>
                <w:rFonts w:ascii="Arial" w:cs="Arial" w:eastAsia="Arial" w:hAnsi="Arial"/>
                <w:b/>
                <w:bCs/>
                <w:color w:val="FFFFFF"/>
                <w:sz w:val="18"/>
                <w:szCs w:val="18"/>
              </w:rPr>
              <w:t xml:space="preserve">Description</w:t>
            </w:r>
          </w:p>
        </w:tc>
        <w:tc>
          <w:tcPr>
            <w:tcBorders>
              <w:top w:val="single" w:color="85929E" w:sz="1"/>
              <w:left w:val="single" w:color="85929E" w:sz="1"/>
              <w:bottom w:val="single" w:color="85929E" w:sz="1"/>
              <w:right w:val="single" w:color="85929E" w:sz="1"/>
            </w:tcBorders>
            <w:shd w:fill="F39C12" w:val="clear"/>
            <w:tcMar>
              <w:top w:type="dxa" w:w="60"/>
              <w:left w:type="dxa" w:w="120"/>
              <w:bottom w:type="dxa" w:w="60"/>
              <w:right w:type="dxa" w:w="120"/>
            </w:tcMar>
          </w:tcPr>
          <w:p>
            <w:pPr>
              <w:spacing/>
              <w:jc w:val="left"/>
            </w:pPr>
            <w:r>
              <w:rPr>
                <w:rFonts w:ascii="Arial" w:cs="Arial" w:eastAsia="Arial" w:hAnsi="Arial"/>
                <w:b/>
                <w:bCs/>
                <w:color w:val="FFFFFF"/>
                <w:sz w:val="18"/>
                <w:szCs w:val="18"/>
              </w:rPr>
              <w:t xml:space="preserve">Type</w:t>
            </w:r>
          </w:p>
        </w:tc>
      </w:tr>
      <w:tr>
        <w:tc>
          <w:tcPr>
            <w:tcBorders>
              <w:top w:val="single" w:color="F0D9A4" w:sz="1"/>
              <w:left w:val="single" w:color="F0D9A4" w:sz="1"/>
              <w:bottom w:val="single" w:color="F0D9A4" w:sz="1"/>
              <w:right w:val="single" w:color="F0D9A4" w:sz="1"/>
            </w:tcBorders>
            <w:shd w:fill="FFFBF0" w:val="clear"/>
            <w:tcMar>
              <w:top w:type="dxa" w:w="60"/>
              <w:left w:type="dxa" w:w="120"/>
              <w:bottom w:type="dxa" w:w="60"/>
              <w:right w:type="dxa" w:w="120"/>
            </w:tcMar>
          </w:tcPr>
          <w:p>
            <w:pPr>
              <w:spacing/>
              <w:jc w:val="left"/>
            </w:pPr>
            <w:r>
              <w:rPr>
                <w:rFonts w:ascii="Arial" w:cs="Arial" w:eastAsia="Arial" w:hAnsi="Arial"/>
                <w:b w:val="false"/>
                <w:bCs w:val="false"/>
                <w:color w:val="1A1A2E"/>
                <w:sz w:val="18"/>
                <w:szCs w:val="18"/>
              </w:rPr>
              <w:t xml:space="preserve">US-AA-002</w:t>
            </w:r>
          </w:p>
        </w:tc>
        <w:tc>
          <w:tcPr>
            <w:tcBorders>
              <w:top w:val="single" w:color="F0D9A4" w:sz="1"/>
              <w:left w:val="single" w:color="F0D9A4" w:sz="1"/>
              <w:bottom w:val="single" w:color="F0D9A4" w:sz="1"/>
              <w:right w:val="single" w:color="F0D9A4" w:sz="1"/>
            </w:tcBorders>
            <w:shd w:fill="FFFBF0" w:val="clear"/>
            <w:tcMar>
              <w:top w:type="dxa" w:w="60"/>
              <w:left w:type="dxa" w:w="120"/>
              <w:bottom w:type="dxa" w:w="60"/>
              <w:right w:type="dxa" w:w="120"/>
            </w:tcMar>
          </w:tcPr>
          <w:p>
            <w:pPr>
              <w:spacing/>
              <w:jc w:val="left"/>
            </w:pPr>
            <w:r>
              <w:rPr>
                <w:rFonts w:ascii="Arial" w:cs="Arial" w:eastAsia="Arial" w:hAnsi="Arial"/>
                <w:b w:val="false"/>
                <w:bCs w:val="false"/>
                <w:color w:val="1A1A2E"/>
                <w:sz w:val="18"/>
                <w:szCs w:val="18"/>
              </w:rPr>
              <w:t xml:space="preserve">Partage le système de notification — les alertes Revenge Trading utilisent le même canal</w:t>
            </w:r>
          </w:p>
        </w:tc>
        <w:tc>
          <w:tcPr>
            <w:tcBorders>
              <w:top w:val="single" w:color="F0D9A4" w:sz="1"/>
              <w:left w:val="single" w:color="F0D9A4" w:sz="1"/>
              <w:bottom w:val="single" w:color="F0D9A4" w:sz="1"/>
              <w:right w:val="single" w:color="F0D9A4" w:sz="1"/>
            </w:tcBorders>
            <w:shd w:fill="FFFBF0" w:val="clear"/>
            <w:tcMar>
              <w:top w:type="dxa" w:w="60"/>
              <w:left w:type="dxa" w:w="120"/>
              <w:bottom w:type="dxa" w:w="60"/>
              <w:right w:type="dxa" w:w="120"/>
            </w:tcMar>
          </w:tcPr>
          <w:p>
            <w:pPr>
              <w:spacing/>
              <w:jc w:val="left"/>
            </w:pPr>
            <w:r>
              <w:rPr>
                <w:rFonts w:ascii="Arial" w:cs="Arial" w:eastAsia="Arial" w:hAnsi="Arial"/>
                <w:b/>
                <w:bCs/>
                <w:color w:val="1E8449"/>
                <w:sz w:val="18"/>
                <w:szCs w:val="18"/>
              </w:rPr>
              <w:t xml:space="preserve">Interne</w:t>
            </w:r>
          </w:p>
        </w:tc>
      </w:tr>
      <w:tr>
        <w:tc>
          <w:tcPr>
            <w:tcBorders>
              <w:top w:val="single" w:color="F0D9A4" w:sz="1"/>
              <w:left w:val="single" w:color="F0D9A4" w:sz="1"/>
              <w:bottom w:val="single" w:color="F0D9A4" w:sz="1"/>
              <w:right w:val="single" w:color="F0D9A4" w:sz="1"/>
            </w:tcBorders>
            <w:shd w:fill="FEF9E7" w:val="clear"/>
            <w:tcMar>
              <w:top w:type="dxa" w:w="60"/>
              <w:left w:type="dxa" w:w="120"/>
              <w:bottom w:type="dxa" w:w="60"/>
              <w:right w:type="dxa" w:w="120"/>
            </w:tcMar>
          </w:tcPr>
          <w:p>
            <w:pPr>
              <w:spacing/>
              <w:jc w:val="left"/>
            </w:pPr>
            <w:r>
              <w:rPr>
                <w:rFonts w:ascii="Arial" w:cs="Arial" w:eastAsia="Arial" w:hAnsi="Arial"/>
                <w:b w:val="false"/>
                <w:bCs w:val="false"/>
                <w:color w:val="1A1A2E"/>
                <w:sz w:val="18"/>
                <w:szCs w:val="18"/>
              </w:rPr>
              <w:t xml:space="preserve">Trade Sync Engine</w:t>
            </w:r>
          </w:p>
        </w:tc>
        <w:tc>
          <w:tcPr>
            <w:tcBorders>
              <w:top w:val="single" w:color="F0D9A4" w:sz="1"/>
              <w:left w:val="single" w:color="F0D9A4" w:sz="1"/>
              <w:bottom w:val="single" w:color="F0D9A4" w:sz="1"/>
              <w:right w:val="single" w:color="F0D9A4" w:sz="1"/>
            </w:tcBorders>
            <w:shd w:fill="FEF9E7" w:val="clear"/>
            <w:tcMar>
              <w:top w:type="dxa" w:w="60"/>
              <w:left w:type="dxa" w:w="120"/>
              <w:bottom w:type="dxa" w:w="60"/>
              <w:right w:type="dxa" w:w="120"/>
            </w:tcMar>
          </w:tcPr>
          <w:p>
            <w:pPr>
              <w:spacing/>
              <w:jc w:val="left"/>
            </w:pPr>
            <w:r>
              <w:rPr>
                <w:rFonts w:ascii="Arial" w:cs="Arial" w:eastAsia="Arial" w:hAnsi="Arial"/>
                <w:b w:val="false"/>
                <w:bCs w:val="false"/>
                <w:color w:val="1A1A2E"/>
                <w:sz w:val="18"/>
                <w:szCs w:val="18"/>
              </w:rPr>
              <w:t xml:space="preserve">Accès aux métadonnées des trades : timestamp, taille, résultat, mode de clôture</w:t>
            </w:r>
          </w:p>
        </w:tc>
        <w:tc>
          <w:tcPr>
            <w:tcBorders>
              <w:top w:val="single" w:color="F0D9A4" w:sz="1"/>
              <w:left w:val="single" w:color="F0D9A4" w:sz="1"/>
              <w:bottom w:val="single" w:color="F0D9A4" w:sz="1"/>
              <w:right w:val="single" w:color="F0D9A4" w:sz="1"/>
            </w:tcBorders>
            <w:shd w:fill="FEF9E7" w:val="clear"/>
            <w:tcMar>
              <w:top w:type="dxa" w:w="60"/>
              <w:left w:type="dxa" w:w="120"/>
              <w:bottom w:type="dxa" w:w="60"/>
              <w:right w:type="dxa" w:w="120"/>
            </w:tcMar>
          </w:tcPr>
          <w:p>
            <w:pPr>
              <w:spacing/>
              <w:jc w:val="left"/>
            </w:pPr>
            <w:r>
              <w:rPr>
                <w:rFonts w:ascii="Arial" w:cs="Arial" w:eastAsia="Arial" w:hAnsi="Arial"/>
                <w:b/>
                <w:bCs/>
                <w:color w:val="2A5F8F"/>
                <w:sz w:val="18"/>
                <w:szCs w:val="18"/>
              </w:rPr>
              <w:t xml:space="preserve">Technique</w:t>
            </w:r>
          </w:p>
        </w:tc>
      </w:tr>
      <w:tr>
        <w:tc>
          <w:tcPr>
            <w:tcBorders>
              <w:top w:val="single" w:color="F0D9A4" w:sz="1"/>
              <w:left w:val="single" w:color="F0D9A4" w:sz="1"/>
              <w:bottom w:val="single" w:color="F0D9A4" w:sz="1"/>
              <w:right w:val="single" w:color="F0D9A4" w:sz="1"/>
            </w:tcBorders>
            <w:shd w:fill="FFFBF0" w:val="clear"/>
            <w:tcMar>
              <w:top w:type="dxa" w:w="60"/>
              <w:left w:type="dxa" w:w="120"/>
              <w:bottom w:type="dxa" w:w="60"/>
              <w:right w:type="dxa" w:w="120"/>
            </w:tcMar>
          </w:tcPr>
          <w:p>
            <w:pPr>
              <w:spacing/>
              <w:jc w:val="left"/>
            </w:pPr>
            <w:r>
              <w:rPr>
                <w:rFonts w:ascii="Arial" w:cs="Arial" w:eastAsia="Arial" w:hAnsi="Arial"/>
                <w:b w:val="false"/>
                <w:bCs w:val="false"/>
                <w:color w:val="1A1A2E"/>
                <w:sz w:val="18"/>
                <w:szCs w:val="18"/>
              </w:rPr>
              <w:t xml:space="preserve">Analytics Module</w:t>
            </w:r>
          </w:p>
        </w:tc>
        <w:tc>
          <w:tcPr>
            <w:tcBorders>
              <w:top w:val="single" w:color="F0D9A4" w:sz="1"/>
              <w:left w:val="single" w:color="F0D9A4" w:sz="1"/>
              <w:bottom w:val="single" w:color="F0D9A4" w:sz="1"/>
              <w:right w:val="single" w:color="F0D9A4" w:sz="1"/>
            </w:tcBorders>
            <w:shd w:fill="FFFBF0" w:val="clear"/>
            <w:tcMar>
              <w:top w:type="dxa" w:w="60"/>
              <w:left w:type="dxa" w:w="120"/>
              <w:bottom w:type="dxa" w:w="60"/>
              <w:right w:type="dxa" w:w="120"/>
            </w:tcMar>
          </w:tcPr>
          <w:p>
            <w:pPr>
              <w:spacing/>
              <w:jc w:val="left"/>
            </w:pPr>
            <w:r>
              <w:rPr>
                <w:rFonts w:ascii="Arial" w:cs="Arial" w:eastAsia="Arial" w:hAnsi="Arial"/>
                <w:b w:val="false"/>
                <w:bCs w:val="false"/>
                <w:color w:val="1A1A2E"/>
                <w:sz w:val="18"/>
                <w:szCs w:val="18"/>
              </w:rPr>
              <w:t xml:space="preserve">La baseline est calculée par le même moteur que les statistiques de performance</w:t>
            </w:r>
          </w:p>
        </w:tc>
        <w:tc>
          <w:tcPr>
            <w:tcBorders>
              <w:top w:val="single" w:color="F0D9A4" w:sz="1"/>
              <w:left w:val="single" w:color="F0D9A4" w:sz="1"/>
              <w:bottom w:val="single" w:color="F0D9A4" w:sz="1"/>
              <w:right w:val="single" w:color="F0D9A4" w:sz="1"/>
            </w:tcBorders>
            <w:shd w:fill="FFFBF0" w:val="clear"/>
            <w:tcMar>
              <w:top w:type="dxa" w:w="60"/>
              <w:left w:type="dxa" w:w="120"/>
              <w:bottom w:type="dxa" w:w="60"/>
              <w:right w:type="dxa" w:w="120"/>
            </w:tcMar>
          </w:tcPr>
          <w:p>
            <w:pPr>
              <w:spacing/>
              <w:jc w:val="left"/>
            </w:pPr>
            <w:r>
              <w:rPr>
                <w:rFonts w:ascii="Arial" w:cs="Arial" w:eastAsia="Arial" w:hAnsi="Arial"/>
                <w:b/>
                <w:bCs/>
                <w:color w:val="1E8449"/>
                <w:sz w:val="18"/>
                <w:szCs w:val="18"/>
              </w:rPr>
              <w:t xml:space="preserve">Interne</w:t>
            </w:r>
          </w:p>
        </w:tc>
      </w:tr>
    </w:tbl>
    <w:p>
      <w:pPr>
        <w:spacing w:before="16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460"/>
        <w:gridCol w:w="1200"/>
        <w:gridCol w:w="1200"/>
        <w:gridCol w:w="1400"/>
      </w:tblGrid>
      <w:tr>
        <w:tc>
          <w:tcPr>
            <w:tcBorders>
              <w:top w:val="none" w:color="FFFFFF" w:sz="0"/>
              <w:left w:val="none" w:color="FFFFFF" w:sz="0"/>
              <w:bottom w:val="none" w:color="FFFFFF" w:sz="0"/>
              <w:right w:val="none" w:color="FFFFFF" w:sz="0"/>
            </w:tcBorders>
            <w:shd w:fill="0D1B2A" w:val="clear"/>
            <w:tcMar>
              <w:top w:type="dxa" w:w="120"/>
              <w:left w:type="dxa" w:w="180"/>
              <w:bottom w:type="dxa" w:w="120"/>
              <w:right w:type="dxa" w:w="100"/>
            </w:tcMar>
            <w:vAlign w:val="center"/>
          </w:tcPr>
          <w:p>
            <w:pPr>
              <w:spacing/>
              <w:jc w:val="center"/>
            </w:pPr>
            <w:r>
              <w:rPr>
                <w:rFonts w:ascii="Arial" w:cs="Arial" w:eastAsia="Arial" w:hAnsi="Arial"/>
                <w:b/>
                <w:bCs/>
                <w:color w:val="D4A853"/>
                <w:sz w:val="22"/>
                <w:szCs w:val="22"/>
              </w:rPr>
              <w:t xml:space="preserve">US-AA-005</w:t>
            </w:r>
          </w:p>
        </w:tc>
        <w:tc>
          <w:tcPr>
            <w:gridSpan w:val="4"/>
            <w:tcBorders>
              <w:top w:val="none" w:color="FFFFFF" w:sz="0"/>
              <w:left w:val="none" w:color="FFFFFF" w:sz="0"/>
              <w:bottom w:val="none" w:color="FFFFFF" w:sz="0"/>
              <w:right w:val="none" w:color="FFFFFF" w:sz="0"/>
            </w:tcBorders>
            <w:shd w:fill="1B3A5C" w:val="clear"/>
            <w:tcMar>
              <w:top w:type="dxa" w:w="100"/>
              <w:left w:type="dxa" w:w="180"/>
              <w:bottom w:type="dxa" w:w="100"/>
              <w:right w:type="dxa" w:w="100"/>
            </w:tcMar>
          </w:tcPr>
          <w:p>
            <w:pPr>
              <w:spacing/>
              <w:jc w:val="left"/>
            </w:pPr>
            <w:r>
              <w:rPr>
                <w:rFonts w:ascii="Arial" w:cs="Arial" w:eastAsia="Arial" w:hAnsi="Arial"/>
                <w:b/>
                <w:bCs/>
                <w:color w:val="FFFFFF"/>
                <w:sz w:val="24"/>
                <w:szCs w:val="24"/>
              </w:rPr>
              <w:t xml:space="preserve">Timer de refroidissement (Cooling Period) interactif</w:t>
            </w:r>
          </w:p>
          <w:p>
            <w:pPr>
              <w:spacing/>
              <w:jc w:val="left"/>
            </w:pPr>
            <w:r>
              <w:rPr>
                <w:rFonts w:ascii="Arial" w:cs="Arial" w:eastAsia="Arial" w:hAnsi="Arial"/>
                <w:b/>
                <w:bCs/>
                <w:color w:val="BBBBCC"/>
                <w:sz w:val="17"/>
                <w:szCs w:val="17"/>
              </w:rPr>
              <w:t xml:space="preserve">EPIC : </w:t>
            </w:r>
            <w:r>
              <w:rPr>
                <w:rFonts w:ascii="Arial" w:cs="Arial" w:eastAsia="Arial" w:hAnsi="Arial"/>
                <w:b/>
                <w:bCs/>
                <w:color w:val="D4A853"/>
                <w:sz w:val="17"/>
                <w:szCs w:val="17"/>
              </w:rPr>
              <w:t xml:space="preserve">INTERVENTION</w:t>
            </w:r>
            <w:r>
              <w:rPr>
                <w:rFonts w:ascii="Arial" w:cs="Arial" w:eastAsia="Arial" w:hAnsi="Arial"/>
                <w:color w:val="1A1A2E"/>
                <w:sz w:val="17"/>
                <w:szCs w:val="17"/>
              </w:rPr>
              <w:t xml:space="preserve">    </w:t>
            </w:r>
            <w:r>
              <w:rPr>
                <w:rFonts w:ascii="Arial" w:cs="Arial" w:eastAsia="Arial" w:hAnsi="Arial"/>
                <w:b/>
                <w:bCs/>
                <w:color w:val="BBBBCC"/>
                <w:sz w:val="17"/>
                <w:szCs w:val="17"/>
              </w:rPr>
              <w:t xml:space="preserve">PERSONA : </w:t>
            </w:r>
            <w:r>
              <w:rPr>
                <w:rFonts w:ascii="Arial" w:cs="Arial" w:eastAsia="Arial" w:hAnsi="Arial"/>
                <w:color w:val="CCDDFF"/>
                <w:sz w:val="17"/>
                <w:szCs w:val="17"/>
              </w:rPr>
              <w:t xml:space="preserve">Trader en état de tilt</w:t>
            </w:r>
          </w:p>
        </w:tc>
      </w:tr>
      <w:tr>
        <w:tc>
          <w:tcPr>
            <w:tcBorders>
              <w:top w:val="none" w:color="FFFFFF" w:sz="0"/>
              <w:left w:val="none" w:color="FFFFFF" w:sz="0"/>
              <w:bottom w:val="none" w:color="FFFFFF" w:sz="0"/>
              <w:right w:val="none" w:color="FFFFFF" w:sz="0"/>
            </w:tcBorders>
            <w:shd w:fill="C0392B" w:val="clear"/>
            <w:tcMar>
              <w:top w:type="dxa" w:w="60"/>
              <w:left w:type="dxa" w:w="100"/>
              <w:bottom w:type="dxa" w:w="60"/>
              <w:right w:type="dxa" w:w="100"/>
            </w:tcMar>
          </w:tcPr>
          <w:p>
            <w:pPr>
              <w:spacing/>
              <w:jc w:val="center"/>
            </w:pPr>
            <w:r>
              <w:rPr>
                <w:rFonts w:ascii="Arial" w:cs="Arial" w:eastAsia="Arial" w:hAnsi="Arial"/>
                <w:b/>
                <w:bCs/>
                <w:color w:val="FFFFFF"/>
                <w:sz w:val="17"/>
                <w:szCs w:val="17"/>
              </w:rPr>
              <w:t xml:space="preserve">INTERVENTION</w:t>
            </w:r>
          </w:p>
        </w:tc>
        <w:tc>
          <w:tcPr>
            <w:gridSpan w:val="2"/>
            <w:tcBorders>
              <w:top w:val="none" w:color="FFFFFF" w:sz="0"/>
              <w:left w:val="none" w:color="FFFFFF" w:sz="0"/>
              <w:bottom w:val="none" w:color="FFFFFF" w:sz="0"/>
              <w:right w:val="none" w:color="FFFFFF" w:sz="0"/>
            </w:tcBorders>
            <w:shd w:fill="F0F4FF" w:val="clear"/>
            <w:tcMar>
              <w:top w:type="dxa" w:w="60"/>
              <w:left w:type="dxa" w:w="140"/>
              <w:bottom w:type="dxa" w:w="60"/>
              <w:right w:type="dxa" w:w="100"/>
            </w:tcMar>
          </w:tcPr>
          <w:p>
            <w:pPr>
              <w:spacing/>
              <w:jc w:val="left"/>
            </w:pPr>
            <w:r>
              <w:rPr>
                <w:rFonts w:ascii="Arial" w:cs="Arial" w:eastAsia="Arial" w:hAnsi="Arial"/>
                <w:color w:val="424949"/>
                <w:sz w:val="17"/>
                <w:szCs w:val="17"/>
              </w:rPr>
              <w:t xml:space="preserve">Story Points : </w:t>
            </w:r>
            <w:r>
              <w:rPr>
                <w:rFonts w:ascii="Arial" w:cs="Arial" w:eastAsia="Arial" w:hAnsi="Arial"/>
                <w:b/>
                <w:bCs/>
                <w:color w:val="2A5F8F"/>
                <w:sz w:val="19"/>
                <w:szCs w:val="19"/>
              </w:rPr>
              <w:t xml:space="preserve">5 SP</w:t>
            </w:r>
          </w:p>
        </w:tc>
        <w:tc>
          <w:tcPr>
            <w:tcBorders>
              <w:top w:val="none" w:color="FFFFFF" w:sz="0"/>
              <w:left w:val="none" w:color="FFFFFF" w:sz="0"/>
              <w:bottom w:val="none" w:color="FFFFFF" w:sz="0"/>
              <w:right w:val="none" w:color="FFFFFF" w:sz="0"/>
            </w:tcBorders>
            <w:shd w:fill="E67E22" w:val="clear"/>
            <w:tcMar>
              <w:top w:type="dxa" w:w="60"/>
              <w:left w:type="dxa" w:w="100"/>
              <w:bottom w:type="dxa" w:w="60"/>
              <w:right w:type="dxa" w:w="100"/>
            </w:tcMar>
          </w:tcPr>
          <w:p>
            <w:pPr>
              <w:spacing/>
              <w:jc w:val="center"/>
            </w:pPr>
            <w:r>
              <w:rPr>
                <w:rFonts w:ascii="Arial" w:cs="Arial" w:eastAsia="Arial" w:hAnsi="Arial"/>
                <w:color w:val="FFFFFF"/>
                <w:sz w:val="15"/>
                <w:szCs w:val="15"/>
              </w:rPr>
              <w:t xml:space="preserve">PRIORITÉ</w:t>
            </w:r>
          </w:p>
        </w:tc>
        <w:tc>
          <w:tcPr>
            <w:tcBorders>
              <w:top w:val="none" w:color="FFFFFF" w:sz="0"/>
              <w:left w:val="none" w:color="FFFFFF" w:sz="0"/>
              <w:bottom w:val="none" w:color="FFFFFF" w:sz="0"/>
              <w:right w:val="none" w:color="FFFFFF" w:sz="0"/>
            </w:tcBorders>
            <w:shd w:fill="E67E22" w:val="clear"/>
            <w:tcMar>
              <w:top w:type="dxa" w:w="60"/>
              <w:left w:type="dxa" w:w="80"/>
              <w:bottom w:type="dxa" w:w="60"/>
              <w:right w:type="dxa" w:w="100"/>
            </w:tcMar>
          </w:tcPr>
          <w:p>
            <w:pPr>
              <w:spacing/>
              <w:jc w:val="center"/>
            </w:pPr>
            <w:r>
              <w:rPr>
                <w:rFonts w:ascii="Arial" w:cs="Arial" w:eastAsia="Arial" w:hAnsi="Arial"/>
                <w:b/>
                <w:bCs/>
                <w:color w:val="FFFFFF"/>
                <w:sz w:val="17"/>
                <w:szCs w:val="17"/>
              </w:rPr>
              <w:t xml:space="preserve">HAUTE</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5C" w:val="clear"/>
            <w:tcMar>
              <w:top w:type="dxa" w:w="80"/>
              <w:left w:type="dxa" w:w="160"/>
              <w:bottom w:type="dxa" w:w="80"/>
              <w:right w:type="dxa" w:w="160"/>
            </w:tcMar>
          </w:tcPr>
          <w:p>
            <w:pPr>
              <w:spacing/>
              <w:jc w:val="left"/>
            </w:pPr>
            <w:r>
              <w:rPr>
                <w:rFonts w:ascii="Arial" w:cs="Arial" w:eastAsia="Arial" w:hAnsi="Arial"/>
                <w:b/>
                <w:bCs/>
                <w:color w:val="FFFFFF"/>
                <w:sz w:val="20"/>
                <w:szCs w:val="20"/>
              </w:rPr>
              <w:t xml:space="preserve">📋  CONTEXTE &amp; MOTIVATION</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2BABB" w:sz="1"/>
              <w:left w:val="single" w:color="B2BABB" w:sz="1"/>
              <w:bottom w:val="single" w:color="B2BABB" w:sz="1"/>
              <w:right w:val="single" w:color="B2BABB" w:sz="1"/>
            </w:tcBorders>
            <w:shd w:fill="F4F6F7" w:val="clear"/>
            <w:tcMar>
              <w:top w:type="dxa" w:w="100"/>
              <w:left w:type="dxa" w:w="180"/>
              <w:bottom w:type="dxa" w:w="100"/>
              <w:right w:type="dxa" w:w="180"/>
            </w:tcMar>
          </w:tcPr>
          <w:p>
            <w:pPr>
              <w:spacing/>
              <w:jc w:val="left"/>
            </w:pPr>
            <w:r>
              <w:rPr>
                <w:rFonts w:ascii="Arial" w:cs="Arial" w:eastAsia="Arial" w:hAnsi="Arial"/>
                <w:i/>
                <w:iCs/>
                <w:color w:val="424949"/>
                <w:sz w:val="19"/>
                <w:szCs w:val="19"/>
              </w:rPr>
              <w:t xml:space="preserve">Les études comportementales sur les traders professionnels montrent que le simple fait de s'arrêter ne suffit pas — le cerveau en état de stress continue de ruminer la perte. Un timer de refroidissement efficace doit être actif, pas passif. L'objectif n'est pas de bloquer le trader (ce serait paternaliste) mais de créer une friction délibérée qui permet au système limbique de se désactiver avant la prochaine décision.</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A5F8F" w:val="clear"/>
            <w:tcMar>
              <w:top w:type="dxa" w:w="80"/>
              <w:left w:type="dxa" w:w="160"/>
              <w:bottom w:type="dxa" w:w="80"/>
              <w:right w:type="dxa" w:w="160"/>
            </w:tcMar>
          </w:tcPr>
          <w:p>
            <w:pPr>
              <w:spacing/>
              <w:jc w:val="left"/>
            </w:pPr>
            <w:r>
              <w:rPr>
                <w:rFonts w:ascii="Arial" w:cs="Arial" w:eastAsia="Arial" w:hAnsi="Arial"/>
                <w:b/>
                <w:bCs/>
                <w:color w:val="FFFFFF"/>
                <w:sz w:val="20"/>
                <w:szCs w:val="20"/>
              </w:rPr>
              <w:t xml:space="preserve">👤  USER STORY</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9CCE3" w:sz="2"/>
              <w:left w:val="single" w:color="A9CCE3" w:sz="2"/>
              <w:bottom w:val="single" w:color="A9CCE3" w:sz="2"/>
              <w:right w:val="single" w:color="A9CCE3" w:sz="2"/>
            </w:tcBorders>
            <w:shd w:fill="EBF5FB" w:val="clear"/>
            <w:tcMar>
              <w:top w:type="dxa" w:w="120"/>
              <w:left w:type="dxa" w:w="200"/>
              <w:bottom w:type="dxa" w:w="120"/>
              <w:right w:type="dxa" w:w="200"/>
            </w:tcMar>
          </w:tcPr>
          <w:p>
            <w:pPr>
              <w:spacing/>
              <w:jc w:val="left"/>
            </w:pPr>
            <w:r>
              <w:rPr>
                <w:rFonts w:ascii="Arial" w:cs="Arial" w:eastAsia="Arial" w:hAnsi="Arial"/>
                <w:i/>
                <w:iCs/>
                <w:color w:val="424949"/>
                <w:sz w:val="21"/>
                <w:szCs w:val="21"/>
              </w:rPr>
              <w:t xml:space="preserve">En tant que </w:t>
            </w:r>
            <w:r>
              <w:rPr>
                <w:rFonts w:ascii="Arial" w:cs="Arial" w:eastAsia="Arial" w:hAnsi="Arial"/>
                <w:b/>
                <w:bCs/>
                <w:color w:val="0D1B2A"/>
                <w:sz w:val="21"/>
                <w:szCs w:val="21"/>
              </w:rPr>
              <w:t xml:space="preserve">trader ayant déclenché une alerte Niveau 2 ou Niveau 3</w:t>
            </w:r>
            <w:r>
              <w:rPr>
                <w:rFonts w:ascii="Arial" w:cs="Arial" w:eastAsia="Arial" w:hAnsi="Arial"/>
                <w:i/>
                <w:iCs/>
                <w:color w:val="424949"/>
                <w:sz w:val="21"/>
                <w:szCs w:val="21"/>
              </w:rPr>
              <w:t xml:space="preserve">,</w:t>
            </w:r>
          </w:p>
          <w:p>
            <w:pPr>
              <w:spacing/>
              <w:jc w:val="left"/>
            </w:pPr>
            <w:r>
              <w:rPr>
                <w:rFonts w:ascii="Arial" w:cs="Arial" w:eastAsia="Arial" w:hAnsi="Arial"/>
                <w:i/>
                <w:iCs/>
                <w:color w:val="424949"/>
                <w:sz w:val="21"/>
                <w:szCs w:val="21"/>
              </w:rPr>
              <w:t xml:space="preserve">je veux </w:t>
            </w:r>
            <w:r>
              <w:rPr>
                <w:rFonts w:ascii="Arial" w:cs="Arial" w:eastAsia="Arial" w:hAnsi="Arial"/>
                <w:b/>
                <w:bCs/>
                <w:color w:val="1B3A5C"/>
                <w:sz w:val="21"/>
                <w:szCs w:val="21"/>
              </w:rPr>
              <w:t xml:space="preserve">qu'un timer de refroidissement configurable soit proposé — avec un mode guidé me permettant de traverser la pause de façon structurée plutôt que de simplement attendre</w:t>
            </w:r>
            <w:r>
              <w:rPr>
                <w:rFonts w:ascii="Arial" w:cs="Arial" w:eastAsia="Arial" w:hAnsi="Arial"/>
                <w:i/>
                <w:iCs/>
                <w:color w:val="424949"/>
                <w:sz w:val="21"/>
                <w:szCs w:val="21"/>
              </w:rPr>
              <w:t xml:space="preserve">,</w:t>
            </w:r>
          </w:p>
          <w:p>
            <w:pPr>
              <w:spacing/>
              <w:jc w:val="left"/>
            </w:pPr>
            <w:r>
              <w:rPr>
                <w:rFonts w:ascii="Arial" w:cs="Arial" w:eastAsia="Arial" w:hAnsi="Arial"/>
                <w:i/>
                <w:iCs/>
                <w:color w:val="424949"/>
                <w:sz w:val="21"/>
                <w:szCs w:val="21"/>
              </w:rPr>
              <w:t xml:space="preserve">afin de </w:t>
            </w:r>
            <w:r>
              <w:rPr>
                <w:rFonts w:ascii="Arial" w:cs="Arial" w:eastAsia="Arial" w:hAnsi="Arial"/>
                <w:b/>
                <w:bCs/>
                <w:color w:val="1E8449"/>
                <w:sz w:val="21"/>
                <w:szCs w:val="21"/>
              </w:rPr>
              <w:t xml:space="preserve">de rompre le cycle émotionnel du tilt grâce à une interruption active et intentionnelle, transformant la pause forcée en un rituel de reset psychologique</w:t>
            </w:r>
            <w:r>
              <w:rPr>
                <w:rFonts w:ascii="Arial" w:cs="Arial" w:eastAsia="Arial" w:hAnsi="Arial"/>
                <w:color w:val="424949"/>
                <w:sz w:val="21"/>
                <w:szCs w:val="21"/>
              </w:rPr>
              <w:t xml:space="preserve">.</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8449" w:val="clear"/>
            <w:tcMar>
              <w:top w:type="dxa" w:w="80"/>
              <w:left w:type="dxa" w:w="160"/>
              <w:bottom w:type="dxa" w:w="80"/>
              <w:right w:type="dxa" w:w="160"/>
            </w:tcMar>
          </w:tcPr>
          <w:p>
            <w:pPr>
              <w:spacing/>
              <w:jc w:val="left"/>
            </w:pPr>
            <w:r>
              <w:rPr>
                <w:rFonts w:ascii="Arial" w:cs="Arial" w:eastAsia="Arial" w:hAnsi="Arial"/>
                <w:b/>
                <w:bCs/>
                <w:color w:val="FFFFFF"/>
                <w:sz w:val="20"/>
                <w:szCs w:val="20"/>
              </w:rPr>
              <w:t xml:space="preserve">🧪  SCÉNARIOS GHERKIN (BDD)</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gridSpan w:val="2"/>
            <w:tcBorders>
              <w:top w:val="none" w:color="FFFFFF" w:sz="0"/>
              <w:left w:val="none" w:color="FFFFFF" w:sz="0"/>
              <w:bottom w:val="none" w:color="FFFFFF" w:sz="0"/>
              <w:right w:val="none" w:color="FFFFFF" w:sz="0"/>
            </w:tcBorders>
            <w:shd w:fill="0D1B2A" w:val="clear"/>
            <w:tcMar>
              <w:top w:type="dxa" w:w="60"/>
              <w:left w:type="dxa" w:w="160"/>
              <w:bottom w:type="dxa" w:w="60"/>
              <w:right w:type="dxa" w:w="160"/>
            </w:tcMar>
          </w:tcPr>
          <w:p>
            <w:pPr>
              <w:spacing/>
              <w:jc w:val="left"/>
            </w:pPr>
            <w:r>
              <w:rPr>
                <w:rFonts w:ascii="Arial" w:cs="Arial" w:eastAsia="Arial" w:hAnsi="Arial"/>
                <w:b/>
                <w:bCs/>
                <w:color w:val="AABBCC"/>
                <w:sz w:val="18"/>
                <w:szCs w:val="18"/>
              </w:rPr>
              <w:t xml:space="preserve">Scénario : </w:t>
            </w:r>
            <w:r>
              <w:rPr>
                <w:rFonts w:ascii="Arial" w:cs="Arial" w:eastAsia="Arial" w:hAnsi="Arial"/>
                <w:b/>
                <w:bCs/>
                <w:color w:val="FFFFFF"/>
                <w:sz w:val="18"/>
                <w:szCs w:val="18"/>
              </w:rPr>
              <w:t xml:space="preserve">Activation volontaire du Cooling Period depuis l'alerte Niveau 2</w:t>
            </w:r>
          </w:p>
        </w:tc>
      </w:tr>
      <w:tr>
        <w:tc>
          <w:tcPr>
            <w:tcW w:type="dxa" w:w="1400"/>
            <w:tcBorders>
              <w:top w:val="none" w:color="FFFFFF" w:sz="0"/>
              <w:left w:val="none" w:color="FFFFFF" w:sz="0"/>
              <w:bottom w:val="none" w:color="FFFFFF" w:sz="0"/>
              <w:right w:val="none" w:color="FFFFFF" w:sz="0"/>
            </w:tcBorders>
            <w:shd w:fill="FAFAFA" w:val="clear"/>
            <w:tcMar>
              <w:top w:type="dxa" w:w="40"/>
              <w:left w:type="dxa" w:w="200"/>
              <w:bottom w:type="dxa" w:w="40"/>
              <w:right w:type="dxa" w:w="80"/>
            </w:tcMar>
          </w:tcPr>
          <w:p>
            <w:pPr>
              <w:spacing/>
              <w:jc w:val="right"/>
            </w:pPr>
            <w:r>
              <w:rPr>
                <w:rFonts w:ascii="Arial" w:cs="Arial" w:eastAsia="Arial" w:hAnsi="Arial"/>
                <w:b/>
                <w:bCs/>
                <w:color w:val="1A5276"/>
                <w:sz w:val="18"/>
                <w:szCs w:val="18"/>
              </w:rPr>
              <w:t xml:space="preserve">Étant donné</w:t>
            </w:r>
          </w:p>
        </w:tc>
        <w:tc>
          <w:tcPr>
            <w:tcBorders>
              <w:top w:val="none" w:color="FFFFFF" w:sz="0"/>
              <w:left w:val="none" w:color="FFFFFF" w:sz="0"/>
              <w:bottom w:val="none" w:color="FFFFFF" w:sz="0"/>
              <w:right w:val="none" w:color="FFFFFF" w:sz="0"/>
            </w:tcBorders>
            <w:shd w:fill="FAFAFA" w:val="clear"/>
            <w:tcMar>
              <w:top w:type="dxa" w:w="40"/>
              <w:left w:type="dxa" w:w="80"/>
              <w:bottom w:type="dxa" w:w="40"/>
              <w:right w:type="dxa" w:w="160"/>
            </w:tcMar>
          </w:tcPr>
          <w:p>
            <w:pPr>
              <w:spacing/>
              <w:jc w:val="left"/>
            </w:pPr>
            <w:r>
              <w:rPr>
                <w:rFonts w:ascii="Courier New" w:cs="Courier New" w:eastAsia="Courier New" w:hAnsi="Courier New"/>
                <w:color w:val="1A1A2E"/>
                <w:sz w:val="18"/>
                <w:szCs w:val="18"/>
              </w:rPr>
              <w:t xml:space="preserve">que l'alerte Niveau 2 (75% MDL) vient de se déclencher</w:t>
            </w:r>
          </w:p>
        </w:tc>
      </w:tr>
      <w:tr>
        <w:tc>
          <w:tcPr>
            <w:tcW w:type="dxa" w:w="1400"/>
            <w:tcBorders>
              <w:top w:val="none" w:color="FFFFFF" w:sz="0"/>
              <w:left w:val="none" w:color="FFFFFF" w:sz="0"/>
              <w:bottom w:val="none" w:color="FFFFFF" w:sz="0"/>
              <w:right w:val="none" w:color="FFFFFF" w:sz="0"/>
            </w:tcBorders>
            <w:shd w:fill="FAFAFA" w:val="clear"/>
            <w:tcMar>
              <w:top w:type="dxa" w:w="40"/>
              <w:left w:type="dxa" w:w="200"/>
              <w:bottom w:type="dxa" w:w="40"/>
              <w:right w:type="dxa" w:w="80"/>
            </w:tcMar>
          </w:tcPr>
          <w:p>
            <w:pPr>
              <w:spacing/>
              <w:jc w:val="right"/>
            </w:pPr>
            <w:r>
              <w:rPr>
                <w:rFonts w:ascii="Arial" w:cs="Arial" w:eastAsia="Arial" w:hAnsi="Arial"/>
                <w:b/>
                <w:bCs/>
                <w:color w:val="1A5276"/>
                <w:sz w:val="18"/>
                <w:szCs w:val="18"/>
              </w:rPr>
              <w:t xml:space="preserve">Et</w:t>
            </w:r>
          </w:p>
        </w:tc>
        <w:tc>
          <w:tcPr>
            <w:tcBorders>
              <w:top w:val="none" w:color="FFFFFF" w:sz="0"/>
              <w:left w:val="none" w:color="FFFFFF" w:sz="0"/>
              <w:bottom w:val="none" w:color="FFFFFF" w:sz="0"/>
              <w:right w:val="none" w:color="FFFFFF" w:sz="0"/>
            </w:tcBorders>
            <w:shd w:fill="FAFAFA" w:val="clear"/>
            <w:tcMar>
              <w:top w:type="dxa" w:w="40"/>
              <w:left w:type="dxa" w:w="80"/>
              <w:bottom w:type="dxa" w:w="40"/>
              <w:right w:type="dxa" w:w="160"/>
            </w:tcMar>
          </w:tcPr>
          <w:p>
            <w:pPr>
              <w:spacing/>
              <w:jc w:val="left"/>
            </w:pPr>
            <w:r>
              <w:rPr>
                <w:rFonts w:ascii="Courier New" w:cs="Courier New" w:eastAsia="Courier New" w:hAnsi="Courier New"/>
                <w:color w:val="1A1A2E"/>
                <w:sz w:val="18"/>
                <w:szCs w:val="18"/>
              </w:rPr>
              <w:t xml:space="preserve">que le modal propose un timer de refroidissement</w:t>
            </w:r>
          </w:p>
        </w:tc>
      </w:tr>
      <w:tr>
        <w:tc>
          <w:tcPr>
            <w:tcW w:type="dxa" w:w="1400"/>
            <w:tcBorders>
              <w:top w:val="none" w:color="FFFFFF" w:sz="0"/>
              <w:left w:val="none" w:color="FFFFFF" w:sz="0"/>
              <w:bottom w:val="none" w:color="FFFFFF" w:sz="0"/>
              <w:right w:val="none" w:color="FFFFFF" w:sz="0"/>
            </w:tcBorders>
            <w:shd w:fill="FAFAFA" w:val="clear"/>
            <w:tcMar>
              <w:top w:type="dxa" w:w="40"/>
              <w:left w:type="dxa" w:w="200"/>
              <w:bottom w:type="dxa" w:w="40"/>
              <w:right w:type="dxa" w:w="80"/>
            </w:tcMar>
          </w:tcPr>
          <w:p>
            <w:pPr>
              <w:spacing/>
              <w:jc w:val="right"/>
            </w:pPr>
            <w:r>
              <w:rPr>
                <w:rFonts w:ascii="Arial" w:cs="Arial" w:eastAsia="Arial" w:hAnsi="Arial"/>
                <w:b/>
                <w:bCs/>
                <w:color w:val="E67E22"/>
                <w:sz w:val="18"/>
                <w:szCs w:val="18"/>
              </w:rPr>
              <w:t xml:space="preserve">Quand</w:t>
            </w:r>
          </w:p>
        </w:tc>
        <w:tc>
          <w:tcPr>
            <w:tcBorders>
              <w:top w:val="none" w:color="FFFFFF" w:sz="0"/>
              <w:left w:val="none" w:color="FFFFFF" w:sz="0"/>
              <w:bottom w:val="none" w:color="FFFFFF" w:sz="0"/>
              <w:right w:val="none" w:color="FFFFFF" w:sz="0"/>
            </w:tcBorders>
            <w:shd w:fill="FAFAFA" w:val="clear"/>
            <w:tcMar>
              <w:top w:type="dxa" w:w="40"/>
              <w:left w:type="dxa" w:w="80"/>
              <w:bottom w:type="dxa" w:w="40"/>
              <w:right w:type="dxa" w:w="160"/>
            </w:tcMar>
          </w:tcPr>
          <w:p>
            <w:pPr>
              <w:spacing/>
              <w:jc w:val="left"/>
            </w:pPr>
            <w:r>
              <w:rPr>
                <w:rFonts w:ascii="Courier New" w:cs="Courier New" w:eastAsia="Courier New" w:hAnsi="Courier New"/>
                <w:color w:val="1A1A2E"/>
                <w:sz w:val="18"/>
                <w:szCs w:val="18"/>
              </w:rPr>
              <w:t xml:space="preserve">je clique sur « Activer le refroidissement — 15 min »</w:t>
            </w:r>
          </w:p>
        </w:tc>
      </w:tr>
      <w:tr>
        <w:tc>
          <w:tcPr>
            <w:tcW w:type="dxa" w:w="1400"/>
            <w:tcBorders>
              <w:top w:val="none" w:color="FFFFFF" w:sz="0"/>
              <w:left w:val="none" w:color="FFFFFF" w:sz="0"/>
              <w:bottom w:val="none" w:color="FFFFFF" w:sz="0"/>
              <w:right w:val="none" w:color="FFFFFF" w:sz="0"/>
            </w:tcBorders>
            <w:shd w:fill="FAFAFA" w:val="clear"/>
            <w:tcMar>
              <w:top w:type="dxa" w:w="40"/>
              <w:left w:type="dxa" w:w="200"/>
              <w:bottom w:type="dxa" w:w="40"/>
              <w:right w:type="dxa" w:w="80"/>
            </w:tcMar>
          </w:tcPr>
          <w:p>
            <w:pPr>
              <w:spacing/>
              <w:jc w:val="right"/>
            </w:pPr>
            <w:r>
              <w:rPr>
                <w:rFonts w:ascii="Arial" w:cs="Arial" w:eastAsia="Arial" w:hAnsi="Arial"/>
                <w:b/>
                <w:bCs/>
                <w:color w:val="1E8449"/>
                <w:sz w:val="18"/>
                <w:szCs w:val="18"/>
              </w:rPr>
              <w:t xml:space="preserve">Alors</w:t>
            </w:r>
          </w:p>
        </w:tc>
        <w:tc>
          <w:tcPr>
            <w:tcBorders>
              <w:top w:val="none" w:color="FFFFFF" w:sz="0"/>
              <w:left w:val="none" w:color="FFFFFF" w:sz="0"/>
              <w:bottom w:val="none" w:color="FFFFFF" w:sz="0"/>
              <w:right w:val="none" w:color="FFFFFF" w:sz="0"/>
            </w:tcBorders>
            <w:shd w:fill="FAFAFA" w:val="clear"/>
            <w:tcMar>
              <w:top w:type="dxa" w:w="40"/>
              <w:left w:type="dxa" w:w="80"/>
              <w:bottom w:type="dxa" w:w="40"/>
              <w:right w:type="dxa" w:w="160"/>
            </w:tcMar>
          </w:tcPr>
          <w:p>
            <w:pPr>
              <w:spacing/>
              <w:jc w:val="left"/>
            </w:pPr>
            <w:r>
              <w:rPr>
                <w:rFonts w:ascii="Courier New" w:cs="Courier New" w:eastAsia="Courier New" w:hAnsi="Courier New"/>
                <w:color w:val="1A1A2E"/>
                <w:sz w:val="18"/>
                <w:szCs w:val="18"/>
              </w:rPr>
              <w:t xml:space="preserve">un overlay semi-transparent recouvre le dashboard de trading</w:t>
            </w:r>
          </w:p>
        </w:tc>
      </w:tr>
      <w:tr>
        <w:tc>
          <w:tcPr>
            <w:tcW w:type="dxa" w:w="1400"/>
            <w:tcBorders>
              <w:top w:val="none" w:color="FFFFFF" w:sz="0"/>
              <w:left w:val="none" w:color="FFFFFF" w:sz="0"/>
              <w:bottom w:val="none" w:color="FFFFFF" w:sz="0"/>
              <w:right w:val="none" w:color="FFFFFF" w:sz="0"/>
            </w:tcBorders>
            <w:shd w:fill="FAFAFA" w:val="clear"/>
            <w:tcMar>
              <w:top w:type="dxa" w:w="40"/>
              <w:left w:type="dxa" w:w="200"/>
              <w:bottom w:type="dxa" w:w="40"/>
              <w:right w:type="dxa" w:w="80"/>
            </w:tcMar>
          </w:tcPr>
          <w:p>
            <w:pPr>
              <w:spacing/>
              <w:jc w:val="right"/>
            </w:pPr>
            <w:r>
              <w:rPr>
                <w:rFonts w:ascii="Arial" w:cs="Arial" w:eastAsia="Arial" w:hAnsi="Arial"/>
                <w:b/>
                <w:bCs/>
                <w:color w:val="1A5276"/>
                <w:sz w:val="18"/>
                <w:szCs w:val="18"/>
              </w:rPr>
              <w:t xml:space="preserve">Et</w:t>
            </w:r>
          </w:p>
        </w:tc>
        <w:tc>
          <w:tcPr>
            <w:tcBorders>
              <w:top w:val="none" w:color="FFFFFF" w:sz="0"/>
              <w:left w:val="none" w:color="FFFFFF" w:sz="0"/>
              <w:bottom w:val="none" w:color="FFFFFF" w:sz="0"/>
              <w:right w:val="none" w:color="FFFFFF" w:sz="0"/>
            </w:tcBorders>
            <w:shd w:fill="FAFAFA" w:val="clear"/>
            <w:tcMar>
              <w:top w:type="dxa" w:w="40"/>
              <w:left w:type="dxa" w:w="80"/>
              <w:bottom w:type="dxa" w:w="40"/>
              <w:right w:type="dxa" w:w="160"/>
            </w:tcMar>
          </w:tcPr>
          <w:p>
            <w:pPr>
              <w:spacing/>
              <w:jc w:val="left"/>
            </w:pPr>
            <w:r>
              <w:rPr>
                <w:rFonts w:ascii="Courier New" w:cs="Courier New" w:eastAsia="Courier New" w:hAnsi="Courier New"/>
                <w:color w:val="1A1A2E"/>
                <w:sz w:val="18"/>
                <w:szCs w:val="18"/>
              </w:rPr>
              <w:t xml:space="preserve">un compte à rebours de 15 minutes s'affiche en grand</w:t>
            </w:r>
          </w:p>
        </w:tc>
      </w:tr>
      <w:tr>
        <w:tc>
          <w:tcPr>
            <w:tcW w:type="dxa" w:w="1400"/>
            <w:tcBorders>
              <w:top w:val="none" w:color="FFFFFF" w:sz="0"/>
              <w:left w:val="none" w:color="FFFFFF" w:sz="0"/>
              <w:bottom w:val="none" w:color="FFFFFF" w:sz="0"/>
              <w:right w:val="none" w:color="FFFFFF" w:sz="0"/>
            </w:tcBorders>
            <w:shd w:fill="FAFAFA" w:val="clear"/>
            <w:tcMar>
              <w:top w:type="dxa" w:w="40"/>
              <w:left w:type="dxa" w:w="200"/>
              <w:bottom w:type="dxa" w:w="40"/>
              <w:right w:type="dxa" w:w="80"/>
            </w:tcMar>
          </w:tcPr>
          <w:p>
            <w:pPr>
              <w:spacing/>
              <w:jc w:val="right"/>
            </w:pPr>
            <w:r>
              <w:rPr>
                <w:rFonts w:ascii="Arial" w:cs="Arial" w:eastAsia="Arial" w:hAnsi="Arial"/>
                <w:b/>
                <w:bCs/>
                <w:color w:val="1A5276"/>
                <w:sz w:val="18"/>
                <w:szCs w:val="18"/>
              </w:rPr>
              <w:t xml:space="preserve">Et</w:t>
            </w:r>
          </w:p>
        </w:tc>
        <w:tc>
          <w:tcPr>
            <w:tcBorders>
              <w:top w:val="none" w:color="FFFFFF" w:sz="0"/>
              <w:left w:val="none" w:color="FFFFFF" w:sz="0"/>
              <w:bottom w:val="none" w:color="FFFFFF" w:sz="0"/>
              <w:right w:val="none" w:color="FFFFFF" w:sz="0"/>
            </w:tcBorders>
            <w:shd w:fill="FAFAFA" w:val="clear"/>
            <w:tcMar>
              <w:top w:type="dxa" w:w="40"/>
              <w:left w:type="dxa" w:w="80"/>
              <w:bottom w:type="dxa" w:w="40"/>
              <w:right w:type="dxa" w:w="160"/>
            </w:tcMar>
          </w:tcPr>
          <w:p>
            <w:pPr>
              <w:spacing/>
              <w:jc w:val="left"/>
            </w:pPr>
            <w:r>
              <w:rPr>
                <w:rFonts w:ascii="Courier New" w:cs="Courier New" w:eastAsia="Courier New" w:hAnsi="Courier New"/>
                <w:color w:val="1A1A2E"/>
                <w:sz w:val="18"/>
                <w:szCs w:val="18"/>
              </w:rPr>
              <w:t xml:space="preserve">l'overlay propose 3 activités de reset : Respiration guidée / Revue de mon plan de trading / Revue des 3 derniers trades</w:t>
            </w:r>
          </w:p>
        </w:tc>
      </w:tr>
      <w:tr>
        <w:tc>
          <w:tcPr>
            <w:tcW w:type="dxa" w:w="1400"/>
            <w:tcBorders>
              <w:top w:val="none" w:color="FFFFFF" w:sz="0"/>
              <w:left w:val="none" w:color="FFFFFF" w:sz="0"/>
              <w:bottom w:val="none" w:color="FFFFFF" w:sz="0"/>
              <w:right w:val="none" w:color="FFFFFF" w:sz="0"/>
            </w:tcBorders>
            <w:shd w:fill="FAFAFA" w:val="clear"/>
            <w:tcMar>
              <w:top w:type="dxa" w:w="40"/>
              <w:left w:type="dxa" w:w="200"/>
              <w:bottom w:type="dxa" w:w="40"/>
              <w:right w:type="dxa" w:w="80"/>
            </w:tcMar>
          </w:tcPr>
          <w:p>
            <w:pPr>
              <w:spacing/>
              <w:jc w:val="right"/>
            </w:pPr>
            <w:r>
              <w:rPr>
                <w:rFonts w:ascii="Arial" w:cs="Arial" w:eastAsia="Arial" w:hAnsi="Arial"/>
                <w:b/>
                <w:bCs/>
                <w:color w:val="1A5276"/>
                <w:sz w:val="18"/>
                <w:szCs w:val="18"/>
              </w:rPr>
              <w:t xml:space="preserve">Et</w:t>
            </w:r>
          </w:p>
        </w:tc>
        <w:tc>
          <w:tcPr>
            <w:tcBorders>
              <w:top w:val="none" w:color="FFFFFF" w:sz="0"/>
              <w:left w:val="none" w:color="FFFFFF" w:sz="0"/>
              <w:bottom w:val="none" w:color="FFFFFF" w:sz="0"/>
              <w:right w:val="none" w:color="FFFFFF" w:sz="0"/>
            </w:tcBorders>
            <w:shd w:fill="FAFAFA" w:val="clear"/>
            <w:tcMar>
              <w:top w:type="dxa" w:w="40"/>
              <w:left w:type="dxa" w:w="80"/>
              <w:bottom w:type="dxa" w:w="40"/>
              <w:right w:type="dxa" w:w="160"/>
            </w:tcMar>
          </w:tcPr>
          <w:p>
            <w:pPr>
              <w:spacing/>
              <w:jc w:val="left"/>
            </w:pPr>
            <w:r>
              <w:rPr>
                <w:rFonts w:ascii="Courier New" w:cs="Courier New" w:eastAsia="Courier New" w:hAnsi="Courier New"/>
                <w:color w:val="1A1A2E"/>
                <w:sz w:val="18"/>
                <w:szCs w:val="18"/>
              </w:rPr>
              <w:t xml:space="preserve">un bouton « Je suis prêt — Reprendre » est disponible mais nécessite une confirmation explicite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gridSpan w:val="2"/>
            <w:tcBorders>
              <w:top w:val="none" w:color="FFFFFF" w:sz="0"/>
              <w:left w:val="none" w:color="FFFFFF" w:sz="0"/>
              <w:bottom w:val="none" w:color="FFFFFF" w:sz="0"/>
              <w:right w:val="none" w:color="FFFFFF" w:sz="0"/>
            </w:tcBorders>
            <w:shd w:fill="0D1B2A" w:val="clear"/>
            <w:tcMar>
              <w:top w:type="dxa" w:w="60"/>
              <w:left w:type="dxa" w:w="160"/>
              <w:bottom w:type="dxa" w:w="60"/>
              <w:right w:type="dxa" w:w="160"/>
            </w:tcMar>
          </w:tcPr>
          <w:p>
            <w:pPr>
              <w:spacing/>
              <w:jc w:val="left"/>
            </w:pPr>
            <w:r>
              <w:rPr>
                <w:rFonts w:ascii="Arial" w:cs="Arial" w:eastAsia="Arial" w:hAnsi="Arial"/>
                <w:b/>
                <w:bCs/>
                <w:color w:val="AABBCC"/>
                <w:sz w:val="18"/>
                <w:szCs w:val="18"/>
              </w:rPr>
              <w:t xml:space="preserve">Scénario : </w:t>
            </w:r>
            <w:r>
              <w:rPr>
                <w:rFonts w:ascii="Arial" w:cs="Arial" w:eastAsia="Arial" w:hAnsi="Arial"/>
                <w:b/>
                <w:bCs/>
                <w:color w:val="FFFFFF"/>
                <w:sz w:val="18"/>
                <w:szCs w:val="18"/>
              </w:rPr>
              <w:t xml:space="preserve">Sortie anticipée du Cooling Period avec friction délibérée</w:t>
            </w:r>
          </w:p>
        </w:tc>
      </w:tr>
      <w:tr>
        <w:tc>
          <w:tcPr>
            <w:tcW w:type="dxa" w:w="1400"/>
            <w:tcBorders>
              <w:top w:val="none" w:color="FFFFFF" w:sz="0"/>
              <w:left w:val="none" w:color="FFFFFF" w:sz="0"/>
              <w:bottom w:val="none" w:color="FFFFFF" w:sz="0"/>
              <w:right w:val="none" w:color="FFFFFF" w:sz="0"/>
            </w:tcBorders>
            <w:shd w:fill="FAFAFA" w:val="clear"/>
            <w:tcMar>
              <w:top w:type="dxa" w:w="40"/>
              <w:left w:type="dxa" w:w="200"/>
              <w:bottom w:type="dxa" w:w="40"/>
              <w:right w:type="dxa" w:w="80"/>
            </w:tcMar>
          </w:tcPr>
          <w:p>
            <w:pPr>
              <w:spacing/>
              <w:jc w:val="right"/>
            </w:pPr>
            <w:r>
              <w:rPr>
                <w:rFonts w:ascii="Arial" w:cs="Arial" w:eastAsia="Arial" w:hAnsi="Arial"/>
                <w:b/>
                <w:bCs/>
                <w:color w:val="1A5276"/>
                <w:sz w:val="18"/>
                <w:szCs w:val="18"/>
              </w:rPr>
              <w:t xml:space="preserve">Étant donné</w:t>
            </w:r>
          </w:p>
        </w:tc>
        <w:tc>
          <w:tcPr>
            <w:tcBorders>
              <w:top w:val="none" w:color="FFFFFF" w:sz="0"/>
              <w:left w:val="none" w:color="FFFFFF" w:sz="0"/>
              <w:bottom w:val="none" w:color="FFFFFF" w:sz="0"/>
              <w:right w:val="none" w:color="FFFFFF" w:sz="0"/>
            </w:tcBorders>
            <w:shd w:fill="FAFAFA" w:val="clear"/>
            <w:tcMar>
              <w:top w:type="dxa" w:w="40"/>
              <w:left w:type="dxa" w:w="80"/>
              <w:bottom w:type="dxa" w:w="40"/>
              <w:right w:type="dxa" w:w="160"/>
            </w:tcMar>
          </w:tcPr>
          <w:p>
            <w:pPr>
              <w:spacing/>
              <w:jc w:val="left"/>
            </w:pPr>
            <w:r>
              <w:rPr>
                <w:rFonts w:ascii="Courier New" w:cs="Courier New" w:eastAsia="Courier New" w:hAnsi="Courier New"/>
                <w:color w:val="1A1A2E"/>
                <w:sz w:val="18"/>
                <w:szCs w:val="18"/>
              </w:rPr>
              <w:t xml:space="preserve">que le timer de refroidissement est actif avec 8 minutes restantes</w:t>
            </w:r>
          </w:p>
        </w:tc>
      </w:tr>
      <w:tr>
        <w:tc>
          <w:tcPr>
            <w:tcW w:type="dxa" w:w="1400"/>
            <w:tcBorders>
              <w:top w:val="none" w:color="FFFFFF" w:sz="0"/>
              <w:left w:val="none" w:color="FFFFFF" w:sz="0"/>
              <w:bottom w:val="none" w:color="FFFFFF" w:sz="0"/>
              <w:right w:val="none" w:color="FFFFFF" w:sz="0"/>
            </w:tcBorders>
            <w:shd w:fill="FAFAFA" w:val="clear"/>
            <w:tcMar>
              <w:top w:type="dxa" w:w="40"/>
              <w:left w:type="dxa" w:w="200"/>
              <w:bottom w:type="dxa" w:w="40"/>
              <w:right w:type="dxa" w:w="80"/>
            </w:tcMar>
          </w:tcPr>
          <w:p>
            <w:pPr>
              <w:spacing/>
              <w:jc w:val="right"/>
            </w:pPr>
            <w:r>
              <w:rPr>
                <w:rFonts w:ascii="Arial" w:cs="Arial" w:eastAsia="Arial" w:hAnsi="Arial"/>
                <w:b/>
                <w:bCs/>
                <w:color w:val="E67E22"/>
                <w:sz w:val="18"/>
                <w:szCs w:val="18"/>
              </w:rPr>
              <w:t xml:space="preserve">Quand</w:t>
            </w:r>
          </w:p>
        </w:tc>
        <w:tc>
          <w:tcPr>
            <w:tcBorders>
              <w:top w:val="none" w:color="FFFFFF" w:sz="0"/>
              <w:left w:val="none" w:color="FFFFFF" w:sz="0"/>
              <w:bottom w:val="none" w:color="FFFFFF" w:sz="0"/>
              <w:right w:val="none" w:color="FFFFFF" w:sz="0"/>
            </w:tcBorders>
            <w:shd w:fill="FAFAFA" w:val="clear"/>
            <w:tcMar>
              <w:top w:type="dxa" w:w="40"/>
              <w:left w:type="dxa" w:w="80"/>
              <w:bottom w:type="dxa" w:w="40"/>
              <w:right w:type="dxa" w:w="160"/>
            </w:tcMar>
          </w:tcPr>
          <w:p>
            <w:pPr>
              <w:spacing/>
              <w:jc w:val="left"/>
            </w:pPr>
            <w:r>
              <w:rPr>
                <w:rFonts w:ascii="Courier New" w:cs="Courier New" w:eastAsia="Courier New" w:hAnsi="Courier New"/>
                <w:color w:val="1A1A2E"/>
                <w:sz w:val="18"/>
                <w:szCs w:val="18"/>
              </w:rPr>
              <w:t xml:space="preserve">je clique sur « Reprendre le trading maintenant »</w:t>
            </w:r>
          </w:p>
        </w:tc>
      </w:tr>
      <w:tr>
        <w:tc>
          <w:tcPr>
            <w:tcW w:type="dxa" w:w="1400"/>
            <w:tcBorders>
              <w:top w:val="none" w:color="FFFFFF" w:sz="0"/>
              <w:left w:val="none" w:color="FFFFFF" w:sz="0"/>
              <w:bottom w:val="none" w:color="FFFFFF" w:sz="0"/>
              <w:right w:val="none" w:color="FFFFFF" w:sz="0"/>
            </w:tcBorders>
            <w:shd w:fill="FAFAFA" w:val="clear"/>
            <w:tcMar>
              <w:top w:type="dxa" w:w="40"/>
              <w:left w:type="dxa" w:w="200"/>
              <w:bottom w:type="dxa" w:w="40"/>
              <w:right w:type="dxa" w:w="80"/>
            </w:tcMar>
          </w:tcPr>
          <w:p>
            <w:pPr>
              <w:spacing/>
              <w:jc w:val="right"/>
            </w:pPr>
            <w:r>
              <w:rPr>
                <w:rFonts w:ascii="Arial" w:cs="Arial" w:eastAsia="Arial" w:hAnsi="Arial"/>
                <w:b/>
                <w:bCs/>
                <w:color w:val="1E8449"/>
                <w:sz w:val="18"/>
                <w:szCs w:val="18"/>
              </w:rPr>
              <w:t xml:space="preserve">Alors</w:t>
            </w:r>
          </w:p>
        </w:tc>
        <w:tc>
          <w:tcPr>
            <w:tcBorders>
              <w:top w:val="none" w:color="FFFFFF" w:sz="0"/>
              <w:left w:val="none" w:color="FFFFFF" w:sz="0"/>
              <w:bottom w:val="none" w:color="FFFFFF" w:sz="0"/>
              <w:right w:val="none" w:color="FFFFFF" w:sz="0"/>
            </w:tcBorders>
            <w:shd w:fill="FAFAFA" w:val="clear"/>
            <w:tcMar>
              <w:top w:type="dxa" w:w="40"/>
              <w:left w:type="dxa" w:w="80"/>
              <w:bottom w:type="dxa" w:w="40"/>
              <w:right w:type="dxa" w:w="160"/>
            </w:tcMar>
          </w:tcPr>
          <w:p>
            <w:pPr>
              <w:spacing/>
              <w:jc w:val="left"/>
            </w:pPr>
            <w:r>
              <w:rPr>
                <w:rFonts w:ascii="Courier New" w:cs="Courier New" w:eastAsia="Courier New" w:hAnsi="Courier New"/>
                <w:color w:val="1A1A2E"/>
                <w:sz w:val="18"/>
                <w:szCs w:val="18"/>
              </w:rPr>
              <w:t xml:space="preserve">AETHERIS affiche un modal de friction : « Rappel : tu es à 75% de ton MDL. Confirmes-tu vouloir continuer ? »</w:t>
            </w:r>
          </w:p>
        </w:tc>
      </w:tr>
      <w:tr>
        <w:tc>
          <w:tcPr>
            <w:tcW w:type="dxa" w:w="1400"/>
            <w:tcBorders>
              <w:top w:val="none" w:color="FFFFFF" w:sz="0"/>
              <w:left w:val="none" w:color="FFFFFF" w:sz="0"/>
              <w:bottom w:val="none" w:color="FFFFFF" w:sz="0"/>
              <w:right w:val="none" w:color="FFFFFF" w:sz="0"/>
            </w:tcBorders>
            <w:shd w:fill="FAFAFA" w:val="clear"/>
            <w:tcMar>
              <w:top w:type="dxa" w:w="40"/>
              <w:left w:type="dxa" w:w="200"/>
              <w:bottom w:type="dxa" w:w="40"/>
              <w:right w:type="dxa" w:w="80"/>
            </w:tcMar>
          </w:tcPr>
          <w:p>
            <w:pPr>
              <w:spacing/>
              <w:jc w:val="right"/>
            </w:pPr>
            <w:r>
              <w:rPr>
                <w:rFonts w:ascii="Arial" w:cs="Arial" w:eastAsia="Arial" w:hAnsi="Arial"/>
                <w:b/>
                <w:bCs/>
                <w:color w:val="1A5276"/>
                <w:sz w:val="18"/>
                <w:szCs w:val="18"/>
              </w:rPr>
              <w:t xml:space="preserve">Et</w:t>
            </w:r>
          </w:p>
        </w:tc>
        <w:tc>
          <w:tcPr>
            <w:tcBorders>
              <w:top w:val="none" w:color="FFFFFF" w:sz="0"/>
              <w:left w:val="none" w:color="FFFFFF" w:sz="0"/>
              <w:bottom w:val="none" w:color="FFFFFF" w:sz="0"/>
              <w:right w:val="none" w:color="FFFFFF" w:sz="0"/>
            </w:tcBorders>
            <w:shd w:fill="FAFAFA" w:val="clear"/>
            <w:tcMar>
              <w:top w:type="dxa" w:w="40"/>
              <w:left w:type="dxa" w:w="80"/>
              <w:bottom w:type="dxa" w:w="40"/>
              <w:right w:type="dxa" w:w="160"/>
            </w:tcMar>
          </w:tcPr>
          <w:p>
            <w:pPr>
              <w:spacing/>
              <w:jc w:val="left"/>
            </w:pPr>
            <w:r>
              <w:rPr>
                <w:rFonts w:ascii="Courier New" w:cs="Courier New" w:eastAsia="Courier New" w:hAnsi="Courier New"/>
                <w:color w:val="1A1A2E"/>
                <w:sz w:val="18"/>
                <w:szCs w:val="18"/>
              </w:rPr>
              <w:t xml:space="preserve">je dois cocher 3 cases de confirmation (« Je suis dans mon plan », « Je ne trade pas par émotion », « Je respecte mes stops »)</w:t>
            </w:r>
          </w:p>
        </w:tc>
      </w:tr>
      <w:tr>
        <w:tc>
          <w:tcPr>
            <w:tcW w:type="dxa" w:w="1400"/>
            <w:tcBorders>
              <w:top w:val="none" w:color="FFFFFF" w:sz="0"/>
              <w:left w:val="none" w:color="FFFFFF" w:sz="0"/>
              <w:bottom w:val="none" w:color="FFFFFF" w:sz="0"/>
              <w:right w:val="none" w:color="FFFFFF" w:sz="0"/>
            </w:tcBorders>
            <w:shd w:fill="FAFAFA" w:val="clear"/>
            <w:tcMar>
              <w:top w:type="dxa" w:w="40"/>
              <w:left w:type="dxa" w:w="200"/>
              <w:bottom w:type="dxa" w:w="40"/>
              <w:right w:type="dxa" w:w="80"/>
            </w:tcMar>
          </w:tcPr>
          <w:p>
            <w:pPr>
              <w:spacing/>
              <w:jc w:val="right"/>
            </w:pPr>
            <w:r>
              <w:rPr>
                <w:rFonts w:ascii="Arial" w:cs="Arial" w:eastAsia="Arial" w:hAnsi="Arial"/>
                <w:b/>
                <w:bCs/>
                <w:color w:val="1A5276"/>
                <w:sz w:val="18"/>
                <w:szCs w:val="18"/>
              </w:rPr>
              <w:t xml:space="preserve">Et</w:t>
            </w:r>
          </w:p>
        </w:tc>
        <w:tc>
          <w:tcPr>
            <w:tcBorders>
              <w:top w:val="none" w:color="FFFFFF" w:sz="0"/>
              <w:left w:val="none" w:color="FFFFFF" w:sz="0"/>
              <w:bottom w:val="none" w:color="FFFFFF" w:sz="0"/>
              <w:right w:val="none" w:color="FFFFFF" w:sz="0"/>
            </w:tcBorders>
            <w:shd w:fill="FAFAFA" w:val="clear"/>
            <w:tcMar>
              <w:top w:type="dxa" w:w="40"/>
              <w:left w:type="dxa" w:w="80"/>
              <w:bottom w:type="dxa" w:w="40"/>
              <w:right w:type="dxa" w:w="160"/>
            </w:tcMar>
          </w:tcPr>
          <w:p>
            <w:pPr>
              <w:spacing/>
              <w:jc w:val="left"/>
            </w:pPr>
            <w:r>
              <w:rPr>
                <w:rFonts w:ascii="Courier New" w:cs="Courier New" w:eastAsia="Courier New" w:hAnsi="Courier New"/>
                <w:color w:val="1A1A2E"/>
                <w:sz w:val="18"/>
                <w:szCs w:val="18"/>
              </w:rPr>
              <w:t xml:space="preserve">seulement après validation des 3 cases, l'overlay est désactivé</w:t>
            </w:r>
          </w:p>
        </w:tc>
      </w:tr>
      <w:tr>
        <w:tc>
          <w:tcPr>
            <w:tcW w:type="dxa" w:w="1400"/>
            <w:tcBorders>
              <w:top w:val="none" w:color="FFFFFF" w:sz="0"/>
              <w:left w:val="none" w:color="FFFFFF" w:sz="0"/>
              <w:bottom w:val="none" w:color="FFFFFF" w:sz="0"/>
              <w:right w:val="none" w:color="FFFFFF" w:sz="0"/>
            </w:tcBorders>
            <w:shd w:fill="FAFAFA" w:val="clear"/>
            <w:tcMar>
              <w:top w:type="dxa" w:w="40"/>
              <w:left w:type="dxa" w:w="200"/>
              <w:bottom w:type="dxa" w:w="40"/>
              <w:right w:type="dxa" w:w="80"/>
            </w:tcMar>
          </w:tcPr>
          <w:p>
            <w:pPr>
              <w:spacing/>
              <w:jc w:val="right"/>
            </w:pPr>
            <w:r>
              <w:rPr>
                <w:rFonts w:ascii="Arial" w:cs="Arial" w:eastAsia="Arial" w:hAnsi="Arial"/>
                <w:b/>
                <w:bCs/>
                <w:color w:val="1A5276"/>
                <w:sz w:val="18"/>
                <w:szCs w:val="18"/>
              </w:rPr>
              <w:t xml:space="preserve">Et</w:t>
            </w:r>
          </w:p>
        </w:tc>
        <w:tc>
          <w:tcPr>
            <w:tcBorders>
              <w:top w:val="none" w:color="FFFFFF" w:sz="0"/>
              <w:left w:val="none" w:color="FFFFFF" w:sz="0"/>
              <w:bottom w:val="none" w:color="FFFFFF" w:sz="0"/>
              <w:right w:val="none" w:color="FFFFFF" w:sz="0"/>
            </w:tcBorders>
            <w:shd w:fill="FAFAFA" w:val="clear"/>
            <w:tcMar>
              <w:top w:type="dxa" w:w="40"/>
              <w:left w:type="dxa" w:w="80"/>
              <w:bottom w:type="dxa" w:w="40"/>
              <w:right w:type="dxa" w:w="160"/>
            </w:tcMar>
          </w:tcPr>
          <w:p>
            <w:pPr>
              <w:spacing/>
              <w:jc w:val="left"/>
            </w:pPr>
            <w:r>
              <w:rPr>
                <w:rFonts w:ascii="Courier New" w:cs="Courier New" w:eastAsia="Courier New" w:hAnsi="Courier New"/>
                <w:color w:val="1A1A2E"/>
                <w:sz w:val="18"/>
                <w:szCs w:val="18"/>
              </w:rPr>
              <w:t xml:space="preserve">l'événement est logué : « Cooling Period interrompu après 7 minutes »</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gridSpan w:val="2"/>
            <w:tcBorders>
              <w:top w:val="none" w:color="FFFFFF" w:sz="0"/>
              <w:left w:val="none" w:color="FFFFFF" w:sz="0"/>
              <w:bottom w:val="none" w:color="FFFFFF" w:sz="0"/>
              <w:right w:val="none" w:color="FFFFFF" w:sz="0"/>
            </w:tcBorders>
            <w:shd w:fill="0D1B2A" w:val="clear"/>
            <w:tcMar>
              <w:top w:type="dxa" w:w="60"/>
              <w:left w:type="dxa" w:w="160"/>
              <w:bottom w:type="dxa" w:w="60"/>
              <w:right w:type="dxa" w:w="160"/>
            </w:tcMar>
          </w:tcPr>
          <w:p>
            <w:pPr>
              <w:spacing/>
              <w:jc w:val="left"/>
            </w:pPr>
            <w:r>
              <w:rPr>
                <w:rFonts w:ascii="Arial" w:cs="Arial" w:eastAsia="Arial" w:hAnsi="Arial"/>
                <w:b/>
                <w:bCs/>
                <w:color w:val="AABBCC"/>
                <w:sz w:val="18"/>
                <w:szCs w:val="18"/>
              </w:rPr>
              <w:t xml:space="preserve">Scénario : </w:t>
            </w:r>
            <w:r>
              <w:rPr>
                <w:rFonts w:ascii="Arial" w:cs="Arial" w:eastAsia="Arial" w:hAnsi="Arial"/>
                <w:b/>
                <w:bCs/>
                <w:color w:val="FFFFFF"/>
                <w:sz w:val="18"/>
                <w:szCs w:val="18"/>
              </w:rPr>
              <w:t xml:space="preserve">Cooling Period automatique déclenché par détection Revenge Trading</w:t>
            </w:r>
          </w:p>
        </w:tc>
      </w:tr>
      <w:tr>
        <w:tc>
          <w:tcPr>
            <w:tcW w:type="dxa" w:w="1400"/>
            <w:tcBorders>
              <w:top w:val="none" w:color="FFFFFF" w:sz="0"/>
              <w:left w:val="none" w:color="FFFFFF" w:sz="0"/>
              <w:bottom w:val="none" w:color="FFFFFF" w:sz="0"/>
              <w:right w:val="none" w:color="FFFFFF" w:sz="0"/>
            </w:tcBorders>
            <w:shd w:fill="FAFAFA" w:val="clear"/>
            <w:tcMar>
              <w:top w:type="dxa" w:w="40"/>
              <w:left w:type="dxa" w:w="200"/>
              <w:bottom w:type="dxa" w:w="40"/>
              <w:right w:type="dxa" w:w="80"/>
            </w:tcMar>
          </w:tcPr>
          <w:p>
            <w:pPr>
              <w:spacing/>
              <w:jc w:val="right"/>
            </w:pPr>
            <w:r>
              <w:rPr>
                <w:rFonts w:ascii="Arial" w:cs="Arial" w:eastAsia="Arial" w:hAnsi="Arial"/>
                <w:b/>
                <w:bCs/>
                <w:color w:val="1A5276"/>
                <w:sz w:val="18"/>
                <w:szCs w:val="18"/>
              </w:rPr>
              <w:t xml:space="preserve">Étant donné</w:t>
            </w:r>
          </w:p>
        </w:tc>
        <w:tc>
          <w:tcPr>
            <w:tcBorders>
              <w:top w:val="none" w:color="FFFFFF" w:sz="0"/>
              <w:left w:val="none" w:color="FFFFFF" w:sz="0"/>
              <w:bottom w:val="none" w:color="FFFFFF" w:sz="0"/>
              <w:right w:val="none" w:color="FFFFFF" w:sz="0"/>
            </w:tcBorders>
            <w:shd w:fill="FAFAFA" w:val="clear"/>
            <w:tcMar>
              <w:top w:type="dxa" w:w="40"/>
              <w:left w:type="dxa" w:w="80"/>
              <w:bottom w:type="dxa" w:w="40"/>
              <w:right w:type="dxa" w:w="160"/>
            </w:tcMar>
          </w:tcPr>
          <w:p>
            <w:pPr>
              <w:spacing/>
              <w:jc w:val="left"/>
            </w:pPr>
            <w:r>
              <w:rPr>
                <w:rFonts w:ascii="Courier New" w:cs="Courier New" w:eastAsia="Courier New" w:hAnsi="Courier New"/>
                <w:color w:val="1A1A2E"/>
                <w:sz w:val="18"/>
                <w:szCs w:val="18"/>
              </w:rPr>
              <w:t xml:space="preserve">que l'algorithme de détection Revenge Trading a scoré &gt; 80/100</w:t>
            </w:r>
          </w:p>
        </w:tc>
      </w:tr>
      <w:tr>
        <w:tc>
          <w:tcPr>
            <w:tcW w:type="dxa" w:w="1400"/>
            <w:tcBorders>
              <w:top w:val="none" w:color="FFFFFF" w:sz="0"/>
              <w:left w:val="none" w:color="FFFFFF" w:sz="0"/>
              <w:bottom w:val="none" w:color="FFFFFF" w:sz="0"/>
              <w:right w:val="none" w:color="FFFFFF" w:sz="0"/>
            </w:tcBorders>
            <w:shd w:fill="FAFAFA" w:val="clear"/>
            <w:tcMar>
              <w:top w:type="dxa" w:w="40"/>
              <w:left w:type="dxa" w:w="200"/>
              <w:bottom w:type="dxa" w:w="40"/>
              <w:right w:type="dxa" w:w="80"/>
            </w:tcMar>
          </w:tcPr>
          <w:p>
            <w:pPr>
              <w:spacing/>
              <w:jc w:val="right"/>
            </w:pPr>
            <w:r>
              <w:rPr>
                <w:rFonts w:ascii="Arial" w:cs="Arial" w:eastAsia="Arial" w:hAnsi="Arial"/>
                <w:b/>
                <w:bCs/>
                <w:color w:val="E67E22"/>
                <w:sz w:val="18"/>
                <w:szCs w:val="18"/>
              </w:rPr>
              <w:t xml:space="preserve">Quand</w:t>
            </w:r>
          </w:p>
        </w:tc>
        <w:tc>
          <w:tcPr>
            <w:tcBorders>
              <w:top w:val="none" w:color="FFFFFF" w:sz="0"/>
              <w:left w:val="none" w:color="FFFFFF" w:sz="0"/>
              <w:bottom w:val="none" w:color="FFFFFF" w:sz="0"/>
              <w:right w:val="none" w:color="FFFFFF" w:sz="0"/>
            </w:tcBorders>
            <w:shd w:fill="FAFAFA" w:val="clear"/>
            <w:tcMar>
              <w:top w:type="dxa" w:w="40"/>
              <w:left w:type="dxa" w:w="80"/>
              <w:bottom w:type="dxa" w:w="40"/>
              <w:right w:type="dxa" w:w="160"/>
            </w:tcMar>
          </w:tcPr>
          <w:p>
            <w:pPr>
              <w:spacing/>
              <w:jc w:val="left"/>
            </w:pPr>
            <w:r>
              <w:rPr>
                <w:rFonts w:ascii="Courier New" w:cs="Courier New" w:eastAsia="Courier New" w:hAnsi="Courier New"/>
                <w:color w:val="1A1A2E"/>
                <w:sz w:val="18"/>
                <w:szCs w:val="18"/>
              </w:rPr>
              <w:t xml:space="preserve">l'alerte Revenge Trading est déclenchée</w:t>
            </w:r>
          </w:p>
        </w:tc>
      </w:tr>
      <w:tr>
        <w:tc>
          <w:tcPr>
            <w:tcW w:type="dxa" w:w="1400"/>
            <w:tcBorders>
              <w:top w:val="none" w:color="FFFFFF" w:sz="0"/>
              <w:left w:val="none" w:color="FFFFFF" w:sz="0"/>
              <w:bottom w:val="none" w:color="FFFFFF" w:sz="0"/>
              <w:right w:val="none" w:color="FFFFFF" w:sz="0"/>
            </w:tcBorders>
            <w:shd w:fill="FAFAFA" w:val="clear"/>
            <w:tcMar>
              <w:top w:type="dxa" w:w="40"/>
              <w:left w:type="dxa" w:w="200"/>
              <w:bottom w:type="dxa" w:w="40"/>
              <w:right w:type="dxa" w:w="80"/>
            </w:tcMar>
          </w:tcPr>
          <w:p>
            <w:pPr>
              <w:spacing/>
              <w:jc w:val="right"/>
            </w:pPr>
            <w:r>
              <w:rPr>
                <w:rFonts w:ascii="Arial" w:cs="Arial" w:eastAsia="Arial" w:hAnsi="Arial"/>
                <w:b/>
                <w:bCs/>
                <w:color w:val="1E8449"/>
                <w:sz w:val="18"/>
                <w:szCs w:val="18"/>
              </w:rPr>
              <w:t xml:space="preserve">Alors</w:t>
            </w:r>
          </w:p>
        </w:tc>
        <w:tc>
          <w:tcPr>
            <w:tcBorders>
              <w:top w:val="none" w:color="FFFFFF" w:sz="0"/>
              <w:left w:val="none" w:color="FFFFFF" w:sz="0"/>
              <w:bottom w:val="none" w:color="FFFFFF" w:sz="0"/>
              <w:right w:val="none" w:color="FFFFFF" w:sz="0"/>
            </w:tcBorders>
            <w:shd w:fill="FAFAFA" w:val="clear"/>
            <w:tcMar>
              <w:top w:type="dxa" w:w="40"/>
              <w:left w:type="dxa" w:w="80"/>
              <w:bottom w:type="dxa" w:w="40"/>
              <w:right w:type="dxa" w:w="160"/>
            </w:tcMar>
          </w:tcPr>
          <w:p>
            <w:pPr>
              <w:spacing/>
              <w:jc w:val="left"/>
            </w:pPr>
            <w:r>
              <w:rPr>
                <w:rFonts w:ascii="Courier New" w:cs="Courier New" w:eastAsia="Courier New" w:hAnsi="Courier New"/>
                <w:color w:val="1A1A2E"/>
                <w:sz w:val="18"/>
                <w:szCs w:val="18"/>
              </w:rPr>
              <w:t xml:space="preserve">un Cooling Period de 10 minutes est proposé automatiquement (non forcé)</w:t>
            </w:r>
          </w:p>
        </w:tc>
      </w:tr>
      <w:tr>
        <w:tc>
          <w:tcPr>
            <w:tcW w:type="dxa" w:w="1400"/>
            <w:tcBorders>
              <w:top w:val="none" w:color="FFFFFF" w:sz="0"/>
              <w:left w:val="none" w:color="FFFFFF" w:sz="0"/>
              <w:bottom w:val="none" w:color="FFFFFF" w:sz="0"/>
              <w:right w:val="none" w:color="FFFFFF" w:sz="0"/>
            </w:tcBorders>
            <w:shd w:fill="FAFAFA" w:val="clear"/>
            <w:tcMar>
              <w:top w:type="dxa" w:w="40"/>
              <w:left w:type="dxa" w:w="200"/>
              <w:bottom w:type="dxa" w:w="40"/>
              <w:right w:type="dxa" w:w="80"/>
            </w:tcMar>
          </w:tcPr>
          <w:p>
            <w:pPr>
              <w:spacing/>
              <w:jc w:val="right"/>
            </w:pPr>
            <w:r>
              <w:rPr>
                <w:rFonts w:ascii="Arial" w:cs="Arial" w:eastAsia="Arial" w:hAnsi="Arial"/>
                <w:b/>
                <w:bCs/>
                <w:color w:val="1A5276"/>
                <w:sz w:val="18"/>
                <w:szCs w:val="18"/>
              </w:rPr>
              <w:t xml:space="preserve">Et</w:t>
            </w:r>
          </w:p>
        </w:tc>
        <w:tc>
          <w:tcPr>
            <w:tcBorders>
              <w:top w:val="none" w:color="FFFFFF" w:sz="0"/>
              <w:left w:val="none" w:color="FFFFFF" w:sz="0"/>
              <w:bottom w:val="none" w:color="FFFFFF" w:sz="0"/>
              <w:right w:val="none" w:color="FFFFFF" w:sz="0"/>
            </w:tcBorders>
            <w:shd w:fill="FAFAFA" w:val="clear"/>
            <w:tcMar>
              <w:top w:type="dxa" w:w="40"/>
              <w:left w:type="dxa" w:w="80"/>
              <w:bottom w:type="dxa" w:w="40"/>
              <w:right w:type="dxa" w:w="160"/>
            </w:tcMar>
          </w:tcPr>
          <w:p>
            <w:pPr>
              <w:spacing/>
              <w:jc w:val="left"/>
            </w:pPr>
            <w:r>
              <w:rPr>
                <w:rFonts w:ascii="Courier New" w:cs="Courier New" w:eastAsia="Courier New" w:hAnsi="Courier New"/>
                <w:color w:val="1A1A2E"/>
                <w:sz w:val="18"/>
                <w:szCs w:val="18"/>
              </w:rPr>
              <w:t xml:space="preserve">si le trader ignore la proposition et continue de trader</w:t>
            </w:r>
          </w:p>
        </w:tc>
      </w:tr>
      <w:tr>
        <w:tc>
          <w:tcPr>
            <w:tcW w:type="dxa" w:w="1400"/>
            <w:tcBorders>
              <w:top w:val="none" w:color="FFFFFF" w:sz="0"/>
              <w:left w:val="none" w:color="FFFFFF" w:sz="0"/>
              <w:bottom w:val="none" w:color="FFFFFF" w:sz="0"/>
              <w:right w:val="none" w:color="FFFFFF" w:sz="0"/>
            </w:tcBorders>
            <w:shd w:fill="FAFAFA" w:val="clear"/>
            <w:tcMar>
              <w:top w:type="dxa" w:w="40"/>
              <w:left w:type="dxa" w:w="200"/>
              <w:bottom w:type="dxa" w:w="40"/>
              <w:right w:type="dxa" w:w="80"/>
            </w:tcMar>
          </w:tcPr>
          <w:p>
            <w:pPr>
              <w:spacing/>
              <w:jc w:val="right"/>
            </w:pPr>
            <w:r>
              <w:rPr>
                <w:rFonts w:ascii="Arial" w:cs="Arial" w:eastAsia="Arial" w:hAnsi="Arial"/>
                <w:b/>
                <w:bCs/>
                <w:color w:val="1E8449"/>
                <w:sz w:val="18"/>
                <w:szCs w:val="18"/>
              </w:rPr>
              <w:t xml:space="preserve">Alors</w:t>
            </w:r>
          </w:p>
        </w:tc>
        <w:tc>
          <w:tcPr>
            <w:tcBorders>
              <w:top w:val="none" w:color="FFFFFF" w:sz="0"/>
              <w:left w:val="none" w:color="FFFFFF" w:sz="0"/>
              <w:bottom w:val="none" w:color="FFFFFF" w:sz="0"/>
              <w:right w:val="none" w:color="FFFFFF" w:sz="0"/>
            </w:tcBorders>
            <w:shd w:fill="FAFAFA" w:val="clear"/>
            <w:tcMar>
              <w:top w:type="dxa" w:w="40"/>
              <w:left w:type="dxa" w:w="80"/>
              <w:bottom w:type="dxa" w:w="40"/>
              <w:right w:type="dxa" w:w="160"/>
            </w:tcMar>
          </w:tcPr>
          <w:p>
            <w:pPr>
              <w:spacing/>
              <w:jc w:val="left"/>
            </w:pPr>
            <w:r>
              <w:rPr>
                <w:rFonts w:ascii="Courier New" w:cs="Courier New" w:eastAsia="Courier New" w:hAnsi="Courier New"/>
                <w:color w:val="1A1A2E"/>
                <w:sz w:val="18"/>
                <w:szCs w:val="18"/>
              </w:rPr>
              <w:t xml:space="preserve">un badge « 🔥 Tilt actif » reste visible en permanence dans le bandeau supérieur</w:t>
            </w:r>
          </w:p>
        </w:tc>
      </w:tr>
      <w:tr>
        <w:tc>
          <w:tcPr>
            <w:tcW w:type="dxa" w:w="1400"/>
            <w:tcBorders>
              <w:top w:val="none" w:color="FFFFFF" w:sz="0"/>
              <w:left w:val="none" w:color="FFFFFF" w:sz="0"/>
              <w:bottom w:val="none" w:color="FFFFFF" w:sz="0"/>
              <w:right w:val="none" w:color="FFFFFF" w:sz="0"/>
            </w:tcBorders>
            <w:shd w:fill="FAFAFA" w:val="clear"/>
            <w:tcMar>
              <w:top w:type="dxa" w:w="40"/>
              <w:left w:type="dxa" w:w="200"/>
              <w:bottom w:type="dxa" w:w="40"/>
              <w:right w:type="dxa" w:w="80"/>
            </w:tcMar>
          </w:tcPr>
          <w:p>
            <w:pPr>
              <w:spacing/>
              <w:jc w:val="right"/>
            </w:pPr>
            <w:r>
              <w:rPr>
                <w:rFonts w:ascii="Arial" w:cs="Arial" w:eastAsia="Arial" w:hAnsi="Arial"/>
                <w:b/>
                <w:bCs/>
                <w:color w:val="1A5276"/>
                <w:sz w:val="18"/>
                <w:szCs w:val="18"/>
              </w:rPr>
              <w:t xml:space="preserve">Et</w:t>
            </w:r>
          </w:p>
        </w:tc>
        <w:tc>
          <w:tcPr>
            <w:tcBorders>
              <w:top w:val="none" w:color="FFFFFF" w:sz="0"/>
              <w:left w:val="none" w:color="FFFFFF" w:sz="0"/>
              <w:bottom w:val="none" w:color="FFFFFF" w:sz="0"/>
              <w:right w:val="none" w:color="FFFFFF" w:sz="0"/>
            </w:tcBorders>
            <w:shd w:fill="FAFAFA" w:val="clear"/>
            <w:tcMar>
              <w:top w:type="dxa" w:w="40"/>
              <w:left w:type="dxa" w:w="80"/>
              <w:bottom w:type="dxa" w:w="40"/>
              <w:right w:type="dxa" w:w="160"/>
            </w:tcMar>
          </w:tcPr>
          <w:p>
            <w:pPr>
              <w:spacing/>
              <w:jc w:val="left"/>
            </w:pPr>
            <w:r>
              <w:rPr>
                <w:rFonts w:ascii="Courier New" w:cs="Courier New" w:eastAsia="Courier New" w:hAnsi="Courier New"/>
                <w:color w:val="1A1A2E"/>
                <w:sz w:val="18"/>
                <w:szCs w:val="18"/>
              </w:rPr>
              <w:t xml:space="preserve">tous les trades exécutés pendant la période de tilt détecté sont automatiquement tagués [SESSION_TILT]</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5C" w:val="clear"/>
            <w:tcMar>
              <w:top w:type="dxa" w:w="80"/>
              <w:left w:type="dxa" w:w="160"/>
              <w:bottom w:type="dxa" w:w="80"/>
              <w:right w:type="dxa" w:w="160"/>
            </w:tcMar>
          </w:tcPr>
          <w:p>
            <w:pPr>
              <w:spacing/>
              <w:jc w:val="left"/>
            </w:pPr>
            <w:r>
              <w:rPr>
                <w:rFonts w:ascii="Arial" w:cs="Arial" w:eastAsia="Arial" w:hAnsi="Arial"/>
                <w:b/>
                <w:bCs/>
                <w:color w:val="FFFFFF"/>
                <w:sz w:val="20"/>
                <w:szCs w:val="20"/>
              </w:rPr>
              <w:t xml:space="preserve">✅  CRITÈRES D'ACCEPTATION</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7600"/>
        <w:gridCol w:w="1200"/>
      </w:tblGrid>
      <w:tr>
        <w:tc>
          <w:tcPr>
            <w:tcBorders>
              <w:top w:val="single" w:color="85929E" w:sz="1"/>
              <w:left w:val="single" w:color="85929E" w:sz="1"/>
              <w:bottom w:val="single" w:color="85929E" w:sz="1"/>
              <w:right w:val="single" w:color="85929E" w:sz="1"/>
            </w:tcBorders>
            <w:shd w:fill="1B3A5C" w:val="clear"/>
            <w:tcMar>
              <w:top w:type="dxa" w:w="70"/>
              <w:left w:type="dxa" w:w="100"/>
              <w:bottom w:type="dxa" w:w="70"/>
              <w:right w:type="dxa" w:w="100"/>
            </w:tcMar>
          </w:tcPr>
          <w:p>
            <w:pPr>
              <w:spacing/>
              <w:jc w:val="center"/>
            </w:pPr>
            <w:r>
              <w:rPr>
                <w:rFonts w:ascii="Arial" w:cs="Arial" w:eastAsia="Arial" w:hAnsi="Arial"/>
                <w:b/>
                <w:bCs/>
                <w:color w:val="FFFFFF"/>
                <w:sz w:val="18"/>
                <w:szCs w:val="18"/>
              </w:rPr>
              <w:t xml:space="preserve">#</w:t>
            </w:r>
          </w:p>
        </w:tc>
        <w:tc>
          <w:tcPr>
            <w:tcBorders>
              <w:top w:val="single" w:color="85929E" w:sz="1"/>
              <w:left w:val="single" w:color="85929E" w:sz="1"/>
              <w:bottom w:val="single" w:color="85929E" w:sz="1"/>
              <w:right w:val="single" w:color="85929E" w:sz="1"/>
            </w:tcBorders>
            <w:shd w:fill="1B3A5C" w:val="clear"/>
            <w:tcMar>
              <w:top w:type="dxa" w:w="70"/>
              <w:left w:type="dxa" w:w="140"/>
              <w:bottom w:type="dxa" w:w="70"/>
              <w:right w:type="dxa" w:w="100"/>
            </w:tcMar>
          </w:tcPr>
          <w:p>
            <w:pPr>
              <w:spacing/>
              <w:jc w:val="left"/>
            </w:pPr>
            <w:r>
              <w:rPr>
                <w:rFonts w:ascii="Arial" w:cs="Arial" w:eastAsia="Arial" w:hAnsi="Arial"/>
                <w:b/>
                <w:bCs/>
                <w:color w:val="FFFFFF"/>
                <w:sz w:val="18"/>
                <w:szCs w:val="18"/>
              </w:rPr>
              <w:t xml:space="preserve">Critère d'acceptation</w:t>
            </w:r>
          </w:p>
        </w:tc>
        <w:tc>
          <w:tcPr>
            <w:tcBorders>
              <w:top w:val="single" w:color="85929E" w:sz="1"/>
              <w:left w:val="single" w:color="85929E" w:sz="1"/>
              <w:bottom w:val="single" w:color="85929E" w:sz="1"/>
              <w:right w:val="single" w:color="85929E" w:sz="1"/>
            </w:tcBorders>
            <w:shd w:fill="1B3A5C" w:val="clear"/>
            <w:tcMar>
              <w:top w:type="dxa" w:w="70"/>
              <w:left w:type="dxa" w:w="100"/>
              <w:bottom w:type="dxa" w:w="70"/>
              <w:right w:type="dxa" w:w="100"/>
            </w:tcMar>
          </w:tcPr>
          <w:p>
            <w:pPr>
              <w:spacing/>
              <w:jc w:val="center"/>
            </w:pPr>
            <w:r>
              <w:rPr>
                <w:rFonts w:ascii="Arial" w:cs="Arial" w:eastAsia="Arial" w:hAnsi="Arial"/>
                <w:b/>
                <w:bCs/>
                <w:color w:val="FFFFFF"/>
                <w:sz w:val="18"/>
                <w:szCs w:val="18"/>
              </w:rPr>
              <w:t xml:space="preserve">Priorité</w:t>
            </w:r>
          </w:p>
        </w:tc>
      </w:tr>
      <w:tr>
        <w:tc>
          <w:tcPr>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jc w:val="center"/>
            </w:pPr>
            <w:r>
              <w:rPr>
                <w:rFonts w:ascii="Arial" w:cs="Arial" w:eastAsia="Arial" w:hAnsi="Arial"/>
                <w:b/>
                <w:bCs/>
                <w:color w:val="2A5F8F"/>
                <w:sz w:val="18"/>
                <w:szCs w:val="18"/>
              </w:rPr>
              <w:t xml:space="preserve">AC-01</w:t>
            </w:r>
          </w:p>
        </w:tc>
        <w:tc>
          <w:tcPr>
            <w:tcBorders>
              <w:top w:val="single" w:color="D5D8DC" w:sz="1"/>
              <w:left w:val="single" w:color="D5D8DC" w:sz="1"/>
              <w:bottom w:val="single" w:color="D5D8DC" w:sz="1"/>
              <w:right w:val="single" w:color="D5D8DC" w:sz="1"/>
            </w:tcBorders>
            <w:shd w:fill="FFFFFF" w:val="clear"/>
            <w:tcMar>
              <w:top w:type="dxa" w:w="60"/>
              <w:left w:type="dxa" w:w="140"/>
              <w:bottom w:type="dxa" w:w="60"/>
              <w:right w:type="dxa" w:w="100"/>
            </w:tcMar>
          </w:tcPr>
          <w:p>
            <w:pPr>
              <w:spacing/>
              <w:jc w:val="left"/>
            </w:pPr>
            <w:r>
              <w:rPr>
                <w:rFonts w:ascii="Arial" w:cs="Arial" w:eastAsia="Arial" w:hAnsi="Arial"/>
                <w:color w:val="1A1A2E"/>
                <w:sz w:val="19"/>
                <w:szCs w:val="19"/>
              </w:rPr>
              <w:t xml:space="preserve">La durée du Cooling Period est configurable : 5, 10, 15, 30 minutes ou personnalisée.</w:t>
            </w:r>
          </w:p>
        </w:tc>
        <w:tc>
          <w:tcPr>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jc w:val="center"/>
            </w:pPr>
            <w:r>
              <w:rPr>
                <w:rFonts w:ascii="Arial" w:cs="Arial" w:eastAsia="Arial" w:hAnsi="Arial"/>
                <w:b/>
                <w:bCs/>
                <w:color w:val="C0392B"/>
                <w:sz w:val="17"/>
                <w:szCs w:val="17"/>
              </w:rPr>
              <w:t xml:space="preserve">MUST</w:t>
            </w:r>
          </w:p>
        </w:tc>
      </w:tr>
      <w:tr>
        <w:tc>
          <w:tcPr>
            <w:tcBorders>
              <w:top w:val="single" w:color="D5D8DC" w:sz="1"/>
              <w:left w:val="single" w:color="D5D8DC" w:sz="1"/>
              <w:bottom w:val="single" w:color="D5D8DC" w:sz="1"/>
              <w:right w:val="single" w:color="D5D8DC" w:sz="1"/>
            </w:tcBorders>
            <w:shd w:fill="F8FAFF" w:val="clear"/>
            <w:tcMar>
              <w:top w:type="dxa" w:w="60"/>
              <w:left w:type="dxa" w:w="100"/>
              <w:bottom w:type="dxa" w:w="60"/>
              <w:right w:type="dxa" w:w="100"/>
            </w:tcMar>
          </w:tcPr>
          <w:p>
            <w:pPr>
              <w:spacing/>
              <w:jc w:val="center"/>
            </w:pPr>
            <w:r>
              <w:rPr>
                <w:rFonts w:ascii="Arial" w:cs="Arial" w:eastAsia="Arial" w:hAnsi="Arial"/>
                <w:b/>
                <w:bCs/>
                <w:color w:val="2A5F8F"/>
                <w:sz w:val="18"/>
                <w:szCs w:val="18"/>
              </w:rPr>
              <w:t xml:space="preserve">AC-02</w:t>
            </w:r>
          </w:p>
        </w:tc>
        <w:tc>
          <w:tcPr>
            <w:tcBorders>
              <w:top w:val="single" w:color="D5D8DC" w:sz="1"/>
              <w:left w:val="single" w:color="D5D8DC" w:sz="1"/>
              <w:bottom w:val="single" w:color="D5D8DC" w:sz="1"/>
              <w:right w:val="single" w:color="D5D8DC" w:sz="1"/>
            </w:tcBorders>
            <w:shd w:fill="F8FAFF" w:val="clear"/>
            <w:tcMar>
              <w:top w:type="dxa" w:w="60"/>
              <w:left w:type="dxa" w:w="140"/>
              <w:bottom w:type="dxa" w:w="60"/>
              <w:right w:type="dxa" w:w="100"/>
            </w:tcMar>
          </w:tcPr>
          <w:p>
            <w:pPr>
              <w:spacing/>
              <w:jc w:val="left"/>
            </w:pPr>
            <w:r>
              <w:rPr>
                <w:rFonts w:ascii="Arial" w:cs="Arial" w:eastAsia="Arial" w:hAnsi="Arial"/>
                <w:color w:val="1A1A2E"/>
                <w:sz w:val="19"/>
                <w:szCs w:val="19"/>
              </w:rPr>
              <w:t xml:space="preserve">L'overlay de refroidissement ne bloque pas physiquement l'accès à la plateforme de trading (fenêtre séparée).</w:t>
            </w:r>
          </w:p>
        </w:tc>
        <w:tc>
          <w:tcPr>
            <w:tcBorders>
              <w:top w:val="single" w:color="D5D8DC" w:sz="1"/>
              <w:left w:val="single" w:color="D5D8DC" w:sz="1"/>
              <w:bottom w:val="single" w:color="D5D8DC" w:sz="1"/>
              <w:right w:val="single" w:color="D5D8DC" w:sz="1"/>
            </w:tcBorders>
            <w:shd w:fill="F8FAFF" w:val="clear"/>
            <w:tcMar>
              <w:top w:type="dxa" w:w="60"/>
              <w:left w:type="dxa" w:w="100"/>
              <w:bottom w:type="dxa" w:w="60"/>
              <w:right w:type="dxa" w:w="100"/>
            </w:tcMar>
          </w:tcPr>
          <w:p>
            <w:pPr>
              <w:spacing/>
              <w:jc w:val="center"/>
            </w:pPr>
            <w:r>
              <w:rPr>
                <w:rFonts w:ascii="Arial" w:cs="Arial" w:eastAsia="Arial" w:hAnsi="Arial"/>
                <w:b/>
                <w:bCs/>
                <w:color w:val="C0392B"/>
                <w:sz w:val="17"/>
                <w:szCs w:val="17"/>
              </w:rPr>
              <w:t xml:space="preserve">MUST</w:t>
            </w:r>
          </w:p>
        </w:tc>
      </w:tr>
      <w:tr>
        <w:tc>
          <w:tcPr>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jc w:val="center"/>
            </w:pPr>
            <w:r>
              <w:rPr>
                <w:rFonts w:ascii="Arial" w:cs="Arial" w:eastAsia="Arial" w:hAnsi="Arial"/>
                <w:b/>
                <w:bCs/>
                <w:color w:val="2A5F8F"/>
                <w:sz w:val="18"/>
                <w:szCs w:val="18"/>
              </w:rPr>
              <w:t xml:space="preserve">AC-03</w:t>
            </w:r>
          </w:p>
        </w:tc>
        <w:tc>
          <w:tcPr>
            <w:tcBorders>
              <w:top w:val="single" w:color="D5D8DC" w:sz="1"/>
              <w:left w:val="single" w:color="D5D8DC" w:sz="1"/>
              <w:bottom w:val="single" w:color="D5D8DC" w:sz="1"/>
              <w:right w:val="single" w:color="D5D8DC" w:sz="1"/>
            </w:tcBorders>
            <w:shd w:fill="FFFFFF" w:val="clear"/>
            <w:tcMar>
              <w:top w:type="dxa" w:w="60"/>
              <w:left w:type="dxa" w:w="140"/>
              <w:bottom w:type="dxa" w:w="60"/>
              <w:right w:type="dxa" w:w="100"/>
            </w:tcMar>
          </w:tcPr>
          <w:p>
            <w:pPr>
              <w:spacing/>
              <w:jc w:val="left"/>
            </w:pPr>
            <w:r>
              <w:rPr>
                <w:rFonts w:ascii="Arial" w:cs="Arial" w:eastAsia="Arial" w:hAnsi="Arial"/>
                <w:color w:val="1A1A2E"/>
                <w:sz w:val="19"/>
                <w:szCs w:val="19"/>
              </w:rPr>
              <w:t xml:space="preserve">3 activités de reset sont proposées pendant le timer (respiration / revue plan / revue trades).</w:t>
            </w:r>
          </w:p>
        </w:tc>
        <w:tc>
          <w:tcPr>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jc w:val="center"/>
            </w:pPr>
            <w:r>
              <w:rPr>
                <w:rFonts w:ascii="Arial" w:cs="Arial" w:eastAsia="Arial" w:hAnsi="Arial"/>
                <w:b/>
                <w:bCs/>
                <w:color w:val="E67E22"/>
                <w:sz w:val="17"/>
                <w:szCs w:val="17"/>
              </w:rPr>
              <w:t xml:space="preserve">SHOULD</w:t>
            </w:r>
          </w:p>
        </w:tc>
      </w:tr>
      <w:tr>
        <w:tc>
          <w:tcPr>
            <w:tcBorders>
              <w:top w:val="single" w:color="D5D8DC" w:sz="1"/>
              <w:left w:val="single" w:color="D5D8DC" w:sz="1"/>
              <w:bottom w:val="single" w:color="D5D8DC" w:sz="1"/>
              <w:right w:val="single" w:color="D5D8DC" w:sz="1"/>
            </w:tcBorders>
            <w:shd w:fill="F8FAFF" w:val="clear"/>
            <w:tcMar>
              <w:top w:type="dxa" w:w="60"/>
              <w:left w:type="dxa" w:w="100"/>
              <w:bottom w:type="dxa" w:w="60"/>
              <w:right w:type="dxa" w:w="100"/>
            </w:tcMar>
          </w:tcPr>
          <w:p>
            <w:pPr>
              <w:spacing/>
              <w:jc w:val="center"/>
            </w:pPr>
            <w:r>
              <w:rPr>
                <w:rFonts w:ascii="Arial" w:cs="Arial" w:eastAsia="Arial" w:hAnsi="Arial"/>
                <w:b/>
                <w:bCs/>
                <w:color w:val="2A5F8F"/>
                <w:sz w:val="18"/>
                <w:szCs w:val="18"/>
              </w:rPr>
              <w:t xml:space="preserve">AC-04</w:t>
            </w:r>
          </w:p>
        </w:tc>
        <w:tc>
          <w:tcPr>
            <w:tcBorders>
              <w:top w:val="single" w:color="D5D8DC" w:sz="1"/>
              <w:left w:val="single" w:color="D5D8DC" w:sz="1"/>
              <w:bottom w:val="single" w:color="D5D8DC" w:sz="1"/>
              <w:right w:val="single" w:color="D5D8DC" w:sz="1"/>
            </w:tcBorders>
            <w:shd w:fill="F8FAFF" w:val="clear"/>
            <w:tcMar>
              <w:top w:type="dxa" w:w="60"/>
              <w:left w:type="dxa" w:w="140"/>
              <w:bottom w:type="dxa" w:w="60"/>
              <w:right w:type="dxa" w:w="100"/>
            </w:tcMar>
          </w:tcPr>
          <w:p>
            <w:pPr>
              <w:spacing/>
              <w:jc w:val="left"/>
            </w:pPr>
            <w:r>
              <w:rPr>
                <w:rFonts w:ascii="Arial" w:cs="Arial" w:eastAsia="Arial" w:hAnsi="Arial"/>
                <w:color w:val="1A1A2E"/>
                <w:sz w:val="19"/>
                <w:szCs w:val="19"/>
              </w:rPr>
              <w:t xml:space="preserve">La sortie anticipée nécessite une confirmation explicite en 3 étapes (friction délibérée).</w:t>
            </w:r>
          </w:p>
        </w:tc>
        <w:tc>
          <w:tcPr>
            <w:tcBorders>
              <w:top w:val="single" w:color="D5D8DC" w:sz="1"/>
              <w:left w:val="single" w:color="D5D8DC" w:sz="1"/>
              <w:bottom w:val="single" w:color="D5D8DC" w:sz="1"/>
              <w:right w:val="single" w:color="D5D8DC" w:sz="1"/>
            </w:tcBorders>
            <w:shd w:fill="F8FAFF" w:val="clear"/>
            <w:tcMar>
              <w:top w:type="dxa" w:w="60"/>
              <w:left w:type="dxa" w:w="100"/>
              <w:bottom w:type="dxa" w:w="60"/>
              <w:right w:type="dxa" w:w="100"/>
            </w:tcMar>
          </w:tcPr>
          <w:p>
            <w:pPr>
              <w:spacing/>
              <w:jc w:val="center"/>
            </w:pPr>
            <w:r>
              <w:rPr>
                <w:rFonts w:ascii="Arial" w:cs="Arial" w:eastAsia="Arial" w:hAnsi="Arial"/>
                <w:b/>
                <w:bCs/>
                <w:color w:val="C0392B"/>
                <w:sz w:val="17"/>
                <w:szCs w:val="17"/>
              </w:rPr>
              <w:t xml:space="preserve">MUST</w:t>
            </w:r>
          </w:p>
        </w:tc>
      </w:tr>
      <w:tr>
        <w:tc>
          <w:tcPr>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jc w:val="center"/>
            </w:pPr>
            <w:r>
              <w:rPr>
                <w:rFonts w:ascii="Arial" w:cs="Arial" w:eastAsia="Arial" w:hAnsi="Arial"/>
                <w:b/>
                <w:bCs/>
                <w:color w:val="2A5F8F"/>
                <w:sz w:val="18"/>
                <w:szCs w:val="18"/>
              </w:rPr>
              <w:t xml:space="preserve">AC-05</w:t>
            </w:r>
          </w:p>
        </w:tc>
        <w:tc>
          <w:tcPr>
            <w:tcBorders>
              <w:top w:val="single" w:color="D5D8DC" w:sz="1"/>
              <w:left w:val="single" w:color="D5D8DC" w:sz="1"/>
              <w:bottom w:val="single" w:color="D5D8DC" w:sz="1"/>
              <w:right w:val="single" w:color="D5D8DC" w:sz="1"/>
            </w:tcBorders>
            <w:shd w:fill="FFFFFF" w:val="clear"/>
            <w:tcMar>
              <w:top w:type="dxa" w:w="60"/>
              <w:left w:type="dxa" w:w="140"/>
              <w:bottom w:type="dxa" w:w="60"/>
              <w:right w:type="dxa" w:w="100"/>
            </w:tcMar>
          </w:tcPr>
          <w:p>
            <w:pPr>
              <w:spacing/>
              <w:jc w:val="left"/>
            </w:pPr>
            <w:r>
              <w:rPr>
                <w:rFonts w:ascii="Arial" w:cs="Arial" w:eastAsia="Arial" w:hAnsi="Arial"/>
                <w:color w:val="1A1A2E"/>
                <w:sz w:val="19"/>
                <w:szCs w:val="19"/>
              </w:rPr>
              <w:t xml:space="preserve">Chaque Cooling Period (activation, durée effective, sortie anticipée ou naturelle) est logué.</w:t>
            </w:r>
          </w:p>
        </w:tc>
        <w:tc>
          <w:tcPr>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jc w:val="center"/>
            </w:pPr>
            <w:r>
              <w:rPr>
                <w:rFonts w:ascii="Arial" w:cs="Arial" w:eastAsia="Arial" w:hAnsi="Arial"/>
                <w:b/>
                <w:bCs/>
                <w:color w:val="C0392B"/>
                <w:sz w:val="17"/>
                <w:szCs w:val="17"/>
              </w:rPr>
              <w:t xml:space="preserve">MUST</w:t>
            </w:r>
          </w:p>
        </w:tc>
      </w:tr>
      <w:tr>
        <w:tc>
          <w:tcPr>
            <w:tcBorders>
              <w:top w:val="single" w:color="D5D8DC" w:sz="1"/>
              <w:left w:val="single" w:color="D5D8DC" w:sz="1"/>
              <w:bottom w:val="single" w:color="D5D8DC" w:sz="1"/>
              <w:right w:val="single" w:color="D5D8DC" w:sz="1"/>
            </w:tcBorders>
            <w:shd w:fill="F8FAFF" w:val="clear"/>
            <w:tcMar>
              <w:top w:type="dxa" w:w="60"/>
              <w:left w:type="dxa" w:w="100"/>
              <w:bottom w:type="dxa" w:w="60"/>
              <w:right w:type="dxa" w:w="100"/>
            </w:tcMar>
          </w:tcPr>
          <w:p>
            <w:pPr>
              <w:spacing/>
              <w:jc w:val="center"/>
            </w:pPr>
            <w:r>
              <w:rPr>
                <w:rFonts w:ascii="Arial" w:cs="Arial" w:eastAsia="Arial" w:hAnsi="Arial"/>
                <w:b/>
                <w:bCs/>
                <w:color w:val="2A5F8F"/>
                <w:sz w:val="18"/>
                <w:szCs w:val="18"/>
              </w:rPr>
              <w:t xml:space="preserve">AC-06</w:t>
            </w:r>
          </w:p>
        </w:tc>
        <w:tc>
          <w:tcPr>
            <w:tcBorders>
              <w:top w:val="single" w:color="D5D8DC" w:sz="1"/>
              <w:left w:val="single" w:color="D5D8DC" w:sz="1"/>
              <w:bottom w:val="single" w:color="D5D8DC" w:sz="1"/>
              <w:right w:val="single" w:color="D5D8DC" w:sz="1"/>
            </w:tcBorders>
            <w:shd w:fill="F8FAFF" w:val="clear"/>
            <w:tcMar>
              <w:top w:type="dxa" w:w="60"/>
              <w:left w:type="dxa" w:w="140"/>
              <w:bottom w:type="dxa" w:w="60"/>
              <w:right w:type="dxa" w:w="100"/>
            </w:tcMar>
          </w:tcPr>
          <w:p>
            <w:pPr>
              <w:spacing/>
              <w:jc w:val="left"/>
            </w:pPr>
            <w:r>
              <w:rPr>
                <w:rFonts w:ascii="Arial" w:cs="Arial" w:eastAsia="Arial" w:hAnsi="Arial"/>
                <w:color w:val="1A1A2E"/>
                <w:sz w:val="19"/>
                <w:szCs w:val="19"/>
              </w:rPr>
              <w:t xml:space="preserve">Le badge [SESSION_TILT] est appliqué à tous les trades exécutés pendant une période de tilt détecté.</w:t>
            </w:r>
          </w:p>
        </w:tc>
        <w:tc>
          <w:tcPr>
            <w:tcBorders>
              <w:top w:val="single" w:color="D5D8DC" w:sz="1"/>
              <w:left w:val="single" w:color="D5D8DC" w:sz="1"/>
              <w:bottom w:val="single" w:color="D5D8DC" w:sz="1"/>
              <w:right w:val="single" w:color="D5D8DC" w:sz="1"/>
            </w:tcBorders>
            <w:shd w:fill="F8FAFF" w:val="clear"/>
            <w:tcMar>
              <w:top w:type="dxa" w:w="60"/>
              <w:left w:type="dxa" w:w="100"/>
              <w:bottom w:type="dxa" w:w="60"/>
              <w:right w:type="dxa" w:w="100"/>
            </w:tcMar>
          </w:tcPr>
          <w:p>
            <w:pPr>
              <w:spacing/>
              <w:jc w:val="center"/>
            </w:pPr>
            <w:r>
              <w:rPr>
                <w:rFonts w:ascii="Arial" w:cs="Arial" w:eastAsia="Arial" w:hAnsi="Arial"/>
                <w:b/>
                <w:bCs/>
                <w:color w:val="C0392B"/>
                <w:sz w:val="17"/>
                <w:szCs w:val="17"/>
              </w:rPr>
              <w:t xml:space="preserve">MUST</w:t>
            </w:r>
          </w:p>
        </w:tc>
      </w:tr>
      <w:tr>
        <w:tc>
          <w:tcPr>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jc w:val="center"/>
            </w:pPr>
            <w:r>
              <w:rPr>
                <w:rFonts w:ascii="Arial" w:cs="Arial" w:eastAsia="Arial" w:hAnsi="Arial"/>
                <w:b/>
                <w:bCs/>
                <w:color w:val="2A5F8F"/>
                <w:sz w:val="18"/>
                <w:szCs w:val="18"/>
              </w:rPr>
              <w:t xml:space="preserve">AC-07</w:t>
            </w:r>
          </w:p>
        </w:tc>
        <w:tc>
          <w:tcPr>
            <w:tcBorders>
              <w:top w:val="single" w:color="D5D8DC" w:sz="1"/>
              <w:left w:val="single" w:color="D5D8DC" w:sz="1"/>
              <w:bottom w:val="single" w:color="D5D8DC" w:sz="1"/>
              <w:right w:val="single" w:color="D5D8DC" w:sz="1"/>
            </w:tcBorders>
            <w:shd w:fill="FFFFFF" w:val="clear"/>
            <w:tcMar>
              <w:top w:type="dxa" w:w="60"/>
              <w:left w:type="dxa" w:w="140"/>
              <w:bottom w:type="dxa" w:w="60"/>
              <w:right w:type="dxa" w:w="100"/>
            </w:tcMar>
          </w:tcPr>
          <w:p>
            <w:pPr>
              <w:spacing/>
              <w:jc w:val="left"/>
            </w:pPr>
            <w:r>
              <w:rPr>
                <w:rFonts w:ascii="Arial" w:cs="Arial" w:eastAsia="Arial" w:hAnsi="Arial"/>
                <w:color w:val="1A1A2E"/>
                <w:sz w:val="19"/>
                <w:szCs w:val="19"/>
              </w:rPr>
              <w:t xml:space="preserve">Un résumé post-Cooling Period est généré : « Tu as pris 15 minutes de pause. Voici l'état de ton P/L avant/après. »</w:t>
            </w:r>
          </w:p>
        </w:tc>
        <w:tc>
          <w:tcPr>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jc w:val="center"/>
            </w:pPr>
            <w:r>
              <w:rPr>
                <w:rFonts w:ascii="Arial" w:cs="Arial" w:eastAsia="Arial" w:hAnsi="Arial"/>
                <w:b/>
                <w:bCs/>
                <w:color w:val="E67E22"/>
                <w:sz w:val="17"/>
                <w:szCs w:val="17"/>
              </w:rPr>
              <w:t xml:space="preserve">SHOULD</w:t>
            </w:r>
          </w:p>
        </w:tc>
      </w:tr>
      <w:tr>
        <w:tc>
          <w:tcPr>
            <w:tcBorders>
              <w:top w:val="single" w:color="D5D8DC" w:sz="1"/>
              <w:left w:val="single" w:color="D5D8DC" w:sz="1"/>
              <w:bottom w:val="single" w:color="D5D8DC" w:sz="1"/>
              <w:right w:val="single" w:color="D5D8DC" w:sz="1"/>
            </w:tcBorders>
            <w:shd w:fill="F8FAFF" w:val="clear"/>
            <w:tcMar>
              <w:top w:type="dxa" w:w="60"/>
              <w:left w:type="dxa" w:w="100"/>
              <w:bottom w:type="dxa" w:w="60"/>
              <w:right w:type="dxa" w:w="100"/>
            </w:tcMar>
          </w:tcPr>
          <w:p>
            <w:pPr>
              <w:spacing/>
              <w:jc w:val="center"/>
            </w:pPr>
            <w:r>
              <w:rPr>
                <w:rFonts w:ascii="Arial" w:cs="Arial" w:eastAsia="Arial" w:hAnsi="Arial"/>
                <w:b/>
                <w:bCs/>
                <w:color w:val="2A5F8F"/>
                <w:sz w:val="18"/>
                <w:szCs w:val="18"/>
              </w:rPr>
              <w:t xml:space="preserve">AC-08</w:t>
            </w:r>
          </w:p>
        </w:tc>
        <w:tc>
          <w:tcPr>
            <w:tcBorders>
              <w:top w:val="single" w:color="D5D8DC" w:sz="1"/>
              <w:left w:val="single" w:color="D5D8DC" w:sz="1"/>
              <w:bottom w:val="single" w:color="D5D8DC" w:sz="1"/>
              <w:right w:val="single" w:color="D5D8DC" w:sz="1"/>
            </w:tcBorders>
            <w:shd w:fill="F8FAFF" w:val="clear"/>
            <w:tcMar>
              <w:top w:type="dxa" w:w="60"/>
              <w:left w:type="dxa" w:w="140"/>
              <w:bottom w:type="dxa" w:w="60"/>
              <w:right w:type="dxa" w:w="100"/>
            </w:tcMar>
          </w:tcPr>
          <w:p>
            <w:pPr>
              <w:spacing/>
              <w:jc w:val="left"/>
            </w:pPr>
            <w:r>
              <w:rPr>
                <w:rFonts w:ascii="Arial" w:cs="Arial" w:eastAsia="Arial" w:hAnsi="Arial"/>
                <w:color w:val="1A1A2E"/>
                <w:sz w:val="19"/>
                <w:szCs w:val="19"/>
              </w:rPr>
              <w:t xml:space="preserve">Le Cooling Period peut être déclenché manuellement à tout moment depuis le dashboard (sans attendre une alerte).</w:t>
            </w:r>
          </w:p>
        </w:tc>
        <w:tc>
          <w:tcPr>
            <w:tcBorders>
              <w:top w:val="single" w:color="D5D8DC" w:sz="1"/>
              <w:left w:val="single" w:color="D5D8DC" w:sz="1"/>
              <w:bottom w:val="single" w:color="D5D8DC" w:sz="1"/>
              <w:right w:val="single" w:color="D5D8DC" w:sz="1"/>
            </w:tcBorders>
            <w:shd w:fill="F8FAFF" w:val="clear"/>
            <w:tcMar>
              <w:top w:type="dxa" w:w="60"/>
              <w:left w:type="dxa" w:w="100"/>
              <w:bottom w:type="dxa" w:w="60"/>
              <w:right w:type="dxa" w:w="100"/>
            </w:tcMar>
          </w:tcPr>
          <w:p>
            <w:pPr>
              <w:spacing/>
              <w:jc w:val="center"/>
            </w:pPr>
            <w:r>
              <w:rPr>
                <w:rFonts w:ascii="Arial" w:cs="Arial" w:eastAsia="Arial" w:hAnsi="Arial"/>
                <w:b/>
                <w:bCs/>
                <w:color w:val="1A5276"/>
                <w:sz w:val="17"/>
                <w:szCs w:val="17"/>
              </w:rPr>
              <w:t xml:space="preserve">COULD</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6C3483" w:val="clear"/>
            <w:tcMar>
              <w:top w:type="dxa" w:w="80"/>
              <w:left w:type="dxa" w:w="160"/>
              <w:bottom w:type="dxa" w:w="80"/>
              <w:right w:type="dxa" w:w="160"/>
            </w:tcMar>
          </w:tcPr>
          <w:p>
            <w:pPr>
              <w:spacing/>
              <w:jc w:val="left"/>
            </w:pPr>
            <w:r>
              <w:rPr>
                <w:rFonts w:ascii="Arial" w:cs="Arial" w:eastAsia="Arial" w:hAnsi="Arial"/>
                <w:b/>
                <w:bCs/>
                <w:color w:val="FFFFFF"/>
                <w:sz w:val="20"/>
                <w:szCs w:val="20"/>
              </w:rPr>
              <w:t xml:space="preserve">⚠️  CAS LIMITES &amp; EDGE CASES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Borders>
              <w:top w:val="single" w:color="85929E" w:sz="1"/>
              <w:left w:val="single" w:color="85929E" w:sz="1"/>
              <w:bottom w:val="single" w:color="85929E" w:sz="1"/>
              <w:right w:val="single" w:color="85929E" w:sz="1"/>
            </w:tcBorders>
            <w:shd w:fill="6C3483" w:val="clear"/>
            <w:tcMar>
              <w:top w:type="dxa" w:w="70"/>
              <w:left w:type="dxa" w:w="120"/>
              <w:bottom w:type="dxa" w:w="70"/>
              <w:right w:type="dxa" w:w="120"/>
            </w:tcMar>
          </w:tcPr>
          <w:p>
            <w:pPr>
              <w:spacing/>
              <w:jc w:val="left"/>
            </w:pPr>
            <w:r>
              <w:rPr>
                <w:rFonts w:ascii="Arial" w:cs="Arial" w:eastAsia="Arial" w:hAnsi="Arial"/>
                <w:b/>
                <w:bCs/>
                <w:color w:val="FFFFFF"/>
                <w:sz w:val="18"/>
                <w:szCs w:val="18"/>
              </w:rPr>
              <w:t xml:space="preserve">Cas limite</w:t>
            </w:r>
          </w:p>
        </w:tc>
        <w:tc>
          <w:tcPr>
            <w:tcBorders>
              <w:top w:val="single" w:color="85929E" w:sz="1"/>
              <w:left w:val="single" w:color="85929E" w:sz="1"/>
              <w:bottom w:val="single" w:color="85929E" w:sz="1"/>
              <w:right w:val="single" w:color="85929E" w:sz="1"/>
            </w:tcBorders>
            <w:shd w:fill="6C3483" w:val="clear"/>
            <w:tcMar>
              <w:top w:type="dxa" w:w="70"/>
              <w:left w:type="dxa" w:w="120"/>
              <w:bottom w:type="dxa" w:w="70"/>
              <w:right w:type="dxa" w:w="120"/>
            </w:tcMar>
          </w:tcPr>
          <w:p>
            <w:pPr>
              <w:spacing/>
              <w:jc w:val="left"/>
            </w:pPr>
            <w:r>
              <w:rPr>
                <w:rFonts w:ascii="Arial" w:cs="Arial" w:eastAsia="Arial" w:hAnsi="Arial"/>
                <w:b/>
                <w:bCs/>
                <w:color w:val="FFFFFF"/>
                <w:sz w:val="18"/>
                <w:szCs w:val="18"/>
              </w:rPr>
              <w:t xml:space="preserve">Comportement attendu</w:t>
            </w:r>
          </w:p>
        </w:tc>
        <w:tc>
          <w:tcPr>
            <w:tcBorders>
              <w:top w:val="single" w:color="85929E" w:sz="1"/>
              <w:left w:val="single" w:color="85929E" w:sz="1"/>
              <w:bottom w:val="single" w:color="85929E" w:sz="1"/>
              <w:right w:val="single" w:color="85929E" w:sz="1"/>
            </w:tcBorders>
            <w:shd w:fill="6C3483" w:val="clear"/>
            <w:tcMar>
              <w:top w:type="dxa" w:w="70"/>
              <w:left w:type="dxa" w:w="120"/>
              <w:bottom w:type="dxa" w:w="70"/>
              <w:right w:type="dxa" w:w="120"/>
            </w:tcMar>
          </w:tcPr>
          <w:p>
            <w:pPr>
              <w:spacing/>
              <w:jc w:val="left"/>
            </w:pPr>
            <w:r>
              <w:rPr>
                <w:rFonts w:ascii="Arial" w:cs="Arial" w:eastAsia="Arial" w:hAnsi="Arial"/>
                <w:b/>
                <w:bCs/>
                <w:color w:val="FFFFFF"/>
                <w:sz w:val="18"/>
                <w:szCs w:val="18"/>
              </w:rPr>
              <w:t xml:space="preserve">Impact si non traité</w:t>
            </w:r>
          </w:p>
        </w:tc>
      </w:tr>
      <w:tr>
        <w:tc>
          <w:tcPr>
            <w:tcBorders>
              <w:top w:val="single" w:color="D7BDE2" w:sz="1"/>
              <w:left w:val="single" w:color="D7BDE2" w:sz="1"/>
              <w:bottom w:val="single" w:color="D7BDE2" w:sz="1"/>
              <w:right w:val="single" w:color="D7BDE2" w:sz="1"/>
            </w:tcBorders>
            <w:shd w:fill="FFFFFF" w:val="clear"/>
            <w:tcMar>
              <w:top w:type="dxa" w:w="60"/>
              <w:left w:type="dxa" w:w="120"/>
              <w:bottom w:type="dxa" w:w="60"/>
              <w:right w:type="dxa" w:w="120"/>
            </w:tcMar>
          </w:tcPr>
          <w:p>
            <w:pPr>
              <w:spacing/>
              <w:jc w:val="left"/>
            </w:pPr>
            <w:r>
              <w:rPr>
                <w:rFonts w:ascii="Arial" w:cs="Arial" w:eastAsia="Arial" w:hAnsi="Arial"/>
                <w:color w:val="1A1A2E"/>
                <w:sz w:val="18"/>
                <w:szCs w:val="18"/>
              </w:rPr>
              <w:t xml:space="preserve">Trader ferme l'onglet AETHERIS pendant le Cooling Period</w:t>
            </w:r>
          </w:p>
        </w:tc>
        <w:tc>
          <w:tcPr>
            <w:tcBorders>
              <w:top w:val="single" w:color="D7BDE2" w:sz="1"/>
              <w:left w:val="single" w:color="D7BDE2" w:sz="1"/>
              <w:bottom w:val="single" w:color="D7BDE2" w:sz="1"/>
              <w:right w:val="single" w:color="D7BDE2" w:sz="1"/>
            </w:tcBorders>
            <w:shd w:fill="FFFFFF" w:val="clear"/>
            <w:tcMar>
              <w:top w:type="dxa" w:w="60"/>
              <w:left w:type="dxa" w:w="120"/>
              <w:bottom w:type="dxa" w:w="60"/>
              <w:right w:type="dxa" w:w="120"/>
            </w:tcMar>
          </w:tcPr>
          <w:p>
            <w:pPr>
              <w:spacing/>
              <w:jc w:val="left"/>
            </w:pPr>
            <w:r>
              <w:rPr>
                <w:rFonts w:ascii="Arial" w:cs="Arial" w:eastAsia="Arial" w:hAnsi="Arial"/>
                <w:color w:val="1A1A2E"/>
                <w:sz w:val="18"/>
                <w:szCs w:val="18"/>
              </w:rPr>
              <w:t xml:space="preserve">Le timer persiste dans le state local (localStorage) et reprend à la réouverture</w:t>
            </w:r>
          </w:p>
        </w:tc>
        <w:tc>
          <w:tcPr>
            <w:tcBorders>
              <w:top w:val="single" w:color="D7BDE2" w:sz="1"/>
              <w:left w:val="single" w:color="D7BDE2" w:sz="1"/>
              <w:bottom w:val="single" w:color="D7BDE2" w:sz="1"/>
              <w:right w:val="single" w:color="D7BDE2" w:sz="1"/>
            </w:tcBorders>
            <w:shd w:fill="FFFFFF" w:val="clear"/>
            <w:tcMar>
              <w:top w:type="dxa" w:w="60"/>
              <w:left w:type="dxa" w:w="120"/>
              <w:bottom w:type="dxa" w:w="60"/>
              <w:right w:type="dxa" w:w="120"/>
            </w:tcMar>
          </w:tcPr>
          <w:p>
            <w:pPr>
              <w:spacing/>
              <w:jc w:val="left"/>
            </w:pPr>
            <w:r>
              <w:rPr>
                <w:rFonts w:ascii="Arial" w:cs="Arial" w:eastAsia="Arial" w:hAnsi="Arial"/>
                <w:color w:val="C0392B"/>
                <w:sz w:val="18"/>
                <w:szCs w:val="18"/>
              </w:rPr>
              <w:t xml:space="preserve">Contournement trivial du refroidissement en fermant simplement l'onglet</w:t>
            </w:r>
          </w:p>
        </w:tc>
      </w:tr>
      <w:tr>
        <w:tc>
          <w:tcPr>
            <w:tcBorders>
              <w:top w:val="single" w:color="D7BDE2" w:sz="1"/>
              <w:left w:val="single" w:color="D7BDE2" w:sz="1"/>
              <w:bottom w:val="single" w:color="D7BDE2" w:sz="1"/>
              <w:right w:val="single" w:color="D7BDE2" w:sz="1"/>
            </w:tcBorders>
            <w:shd w:fill="FCF3FF" w:val="clear"/>
            <w:tcMar>
              <w:top w:type="dxa" w:w="60"/>
              <w:left w:type="dxa" w:w="120"/>
              <w:bottom w:type="dxa" w:w="60"/>
              <w:right w:type="dxa" w:w="120"/>
            </w:tcMar>
          </w:tcPr>
          <w:p>
            <w:pPr>
              <w:spacing/>
              <w:jc w:val="left"/>
            </w:pPr>
            <w:r>
              <w:rPr>
                <w:rFonts w:ascii="Arial" w:cs="Arial" w:eastAsia="Arial" w:hAnsi="Arial"/>
                <w:color w:val="1A1A2E"/>
                <w:sz w:val="18"/>
                <w:szCs w:val="18"/>
              </w:rPr>
              <w:t xml:space="preserve">Cooling Period déclenché plusieurs fois en &lt; 1 heure</w:t>
            </w:r>
          </w:p>
        </w:tc>
        <w:tc>
          <w:tcPr>
            <w:tcBorders>
              <w:top w:val="single" w:color="D7BDE2" w:sz="1"/>
              <w:left w:val="single" w:color="D7BDE2" w:sz="1"/>
              <w:bottom w:val="single" w:color="D7BDE2" w:sz="1"/>
              <w:right w:val="single" w:color="D7BDE2" w:sz="1"/>
            </w:tcBorders>
            <w:shd w:fill="FCF3FF" w:val="clear"/>
            <w:tcMar>
              <w:top w:type="dxa" w:w="60"/>
              <w:left w:type="dxa" w:w="120"/>
              <w:bottom w:type="dxa" w:w="60"/>
              <w:right w:type="dxa" w:w="120"/>
            </w:tcMar>
          </w:tcPr>
          <w:p>
            <w:pPr>
              <w:spacing/>
              <w:jc w:val="left"/>
            </w:pPr>
            <w:r>
              <w:rPr>
                <w:rFonts w:ascii="Arial" w:cs="Arial" w:eastAsia="Arial" w:hAnsi="Arial"/>
                <w:color w:val="1A1A2E"/>
                <w:sz w:val="18"/>
                <w:szCs w:val="18"/>
              </w:rPr>
              <w:t xml:space="preserve">Augmenter automatiquement la durée : 1ère fois 15 min, 2ème fois 20 min, 3ème fois 30 min</w:t>
            </w:r>
          </w:p>
        </w:tc>
        <w:tc>
          <w:tcPr>
            <w:tcBorders>
              <w:top w:val="single" w:color="D7BDE2" w:sz="1"/>
              <w:left w:val="single" w:color="D7BDE2" w:sz="1"/>
              <w:bottom w:val="single" w:color="D7BDE2" w:sz="1"/>
              <w:right w:val="single" w:color="D7BDE2" w:sz="1"/>
            </w:tcBorders>
            <w:shd w:fill="FCF3FF" w:val="clear"/>
            <w:tcMar>
              <w:top w:type="dxa" w:w="60"/>
              <w:left w:type="dxa" w:w="120"/>
              <w:bottom w:type="dxa" w:w="60"/>
              <w:right w:type="dxa" w:w="120"/>
            </w:tcMar>
          </w:tcPr>
          <w:p>
            <w:pPr>
              <w:spacing/>
              <w:jc w:val="left"/>
            </w:pPr>
            <w:r>
              <w:rPr>
                <w:rFonts w:ascii="Arial" w:cs="Arial" w:eastAsia="Arial" w:hAnsi="Arial"/>
                <w:color w:val="C0392B"/>
                <w:sz w:val="18"/>
                <w:szCs w:val="18"/>
              </w:rPr>
              <w:t xml:space="preserve">Effet de désensibilisation si la durée reste constante</w:t>
            </w:r>
          </w:p>
        </w:tc>
      </w:tr>
      <w:tr>
        <w:tc>
          <w:tcPr>
            <w:tcBorders>
              <w:top w:val="single" w:color="D7BDE2" w:sz="1"/>
              <w:left w:val="single" w:color="D7BDE2" w:sz="1"/>
              <w:bottom w:val="single" w:color="D7BDE2" w:sz="1"/>
              <w:right w:val="single" w:color="D7BDE2" w:sz="1"/>
            </w:tcBorders>
            <w:shd w:fill="FFFFFF" w:val="clear"/>
            <w:tcMar>
              <w:top w:type="dxa" w:w="60"/>
              <w:left w:type="dxa" w:w="120"/>
              <w:bottom w:type="dxa" w:w="60"/>
              <w:right w:type="dxa" w:w="120"/>
            </w:tcMar>
          </w:tcPr>
          <w:p>
            <w:pPr>
              <w:spacing/>
              <w:jc w:val="left"/>
            </w:pPr>
            <w:r>
              <w:rPr>
                <w:rFonts w:ascii="Arial" w:cs="Arial" w:eastAsia="Arial" w:hAnsi="Arial"/>
                <w:color w:val="1A1A2E"/>
                <w:sz w:val="18"/>
                <w:szCs w:val="18"/>
              </w:rPr>
              <w:t xml:space="preserve">Trader en formation ou review (pas en session live)</w:t>
            </w:r>
          </w:p>
        </w:tc>
        <w:tc>
          <w:tcPr>
            <w:tcBorders>
              <w:top w:val="single" w:color="D7BDE2" w:sz="1"/>
              <w:left w:val="single" w:color="D7BDE2" w:sz="1"/>
              <w:bottom w:val="single" w:color="D7BDE2" w:sz="1"/>
              <w:right w:val="single" w:color="D7BDE2" w:sz="1"/>
            </w:tcBorders>
            <w:shd w:fill="FFFFFF" w:val="clear"/>
            <w:tcMar>
              <w:top w:type="dxa" w:w="60"/>
              <w:left w:type="dxa" w:w="120"/>
              <w:bottom w:type="dxa" w:w="60"/>
              <w:right w:type="dxa" w:w="120"/>
            </w:tcMar>
          </w:tcPr>
          <w:p>
            <w:pPr>
              <w:spacing/>
              <w:jc w:val="left"/>
            </w:pPr>
            <w:r>
              <w:rPr>
                <w:rFonts w:ascii="Arial" w:cs="Arial" w:eastAsia="Arial" w:hAnsi="Arial"/>
                <w:color w:val="1A1A2E"/>
                <w:sz w:val="18"/>
                <w:szCs w:val="18"/>
              </w:rPr>
              <w:t xml:space="preserve">Ajouter un mode « Simulation / Review » où les alertes et Cooling Periods sont désactivés</w:t>
            </w:r>
          </w:p>
        </w:tc>
        <w:tc>
          <w:tcPr>
            <w:tcBorders>
              <w:top w:val="single" w:color="D7BDE2" w:sz="1"/>
              <w:left w:val="single" w:color="D7BDE2" w:sz="1"/>
              <w:bottom w:val="single" w:color="D7BDE2" w:sz="1"/>
              <w:right w:val="single" w:color="D7BDE2" w:sz="1"/>
            </w:tcBorders>
            <w:shd w:fill="FFFFFF" w:val="clear"/>
            <w:tcMar>
              <w:top w:type="dxa" w:w="60"/>
              <w:left w:type="dxa" w:w="120"/>
              <w:bottom w:type="dxa" w:w="60"/>
              <w:right w:type="dxa" w:w="120"/>
            </w:tcMar>
          </w:tcPr>
          <w:p>
            <w:pPr>
              <w:spacing/>
              <w:jc w:val="left"/>
            </w:pPr>
            <w:r>
              <w:rPr>
                <w:rFonts w:ascii="Arial" w:cs="Arial" w:eastAsia="Arial" w:hAnsi="Arial"/>
                <w:color w:val="C0392B"/>
                <w:sz w:val="18"/>
                <w:szCs w:val="18"/>
              </w:rPr>
              <w:t xml:space="preserve">Friction sur des sessions de review non liées à un trading émotionnel</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5276" w:val="clear"/>
            <w:tcMar>
              <w:top w:type="dxa" w:w="80"/>
              <w:left w:type="dxa" w:w="160"/>
              <w:bottom w:type="dxa" w:w="80"/>
              <w:right w:type="dxa" w:w="160"/>
            </w:tcMar>
          </w:tcPr>
          <w:p>
            <w:pPr>
              <w:spacing/>
              <w:jc w:val="left"/>
            </w:pPr>
            <w:r>
              <w:rPr>
                <w:rFonts w:ascii="Arial" w:cs="Arial" w:eastAsia="Arial" w:hAnsi="Arial"/>
                <w:b/>
                <w:bCs/>
                <w:color w:val="FFFFFF"/>
                <w:sz w:val="20"/>
                <w:szCs w:val="20"/>
              </w:rPr>
              <w:t xml:space="preserve">⚙️  NOTES TECHNIQUES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Borders>
              <w:top w:val="single" w:color="A9CCE3" w:sz="1"/>
              <w:left w:val="single" w:color="A9CCE3" w:sz="1"/>
              <w:bottom w:val="single" w:color="A9CCE3" w:sz="1"/>
              <w:right w:val="single" w:color="A9CCE3" w:sz="1"/>
            </w:tcBorders>
            <w:shd w:fill="EBF5FB" w:val="clear"/>
            <w:tcMar>
              <w:top w:type="dxa" w:w="70"/>
              <w:left w:type="dxa" w:w="120"/>
              <w:bottom w:type="dxa" w:w="70"/>
              <w:right w:type="dxa" w:w="120"/>
            </w:tcMar>
          </w:tcPr>
          <w:p>
            <w:pPr>
              <w:spacing/>
              <w:jc w:val="left"/>
            </w:pPr>
            <w:r>
              <w:rPr>
                <w:rFonts w:ascii="Arial" w:cs="Arial" w:eastAsia="Arial" w:hAnsi="Arial"/>
                <w:b/>
                <w:bCs/>
                <w:color w:val="0D1B2A"/>
                <w:sz w:val="18"/>
                <w:szCs w:val="18"/>
              </w:rPr>
              <w:t xml:space="preserve">State management</w:t>
            </w:r>
          </w:p>
        </w:tc>
        <w:tc>
          <w:tcPr>
            <w:tcBorders>
              <w:top w:val="single" w:color="A9CCE3" w:sz="1"/>
              <w:left w:val="single" w:color="A9CCE3" w:sz="1"/>
              <w:bottom w:val="single" w:color="A9CCE3" w:sz="1"/>
              <w:right w:val="single" w:color="A9CCE3" w:sz="1"/>
            </w:tcBorders>
            <w:shd w:fill="FAFEFF" w:val="clear"/>
            <w:tcMar>
              <w:top w:type="dxa" w:w="70"/>
              <w:left w:type="dxa" w:w="140"/>
              <w:bottom w:type="dxa" w:w="70"/>
              <w:right w:type="dxa" w:w="120"/>
            </w:tcMar>
          </w:tcPr>
          <w:p>
            <w:pPr>
              <w:spacing/>
              <w:jc w:val="left"/>
            </w:pPr>
            <w:r>
              <w:rPr>
                <w:rFonts w:ascii="Arial" w:cs="Arial" w:eastAsia="Arial" w:hAnsi="Arial"/>
                <w:color w:val="1A1A2E"/>
                <w:sz w:val="18"/>
                <w:szCs w:val="18"/>
              </w:rPr>
              <w:t xml:space="preserve">Timer géré en localStorage + state React pour persistance multi-onglets. Service Worker pour maintenir le timer en arrière-plan.</w:t>
            </w:r>
          </w:p>
        </w:tc>
      </w:tr>
      <w:tr>
        <w:tc>
          <w:tcPr>
            <w:tcBorders>
              <w:top w:val="single" w:color="A9CCE3" w:sz="1"/>
              <w:left w:val="single" w:color="A9CCE3" w:sz="1"/>
              <w:bottom w:val="single" w:color="A9CCE3" w:sz="1"/>
              <w:right w:val="single" w:color="A9CCE3" w:sz="1"/>
            </w:tcBorders>
            <w:shd w:fill="D6EAF8" w:val="clear"/>
            <w:tcMar>
              <w:top w:type="dxa" w:w="70"/>
              <w:left w:type="dxa" w:w="120"/>
              <w:bottom w:type="dxa" w:w="70"/>
              <w:right w:type="dxa" w:w="120"/>
            </w:tcMar>
          </w:tcPr>
          <w:p>
            <w:pPr>
              <w:spacing/>
              <w:jc w:val="left"/>
            </w:pPr>
            <w:r>
              <w:rPr>
                <w:rFonts w:ascii="Arial" w:cs="Arial" w:eastAsia="Arial" w:hAnsi="Arial"/>
                <w:b/>
                <w:bCs/>
                <w:color w:val="0D1B2A"/>
                <w:sz w:val="18"/>
                <w:szCs w:val="18"/>
              </w:rPr>
              <w:t xml:space="preserve">Friction</w:t>
            </w:r>
          </w:p>
        </w:tc>
        <w:tc>
          <w:tcPr>
            <w:tcBorders>
              <w:top w:val="single" w:color="A9CCE3" w:sz="1"/>
              <w:left w:val="single" w:color="A9CCE3" w:sz="1"/>
              <w:bottom w:val="single" w:color="A9CCE3" w:sz="1"/>
              <w:right w:val="single" w:color="A9CCE3" w:sz="1"/>
            </w:tcBorders>
            <w:shd w:fill="F0F8FF" w:val="clear"/>
            <w:tcMar>
              <w:top w:type="dxa" w:w="70"/>
              <w:left w:type="dxa" w:w="140"/>
              <w:bottom w:type="dxa" w:w="70"/>
              <w:right w:type="dxa" w:w="120"/>
            </w:tcMar>
          </w:tcPr>
          <w:p>
            <w:pPr>
              <w:spacing/>
              <w:jc w:val="left"/>
            </w:pPr>
            <w:r>
              <w:rPr>
                <w:rFonts w:ascii="Arial" w:cs="Arial" w:eastAsia="Arial" w:hAnsi="Arial"/>
                <w:color w:val="1A1A2E"/>
                <w:sz w:val="18"/>
                <w:szCs w:val="18"/>
              </w:rPr>
              <w:t xml:space="preserve">La confirmation en 3 cases est une implémentation du principe de friction comportementale (B.J. Fogg). Les cases ne peuvent pas être toutes cochées en un seul clic.</w:t>
            </w:r>
          </w:p>
        </w:tc>
      </w:tr>
      <w:tr>
        <w:tc>
          <w:tcPr>
            <w:tcBorders>
              <w:top w:val="single" w:color="A9CCE3" w:sz="1"/>
              <w:left w:val="single" w:color="A9CCE3" w:sz="1"/>
              <w:bottom w:val="single" w:color="A9CCE3" w:sz="1"/>
              <w:right w:val="single" w:color="A9CCE3" w:sz="1"/>
            </w:tcBorders>
            <w:shd w:fill="EBF5FB" w:val="clear"/>
            <w:tcMar>
              <w:top w:type="dxa" w:w="70"/>
              <w:left w:type="dxa" w:w="120"/>
              <w:bottom w:type="dxa" w:w="70"/>
              <w:right w:type="dxa" w:w="120"/>
            </w:tcMar>
          </w:tcPr>
          <w:p>
            <w:pPr>
              <w:spacing/>
              <w:jc w:val="left"/>
            </w:pPr>
            <w:r>
              <w:rPr>
                <w:rFonts w:ascii="Arial" w:cs="Arial" w:eastAsia="Arial" w:hAnsi="Arial"/>
                <w:b/>
                <w:bCs/>
                <w:color w:val="0D1B2A"/>
                <w:sz w:val="18"/>
                <w:szCs w:val="18"/>
              </w:rPr>
              <w:t xml:space="preserve">Analytics</w:t>
            </w:r>
          </w:p>
        </w:tc>
        <w:tc>
          <w:tcPr>
            <w:tcBorders>
              <w:top w:val="single" w:color="A9CCE3" w:sz="1"/>
              <w:left w:val="single" w:color="A9CCE3" w:sz="1"/>
              <w:bottom w:val="single" w:color="A9CCE3" w:sz="1"/>
              <w:right w:val="single" w:color="A9CCE3" w:sz="1"/>
            </w:tcBorders>
            <w:shd w:fill="FAFEFF" w:val="clear"/>
            <w:tcMar>
              <w:top w:type="dxa" w:w="70"/>
              <w:left w:type="dxa" w:w="140"/>
              <w:bottom w:type="dxa" w:w="70"/>
              <w:right w:type="dxa" w:w="120"/>
            </w:tcMar>
          </w:tcPr>
          <w:p>
            <w:pPr>
              <w:spacing/>
              <w:jc w:val="left"/>
            </w:pPr>
            <w:r>
              <w:rPr>
                <w:rFonts w:ascii="Arial" w:cs="Arial" w:eastAsia="Arial" w:hAnsi="Arial"/>
                <w:color w:val="1A1A2E"/>
                <w:sz w:val="18"/>
                <w:szCs w:val="18"/>
              </w:rPr>
              <w:t xml:space="preserve">Corrélation automatique entre Cooling Periods effectués et P/L post-pause pour démontrer l'efficacité à l'utilisateur dans les insights mensuels.</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8449" w:val="clear"/>
            <w:tcMar>
              <w:top w:type="dxa" w:w="80"/>
              <w:left w:type="dxa" w:w="160"/>
              <w:bottom w:type="dxa" w:w="80"/>
              <w:right w:type="dxa" w:w="160"/>
            </w:tcMar>
          </w:tcPr>
          <w:p>
            <w:pPr>
              <w:spacing/>
              <w:jc w:val="left"/>
            </w:pPr>
            <w:r>
              <w:rPr>
                <w:rFonts w:ascii="Arial" w:cs="Arial" w:eastAsia="Arial" w:hAnsi="Arial"/>
                <w:b/>
                <w:bCs/>
                <w:color w:val="FFFFFF"/>
                <w:sz w:val="20"/>
                <w:szCs w:val="20"/>
              </w:rPr>
              <w:t xml:space="preserve">🏁  DÉFINITION OF DONE (DoD)</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Borders>
              <w:top w:val="none" w:color="FFFFFF" w:sz="0"/>
              <w:left w:val="none" w:color="FFFFFF" w:sz="0"/>
              <w:bottom w:val="none" w:color="FFFFFF" w:sz="0"/>
              <w:right w:val="none" w:color="FFFFFF" w:sz="0"/>
            </w:tcBorders>
            <w:shd w:fill="E9F7EF" w:val="clear"/>
            <w:tcMar>
              <w:top w:type="dxa" w:w="50"/>
              <w:left w:type="dxa" w:w="120"/>
              <w:bottom w:type="dxa" w:w="50"/>
              <w:right w:type="dxa" w:w="60"/>
            </w:tcMar>
          </w:tcPr>
          <w:p>
            <w:pPr>
              <w:spacing/>
              <w:jc w:val="center"/>
            </w:pPr>
            <w:r>
              <w:rPr>
                <w:rFonts w:ascii="Arial" w:cs="Arial" w:eastAsia="Arial" w:hAnsi="Arial"/>
                <w:color w:val="1E8449"/>
                <w:sz w:val="18"/>
                <w:szCs w:val="18"/>
              </w:rPr>
              <w:t xml:space="preserve">☐</w:t>
            </w:r>
          </w:p>
        </w:tc>
        <w:tc>
          <w:tcPr>
            <w:tcBorders>
              <w:top w:val="none" w:color="FFFFFF" w:sz="0"/>
              <w:left w:val="none" w:color="FFFFFF" w:sz="0"/>
              <w:bottom w:val="none" w:color="FFFFFF" w:sz="0"/>
              <w:right w:val="none" w:color="FFFFFF" w:sz="0"/>
            </w:tcBorders>
            <w:shd w:fill="E9F7EF" w:val="clear"/>
            <w:tcMar>
              <w:top w:type="dxa" w:w="50"/>
              <w:left w:type="dxa" w:w="80"/>
              <w:bottom w:type="dxa" w:w="50"/>
              <w:right w:type="dxa" w:w="140"/>
            </w:tcMar>
          </w:tcPr>
          <w:p>
            <w:pPr>
              <w:spacing/>
              <w:jc w:val="left"/>
            </w:pPr>
            <w:r>
              <w:rPr>
                <w:rFonts w:ascii="Arial" w:cs="Arial" w:eastAsia="Arial" w:hAnsi="Arial"/>
                <w:color w:val="1A1A2E"/>
                <w:sz w:val="18"/>
                <w:szCs w:val="18"/>
              </w:rPr>
              <w:t xml:space="preserve">Overlay de refroidissement avec compte à rebours et 3 activités de reset</w:t>
            </w:r>
          </w:p>
        </w:tc>
      </w:tr>
      <w:tr>
        <w:tc>
          <w:tcPr>
            <w:tcBorders>
              <w:top w:val="none" w:color="FFFFFF" w:sz="0"/>
              <w:left w:val="none" w:color="FFFFFF" w:sz="0"/>
              <w:bottom w:val="none" w:color="FFFFFF" w:sz="0"/>
              <w:right w:val="none" w:color="FFFFFF" w:sz="0"/>
            </w:tcBorders>
            <w:shd w:fill="D5F5E3" w:val="clear"/>
            <w:tcMar>
              <w:top w:type="dxa" w:w="50"/>
              <w:left w:type="dxa" w:w="120"/>
              <w:bottom w:type="dxa" w:w="50"/>
              <w:right w:type="dxa" w:w="60"/>
            </w:tcMar>
          </w:tcPr>
          <w:p>
            <w:pPr>
              <w:spacing/>
              <w:jc w:val="center"/>
            </w:pPr>
            <w:r>
              <w:rPr>
                <w:rFonts w:ascii="Arial" w:cs="Arial" w:eastAsia="Arial" w:hAnsi="Arial"/>
                <w:color w:val="1E8449"/>
                <w:sz w:val="18"/>
                <w:szCs w:val="18"/>
              </w:rPr>
              <w:t xml:space="preserve">☐</w:t>
            </w:r>
          </w:p>
        </w:tc>
        <w:tc>
          <w:tcPr>
            <w:tcBorders>
              <w:top w:val="none" w:color="FFFFFF" w:sz="0"/>
              <w:left w:val="none" w:color="FFFFFF" w:sz="0"/>
              <w:bottom w:val="none" w:color="FFFFFF" w:sz="0"/>
              <w:right w:val="none" w:color="FFFFFF" w:sz="0"/>
            </w:tcBorders>
            <w:shd w:fill="D5F5E3" w:val="clear"/>
            <w:tcMar>
              <w:top w:type="dxa" w:w="50"/>
              <w:left w:type="dxa" w:w="80"/>
              <w:bottom w:type="dxa" w:w="50"/>
              <w:right w:type="dxa" w:w="140"/>
            </w:tcMar>
          </w:tcPr>
          <w:p>
            <w:pPr>
              <w:spacing/>
              <w:jc w:val="left"/>
            </w:pPr>
            <w:r>
              <w:rPr>
                <w:rFonts w:ascii="Arial" w:cs="Arial" w:eastAsia="Arial" w:hAnsi="Arial"/>
                <w:color w:val="1A1A2E"/>
                <w:sz w:val="18"/>
                <w:szCs w:val="18"/>
              </w:rPr>
              <w:t xml:space="preserve">Friction en 3 cases pour sortie anticipée — fonctionnelle et testée</w:t>
            </w:r>
          </w:p>
        </w:tc>
      </w:tr>
      <w:tr>
        <w:tc>
          <w:tcPr>
            <w:tcBorders>
              <w:top w:val="none" w:color="FFFFFF" w:sz="0"/>
              <w:left w:val="none" w:color="FFFFFF" w:sz="0"/>
              <w:bottom w:val="none" w:color="FFFFFF" w:sz="0"/>
              <w:right w:val="none" w:color="FFFFFF" w:sz="0"/>
            </w:tcBorders>
            <w:shd w:fill="E9F7EF" w:val="clear"/>
            <w:tcMar>
              <w:top w:type="dxa" w:w="50"/>
              <w:left w:type="dxa" w:w="120"/>
              <w:bottom w:type="dxa" w:w="50"/>
              <w:right w:type="dxa" w:w="60"/>
            </w:tcMar>
          </w:tcPr>
          <w:p>
            <w:pPr>
              <w:spacing/>
              <w:jc w:val="center"/>
            </w:pPr>
            <w:r>
              <w:rPr>
                <w:rFonts w:ascii="Arial" w:cs="Arial" w:eastAsia="Arial" w:hAnsi="Arial"/>
                <w:color w:val="1E8449"/>
                <w:sz w:val="18"/>
                <w:szCs w:val="18"/>
              </w:rPr>
              <w:t xml:space="preserve">☐</w:t>
            </w:r>
          </w:p>
        </w:tc>
        <w:tc>
          <w:tcPr>
            <w:tcBorders>
              <w:top w:val="none" w:color="FFFFFF" w:sz="0"/>
              <w:left w:val="none" w:color="FFFFFF" w:sz="0"/>
              <w:bottom w:val="none" w:color="FFFFFF" w:sz="0"/>
              <w:right w:val="none" w:color="FFFFFF" w:sz="0"/>
            </w:tcBorders>
            <w:shd w:fill="E9F7EF" w:val="clear"/>
            <w:tcMar>
              <w:top w:type="dxa" w:w="50"/>
              <w:left w:type="dxa" w:w="80"/>
              <w:bottom w:type="dxa" w:w="50"/>
              <w:right w:type="dxa" w:w="140"/>
            </w:tcMar>
          </w:tcPr>
          <w:p>
            <w:pPr>
              <w:spacing/>
              <w:jc w:val="left"/>
            </w:pPr>
            <w:r>
              <w:rPr>
                <w:rFonts w:ascii="Arial" w:cs="Arial" w:eastAsia="Arial" w:hAnsi="Arial"/>
                <w:color w:val="1A1A2E"/>
                <w:sz w:val="18"/>
                <w:szCs w:val="18"/>
              </w:rPr>
              <w:t xml:space="preserve">Persistance du timer en localStorage — survit à la fermeture d'onglet</w:t>
            </w:r>
          </w:p>
        </w:tc>
      </w:tr>
      <w:tr>
        <w:tc>
          <w:tcPr>
            <w:tcBorders>
              <w:top w:val="none" w:color="FFFFFF" w:sz="0"/>
              <w:left w:val="none" w:color="FFFFFF" w:sz="0"/>
              <w:bottom w:val="none" w:color="FFFFFF" w:sz="0"/>
              <w:right w:val="none" w:color="FFFFFF" w:sz="0"/>
            </w:tcBorders>
            <w:shd w:fill="D5F5E3" w:val="clear"/>
            <w:tcMar>
              <w:top w:type="dxa" w:w="50"/>
              <w:left w:type="dxa" w:w="120"/>
              <w:bottom w:type="dxa" w:w="50"/>
              <w:right w:type="dxa" w:w="60"/>
            </w:tcMar>
          </w:tcPr>
          <w:p>
            <w:pPr>
              <w:spacing/>
              <w:jc w:val="center"/>
            </w:pPr>
            <w:r>
              <w:rPr>
                <w:rFonts w:ascii="Arial" w:cs="Arial" w:eastAsia="Arial" w:hAnsi="Arial"/>
                <w:color w:val="1E8449"/>
                <w:sz w:val="18"/>
                <w:szCs w:val="18"/>
              </w:rPr>
              <w:t xml:space="preserve">☐</w:t>
            </w:r>
          </w:p>
        </w:tc>
        <w:tc>
          <w:tcPr>
            <w:tcBorders>
              <w:top w:val="none" w:color="FFFFFF" w:sz="0"/>
              <w:left w:val="none" w:color="FFFFFF" w:sz="0"/>
              <w:bottom w:val="none" w:color="FFFFFF" w:sz="0"/>
              <w:right w:val="none" w:color="FFFFFF" w:sz="0"/>
            </w:tcBorders>
            <w:shd w:fill="D5F5E3" w:val="clear"/>
            <w:tcMar>
              <w:top w:type="dxa" w:w="50"/>
              <w:left w:type="dxa" w:w="80"/>
              <w:bottom w:type="dxa" w:w="50"/>
              <w:right w:type="dxa" w:w="140"/>
            </w:tcMar>
          </w:tcPr>
          <w:p>
            <w:pPr>
              <w:spacing/>
              <w:jc w:val="left"/>
            </w:pPr>
            <w:r>
              <w:rPr>
                <w:rFonts w:ascii="Arial" w:cs="Arial" w:eastAsia="Arial" w:hAnsi="Arial"/>
                <w:color w:val="1A1A2E"/>
                <w:sz w:val="18"/>
                <w:szCs w:val="18"/>
              </w:rPr>
              <w:t xml:space="preserve">Durée configurable (5/10/15/30 min + custom) dans les paramètres</w:t>
            </w:r>
          </w:p>
        </w:tc>
      </w:tr>
      <w:tr>
        <w:tc>
          <w:tcPr>
            <w:tcBorders>
              <w:top w:val="none" w:color="FFFFFF" w:sz="0"/>
              <w:left w:val="none" w:color="FFFFFF" w:sz="0"/>
              <w:bottom w:val="none" w:color="FFFFFF" w:sz="0"/>
              <w:right w:val="none" w:color="FFFFFF" w:sz="0"/>
            </w:tcBorders>
            <w:shd w:fill="E9F7EF" w:val="clear"/>
            <w:tcMar>
              <w:top w:type="dxa" w:w="50"/>
              <w:left w:type="dxa" w:w="120"/>
              <w:bottom w:type="dxa" w:w="50"/>
              <w:right w:type="dxa" w:w="60"/>
            </w:tcMar>
          </w:tcPr>
          <w:p>
            <w:pPr>
              <w:spacing/>
              <w:jc w:val="center"/>
            </w:pPr>
            <w:r>
              <w:rPr>
                <w:rFonts w:ascii="Arial" w:cs="Arial" w:eastAsia="Arial" w:hAnsi="Arial"/>
                <w:color w:val="1E8449"/>
                <w:sz w:val="18"/>
                <w:szCs w:val="18"/>
              </w:rPr>
              <w:t xml:space="preserve">☐</w:t>
            </w:r>
          </w:p>
        </w:tc>
        <w:tc>
          <w:tcPr>
            <w:tcBorders>
              <w:top w:val="none" w:color="FFFFFF" w:sz="0"/>
              <w:left w:val="none" w:color="FFFFFF" w:sz="0"/>
              <w:bottom w:val="none" w:color="FFFFFF" w:sz="0"/>
              <w:right w:val="none" w:color="FFFFFF" w:sz="0"/>
            </w:tcBorders>
            <w:shd w:fill="E9F7EF" w:val="clear"/>
            <w:tcMar>
              <w:top w:type="dxa" w:w="50"/>
              <w:left w:type="dxa" w:w="80"/>
              <w:bottom w:type="dxa" w:w="50"/>
              <w:right w:type="dxa" w:w="140"/>
            </w:tcMar>
          </w:tcPr>
          <w:p>
            <w:pPr>
              <w:spacing/>
              <w:jc w:val="left"/>
            </w:pPr>
            <w:r>
              <w:rPr>
                <w:rFonts w:ascii="Arial" w:cs="Arial" w:eastAsia="Arial" w:hAnsi="Arial"/>
                <w:color w:val="1A1A2E"/>
                <w:sz w:val="18"/>
                <w:szCs w:val="18"/>
              </w:rPr>
              <w:t xml:space="preserve">Badge [SESSION_TILT] appliqué aux trades en période de tilt</w:t>
            </w:r>
          </w:p>
        </w:tc>
      </w:tr>
      <w:tr>
        <w:tc>
          <w:tcPr>
            <w:tcBorders>
              <w:top w:val="none" w:color="FFFFFF" w:sz="0"/>
              <w:left w:val="none" w:color="FFFFFF" w:sz="0"/>
              <w:bottom w:val="none" w:color="FFFFFF" w:sz="0"/>
              <w:right w:val="none" w:color="FFFFFF" w:sz="0"/>
            </w:tcBorders>
            <w:shd w:fill="D5F5E3" w:val="clear"/>
            <w:tcMar>
              <w:top w:type="dxa" w:w="50"/>
              <w:left w:type="dxa" w:w="120"/>
              <w:bottom w:type="dxa" w:w="50"/>
              <w:right w:type="dxa" w:w="60"/>
            </w:tcMar>
          </w:tcPr>
          <w:p>
            <w:pPr>
              <w:spacing/>
              <w:jc w:val="center"/>
            </w:pPr>
            <w:r>
              <w:rPr>
                <w:rFonts w:ascii="Arial" w:cs="Arial" w:eastAsia="Arial" w:hAnsi="Arial"/>
                <w:color w:val="1E8449"/>
                <w:sz w:val="18"/>
                <w:szCs w:val="18"/>
              </w:rPr>
              <w:t xml:space="preserve">☐</w:t>
            </w:r>
          </w:p>
        </w:tc>
        <w:tc>
          <w:tcPr>
            <w:tcBorders>
              <w:top w:val="none" w:color="FFFFFF" w:sz="0"/>
              <w:left w:val="none" w:color="FFFFFF" w:sz="0"/>
              <w:bottom w:val="none" w:color="FFFFFF" w:sz="0"/>
              <w:right w:val="none" w:color="FFFFFF" w:sz="0"/>
            </w:tcBorders>
            <w:shd w:fill="D5F5E3" w:val="clear"/>
            <w:tcMar>
              <w:top w:type="dxa" w:w="50"/>
              <w:left w:type="dxa" w:w="80"/>
              <w:bottom w:type="dxa" w:w="50"/>
              <w:right w:type="dxa" w:w="140"/>
            </w:tcMar>
          </w:tcPr>
          <w:p>
            <w:pPr>
              <w:spacing/>
              <w:jc w:val="left"/>
            </w:pPr>
            <w:r>
              <w:rPr>
                <w:rFonts w:ascii="Arial" w:cs="Arial" w:eastAsia="Arial" w:hAnsi="Arial"/>
                <w:color w:val="1A1A2E"/>
                <w:sz w:val="18"/>
                <w:szCs w:val="18"/>
              </w:rPr>
              <w:t xml:space="preserve">Historique des Cooling Periods consultable dans les analytics psychologiques</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39C12" w:val="clear"/>
            <w:tcMar>
              <w:top w:type="dxa" w:w="80"/>
              <w:left w:type="dxa" w:w="160"/>
              <w:bottom w:type="dxa" w:w="80"/>
              <w:right w:type="dxa" w:w="160"/>
            </w:tcMar>
          </w:tcPr>
          <w:p>
            <w:pPr>
              <w:spacing/>
              <w:jc w:val="left"/>
            </w:pPr>
            <w:r>
              <w:rPr>
                <w:rFonts w:ascii="Arial" w:cs="Arial" w:eastAsia="Arial" w:hAnsi="Arial"/>
                <w:b/>
                <w:bCs/>
                <w:color w:val="FFFFFF"/>
                <w:sz w:val="20"/>
                <w:szCs w:val="20"/>
              </w:rPr>
              <w:t xml:space="preserve">🔗  DÉPENDANCES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360"/>
        <w:gridCol w:w="2400"/>
      </w:tblGrid>
      <w:tr>
        <w:tc>
          <w:tcPr>
            <w:tcBorders>
              <w:top w:val="single" w:color="85929E" w:sz="1"/>
              <w:left w:val="single" w:color="85929E" w:sz="1"/>
              <w:bottom w:val="single" w:color="85929E" w:sz="1"/>
              <w:right w:val="single" w:color="85929E" w:sz="1"/>
            </w:tcBorders>
            <w:shd w:fill="F39C12" w:val="clear"/>
            <w:tcMar>
              <w:top w:type="dxa" w:w="60"/>
              <w:left w:type="dxa" w:w="120"/>
              <w:bottom w:type="dxa" w:w="60"/>
              <w:right w:type="dxa" w:w="120"/>
            </w:tcMar>
          </w:tcPr>
          <w:p>
            <w:pPr>
              <w:spacing/>
              <w:jc w:val="left"/>
            </w:pPr>
            <w:r>
              <w:rPr>
                <w:rFonts w:ascii="Arial" w:cs="Arial" w:eastAsia="Arial" w:hAnsi="Arial"/>
                <w:b/>
                <w:bCs/>
                <w:color w:val="FFFFFF"/>
                <w:sz w:val="18"/>
                <w:szCs w:val="18"/>
              </w:rPr>
              <w:t xml:space="preserve">Dépendance</w:t>
            </w:r>
          </w:p>
        </w:tc>
        <w:tc>
          <w:tcPr>
            <w:tcBorders>
              <w:top w:val="single" w:color="85929E" w:sz="1"/>
              <w:left w:val="single" w:color="85929E" w:sz="1"/>
              <w:bottom w:val="single" w:color="85929E" w:sz="1"/>
              <w:right w:val="single" w:color="85929E" w:sz="1"/>
            </w:tcBorders>
            <w:shd w:fill="F39C12" w:val="clear"/>
            <w:tcMar>
              <w:top w:type="dxa" w:w="60"/>
              <w:left w:type="dxa" w:w="120"/>
              <w:bottom w:type="dxa" w:w="60"/>
              <w:right w:type="dxa" w:w="120"/>
            </w:tcMar>
          </w:tcPr>
          <w:p>
            <w:pPr>
              <w:spacing/>
              <w:jc w:val="left"/>
            </w:pPr>
            <w:r>
              <w:rPr>
                <w:rFonts w:ascii="Arial" w:cs="Arial" w:eastAsia="Arial" w:hAnsi="Arial"/>
                <w:b/>
                <w:bCs/>
                <w:color w:val="FFFFFF"/>
                <w:sz w:val="18"/>
                <w:szCs w:val="18"/>
              </w:rPr>
              <w:t xml:space="preserve">Description</w:t>
            </w:r>
          </w:p>
        </w:tc>
        <w:tc>
          <w:tcPr>
            <w:tcBorders>
              <w:top w:val="single" w:color="85929E" w:sz="1"/>
              <w:left w:val="single" w:color="85929E" w:sz="1"/>
              <w:bottom w:val="single" w:color="85929E" w:sz="1"/>
              <w:right w:val="single" w:color="85929E" w:sz="1"/>
            </w:tcBorders>
            <w:shd w:fill="F39C12" w:val="clear"/>
            <w:tcMar>
              <w:top w:type="dxa" w:w="60"/>
              <w:left w:type="dxa" w:w="120"/>
              <w:bottom w:type="dxa" w:w="60"/>
              <w:right w:type="dxa" w:w="120"/>
            </w:tcMar>
          </w:tcPr>
          <w:p>
            <w:pPr>
              <w:spacing/>
              <w:jc w:val="left"/>
            </w:pPr>
            <w:r>
              <w:rPr>
                <w:rFonts w:ascii="Arial" w:cs="Arial" w:eastAsia="Arial" w:hAnsi="Arial"/>
                <w:b/>
                <w:bCs/>
                <w:color w:val="FFFFFF"/>
                <w:sz w:val="18"/>
                <w:szCs w:val="18"/>
              </w:rPr>
              <w:t xml:space="preserve">Type</w:t>
            </w:r>
          </w:p>
        </w:tc>
      </w:tr>
      <w:tr>
        <w:tc>
          <w:tcPr>
            <w:tcBorders>
              <w:top w:val="single" w:color="F0D9A4" w:sz="1"/>
              <w:left w:val="single" w:color="F0D9A4" w:sz="1"/>
              <w:bottom w:val="single" w:color="F0D9A4" w:sz="1"/>
              <w:right w:val="single" w:color="F0D9A4" w:sz="1"/>
            </w:tcBorders>
            <w:shd w:fill="FFFBF0" w:val="clear"/>
            <w:tcMar>
              <w:top w:type="dxa" w:w="60"/>
              <w:left w:type="dxa" w:w="120"/>
              <w:bottom w:type="dxa" w:w="60"/>
              <w:right w:type="dxa" w:w="120"/>
            </w:tcMar>
          </w:tcPr>
          <w:p>
            <w:pPr>
              <w:spacing/>
              <w:jc w:val="left"/>
            </w:pPr>
            <w:r>
              <w:rPr>
                <w:rFonts w:ascii="Arial" w:cs="Arial" w:eastAsia="Arial" w:hAnsi="Arial"/>
                <w:b w:val="false"/>
                <w:bCs w:val="false"/>
                <w:color w:val="1A1A2E"/>
                <w:sz w:val="18"/>
                <w:szCs w:val="18"/>
              </w:rPr>
              <w:t xml:space="preserve">US-AA-002</w:t>
            </w:r>
          </w:p>
        </w:tc>
        <w:tc>
          <w:tcPr>
            <w:tcBorders>
              <w:top w:val="single" w:color="F0D9A4" w:sz="1"/>
              <w:left w:val="single" w:color="F0D9A4" w:sz="1"/>
              <w:bottom w:val="single" w:color="F0D9A4" w:sz="1"/>
              <w:right w:val="single" w:color="F0D9A4" w:sz="1"/>
            </w:tcBorders>
            <w:shd w:fill="FFFBF0" w:val="clear"/>
            <w:tcMar>
              <w:top w:type="dxa" w:w="60"/>
              <w:left w:type="dxa" w:w="120"/>
              <w:bottom w:type="dxa" w:w="60"/>
              <w:right w:type="dxa" w:w="120"/>
            </w:tcMar>
          </w:tcPr>
          <w:p>
            <w:pPr>
              <w:spacing/>
              <w:jc w:val="left"/>
            </w:pPr>
            <w:r>
              <w:rPr>
                <w:rFonts w:ascii="Arial" w:cs="Arial" w:eastAsia="Arial" w:hAnsi="Arial"/>
                <w:b w:val="false"/>
                <w:bCs w:val="false"/>
                <w:color w:val="1A1A2E"/>
                <w:sz w:val="18"/>
                <w:szCs w:val="18"/>
              </w:rPr>
              <w:t xml:space="preserve">Déclenché depuis les alertes Niveau 2 et Niveau 3</w:t>
            </w:r>
          </w:p>
        </w:tc>
        <w:tc>
          <w:tcPr>
            <w:tcBorders>
              <w:top w:val="single" w:color="F0D9A4" w:sz="1"/>
              <w:left w:val="single" w:color="F0D9A4" w:sz="1"/>
              <w:bottom w:val="single" w:color="F0D9A4" w:sz="1"/>
              <w:right w:val="single" w:color="F0D9A4" w:sz="1"/>
            </w:tcBorders>
            <w:shd w:fill="FFFBF0" w:val="clear"/>
            <w:tcMar>
              <w:top w:type="dxa" w:w="60"/>
              <w:left w:type="dxa" w:w="120"/>
              <w:bottom w:type="dxa" w:w="60"/>
              <w:right w:type="dxa" w:w="120"/>
            </w:tcMar>
          </w:tcPr>
          <w:p>
            <w:pPr>
              <w:spacing/>
              <w:jc w:val="left"/>
            </w:pPr>
            <w:r>
              <w:rPr>
                <w:rFonts w:ascii="Arial" w:cs="Arial" w:eastAsia="Arial" w:hAnsi="Arial"/>
                <w:b/>
                <w:bCs/>
                <w:color w:val="1E8449"/>
                <w:sz w:val="18"/>
                <w:szCs w:val="18"/>
              </w:rPr>
              <w:t xml:space="preserve">Interne</w:t>
            </w:r>
          </w:p>
        </w:tc>
      </w:tr>
      <w:tr>
        <w:tc>
          <w:tcPr>
            <w:tcBorders>
              <w:top w:val="single" w:color="F0D9A4" w:sz="1"/>
              <w:left w:val="single" w:color="F0D9A4" w:sz="1"/>
              <w:bottom w:val="single" w:color="F0D9A4" w:sz="1"/>
              <w:right w:val="single" w:color="F0D9A4" w:sz="1"/>
            </w:tcBorders>
            <w:shd w:fill="FEF9E7" w:val="clear"/>
            <w:tcMar>
              <w:top w:type="dxa" w:w="60"/>
              <w:left w:type="dxa" w:w="120"/>
              <w:bottom w:type="dxa" w:w="60"/>
              <w:right w:type="dxa" w:w="120"/>
            </w:tcMar>
          </w:tcPr>
          <w:p>
            <w:pPr>
              <w:spacing/>
              <w:jc w:val="left"/>
            </w:pPr>
            <w:r>
              <w:rPr>
                <w:rFonts w:ascii="Arial" w:cs="Arial" w:eastAsia="Arial" w:hAnsi="Arial"/>
                <w:b w:val="false"/>
                <w:bCs w:val="false"/>
                <w:color w:val="1A1A2E"/>
                <w:sz w:val="18"/>
                <w:szCs w:val="18"/>
              </w:rPr>
              <w:t xml:space="preserve">US-AA-004</w:t>
            </w:r>
          </w:p>
        </w:tc>
        <w:tc>
          <w:tcPr>
            <w:tcBorders>
              <w:top w:val="single" w:color="F0D9A4" w:sz="1"/>
              <w:left w:val="single" w:color="F0D9A4" w:sz="1"/>
              <w:bottom w:val="single" w:color="F0D9A4" w:sz="1"/>
              <w:right w:val="single" w:color="F0D9A4" w:sz="1"/>
            </w:tcBorders>
            <w:shd w:fill="FEF9E7" w:val="clear"/>
            <w:tcMar>
              <w:top w:type="dxa" w:w="60"/>
              <w:left w:type="dxa" w:w="120"/>
              <w:bottom w:type="dxa" w:w="60"/>
              <w:right w:type="dxa" w:w="120"/>
            </w:tcMar>
          </w:tcPr>
          <w:p>
            <w:pPr>
              <w:spacing/>
              <w:jc w:val="left"/>
            </w:pPr>
            <w:r>
              <w:rPr>
                <w:rFonts w:ascii="Arial" w:cs="Arial" w:eastAsia="Arial" w:hAnsi="Arial"/>
                <w:b w:val="false"/>
                <w:bCs w:val="false"/>
                <w:color w:val="1A1A2E"/>
                <w:sz w:val="18"/>
                <w:szCs w:val="18"/>
              </w:rPr>
              <w:t xml:space="preserve">Peut être proposé automatiquement suite à une détection Revenge Trading</w:t>
            </w:r>
          </w:p>
        </w:tc>
        <w:tc>
          <w:tcPr>
            <w:tcBorders>
              <w:top w:val="single" w:color="F0D9A4" w:sz="1"/>
              <w:left w:val="single" w:color="F0D9A4" w:sz="1"/>
              <w:bottom w:val="single" w:color="F0D9A4" w:sz="1"/>
              <w:right w:val="single" w:color="F0D9A4" w:sz="1"/>
            </w:tcBorders>
            <w:shd w:fill="FEF9E7" w:val="clear"/>
            <w:tcMar>
              <w:top w:type="dxa" w:w="60"/>
              <w:left w:type="dxa" w:w="120"/>
              <w:bottom w:type="dxa" w:w="60"/>
              <w:right w:type="dxa" w:w="120"/>
            </w:tcMar>
          </w:tcPr>
          <w:p>
            <w:pPr>
              <w:spacing/>
              <w:jc w:val="left"/>
            </w:pPr>
            <w:r>
              <w:rPr>
                <w:rFonts w:ascii="Arial" w:cs="Arial" w:eastAsia="Arial" w:hAnsi="Arial"/>
                <w:b/>
                <w:bCs/>
                <w:color w:val="1E8449"/>
                <w:sz w:val="18"/>
                <w:szCs w:val="18"/>
              </w:rPr>
              <w:t xml:space="preserve">Interne</w:t>
            </w:r>
          </w:p>
        </w:tc>
      </w:tr>
      <w:tr>
        <w:tc>
          <w:tcPr>
            <w:tcBorders>
              <w:top w:val="single" w:color="F0D9A4" w:sz="1"/>
              <w:left w:val="single" w:color="F0D9A4" w:sz="1"/>
              <w:bottom w:val="single" w:color="F0D9A4" w:sz="1"/>
              <w:right w:val="single" w:color="F0D9A4" w:sz="1"/>
            </w:tcBorders>
            <w:shd w:fill="FFFBF0" w:val="clear"/>
            <w:tcMar>
              <w:top w:type="dxa" w:w="60"/>
              <w:left w:type="dxa" w:w="120"/>
              <w:bottom w:type="dxa" w:w="60"/>
              <w:right w:type="dxa" w:w="120"/>
            </w:tcMar>
          </w:tcPr>
          <w:p>
            <w:pPr>
              <w:spacing/>
              <w:jc w:val="left"/>
            </w:pPr>
            <w:r>
              <w:rPr>
                <w:rFonts w:ascii="Arial" w:cs="Arial" w:eastAsia="Arial" w:hAnsi="Arial"/>
                <w:b w:val="false"/>
                <w:bCs w:val="false"/>
                <w:color w:val="1A1A2E"/>
                <w:sz w:val="18"/>
                <w:szCs w:val="18"/>
              </w:rPr>
              <w:t xml:space="preserve">Psychology Analytics Module</w:t>
            </w:r>
          </w:p>
        </w:tc>
        <w:tc>
          <w:tcPr>
            <w:tcBorders>
              <w:top w:val="single" w:color="F0D9A4" w:sz="1"/>
              <w:left w:val="single" w:color="F0D9A4" w:sz="1"/>
              <w:bottom w:val="single" w:color="F0D9A4" w:sz="1"/>
              <w:right w:val="single" w:color="F0D9A4" w:sz="1"/>
            </w:tcBorders>
            <w:shd w:fill="FFFBF0" w:val="clear"/>
            <w:tcMar>
              <w:top w:type="dxa" w:w="60"/>
              <w:left w:type="dxa" w:w="120"/>
              <w:bottom w:type="dxa" w:w="60"/>
              <w:right w:type="dxa" w:w="120"/>
            </w:tcMar>
          </w:tcPr>
          <w:p>
            <w:pPr>
              <w:spacing/>
              <w:jc w:val="left"/>
            </w:pPr>
            <w:r>
              <w:rPr>
                <w:rFonts w:ascii="Arial" w:cs="Arial" w:eastAsia="Arial" w:hAnsi="Arial"/>
                <w:b w:val="false"/>
                <w:bCs w:val="false"/>
                <w:color w:val="1A1A2E"/>
                <w:sz w:val="18"/>
                <w:szCs w:val="18"/>
              </w:rPr>
              <w:t xml:space="preserve">Les données de Cooling Period alimentent les insights mensuels</w:t>
            </w:r>
          </w:p>
        </w:tc>
        <w:tc>
          <w:tcPr>
            <w:tcBorders>
              <w:top w:val="single" w:color="F0D9A4" w:sz="1"/>
              <w:left w:val="single" w:color="F0D9A4" w:sz="1"/>
              <w:bottom w:val="single" w:color="F0D9A4" w:sz="1"/>
              <w:right w:val="single" w:color="F0D9A4" w:sz="1"/>
            </w:tcBorders>
            <w:shd w:fill="FFFBF0" w:val="clear"/>
            <w:tcMar>
              <w:top w:type="dxa" w:w="60"/>
              <w:left w:type="dxa" w:w="120"/>
              <w:bottom w:type="dxa" w:w="60"/>
              <w:right w:type="dxa" w:w="120"/>
            </w:tcMar>
          </w:tcPr>
          <w:p>
            <w:pPr>
              <w:spacing/>
              <w:jc w:val="left"/>
            </w:pPr>
            <w:r>
              <w:rPr>
                <w:rFonts w:ascii="Arial" w:cs="Arial" w:eastAsia="Arial" w:hAnsi="Arial"/>
                <w:b/>
                <w:bCs/>
                <w:color w:val="1E8449"/>
                <w:sz w:val="18"/>
                <w:szCs w:val="18"/>
              </w:rPr>
              <w:t xml:space="preserve">Interne</w:t>
            </w:r>
          </w:p>
        </w:tc>
      </w:tr>
    </w:tbl>
    <w:p>
      <w:pPr>
        <w:spacing w:before="16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460"/>
        <w:gridCol w:w="1200"/>
        <w:gridCol w:w="1200"/>
        <w:gridCol w:w="1400"/>
      </w:tblGrid>
      <w:tr>
        <w:tc>
          <w:tcPr>
            <w:tcBorders>
              <w:top w:val="none" w:color="FFFFFF" w:sz="0"/>
              <w:left w:val="none" w:color="FFFFFF" w:sz="0"/>
              <w:bottom w:val="none" w:color="FFFFFF" w:sz="0"/>
              <w:right w:val="none" w:color="FFFFFF" w:sz="0"/>
            </w:tcBorders>
            <w:shd w:fill="0D1B2A" w:val="clear"/>
            <w:tcMar>
              <w:top w:type="dxa" w:w="120"/>
              <w:left w:type="dxa" w:w="180"/>
              <w:bottom w:type="dxa" w:w="120"/>
              <w:right w:type="dxa" w:w="100"/>
            </w:tcMar>
            <w:vAlign w:val="center"/>
          </w:tcPr>
          <w:p>
            <w:pPr>
              <w:spacing/>
              <w:jc w:val="center"/>
            </w:pPr>
            <w:r>
              <w:rPr>
                <w:rFonts w:ascii="Arial" w:cs="Arial" w:eastAsia="Arial" w:hAnsi="Arial"/>
                <w:b/>
                <w:bCs/>
                <w:color w:val="D4A853"/>
                <w:sz w:val="22"/>
                <w:szCs w:val="22"/>
              </w:rPr>
              <w:t xml:space="preserve">US-AA-006</w:t>
            </w:r>
          </w:p>
        </w:tc>
        <w:tc>
          <w:tcPr>
            <w:gridSpan w:val="4"/>
            <w:tcBorders>
              <w:top w:val="none" w:color="FFFFFF" w:sz="0"/>
              <w:left w:val="none" w:color="FFFFFF" w:sz="0"/>
              <w:bottom w:val="none" w:color="FFFFFF" w:sz="0"/>
              <w:right w:val="none" w:color="FFFFFF" w:sz="0"/>
            </w:tcBorders>
            <w:shd w:fill="1B3A5C" w:val="clear"/>
            <w:tcMar>
              <w:top w:type="dxa" w:w="100"/>
              <w:left w:type="dxa" w:w="180"/>
              <w:bottom w:type="dxa" w:w="100"/>
              <w:right w:type="dxa" w:w="100"/>
            </w:tcMar>
          </w:tcPr>
          <w:p>
            <w:pPr>
              <w:spacing/>
              <w:jc w:val="left"/>
            </w:pPr>
            <w:r>
              <w:rPr>
                <w:rFonts w:ascii="Arial" w:cs="Arial" w:eastAsia="Arial" w:hAnsi="Arial"/>
                <w:b/>
                <w:bCs/>
                <w:color w:val="FFFFFF"/>
                <w:sz w:val="24"/>
                <w:szCs w:val="24"/>
              </w:rPr>
              <w:t xml:space="preserve">Dashboard Aether Armor en temps réel</w:t>
            </w:r>
          </w:p>
          <w:p>
            <w:pPr>
              <w:spacing/>
              <w:jc w:val="left"/>
            </w:pPr>
            <w:r>
              <w:rPr>
                <w:rFonts w:ascii="Arial" w:cs="Arial" w:eastAsia="Arial" w:hAnsi="Arial"/>
                <w:b/>
                <w:bCs/>
                <w:color w:val="BBBBCC"/>
                <w:sz w:val="17"/>
                <w:szCs w:val="17"/>
              </w:rPr>
              <w:t xml:space="preserve">EPIC : </w:t>
            </w:r>
            <w:r>
              <w:rPr>
                <w:rFonts w:ascii="Arial" w:cs="Arial" w:eastAsia="Arial" w:hAnsi="Arial"/>
                <w:b/>
                <w:bCs/>
                <w:color w:val="D4A853"/>
                <w:sz w:val="17"/>
                <w:szCs w:val="17"/>
              </w:rPr>
              <w:t xml:space="preserve">REPORTING</w:t>
            </w:r>
            <w:r>
              <w:rPr>
                <w:rFonts w:ascii="Arial" w:cs="Arial" w:eastAsia="Arial" w:hAnsi="Arial"/>
                <w:color w:val="1A1A2E"/>
                <w:sz w:val="17"/>
                <w:szCs w:val="17"/>
              </w:rPr>
              <w:t xml:space="preserve">    </w:t>
            </w:r>
            <w:r>
              <w:rPr>
                <w:rFonts w:ascii="Arial" w:cs="Arial" w:eastAsia="Arial" w:hAnsi="Arial"/>
                <w:b/>
                <w:bCs/>
                <w:color w:val="BBBBCC"/>
                <w:sz w:val="17"/>
                <w:szCs w:val="17"/>
              </w:rPr>
              <w:t xml:space="preserve">PERSONA : </w:t>
            </w:r>
            <w:r>
              <w:rPr>
                <w:rFonts w:ascii="Arial" w:cs="Arial" w:eastAsia="Arial" w:hAnsi="Arial"/>
                <w:color w:val="CCDDFF"/>
                <w:sz w:val="17"/>
                <w:szCs w:val="17"/>
              </w:rPr>
              <w:t xml:space="preserve">Tout trader en session</w:t>
            </w:r>
          </w:p>
        </w:tc>
      </w:tr>
      <w:tr>
        <w:tc>
          <w:tcPr>
            <w:tcBorders>
              <w:top w:val="none" w:color="FFFFFF" w:sz="0"/>
              <w:left w:val="none" w:color="FFFFFF" w:sz="0"/>
              <w:bottom w:val="none" w:color="FFFFFF" w:sz="0"/>
              <w:right w:val="none" w:color="FFFFFF" w:sz="0"/>
            </w:tcBorders>
            <w:shd w:fill="6C3483" w:val="clear"/>
            <w:tcMar>
              <w:top w:type="dxa" w:w="60"/>
              <w:left w:type="dxa" w:w="100"/>
              <w:bottom w:type="dxa" w:w="60"/>
              <w:right w:type="dxa" w:w="100"/>
            </w:tcMar>
          </w:tcPr>
          <w:p>
            <w:pPr>
              <w:spacing/>
              <w:jc w:val="center"/>
            </w:pPr>
            <w:r>
              <w:rPr>
                <w:rFonts w:ascii="Arial" w:cs="Arial" w:eastAsia="Arial" w:hAnsi="Arial"/>
                <w:b/>
                <w:bCs/>
                <w:color w:val="FFFFFF"/>
                <w:sz w:val="17"/>
                <w:szCs w:val="17"/>
              </w:rPr>
              <w:t xml:space="preserve">REPORTING</w:t>
            </w:r>
          </w:p>
        </w:tc>
        <w:tc>
          <w:tcPr>
            <w:gridSpan w:val="2"/>
            <w:tcBorders>
              <w:top w:val="none" w:color="FFFFFF" w:sz="0"/>
              <w:left w:val="none" w:color="FFFFFF" w:sz="0"/>
              <w:bottom w:val="none" w:color="FFFFFF" w:sz="0"/>
              <w:right w:val="none" w:color="FFFFFF" w:sz="0"/>
            </w:tcBorders>
            <w:shd w:fill="F0F4FF" w:val="clear"/>
            <w:tcMar>
              <w:top w:type="dxa" w:w="60"/>
              <w:left w:type="dxa" w:w="140"/>
              <w:bottom w:type="dxa" w:w="60"/>
              <w:right w:type="dxa" w:w="100"/>
            </w:tcMar>
          </w:tcPr>
          <w:p>
            <w:pPr>
              <w:spacing/>
              <w:jc w:val="left"/>
            </w:pPr>
            <w:r>
              <w:rPr>
                <w:rFonts w:ascii="Arial" w:cs="Arial" w:eastAsia="Arial" w:hAnsi="Arial"/>
                <w:color w:val="424949"/>
                <w:sz w:val="17"/>
                <w:szCs w:val="17"/>
              </w:rPr>
              <w:t xml:space="preserve">Story Points : </w:t>
            </w:r>
            <w:r>
              <w:rPr>
                <w:rFonts w:ascii="Arial" w:cs="Arial" w:eastAsia="Arial" w:hAnsi="Arial"/>
                <w:b/>
                <w:bCs/>
                <w:color w:val="2A5F8F"/>
                <w:sz w:val="19"/>
                <w:szCs w:val="19"/>
              </w:rPr>
              <w:t xml:space="preserve">5 SP</w:t>
            </w:r>
          </w:p>
        </w:tc>
        <w:tc>
          <w:tcPr>
            <w:tcBorders>
              <w:top w:val="none" w:color="FFFFFF" w:sz="0"/>
              <w:left w:val="none" w:color="FFFFFF" w:sz="0"/>
              <w:bottom w:val="none" w:color="FFFFFF" w:sz="0"/>
              <w:right w:val="none" w:color="FFFFFF" w:sz="0"/>
            </w:tcBorders>
            <w:shd w:fill="E67E22" w:val="clear"/>
            <w:tcMar>
              <w:top w:type="dxa" w:w="60"/>
              <w:left w:type="dxa" w:w="100"/>
              <w:bottom w:type="dxa" w:w="60"/>
              <w:right w:type="dxa" w:w="100"/>
            </w:tcMar>
          </w:tcPr>
          <w:p>
            <w:pPr>
              <w:spacing/>
              <w:jc w:val="center"/>
            </w:pPr>
            <w:r>
              <w:rPr>
                <w:rFonts w:ascii="Arial" w:cs="Arial" w:eastAsia="Arial" w:hAnsi="Arial"/>
                <w:color w:val="FFFFFF"/>
                <w:sz w:val="15"/>
                <w:szCs w:val="15"/>
              </w:rPr>
              <w:t xml:space="preserve">PRIORITÉ</w:t>
            </w:r>
          </w:p>
        </w:tc>
        <w:tc>
          <w:tcPr>
            <w:tcBorders>
              <w:top w:val="none" w:color="FFFFFF" w:sz="0"/>
              <w:left w:val="none" w:color="FFFFFF" w:sz="0"/>
              <w:bottom w:val="none" w:color="FFFFFF" w:sz="0"/>
              <w:right w:val="none" w:color="FFFFFF" w:sz="0"/>
            </w:tcBorders>
            <w:shd w:fill="E67E22" w:val="clear"/>
            <w:tcMar>
              <w:top w:type="dxa" w:w="60"/>
              <w:left w:type="dxa" w:w="80"/>
              <w:bottom w:type="dxa" w:w="60"/>
              <w:right w:type="dxa" w:w="100"/>
            </w:tcMar>
          </w:tcPr>
          <w:p>
            <w:pPr>
              <w:spacing/>
              <w:jc w:val="center"/>
            </w:pPr>
            <w:r>
              <w:rPr>
                <w:rFonts w:ascii="Arial" w:cs="Arial" w:eastAsia="Arial" w:hAnsi="Arial"/>
                <w:b/>
                <w:bCs/>
                <w:color w:val="FFFFFF"/>
                <w:sz w:val="17"/>
                <w:szCs w:val="17"/>
              </w:rPr>
              <w:t xml:space="preserve">HAUTE</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5C" w:val="clear"/>
            <w:tcMar>
              <w:top w:type="dxa" w:w="80"/>
              <w:left w:type="dxa" w:w="160"/>
              <w:bottom w:type="dxa" w:w="80"/>
              <w:right w:type="dxa" w:w="160"/>
            </w:tcMar>
          </w:tcPr>
          <w:p>
            <w:pPr>
              <w:spacing/>
              <w:jc w:val="left"/>
            </w:pPr>
            <w:r>
              <w:rPr>
                <w:rFonts w:ascii="Arial" w:cs="Arial" w:eastAsia="Arial" w:hAnsi="Arial"/>
                <w:b/>
                <w:bCs/>
                <w:color w:val="FFFFFF"/>
                <w:sz w:val="20"/>
                <w:szCs w:val="20"/>
              </w:rPr>
              <w:t xml:space="preserve">📋  CONTEXTE &amp; MOTIVATION</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2BABB" w:sz="1"/>
              <w:left w:val="single" w:color="B2BABB" w:sz="1"/>
              <w:bottom w:val="single" w:color="B2BABB" w:sz="1"/>
              <w:right w:val="single" w:color="B2BABB" w:sz="1"/>
            </w:tcBorders>
            <w:shd w:fill="F4F6F7" w:val="clear"/>
            <w:tcMar>
              <w:top w:type="dxa" w:w="100"/>
              <w:left w:type="dxa" w:w="180"/>
              <w:bottom w:type="dxa" w:w="100"/>
              <w:right w:type="dxa" w:w="180"/>
            </w:tcMar>
          </w:tcPr>
          <w:p>
            <w:pPr>
              <w:spacing/>
              <w:jc w:val="left"/>
            </w:pPr>
            <w:r>
              <w:rPr>
                <w:rFonts w:ascii="Arial" w:cs="Arial" w:eastAsia="Arial" w:hAnsi="Arial"/>
                <w:i/>
                <w:iCs/>
                <w:color w:val="424949"/>
                <w:sz w:val="19"/>
                <w:szCs w:val="19"/>
              </w:rPr>
              <w:t xml:space="preserve">Un système de protection n'est efficace que s'il est constamment visible. La plupart des outils de trading cachent les données de risque dans des sous-menus consultés après coup. Le dashboard Aether Armor doit être comme le tableau de bord d'un pilote — les informations critiques toujours à portée de vue, avec une hiérarchie visuelle claire qui communique instantanément le niveau de danger sans créer de distraction.</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A5F8F" w:val="clear"/>
            <w:tcMar>
              <w:top w:type="dxa" w:w="80"/>
              <w:left w:type="dxa" w:w="160"/>
              <w:bottom w:type="dxa" w:w="80"/>
              <w:right w:type="dxa" w:w="160"/>
            </w:tcMar>
          </w:tcPr>
          <w:p>
            <w:pPr>
              <w:spacing/>
              <w:jc w:val="left"/>
            </w:pPr>
            <w:r>
              <w:rPr>
                <w:rFonts w:ascii="Arial" w:cs="Arial" w:eastAsia="Arial" w:hAnsi="Arial"/>
                <w:b/>
                <w:bCs/>
                <w:color w:val="FFFFFF"/>
                <w:sz w:val="20"/>
                <w:szCs w:val="20"/>
              </w:rPr>
              <w:t xml:space="preserve">👤  USER STORY</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9CCE3" w:sz="2"/>
              <w:left w:val="single" w:color="A9CCE3" w:sz="2"/>
              <w:bottom w:val="single" w:color="A9CCE3" w:sz="2"/>
              <w:right w:val="single" w:color="A9CCE3" w:sz="2"/>
            </w:tcBorders>
            <w:shd w:fill="EBF5FB" w:val="clear"/>
            <w:tcMar>
              <w:top w:type="dxa" w:w="120"/>
              <w:left w:type="dxa" w:w="200"/>
              <w:bottom w:type="dxa" w:w="120"/>
              <w:right w:type="dxa" w:w="200"/>
            </w:tcMar>
          </w:tcPr>
          <w:p>
            <w:pPr>
              <w:spacing/>
              <w:jc w:val="left"/>
            </w:pPr>
            <w:r>
              <w:rPr>
                <w:rFonts w:ascii="Arial" w:cs="Arial" w:eastAsia="Arial" w:hAnsi="Arial"/>
                <w:i/>
                <w:iCs/>
                <w:color w:val="424949"/>
                <w:sz w:val="21"/>
                <w:szCs w:val="21"/>
              </w:rPr>
              <w:t xml:space="preserve">En tant que </w:t>
            </w:r>
            <w:r>
              <w:rPr>
                <w:rFonts w:ascii="Arial" w:cs="Arial" w:eastAsia="Arial" w:hAnsi="Arial"/>
                <w:b/>
                <w:bCs/>
                <w:color w:val="0D1B2A"/>
                <w:sz w:val="21"/>
                <w:szCs w:val="21"/>
              </w:rPr>
              <w:t xml:space="preserve">trader en session de trading active</w:t>
            </w:r>
            <w:r>
              <w:rPr>
                <w:rFonts w:ascii="Arial" w:cs="Arial" w:eastAsia="Arial" w:hAnsi="Arial"/>
                <w:i/>
                <w:iCs/>
                <w:color w:val="424949"/>
                <w:sz w:val="21"/>
                <w:szCs w:val="21"/>
              </w:rPr>
              <w:t xml:space="preserve">,</w:t>
            </w:r>
          </w:p>
          <w:p>
            <w:pPr>
              <w:spacing/>
              <w:jc w:val="left"/>
            </w:pPr>
            <w:r>
              <w:rPr>
                <w:rFonts w:ascii="Arial" w:cs="Arial" w:eastAsia="Arial" w:hAnsi="Arial"/>
                <w:i/>
                <w:iCs/>
                <w:color w:val="424949"/>
                <w:sz w:val="21"/>
                <w:szCs w:val="21"/>
              </w:rPr>
              <w:t xml:space="preserve">je veux </w:t>
            </w:r>
            <w:r>
              <w:rPr>
                <w:rFonts w:ascii="Arial" w:cs="Arial" w:eastAsia="Arial" w:hAnsi="Arial"/>
                <w:b/>
                <w:bCs/>
                <w:color w:val="1B3A5C"/>
                <w:sz w:val="21"/>
                <w:szCs w:val="21"/>
              </w:rPr>
              <w:t xml:space="preserve">visualiser en un coup d'œil l'état complet de ma protection Aether Armor — P/L actuel, % MDL atteint, score de risque comportemental et événements de la journée</w:t>
            </w:r>
            <w:r>
              <w:rPr>
                <w:rFonts w:ascii="Arial" w:cs="Arial" w:eastAsia="Arial" w:hAnsi="Arial"/>
                <w:i/>
                <w:iCs/>
                <w:color w:val="424949"/>
                <w:sz w:val="21"/>
                <w:szCs w:val="21"/>
              </w:rPr>
              <w:t xml:space="preserve">,</w:t>
            </w:r>
          </w:p>
          <w:p>
            <w:pPr>
              <w:spacing/>
              <w:jc w:val="left"/>
            </w:pPr>
            <w:r>
              <w:rPr>
                <w:rFonts w:ascii="Arial" w:cs="Arial" w:eastAsia="Arial" w:hAnsi="Arial"/>
                <w:i/>
                <w:iCs/>
                <w:color w:val="424949"/>
                <w:sz w:val="21"/>
                <w:szCs w:val="21"/>
              </w:rPr>
              <w:t xml:space="preserve">afin de </w:t>
            </w:r>
            <w:r>
              <w:rPr>
                <w:rFonts w:ascii="Arial" w:cs="Arial" w:eastAsia="Arial" w:hAnsi="Arial"/>
                <w:b/>
                <w:bCs/>
                <w:color w:val="1E8449"/>
                <w:sz w:val="21"/>
                <w:szCs w:val="21"/>
              </w:rPr>
              <w:t xml:space="preserve">d'avoir une conscience situationnelle permanente de mon état de risque, sans avoir besoin de naviguer entre plusieurs menus, transformant la protection en une présence visuelle constante et non intrusive</w:t>
            </w:r>
            <w:r>
              <w:rPr>
                <w:rFonts w:ascii="Arial" w:cs="Arial" w:eastAsia="Arial" w:hAnsi="Arial"/>
                <w:color w:val="424949"/>
                <w:sz w:val="21"/>
                <w:szCs w:val="21"/>
              </w:rPr>
              <w:t xml:space="preserve">.</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8449" w:val="clear"/>
            <w:tcMar>
              <w:top w:type="dxa" w:w="80"/>
              <w:left w:type="dxa" w:w="160"/>
              <w:bottom w:type="dxa" w:w="80"/>
              <w:right w:type="dxa" w:w="160"/>
            </w:tcMar>
          </w:tcPr>
          <w:p>
            <w:pPr>
              <w:spacing/>
              <w:jc w:val="left"/>
            </w:pPr>
            <w:r>
              <w:rPr>
                <w:rFonts w:ascii="Arial" w:cs="Arial" w:eastAsia="Arial" w:hAnsi="Arial"/>
                <w:b/>
                <w:bCs/>
                <w:color w:val="FFFFFF"/>
                <w:sz w:val="20"/>
                <w:szCs w:val="20"/>
              </w:rPr>
              <w:t xml:space="preserve">🧪  SCÉNARIOS GHERKIN (BDD)</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gridSpan w:val="2"/>
            <w:tcBorders>
              <w:top w:val="none" w:color="FFFFFF" w:sz="0"/>
              <w:left w:val="none" w:color="FFFFFF" w:sz="0"/>
              <w:bottom w:val="none" w:color="FFFFFF" w:sz="0"/>
              <w:right w:val="none" w:color="FFFFFF" w:sz="0"/>
            </w:tcBorders>
            <w:shd w:fill="0D1B2A" w:val="clear"/>
            <w:tcMar>
              <w:top w:type="dxa" w:w="60"/>
              <w:left w:type="dxa" w:w="160"/>
              <w:bottom w:type="dxa" w:w="60"/>
              <w:right w:type="dxa" w:w="160"/>
            </w:tcMar>
          </w:tcPr>
          <w:p>
            <w:pPr>
              <w:spacing/>
              <w:jc w:val="left"/>
            </w:pPr>
            <w:r>
              <w:rPr>
                <w:rFonts w:ascii="Arial" w:cs="Arial" w:eastAsia="Arial" w:hAnsi="Arial"/>
                <w:b/>
                <w:bCs/>
                <w:color w:val="AABBCC"/>
                <w:sz w:val="18"/>
                <w:szCs w:val="18"/>
              </w:rPr>
              <w:t xml:space="preserve">Scénario : </w:t>
            </w:r>
            <w:r>
              <w:rPr>
                <w:rFonts w:ascii="Arial" w:cs="Arial" w:eastAsia="Arial" w:hAnsi="Arial"/>
                <w:b/>
                <w:bCs/>
                <w:color w:val="FFFFFF"/>
                <w:sz w:val="18"/>
                <w:szCs w:val="18"/>
              </w:rPr>
              <w:t xml:space="preserve">Affichage du bandeau Aether Armor pendant une session normale</w:t>
            </w:r>
          </w:p>
        </w:tc>
      </w:tr>
      <w:tr>
        <w:tc>
          <w:tcPr>
            <w:tcW w:type="dxa" w:w="1400"/>
            <w:tcBorders>
              <w:top w:val="none" w:color="FFFFFF" w:sz="0"/>
              <w:left w:val="none" w:color="FFFFFF" w:sz="0"/>
              <w:bottom w:val="none" w:color="FFFFFF" w:sz="0"/>
              <w:right w:val="none" w:color="FFFFFF" w:sz="0"/>
            </w:tcBorders>
            <w:shd w:fill="FAFAFA" w:val="clear"/>
            <w:tcMar>
              <w:top w:type="dxa" w:w="40"/>
              <w:left w:type="dxa" w:w="200"/>
              <w:bottom w:type="dxa" w:w="40"/>
              <w:right w:type="dxa" w:w="80"/>
            </w:tcMar>
          </w:tcPr>
          <w:p>
            <w:pPr>
              <w:spacing/>
              <w:jc w:val="right"/>
            </w:pPr>
            <w:r>
              <w:rPr>
                <w:rFonts w:ascii="Arial" w:cs="Arial" w:eastAsia="Arial" w:hAnsi="Arial"/>
                <w:b/>
                <w:bCs/>
                <w:color w:val="1A5276"/>
                <w:sz w:val="18"/>
                <w:szCs w:val="18"/>
              </w:rPr>
              <w:t xml:space="preserve">Étant donné</w:t>
            </w:r>
          </w:p>
        </w:tc>
        <w:tc>
          <w:tcPr>
            <w:tcBorders>
              <w:top w:val="none" w:color="FFFFFF" w:sz="0"/>
              <w:left w:val="none" w:color="FFFFFF" w:sz="0"/>
              <w:bottom w:val="none" w:color="FFFFFF" w:sz="0"/>
              <w:right w:val="none" w:color="FFFFFF" w:sz="0"/>
            </w:tcBorders>
            <w:shd w:fill="FAFAFA" w:val="clear"/>
            <w:tcMar>
              <w:top w:type="dxa" w:w="40"/>
              <w:left w:type="dxa" w:w="80"/>
              <w:bottom w:type="dxa" w:w="40"/>
              <w:right w:type="dxa" w:w="160"/>
            </w:tcMar>
          </w:tcPr>
          <w:p>
            <w:pPr>
              <w:spacing/>
              <w:jc w:val="left"/>
            </w:pPr>
            <w:r>
              <w:rPr>
                <w:rFonts w:ascii="Courier New" w:cs="Courier New" w:eastAsia="Courier New" w:hAnsi="Courier New"/>
                <w:color w:val="1A1A2E"/>
                <w:sz w:val="18"/>
                <w:szCs w:val="18"/>
              </w:rPr>
              <w:t xml:space="preserve">que je suis en session de trading avec 0% du MDL atteint</w:t>
            </w:r>
          </w:p>
        </w:tc>
      </w:tr>
      <w:tr>
        <w:tc>
          <w:tcPr>
            <w:tcW w:type="dxa" w:w="1400"/>
            <w:tcBorders>
              <w:top w:val="none" w:color="FFFFFF" w:sz="0"/>
              <w:left w:val="none" w:color="FFFFFF" w:sz="0"/>
              <w:bottom w:val="none" w:color="FFFFFF" w:sz="0"/>
              <w:right w:val="none" w:color="FFFFFF" w:sz="0"/>
            </w:tcBorders>
            <w:shd w:fill="FAFAFA" w:val="clear"/>
            <w:tcMar>
              <w:top w:type="dxa" w:w="40"/>
              <w:left w:type="dxa" w:w="200"/>
              <w:bottom w:type="dxa" w:w="40"/>
              <w:right w:type="dxa" w:w="80"/>
            </w:tcMar>
          </w:tcPr>
          <w:p>
            <w:pPr>
              <w:spacing/>
              <w:jc w:val="right"/>
            </w:pPr>
            <w:r>
              <w:rPr>
                <w:rFonts w:ascii="Arial" w:cs="Arial" w:eastAsia="Arial" w:hAnsi="Arial"/>
                <w:b/>
                <w:bCs/>
                <w:color w:val="1A5276"/>
                <w:sz w:val="18"/>
                <w:szCs w:val="18"/>
              </w:rPr>
              <w:t xml:space="preserve">Et</w:t>
            </w:r>
          </w:p>
        </w:tc>
        <w:tc>
          <w:tcPr>
            <w:tcBorders>
              <w:top w:val="none" w:color="FFFFFF" w:sz="0"/>
              <w:left w:val="none" w:color="FFFFFF" w:sz="0"/>
              <w:bottom w:val="none" w:color="FFFFFF" w:sz="0"/>
              <w:right w:val="none" w:color="FFFFFF" w:sz="0"/>
            </w:tcBorders>
            <w:shd w:fill="FAFAFA" w:val="clear"/>
            <w:tcMar>
              <w:top w:type="dxa" w:w="40"/>
              <w:left w:type="dxa" w:w="80"/>
              <w:bottom w:type="dxa" w:w="40"/>
              <w:right w:type="dxa" w:w="160"/>
            </w:tcMar>
          </w:tcPr>
          <w:p>
            <w:pPr>
              <w:spacing/>
              <w:jc w:val="left"/>
            </w:pPr>
            <w:r>
              <w:rPr>
                <w:rFonts w:ascii="Courier New" w:cs="Courier New" w:eastAsia="Courier New" w:hAnsi="Courier New"/>
                <w:color w:val="1A1A2E"/>
                <w:sz w:val="18"/>
                <w:szCs w:val="18"/>
              </w:rPr>
              <w:t xml:space="preserve">que le bandeau Aether Armor est visible en haut du dashboard</w:t>
            </w:r>
          </w:p>
        </w:tc>
      </w:tr>
      <w:tr>
        <w:tc>
          <w:tcPr>
            <w:tcW w:type="dxa" w:w="1400"/>
            <w:tcBorders>
              <w:top w:val="none" w:color="FFFFFF" w:sz="0"/>
              <w:left w:val="none" w:color="FFFFFF" w:sz="0"/>
              <w:bottom w:val="none" w:color="FFFFFF" w:sz="0"/>
              <w:right w:val="none" w:color="FFFFFF" w:sz="0"/>
            </w:tcBorders>
            <w:shd w:fill="FAFAFA" w:val="clear"/>
            <w:tcMar>
              <w:top w:type="dxa" w:w="40"/>
              <w:left w:type="dxa" w:w="200"/>
              <w:bottom w:type="dxa" w:w="40"/>
              <w:right w:type="dxa" w:w="80"/>
            </w:tcMar>
          </w:tcPr>
          <w:p>
            <w:pPr>
              <w:spacing/>
              <w:jc w:val="right"/>
            </w:pPr>
            <w:r>
              <w:rPr>
                <w:rFonts w:ascii="Arial" w:cs="Arial" w:eastAsia="Arial" w:hAnsi="Arial"/>
                <w:b/>
                <w:bCs/>
                <w:color w:val="E67E22"/>
                <w:sz w:val="18"/>
                <w:szCs w:val="18"/>
              </w:rPr>
              <w:t xml:space="preserve">Quand</w:t>
            </w:r>
          </w:p>
        </w:tc>
        <w:tc>
          <w:tcPr>
            <w:tcBorders>
              <w:top w:val="none" w:color="FFFFFF" w:sz="0"/>
              <w:left w:val="none" w:color="FFFFFF" w:sz="0"/>
              <w:bottom w:val="none" w:color="FFFFFF" w:sz="0"/>
              <w:right w:val="none" w:color="FFFFFF" w:sz="0"/>
            </w:tcBorders>
            <w:shd w:fill="FAFAFA" w:val="clear"/>
            <w:tcMar>
              <w:top w:type="dxa" w:w="40"/>
              <w:left w:type="dxa" w:w="80"/>
              <w:bottom w:type="dxa" w:w="40"/>
              <w:right w:type="dxa" w:w="160"/>
            </w:tcMar>
          </w:tcPr>
          <w:p>
            <w:pPr>
              <w:spacing/>
              <w:jc w:val="left"/>
            </w:pPr>
            <w:r>
              <w:rPr>
                <w:rFonts w:ascii="Courier New" w:cs="Courier New" w:eastAsia="Courier New" w:hAnsi="Courier New"/>
                <w:color w:val="1A1A2E"/>
                <w:sz w:val="18"/>
                <w:szCs w:val="18"/>
              </w:rPr>
              <w:t xml:space="preserve">je consulte le bandeau</w:t>
            </w:r>
          </w:p>
        </w:tc>
      </w:tr>
      <w:tr>
        <w:tc>
          <w:tcPr>
            <w:tcW w:type="dxa" w:w="1400"/>
            <w:tcBorders>
              <w:top w:val="none" w:color="FFFFFF" w:sz="0"/>
              <w:left w:val="none" w:color="FFFFFF" w:sz="0"/>
              <w:bottom w:val="none" w:color="FFFFFF" w:sz="0"/>
              <w:right w:val="none" w:color="FFFFFF" w:sz="0"/>
            </w:tcBorders>
            <w:shd w:fill="FAFAFA" w:val="clear"/>
            <w:tcMar>
              <w:top w:type="dxa" w:w="40"/>
              <w:left w:type="dxa" w:w="200"/>
              <w:bottom w:type="dxa" w:w="40"/>
              <w:right w:type="dxa" w:w="80"/>
            </w:tcMar>
          </w:tcPr>
          <w:p>
            <w:pPr>
              <w:spacing/>
              <w:jc w:val="right"/>
            </w:pPr>
            <w:r>
              <w:rPr>
                <w:rFonts w:ascii="Arial" w:cs="Arial" w:eastAsia="Arial" w:hAnsi="Arial"/>
                <w:b/>
                <w:bCs/>
                <w:color w:val="1E8449"/>
                <w:sz w:val="18"/>
                <w:szCs w:val="18"/>
              </w:rPr>
              <w:t xml:space="preserve">Alors</w:t>
            </w:r>
          </w:p>
        </w:tc>
        <w:tc>
          <w:tcPr>
            <w:tcBorders>
              <w:top w:val="none" w:color="FFFFFF" w:sz="0"/>
              <w:left w:val="none" w:color="FFFFFF" w:sz="0"/>
              <w:bottom w:val="none" w:color="FFFFFF" w:sz="0"/>
              <w:right w:val="none" w:color="FFFFFF" w:sz="0"/>
            </w:tcBorders>
            <w:shd w:fill="FAFAFA" w:val="clear"/>
            <w:tcMar>
              <w:top w:type="dxa" w:w="40"/>
              <w:left w:type="dxa" w:w="80"/>
              <w:bottom w:type="dxa" w:w="40"/>
              <w:right w:type="dxa" w:w="160"/>
            </w:tcMar>
          </w:tcPr>
          <w:p>
            <w:pPr>
              <w:spacing/>
              <w:jc w:val="left"/>
            </w:pPr>
            <w:r>
              <w:rPr>
                <w:rFonts w:ascii="Courier New" w:cs="Courier New" w:eastAsia="Courier New" w:hAnsi="Courier New"/>
                <w:color w:val="1A1A2E"/>
                <w:sz w:val="18"/>
                <w:szCs w:val="18"/>
              </w:rPr>
              <w:t xml:space="preserve">je vois : P/L actuel (-230€) / MDL (1 000€) / Barre de progression (23%) en vert / Score Risque : 12/100</w:t>
            </w:r>
          </w:p>
        </w:tc>
      </w:tr>
      <w:tr>
        <w:tc>
          <w:tcPr>
            <w:tcW w:type="dxa" w:w="1400"/>
            <w:tcBorders>
              <w:top w:val="none" w:color="FFFFFF" w:sz="0"/>
              <w:left w:val="none" w:color="FFFFFF" w:sz="0"/>
              <w:bottom w:val="none" w:color="FFFFFF" w:sz="0"/>
              <w:right w:val="none" w:color="FFFFFF" w:sz="0"/>
            </w:tcBorders>
            <w:shd w:fill="FAFAFA" w:val="clear"/>
            <w:tcMar>
              <w:top w:type="dxa" w:w="40"/>
              <w:left w:type="dxa" w:w="200"/>
              <w:bottom w:type="dxa" w:w="40"/>
              <w:right w:type="dxa" w:w="80"/>
            </w:tcMar>
          </w:tcPr>
          <w:p>
            <w:pPr>
              <w:spacing/>
              <w:jc w:val="right"/>
            </w:pPr>
            <w:r>
              <w:rPr>
                <w:rFonts w:ascii="Arial" w:cs="Arial" w:eastAsia="Arial" w:hAnsi="Arial"/>
                <w:b/>
                <w:bCs/>
                <w:color w:val="1A5276"/>
                <w:sz w:val="18"/>
                <w:szCs w:val="18"/>
              </w:rPr>
              <w:t xml:space="preserve">Et</w:t>
            </w:r>
          </w:p>
        </w:tc>
        <w:tc>
          <w:tcPr>
            <w:tcBorders>
              <w:top w:val="none" w:color="FFFFFF" w:sz="0"/>
              <w:left w:val="none" w:color="FFFFFF" w:sz="0"/>
              <w:bottom w:val="none" w:color="FFFFFF" w:sz="0"/>
              <w:right w:val="none" w:color="FFFFFF" w:sz="0"/>
            </w:tcBorders>
            <w:shd w:fill="FAFAFA" w:val="clear"/>
            <w:tcMar>
              <w:top w:type="dxa" w:w="40"/>
              <w:left w:type="dxa" w:w="80"/>
              <w:bottom w:type="dxa" w:w="40"/>
              <w:right w:type="dxa" w:w="160"/>
            </w:tcMar>
          </w:tcPr>
          <w:p>
            <w:pPr>
              <w:spacing/>
              <w:jc w:val="left"/>
            </w:pPr>
            <w:r>
              <w:rPr>
                <w:rFonts w:ascii="Courier New" w:cs="Courier New" w:eastAsia="Courier New" w:hAnsi="Courier New"/>
                <w:color w:val="1A1A2E"/>
                <w:sz w:val="18"/>
                <w:szCs w:val="18"/>
              </w:rPr>
              <w:t xml:space="preserve">le bandeau est compact et non intrusif (hauteur max 48px)</w:t>
            </w:r>
          </w:p>
        </w:tc>
      </w:tr>
      <w:tr>
        <w:tc>
          <w:tcPr>
            <w:tcW w:type="dxa" w:w="1400"/>
            <w:tcBorders>
              <w:top w:val="none" w:color="FFFFFF" w:sz="0"/>
              <w:left w:val="none" w:color="FFFFFF" w:sz="0"/>
              <w:bottom w:val="none" w:color="FFFFFF" w:sz="0"/>
              <w:right w:val="none" w:color="FFFFFF" w:sz="0"/>
            </w:tcBorders>
            <w:shd w:fill="FAFAFA" w:val="clear"/>
            <w:tcMar>
              <w:top w:type="dxa" w:w="40"/>
              <w:left w:type="dxa" w:w="200"/>
              <w:bottom w:type="dxa" w:w="40"/>
              <w:right w:type="dxa" w:w="80"/>
            </w:tcMar>
          </w:tcPr>
          <w:p>
            <w:pPr>
              <w:spacing/>
              <w:jc w:val="right"/>
            </w:pPr>
            <w:r>
              <w:rPr>
                <w:rFonts w:ascii="Arial" w:cs="Arial" w:eastAsia="Arial" w:hAnsi="Arial"/>
                <w:b/>
                <w:bCs/>
                <w:color w:val="1A5276"/>
                <w:sz w:val="18"/>
                <w:szCs w:val="18"/>
              </w:rPr>
              <w:t xml:space="preserve">Et</w:t>
            </w:r>
          </w:p>
        </w:tc>
        <w:tc>
          <w:tcPr>
            <w:tcBorders>
              <w:top w:val="none" w:color="FFFFFF" w:sz="0"/>
              <w:left w:val="none" w:color="FFFFFF" w:sz="0"/>
              <w:bottom w:val="none" w:color="FFFFFF" w:sz="0"/>
              <w:right w:val="none" w:color="FFFFFF" w:sz="0"/>
            </w:tcBorders>
            <w:shd w:fill="FAFAFA" w:val="clear"/>
            <w:tcMar>
              <w:top w:type="dxa" w:w="40"/>
              <w:left w:type="dxa" w:w="80"/>
              <w:bottom w:type="dxa" w:w="40"/>
              <w:right w:type="dxa" w:w="160"/>
            </w:tcMar>
          </w:tcPr>
          <w:p>
            <w:pPr>
              <w:spacing/>
              <w:jc w:val="left"/>
            </w:pPr>
            <w:r>
              <w:rPr>
                <w:rFonts w:ascii="Courier New" w:cs="Courier New" w:eastAsia="Courier New" w:hAnsi="Courier New"/>
                <w:color w:val="1A1A2E"/>
                <w:sz w:val="18"/>
                <w:szCs w:val="18"/>
              </w:rPr>
              <w:t xml:space="preserve">une icône de bouclier verte indique que le système est actif et en mode nominal</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gridSpan w:val="2"/>
            <w:tcBorders>
              <w:top w:val="none" w:color="FFFFFF" w:sz="0"/>
              <w:left w:val="none" w:color="FFFFFF" w:sz="0"/>
              <w:bottom w:val="none" w:color="FFFFFF" w:sz="0"/>
              <w:right w:val="none" w:color="FFFFFF" w:sz="0"/>
            </w:tcBorders>
            <w:shd w:fill="0D1B2A" w:val="clear"/>
            <w:tcMar>
              <w:top w:type="dxa" w:w="60"/>
              <w:left w:type="dxa" w:w="160"/>
              <w:bottom w:type="dxa" w:w="60"/>
              <w:right w:type="dxa" w:w="160"/>
            </w:tcMar>
          </w:tcPr>
          <w:p>
            <w:pPr>
              <w:spacing/>
              <w:jc w:val="left"/>
            </w:pPr>
            <w:r>
              <w:rPr>
                <w:rFonts w:ascii="Arial" w:cs="Arial" w:eastAsia="Arial" w:hAnsi="Arial"/>
                <w:b/>
                <w:bCs/>
                <w:color w:val="AABBCC"/>
                <w:sz w:val="18"/>
                <w:szCs w:val="18"/>
              </w:rPr>
              <w:t xml:space="preserve">Scénario : </w:t>
            </w:r>
            <w:r>
              <w:rPr>
                <w:rFonts w:ascii="Arial" w:cs="Arial" w:eastAsia="Arial" w:hAnsi="Arial"/>
                <w:b/>
                <w:bCs/>
                <w:color w:val="FFFFFF"/>
                <w:sz w:val="18"/>
                <w:szCs w:val="18"/>
              </w:rPr>
              <w:t xml:space="preserve">Évolution dynamique du bandeau lors de la montée du risque</w:t>
            </w:r>
          </w:p>
        </w:tc>
      </w:tr>
      <w:tr>
        <w:tc>
          <w:tcPr>
            <w:tcW w:type="dxa" w:w="1400"/>
            <w:tcBorders>
              <w:top w:val="none" w:color="FFFFFF" w:sz="0"/>
              <w:left w:val="none" w:color="FFFFFF" w:sz="0"/>
              <w:bottom w:val="none" w:color="FFFFFF" w:sz="0"/>
              <w:right w:val="none" w:color="FFFFFF" w:sz="0"/>
            </w:tcBorders>
            <w:shd w:fill="FAFAFA" w:val="clear"/>
            <w:tcMar>
              <w:top w:type="dxa" w:w="40"/>
              <w:left w:type="dxa" w:w="200"/>
              <w:bottom w:type="dxa" w:w="40"/>
              <w:right w:type="dxa" w:w="80"/>
            </w:tcMar>
          </w:tcPr>
          <w:p>
            <w:pPr>
              <w:spacing/>
              <w:jc w:val="right"/>
            </w:pPr>
            <w:r>
              <w:rPr>
                <w:rFonts w:ascii="Arial" w:cs="Arial" w:eastAsia="Arial" w:hAnsi="Arial"/>
                <w:b/>
                <w:bCs/>
                <w:color w:val="1A5276"/>
                <w:sz w:val="18"/>
                <w:szCs w:val="18"/>
              </w:rPr>
              <w:t xml:space="preserve">Étant donné</w:t>
            </w:r>
          </w:p>
        </w:tc>
        <w:tc>
          <w:tcPr>
            <w:tcBorders>
              <w:top w:val="none" w:color="FFFFFF" w:sz="0"/>
              <w:left w:val="none" w:color="FFFFFF" w:sz="0"/>
              <w:bottom w:val="none" w:color="FFFFFF" w:sz="0"/>
              <w:right w:val="none" w:color="FFFFFF" w:sz="0"/>
            </w:tcBorders>
            <w:shd w:fill="FAFAFA" w:val="clear"/>
            <w:tcMar>
              <w:top w:type="dxa" w:w="40"/>
              <w:left w:type="dxa" w:w="80"/>
              <w:bottom w:type="dxa" w:w="40"/>
              <w:right w:type="dxa" w:w="160"/>
            </w:tcMar>
          </w:tcPr>
          <w:p>
            <w:pPr>
              <w:spacing/>
              <w:jc w:val="left"/>
            </w:pPr>
            <w:r>
              <w:rPr>
                <w:rFonts w:ascii="Courier New" w:cs="Courier New" w:eastAsia="Courier New" w:hAnsi="Courier New"/>
                <w:color w:val="1A1A2E"/>
                <w:sz w:val="18"/>
                <w:szCs w:val="18"/>
              </w:rPr>
              <w:t xml:space="preserve">que mon P/L se dégrade progressivement</w:t>
            </w:r>
          </w:p>
        </w:tc>
      </w:tr>
      <w:tr>
        <w:tc>
          <w:tcPr>
            <w:tcW w:type="dxa" w:w="1400"/>
            <w:tcBorders>
              <w:top w:val="none" w:color="FFFFFF" w:sz="0"/>
              <w:left w:val="none" w:color="FFFFFF" w:sz="0"/>
              <w:bottom w:val="none" w:color="FFFFFF" w:sz="0"/>
              <w:right w:val="none" w:color="FFFFFF" w:sz="0"/>
            </w:tcBorders>
            <w:shd w:fill="FAFAFA" w:val="clear"/>
            <w:tcMar>
              <w:top w:type="dxa" w:w="40"/>
              <w:left w:type="dxa" w:w="200"/>
              <w:bottom w:type="dxa" w:w="40"/>
              <w:right w:type="dxa" w:w="80"/>
            </w:tcMar>
          </w:tcPr>
          <w:p>
            <w:pPr>
              <w:spacing/>
              <w:jc w:val="right"/>
            </w:pPr>
            <w:r>
              <w:rPr>
                <w:rFonts w:ascii="Arial" w:cs="Arial" w:eastAsia="Arial" w:hAnsi="Arial"/>
                <w:b/>
                <w:bCs/>
                <w:color w:val="E67E22"/>
                <w:sz w:val="18"/>
                <w:szCs w:val="18"/>
              </w:rPr>
              <w:t xml:space="preserve">Quand</w:t>
            </w:r>
          </w:p>
        </w:tc>
        <w:tc>
          <w:tcPr>
            <w:tcBorders>
              <w:top w:val="none" w:color="FFFFFF" w:sz="0"/>
              <w:left w:val="none" w:color="FFFFFF" w:sz="0"/>
              <w:bottom w:val="none" w:color="FFFFFF" w:sz="0"/>
              <w:right w:val="none" w:color="FFFFFF" w:sz="0"/>
            </w:tcBorders>
            <w:shd w:fill="FAFAFA" w:val="clear"/>
            <w:tcMar>
              <w:top w:type="dxa" w:w="40"/>
              <w:left w:type="dxa" w:w="80"/>
              <w:bottom w:type="dxa" w:w="40"/>
              <w:right w:type="dxa" w:w="160"/>
            </w:tcMar>
          </w:tcPr>
          <w:p>
            <w:pPr>
              <w:spacing/>
              <w:jc w:val="left"/>
            </w:pPr>
            <w:r>
              <w:rPr>
                <w:rFonts w:ascii="Courier New" w:cs="Courier New" w:eastAsia="Courier New" w:hAnsi="Courier New"/>
                <w:color w:val="1A1A2E"/>
                <w:sz w:val="18"/>
                <w:szCs w:val="18"/>
              </w:rPr>
              <w:t xml:space="preserve">je passe de 0% à 55% du MDL (après un trade perdant)</w:t>
            </w:r>
          </w:p>
        </w:tc>
      </w:tr>
      <w:tr>
        <w:tc>
          <w:tcPr>
            <w:tcW w:type="dxa" w:w="1400"/>
            <w:tcBorders>
              <w:top w:val="none" w:color="FFFFFF" w:sz="0"/>
              <w:left w:val="none" w:color="FFFFFF" w:sz="0"/>
              <w:bottom w:val="none" w:color="FFFFFF" w:sz="0"/>
              <w:right w:val="none" w:color="FFFFFF" w:sz="0"/>
            </w:tcBorders>
            <w:shd w:fill="FAFAFA" w:val="clear"/>
            <w:tcMar>
              <w:top w:type="dxa" w:w="40"/>
              <w:left w:type="dxa" w:w="200"/>
              <w:bottom w:type="dxa" w:w="40"/>
              <w:right w:type="dxa" w:w="80"/>
            </w:tcMar>
          </w:tcPr>
          <w:p>
            <w:pPr>
              <w:spacing/>
              <w:jc w:val="right"/>
            </w:pPr>
            <w:r>
              <w:rPr>
                <w:rFonts w:ascii="Arial" w:cs="Arial" w:eastAsia="Arial" w:hAnsi="Arial"/>
                <w:b/>
                <w:bCs/>
                <w:color w:val="1E8449"/>
                <w:sz w:val="18"/>
                <w:szCs w:val="18"/>
              </w:rPr>
              <w:t xml:space="preserve">Alors</w:t>
            </w:r>
          </w:p>
        </w:tc>
        <w:tc>
          <w:tcPr>
            <w:tcBorders>
              <w:top w:val="none" w:color="FFFFFF" w:sz="0"/>
              <w:left w:val="none" w:color="FFFFFF" w:sz="0"/>
              <w:bottom w:val="none" w:color="FFFFFF" w:sz="0"/>
              <w:right w:val="none" w:color="FFFFFF" w:sz="0"/>
            </w:tcBorders>
            <w:shd w:fill="FAFAFA" w:val="clear"/>
            <w:tcMar>
              <w:top w:type="dxa" w:w="40"/>
              <w:left w:type="dxa" w:w="80"/>
              <w:bottom w:type="dxa" w:w="40"/>
              <w:right w:type="dxa" w:w="160"/>
            </w:tcMar>
          </w:tcPr>
          <w:p>
            <w:pPr>
              <w:spacing/>
              <w:jc w:val="left"/>
            </w:pPr>
            <w:r>
              <w:rPr>
                <w:rFonts w:ascii="Courier New" w:cs="Courier New" w:eastAsia="Courier New" w:hAnsi="Courier New"/>
                <w:color w:val="1A1A2E"/>
                <w:sz w:val="18"/>
                <w:szCs w:val="18"/>
              </w:rPr>
              <w:t xml:space="preserve">la barre de progression change de couleur du vert vers l'ambre</w:t>
            </w:r>
          </w:p>
        </w:tc>
      </w:tr>
      <w:tr>
        <w:tc>
          <w:tcPr>
            <w:tcW w:type="dxa" w:w="1400"/>
            <w:tcBorders>
              <w:top w:val="none" w:color="FFFFFF" w:sz="0"/>
              <w:left w:val="none" w:color="FFFFFF" w:sz="0"/>
              <w:bottom w:val="none" w:color="FFFFFF" w:sz="0"/>
              <w:right w:val="none" w:color="FFFFFF" w:sz="0"/>
            </w:tcBorders>
            <w:shd w:fill="FAFAFA" w:val="clear"/>
            <w:tcMar>
              <w:top w:type="dxa" w:w="40"/>
              <w:left w:type="dxa" w:w="200"/>
              <w:bottom w:type="dxa" w:w="40"/>
              <w:right w:type="dxa" w:w="80"/>
            </w:tcMar>
          </w:tcPr>
          <w:p>
            <w:pPr>
              <w:spacing/>
              <w:jc w:val="right"/>
            </w:pPr>
            <w:r>
              <w:rPr>
                <w:rFonts w:ascii="Arial" w:cs="Arial" w:eastAsia="Arial" w:hAnsi="Arial"/>
                <w:b/>
                <w:bCs/>
                <w:color w:val="1A5276"/>
                <w:sz w:val="18"/>
                <w:szCs w:val="18"/>
              </w:rPr>
              <w:t xml:space="preserve">Et</w:t>
            </w:r>
          </w:p>
        </w:tc>
        <w:tc>
          <w:tcPr>
            <w:tcBorders>
              <w:top w:val="none" w:color="FFFFFF" w:sz="0"/>
              <w:left w:val="none" w:color="FFFFFF" w:sz="0"/>
              <w:bottom w:val="none" w:color="FFFFFF" w:sz="0"/>
              <w:right w:val="none" w:color="FFFFFF" w:sz="0"/>
            </w:tcBorders>
            <w:shd w:fill="FAFAFA" w:val="clear"/>
            <w:tcMar>
              <w:top w:type="dxa" w:w="40"/>
              <w:left w:type="dxa" w:w="80"/>
              <w:bottom w:type="dxa" w:w="40"/>
              <w:right w:type="dxa" w:w="160"/>
            </w:tcMar>
          </w:tcPr>
          <w:p>
            <w:pPr>
              <w:spacing/>
              <w:jc w:val="left"/>
            </w:pPr>
            <w:r>
              <w:rPr>
                <w:rFonts w:ascii="Courier New" w:cs="Courier New" w:eastAsia="Courier New" w:hAnsi="Courier New"/>
                <w:color w:val="1A1A2E"/>
                <w:sz w:val="18"/>
                <w:szCs w:val="18"/>
              </w:rPr>
              <w:t xml:space="preserve">la valeur numérique se met à jour en temps réel (&lt;2 secondes après clôture du trade)</w:t>
            </w:r>
          </w:p>
        </w:tc>
      </w:tr>
      <w:tr>
        <w:tc>
          <w:tcPr>
            <w:tcW w:type="dxa" w:w="1400"/>
            <w:tcBorders>
              <w:top w:val="none" w:color="FFFFFF" w:sz="0"/>
              <w:left w:val="none" w:color="FFFFFF" w:sz="0"/>
              <w:bottom w:val="none" w:color="FFFFFF" w:sz="0"/>
              <w:right w:val="none" w:color="FFFFFF" w:sz="0"/>
            </w:tcBorders>
            <w:shd w:fill="FAFAFA" w:val="clear"/>
            <w:tcMar>
              <w:top w:type="dxa" w:w="40"/>
              <w:left w:type="dxa" w:w="200"/>
              <w:bottom w:type="dxa" w:w="40"/>
              <w:right w:type="dxa" w:w="80"/>
            </w:tcMar>
          </w:tcPr>
          <w:p>
            <w:pPr>
              <w:spacing/>
              <w:jc w:val="right"/>
            </w:pPr>
            <w:r>
              <w:rPr>
                <w:rFonts w:ascii="Arial" w:cs="Arial" w:eastAsia="Arial" w:hAnsi="Arial"/>
                <w:b/>
                <w:bCs/>
                <w:color w:val="1A5276"/>
                <w:sz w:val="18"/>
                <w:szCs w:val="18"/>
              </w:rPr>
              <w:t xml:space="preserve">Et</w:t>
            </w:r>
          </w:p>
        </w:tc>
        <w:tc>
          <w:tcPr>
            <w:tcBorders>
              <w:top w:val="none" w:color="FFFFFF" w:sz="0"/>
              <w:left w:val="none" w:color="FFFFFF" w:sz="0"/>
              <w:bottom w:val="none" w:color="FFFFFF" w:sz="0"/>
              <w:right w:val="none" w:color="FFFFFF" w:sz="0"/>
            </w:tcBorders>
            <w:shd w:fill="FAFAFA" w:val="clear"/>
            <w:tcMar>
              <w:top w:type="dxa" w:w="40"/>
              <w:left w:type="dxa" w:w="80"/>
              <w:bottom w:type="dxa" w:w="40"/>
              <w:right w:type="dxa" w:w="160"/>
            </w:tcMar>
          </w:tcPr>
          <w:p>
            <w:pPr>
              <w:spacing/>
              <w:jc w:val="left"/>
            </w:pPr>
            <w:r>
              <w:rPr>
                <w:rFonts w:ascii="Courier New" w:cs="Courier New" w:eastAsia="Courier New" w:hAnsi="Courier New"/>
                <w:color w:val="1A1A2E"/>
                <w:sz w:val="18"/>
                <w:szCs w:val="18"/>
              </w:rPr>
              <w:t xml:space="preserve">l'icône de bouclier passe de verte à orange avec une légère animation</w:t>
            </w:r>
          </w:p>
        </w:tc>
      </w:tr>
      <w:tr>
        <w:tc>
          <w:tcPr>
            <w:tcW w:type="dxa" w:w="1400"/>
            <w:tcBorders>
              <w:top w:val="none" w:color="FFFFFF" w:sz="0"/>
              <w:left w:val="none" w:color="FFFFFF" w:sz="0"/>
              <w:bottom w:val="none" w:color="FFFFFF" w:sz="0"/>
              <w:right w:val="none" w:color="FFFFFF" w:sz="0"/>
            </w:tcBorders>
            <w:shd w:fill="FAFAFA" w:val="clear"/>
            <w:tcMar>
              <w:top w:type="dxa" w:w="40"/>
              <w:left w:type="dxa" w:w="200"/>
              <w:bottom w:type="dxa" w:w="40"/>
              <w:right w:type="dxa" w:w="80"/>
            </w:tcMar>
          </w:tcPr>
          <w:p>
            <w:pPr>
              <w:spacing/>
              <w:jc w:val="right"/>
            </w:pPr>
            <w:r>
              <w:rPr>
                <w:rFonts w:ascii="Arial" w:cs="Arial" w:eastAsia="Arial" w:hAnsi="Arial"/>
                <w:b/>
                <w:bCs/>
                <w:color w:val="1A5276"/>
                <w:sz w:val="18"/>
                <w:szCs w:val="18"/>
              </w:rPr>
              <w:t xml:space="preserve">Et</w:t>
            </w:r>
          </w:p>
        </w:tc>
        <w:tc>
          <w:tcPr>
            <w:tcBorders>
              <w:top w:val="none" w:color="FFFFFF" w:sz="0"/>
              <w:left w:val="none" w:color="FFFFFF" w:sz="0"/>
              <w:bottom w:val="none" w:color="FFFFFF" w:sz="0"/>
              <w:right w:val="none" w:color="FFFFFF" w:sz="0"/>
            </w:tcBorders>
            <w:shd w:fill="FAFAFA" w:val="clear"/>
            <w:tcMar>
              <w:top w:type="dxa" w:w="40"/>
              <w:left w:type="dxa" w:w="80"/>
              <w:bottom w:type="dxa" w:w="40"/>
              <w:right w:type="dxa" w:w="160"/>
            </w:tcMar>
          </w:tcPr>
          <w:p>
            <w:pPr>
              <w:spacing/>
              <w:jc w:val="left"/>
            </w:pPr>
            <w:r>
              <w:rPr>
                <w:rFonts w:ascii="Courier New" w:cs="Courier New" w:eastAsia="Courier New" w:hAnsi="Courier New"/>
                <w:color w:val="1A1A2E"/>
                <w:sz w:val="18"/>
                <w:szCs w:val="18"/>
              </w:rPr>
              <w:t xml:space="preserve">aucun modal ou interruption n'est créé — juste la mise à jour visuelle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gridSpan w:val="2"/>
            <w:tcBorders>
              <w:top w:val="none" w:color="FFFFFF" w:sz="0"/>
              <w:left w:val="none" w:color="FFFFFF" w:sz="0"/>
              <w:bottom w:val="none" w:color="FFFFFF" w:sz="0"/>
              <w:right w:val="none" w:color="FFFFFF" w:sz="0"/>
            </w:tcBorders>
            <w:shd w:fill="0D1B2A" w:val="clear"/>
            <w:tcMar>
              <w:top w:type="dxa" w:w="60"/>
              <w:left w:type="dxa" w:w="160"/>
              <w:bottom w:type="dxa" w:w="60"/>
              <w:right w:type="dxa" w:w="160"/>
            </w:tcMar>
          </w:tcPr>
          <w:p>
            <w:pPr>
              <w:spacing/>
              <w:jc w:val="left"/>
            </w:pPr>
            <w:r>
              <w:rPr>
                <w:rFonts w:ascii="Arial" w:cs="Arial" w:eastAsia="Arial" w:hAnsi="Arial"/>
                <w:b/>
                <w:bCs/>
                <w:color w:val="AABBCC"/>
                <w:sz w:val="18"/>
                <w:szCs w:val="18"/>
              </w:rPr>
              <w:t xml:space="preserve">Scénario : </w:t>
            </w:r>
            <w:r>
              <w:rPr>
                <w:rFonts w:ascii="Arial" w:cs="Arial" w:eastAsia="Arial" w:hAnsi="Arial"/>
                <w:b/>
                <w:bCs/>
                <w:color w:val="FFFFFF"/>
                <w:sz w:val="18"/>
                <w:szCs w:val="18"/>
              </w:rPr>
              <w:t xml:space="preserve">Consultation du détail des événements de la journée</w:t>
            </w:r>
          </w:p>
        </w:tc>
      </w:tr>
      <w:tr>
        <w:tc>
          <w:tcPr>
            <w:tcW w:type="dxa" w:w="1400"/>
            <w:tcBorders>
              <w:top w:val="none" w:color="FFFFFF" w:sz="0"/>
              <w:left w:val="none" w:color="FFFFFF" w:sz="0"/>
              <w:bottom w:val="none" w:color="FFFFFF" w:sz="0"/>
              <w:right w:val="none" w:color="FFFFFF" w:sz="0"/>
            </w:tcBorders>
            <w:shd w:fill="FAFAFA" w:val="clear"/>
            <w:tcMar>
              <w:top w:type="dxa" w:w="40"/>
              <w:left w:type="dxa" w:w="200"/>
              <w:bottom w:type="dxa" w:w="40"/>
              <w:right w:type="dxa" w:w="80"/>
            </w:tcMar>
          </w:tcPr>
          <w:p>
            <w:pPr>
              <w:spacing/>
              <w:jc w:val="right"/>
            </w:pPr>
            <w:r>
              <w:rPr>
                <w:rFonts w:ascii="Arial" w:cs="Arial" w:eastAsia="Arial" w:hAnsi="Arial"/>
                <w:b/>
                <w:bCs/>
                <w:color w:val="1A5276"/>
                <w:sz w:val="18"/>
                <w:szCs w:val="18"/>
              </w:rPr>
              <w:t xml:space="preserve">Étant donné</w:t>
            </w:r>
          </w:p>
        </w:tc>
        <w:tc>
          <w:tcPr>
            <w:tcBorders>
              <w:top w:val="none" w:color="FFFFFF" w:sz="0"/>
              <w:left w:val="none" w:color="FFFFFF" w:sz="0"/>
              <w:bottom w:val="none" w:color="FFFFFF" w:sz="0"/>
              <w:right w:val="none" w:color="FFFFFF" w:sz="0"/>
            </w:tcBorders>
            <w:shd w:fill="FAFAFA" w:val="clear"/>
            <w:tcMar>
              <w:top w:type="dxa" w:w="40"/>
              <w:left w:type="dxa" w:w="80"/>
              <w:bottom w:type="dxa" w:w="40"/>
              <w:right w:type="dxa" w:w="160"/>
            </w:tcMar>
          </w:tcPr>
          <w:p>
            <w:pPr>
              <w:spacing/>
              <w:jc w:val="left"/>
            </w:pPr>
            <w:r>
              <w:rPr>
                <w:rFonts w:ascii="Courier New" w:cs="Courier New" w:eastAsia="Courier New" w:hAnsi="Courier New"/>
                <w:color w:val="1A1A2E"/>
                <w:sz w:val="18"/>
                <w:szCs w:val="18"/>
              </w:rPr>
              <w:t xml:space="preserve">que 2 alertes et 1 Cooling Period ont été enregistrés aujourd'hui</w:t>
            </w:r>
          </w:p>
        </w:tc>
      </w:tr>
      <w:tr>
        <w:tc>
          <w:tcPr>
            <w:tcW w:type="dxa" w:w="1400"/>
            <w:tcBorders>
              <w:top w:val="none" w:color="FFFFFF" w:sz="0"/>
              <w:left w:val="none" w:color="FFFFFF" w:sz="0"/>
              <w:bottom w:val="none" w:color="FFFFFF" w:sz="0"/>
              <w:right w:val="none" w:color="FFFFFF" w:sz="0"/>
            </w:tcBorders>
            <w:shd w:fill="FAFAFA" w:val="clear"/>
            <w:tcMar>
              <w:top w:type="dxa" w:w="40"/>
              <w:left w:type="dxa" w:w="200"/>
              <w:bottom w:type="dxa" w:w="40"/>
              <w:right w:type="dxa" w:w="80"/>
            </w:tcMar>
          </w:tcPr>
          <w:p>
            <w:pPr>
              <w:spacing/>
              <w:jc w:val="right"/>
            </w:pPr>
            <w:r>
              <w:rPr>
                <w:rFonts w:ascii="Arial" w:cs="Arial" w:eastAsia="Arial" w:hAnsi="Arial"/>
                <w:b/>
                <w:bCs/>
                <w:color w:val="E67E22"/>
                <w:sz w:val="18"/>
                <w:szCs w:val="18"/>
              </w:rPr>
              <w:t xml:space="preserve">Quand</w:t>
            </w:r>
          </w:p>
        </w:tc>
        <w:tc>
          <w:tcPr>
            <w:tcBorders>
              <w:top w:val="none" w:color="FFFFFF" w:sz="0"/>
              <w:left w:val="none" w:color="FFFFFF" w:sz="0"/>
              <w:bottom w:val="none" w:color="FFFFFF" w:sz="0"/>
              <w:right w:val="none" w:color="FFFFFF" w:sz="0"/>
            </w:tcBorders>
            <w:shd w:fill="FAFAFA" w:val="clear"/>
            <w:tcMar>
              <w:top w:type="dxa" w:w="40"/>
              <w:left w:type="dxa" w:w="80"/>
              <w:bottom w:type="dxa" w:w="40"/>
              <w:right w:type="dxa" w:w="160"/>
            </w:tcMar>
          </w:tcPr>
          <w:p>
            <w:pPr>
              <w:spacing/>
              <w:jc w:val="left"/>
            </w:pPr>
            <w:r>
              <w:rPr>
                <w:rFonts w:ascii="Courier New" w:cs="Courier New" w:eastAsia="Courier New" w:hAnsi="Courier New"/>
                <w:color w:val="1A1A2E"/>
                <w:sz w:val="18"/>
                <w:szCs w:val="18"/>
              </w:rPr>
              <w:t xml:space="preserve">je clique sur le bandeau pour l'étendre</w:t>
            </w:r>
          </w:p>
        </w:tc>
      </w:tr>
      <w:tr>
        <w:tc>
          <w:tcPr>
            <w:tcW w:type="dxa" w:w="1400"/>
            <w:tcBorders>
              <w:top w:val="none" w:color="FFFFFF" w:sz="0"/>
              <w:left w:val="none" w:color="FFFFFF" w:sz="0"/>
              <w:bottom w:val="none" w:color="FFFFFF" w:sz="0"/>
              <w:right w:val="none" w:color="FFFFFF" w:sz="0"/>
            </w:tcBorders>
            <w:shd w:fill="FAFAFA" w:val="clear"/>
            <w:tcMar>
              <w:top w:type="dxa" w:w="40"/>
              <w:left w:type="dxa" w:w="200"/>
              <w:bottom w:type="dxa" w:w="40"/>
              <w:right w:type="dxa" w:w="80"/>
            </w:tcMar>
          </w:tcPr>
          <w:p>
            <w:pPr>
              <w:spacing/>
              <w:jc w:val="right"/>
            </w:pPr>
            <w:r>
              <w:rPr>
                <w:rFonts w:ascii="Arial" w:cs="Arial" w:eastAsia="Arial" w:hAnsi="Arial"/>
                <w:b/>
                <w:bCs/>
                <w:color w:val="1E8449"/>
                <w:sz w:val="18"/>
                <w:szCs w:val="18"/>
              </w:rPr>
              <w:t xml:space="preserve">Alors</w:t>
            </w:r>
          </w:p>
        </w:tc>
        <w:tc>
          <w:tcPr>
            <w:tcBorders>
              <w:top w:val="none" w:color="FFFFFF" w:sz="0"/>
              <w:left w:val="none" w:color="FFFFFF" w:sz="0"/>
              <w:bottom w:val="none" w:color="FFFFFF" w:sz="0"/>
              <w:right w:val="none" w:color="FFFFFF" w:sz="0"/>
            </w:tcBorders>
            <w:shd w:fill="FAFAFA" w:val="clear"/>
            <w:tcMar>
              <w:top w:type="dxa" w:w="40"/>
              <w:left w:type="dxa" w:w="80"/>
              <w:bottom w:type="dxa" w:w="40"/>
              <w:right w:type="dxa" w:w="160"/>
            </w:tcMar>
          </w:tcPr>
          <w:p>
            <w:pPr>
              <w:spacing/>
              <w:jc w:val="left"/>
            </w:pPr>
            <w:r>
              <w:rPr>
                <w:rFonts w:ascii="Courier New" w:cs="Courier New" w:eastAsia="Courier New" w:hAnsi="Courier New"/>
                <w:color w:val="1A1A2E"/>
                <w:sz w:val="18"/>
                <w:szCs w:val="18"/>
              </w:rPr>
              <w:t xml:space="preserve">un panel latéral s'ouvre avec la timeline des événements</w:t>
            </w:r>
          </w:p>
        </w:tc>
      </w:tr>
      <w:tr>
        <w:tc>
          <w:tcPr>
            <w:tcW w:type="dxa" w:w="1400"/>
            <w:tcBorders>
              <w:top w:val="none" w:color="FFFFFF" w:sz="0"/>
              <w:left w:val="none" w:color="FFFFFF" w:sz="0"/>
              <w:bottom w:val="none" w:color="FFFFFF" w:sz="0"/>
              <w:right w:val="none" w:color="FFFFFF" w:sz="0"/>
            </w:tcBorders>
            <w:shd w:fill="FAFAFA" w:val="clear"/>
            <w:tcMar>
              <w:top w:type="dxa" w:w="40"/>
              <w:left w:type="dxa" w:w="200"/>
              <w:bottom w:type="dxa" w:w="40"/>
              <w:right w:type="dxa" w:w="80"/>
            </w:tcMar>
          </w:tcPr>
          <w:p>
            <w:pPr>
              <w:spacing/>
              <w:jc w:val="right"/>
            </w:pPr>
            <w:r>
              <w:rPr>
                <w:rFonts w:ascii="Arial" w:cs="Arial" w:eastAsia="Arial" w:hAnsi="Arial"/>
                <w:b/>
                <w:bCs/>
                <w:color w:val="1A5276"/>
                <w:sz w:val="18"/>
                <w:szCs w:val="18"/>
              </w:rPr>
              <w:t xml:space="preserve">Et</w:t>
            </w:r>
          </w:p>
        </w:tc>
        <w:tc>
          <w:tcPr>
            <w:tcBorders>
              <w:top w:val="none" w:color="FFFFFF" w:sz="0"/>
              <w:left w:val="none" w:color="FFFFFF" w:sz="0"/>
              <w:bottom w:val="none" w:color="FFFFFF" w:sz="0"/>
              <w:right w:val="none" w:color="FFFFFF" w:sz="0"/>
            </w:tcBorders>
            <w:shd w:fill="FAFAFA" w:val="clear"/>
            <w:tcMar>
              <w:top w:type="dxa" w:w="40"/>
              <w:left w:type="dxa" w:w="80"/>
              <w:bottom w:type="dxa" w:w="40"/>
              <w:right w:type="dxa" w:w="160"/>
            </w:tcMar>
          </w:tcPr>
          <w:p>
            <w:pPr>
              <w:spacing/>
              <w:jc w:val="left"/>
            </w:pPr>
            <w:r>
              <w:rPr>
                <w:rFonts w:ascii="Courier New" w:cs="Courier New" w:eastAsia="Courier New" w:hAnsi="Courier New"/>
                <w:color w:val="1A1A2E"/>
                <w:sz w:val="18"/>
                <w:szCs w:val="18"/>
              </w:rPr>
              <w:t xml:space="preserve">chaque événement affiche : heure, type, contexte (P/L au moment), action prise</w:t>
            </w:r>
          </w:p>
        </w:tc>
      </w:tr>
      <w:tr>
        <w:tc>
          <w:tcPr>
            <w:tcW w:type="dxa" w:w="1400"/>
            <w:tcBorders>
              <w:top w:val="none" w:color="FFFFFF" w:sz="0"/>
              <w:left w:val="none" w:color="FFFFFF" w:sz="0"/>
              <w:bottom w:val="none" w:color="FFFFFF" w:sz="0"/>
              <w:right w:val="none" w:color="FFFFFF" w:sz="0"/>
            </w:tcBorders>
            <w:shd w:fill="FAFAFA" w:val="clear"/>
            <w:tcMar>
              <w:top w:type="dxa" w:w="40"/>
              <w:left w:type="dxa" w:w="200"/>
              <w:bottom w:type="dxa" w:w="40"/>
              <w:right w:type="dxa" w:w="80"/>
            </w:tcMar>
          </w:tcPr>
          <w:p>
            <w:pPr>
              <w:spacing/>
              <w:jc w:val="right"/>
            </w:pPr>
            <w:r>
              <w:rPr>
                <w:rFonts w:ascii="Arial" w:cs="Arial" w:eastAsia="Arial" w:hAnsi="Arial"/>
                <w:b/>
                <w:bCs/>
                <w:color w:val="1A5276"/>
                <w:sz w:val="18"/>
                <w:szCs w:val="18"/>
              </w:rPr>
              <w:t xml:space="preserve">Et</w:t>
            </w:r>
          </w:p>
        </w:tc>
        <w:tc>
          <w:tcPr>
            <w:tcBorders>
              <w:top w:val="none" w:color="FFFFFF" w:sz="0"/>
              <w:left w:val="none" w:color="FFFFFF" w:sz="0"/>
              <w:bottom w:val="none" w:color="FFFFFF" w:sz="0"/>
              <w:right w:val="none" w:color="FFFFFF" w:sz="0"/>
            </w:tcBorders>
            <w:shd w:fill="FAFAFA" w:val="clear"/>
            <w:tcMar>
              <w:top w:type="dxa" w:w="40"/>
              <w:left w:type="dxa" w:w="80"/>
              <w:bottom w:type="dxa" w:w="40"/>
              <w:right w:type="dxa" w:w="160"/>
            </w:tcMar>
          </w:tcPr>
          <w:p>
            <w:pPr>
              <w:spacing/>
              <w:jc w:val="left"/>
            </w:pPr>
            <w:r>
              <w:rPr>
                <w:rFonts w:ascii="Courier New" w:cs="Courier New" w:eastAsia="Courier New" w:hAnsi="Courier New"/>
                <w:color w:val="1A1A2E"/>
                <w:sz w:val="18"/>
                <w:szCs w:val="18"/>
              </w:rPr>
              <w:t xml:space="preserve">un graphique mini-P/L overlay avec les marqueurs d'événements est affiché</w:t>
            </w:r>
          </w:p>
        </w:tc>
      </w:tr>
      <w:tr>
        <w:tc>
          <w:tcPr>
            <w:tcW w:type="dxa" w:w="1400"/>
            <w:tcBorders>
              <w:top w:val="none" w:color="FFFFFF" w:sz="0"/>
              <w:left w:val="none" w:color="FFFFFF" w:sz="0"/>
              <w:bottom w:val="none" w:color="FFFFFF" w:sz="0"/>
              <w:right w:val="none" w:color="FFFFFF" w:sz="0"/>
            </w:tcBorders>
            <w:shd w:fill="FAFAFA" w:val="clear"/>
            <w:tcMar>
              <w:top w:type="dxa" w:w="40"/>
              <w:left w:type="dxa" w:w="200"/>
              <w:bottom w:type="dxa" w:w="40"/>
              <w:right w:type="dxa" w:w="80"/>
            </w:tcMar>
          </w:tcPr>
          <w:p>
            <w:pPr>
              <w:spacing/>
              <w:jc w:val="right"/>
            </w:pPr>
            <w:r>
              <w:rPr>
                <w:rFonts w:ascii="Arial" w:cs="Arial" w:eastAsia="Arial" w:hAnsi="Arial"/>
                <w:b/>
                <w:bCs/>
                <w:color w:val="1A5276"/>
                <w:sz w:val="18"/>
                <w:szCs w:val="18"/>
              </w:rPr>
              <w:t xml:space="preserve">Et</w:t>
            </w:r>
          </w:p>
        </w:tc>
        <w:tc>
          <w:tcPr>
            <w:tcBorders>
              <w:top w:val="none" w:color="FFFFFF" w:sz="0"/>
              <w:left w:val="none" w:color="FFFFFF" w:sz="0"/>
              <w:bottom w:val="none" w:color="FFFFFF" w:sz="0"/>
              <w:right w:val="none" w:color="FFFFFF" w:sz="0"/>
            </w:tcBorders>
            <w:shd w:fill="FAFAFA" w:val="clear"/>
            <w:tcMar>
              <w:top w:type="dxa" w:w="40"/>
              <w:left w:type="dxa" w:w="80"/>
              <w:bottom w:type="dxa" w:w="40"/>
              <w:right w:type="dxa" w:w="160"/>
            </w:tcMar>
          </w:tcPr>
          <w:p>
            <w:pPr>
              <w:spacing/>
              <w:jc w:val="left"/>
            </w:pPr>
            <w:r>
              <w:rPr>
                <w:rFonts w:ascii="Courier New" w:cs="Courier New" w:eastAsia="Courier New" w:hAnsi="Courier New"/>
                <w:color w:val="1A1A2E"/>
                <w:sz w:val="18"/>
                <w:szCs w:val="18"/>
              </w:rPr>
              <w:t xml:space="preserve">un bouton « Voir le rapport complet » redirige vers l'Analytics Aether Armor</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5C" w:val="clear"/>
            <w:tcMar>
              <w:top w:type="dxa" w:w="80"/>
              <w:left w:type="dxa" w:w="160"/>
              <w:bottom w:type="dxa" w:w="80"/>
              <w:right w:type="dxa" w:w="160"/>
            </w:tcMar>
          </w:tcPr>
          <w:p>
            <w:pPr>
              <w:spacing/>
              <w:jc w:val="left"/>
            </w:pPr>
            <w:r>
              <w:rPr>
                <w:rFonts w:ascii="Arial" w:cs="Arial" w:eastAsia="Arial" w:hAnsi="Arial"/>
                <w:b/>
                <w:bCs/>
                <w:color w:val="FFFFFF"/>
                <w:sz w:val="20"/>
                <w:szCs w:val="20"/>
              </w:rPr>
              <w:t xml:space="preserve">✅  CRITÈRES D'ACCEPTATION</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7600"/>
        <w:gridCol w:w="1200"/>
      </w:tblGrid>
      <w:tr>
        <w:tc>
          <w:tcPr>
            <w:tcBorders>
              <w:top w:val="single" w:color="85929E" w:sz="1"/>
              <w:left w:val="single" w:color="85929E" w:sz="1"/>
              <w:bottom w:val="single" w:color="85929E" w:sz="1"/>
              <w:right w:val="single" w:color="85929E" w:sz="1"/>
            </w:tcBorders>
            <w:shd w:fill="1B3A5C" w:val="clear"/>
            <w:tcMar>
              <w:top w:type="dxa" w:w="70"/>
              <w:left w:type="dxa" w:w="100"/>
              <w:bottom w:type="dxa" w:w="70"/>
              <w:right w:type="dxa" w:w="100"/>
            </w:tcMar>
          </w:tcPr>
          <w:p>
            <w:pPr>
              <w:spacing/>
              <w:jc w:val="center"/>
            </w:pPr>
            <w:r>
              <w:rPr>
                <w:rFonts w:ascii="Arial" w:cs="Arial" w:eastAsia="Arial" w:hAnsi="Arial"/>
                <w:b/>
                <w:bCs/>
                <w:color w:val="FFFFFF"/>
                <w:sz w:val="18"/>
                <w:szCs w:val="18"/>
              </w:rPr>
              <w:t xml:space="preserve">#</w:t>
            </w:r>
          </w:p>
        </w:tc>
        <w:tc>
          <w:tcPr>
            <w:tcBorders>
              <w:top w:val="single" w:color="85929E" w:sz="1"/>
              <w:left w:val="single" w:color="85929E" w:sz="1"/>
              <w:bottom w:val="single" w:color="85929E" w:sz="1"/>
              <w:right w:val="single" w:color="85929E" w:sz="1"/>
            </w:tcBorders>
            <w:shd w:fill="1B3A5C" w:val="clear"/>
            <w:tcMar>
              <w:top w:type="dxa" w:w="70"/>
              <w:left w:type="dxa" w:w="140"/>
              <w:bottom w:type="dxa" w:w="70"/>
              <w:right w:type="dxa" w:w="100"/>
            </w:tcMar>
          </w:tcPr>
          <w:p>
            <w:pPr>
              <w:spacing/>
              <w:jc w:val="left"/>
            </w:pPr>
            <w:r>
              <w:rPr>
                <w:rFonts w:ascii="Arial" w:cs="Arial" w:eastAsia="Arial" w:hAnsi="Arial"/>
                <w:b/>
                <w:bCs/>
                <w:color w:val="FFFFFF"/>
                <w:sz w:val="18"/>
                <w:szCs w:val="18"/>
              </w:rPr>
              <w:t xml:space="preserve">Critère d'acceptation</w:t>
            </w:r>
          </w:p>
        </w:tc>
        <w:tc>
          <w:tcPr>
            <w:tcBorders>
              <w:top w:val="single" w:color="85929E" w:sz="1"/>
              <w:left w:val="single" w:color="85929E" w:sz="1"/>
              <w:bottom w:val="single" w:color="85929E" w:sz="1"/>
              <w:right w:val="single" w:color="85929E" w:sz="1"/>
            </w:tcBorders>
            <w:shd w:fill="1B3A5C" w:val="clear"/>
            <w:tcMar>
              <w:top w:type="dxa" w:w="70"/>
              <w:left w:type="dxa" w:w="100"/>
              <w:bottom w:type="dxa" w:w="70"/>
              <w:right w:type="dxa" w:w="100"/>
            </w:tcMar>
          </w:tcPr>
          <w:p>
            <w:pPr>
              <w:spacing/>
              <w:jc w:val="center"/>
            </w:pPr>
            <w:r>
              <w:rPr>
                <w:rFonts w:ascii="Arial" w:cs="Arial" w:eastAsia="Arial" w:hAnsi="Arial"/>
                <w:b/>
                <w:bCs/>
                <w:color w:val="FFFFFF"/>
                <w:sz w:val="18"/>
                <w:szCs w:val="18"/>
              </w:rPr>
              <w:t xml:space="preserve">Priorité</w:t>
            </w:r>
          </w:p>
        </w:tc>
      </w:tr>
      <w:tr>
        <w:tc>
          <w:tcPr>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jc w:val="center"/>
            </w:pPr>
            <w:r>
              <w:rPr>
                <w:rFonts w:ascii="Arial" w:cs="Arial" w:eastAsia="Arial" w:hAnsi="Arial"/>
                <w:b/>
                <w:bCs/>
                <w:color w:val="2A5F8F"/>
                <w:sz w:val="18"/>
                <w:szCs w:val="18"/>
              </w:rPr>
              <w:t xml:space="preserve">AC-01</w:t>
            </w:r>
          </w:p>
        </w:tc>
        <w:tc>
          <w:tcPr>
            <w:tcBorders>
              <w:top w:val="single" w:color="D5D8DC" w:sz="1"/>
              <w:left w:val="single" w:color="D5D8DC" w:sz="1"/>
              <w:bottom w:val="single" w:color="D5D8DC" w:sz="1"/>
              <w:right w:val="single" w:color="D5D8DC" w:sz="1"/>
            </w:tcBorders>
            <w:shd w:fill="FFFFFF" w:val="clear"/>
            <w:tcMar>
              <w:top w:type="dxa" w:w="60"/>
              <w:left w:type="dxa" w:w="140"/>
              <w:bottom w:type="dxa" w:w="60"/>
              <w:right w:type="dxa" w:w="100"/>
            </w:tcMar>
          </w:tcPr>
          <w:p>
            <w:pPr>
              <w:spacing/>
              <w:jc w:val="left"/>
            </w:pPr>
            <w:r>
              <w:rPr>
                <w:rFonts w:ascii="Arial" w:cs="Arial" w:eastAsia="Arial" w:hAnsi="Arial"/>
                <w:color w:val="1A1A2E"/>
                <w:sz w:val="19"/>
                <w:szCs w:val="19"/>
              </w:rPr>
              <w:t xml:space="preserve">Le bandeau Aether Armor est toujours visible sur toutes les pages de l'application (sticky position).</w:t>
            </w:r>
          </w:p>
        </w:tc>
        <w:tc>
          <w:tcPr>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jc w:val="center"/>
            </w:pPr>
            <w:r>
              <w:rPr>
                <w:rFonts w:ascii="Arial" w:cs="Arial" w:eastAsia="Arial" w:hAnsi="Arial"/>
                <w:b/>
                <w:bCs/>
                <w:color w:val="C0392B"/>
                <w:sz w:val="17"/>
                <w:szCs w:val="17"/>
              </w:rPr>
              <w:t xml:space="preserve">MUST</w:t>
            </w:r>
          </w:p>
        </w:tc>
      </w:tr>
      <w:tr>
        <w:tc>
          <w:tcPr>
            <w:tcBorders>
              <w:top w:val="single" w:color="D5D8DC" w:sz="1"/>
              <w:left w:val="single" w:color="D5D8DC" w:sz="1"/>
              <w:bottom w:val="single" w:color="D5D8DC" w:sz="1"/>
              <w:right w:val="single" w:color="D5D8DC" w:sz="1"/>
            </w:tcBorders>
            <w:shd w:fill="F8FAFF" w:val="clear"/>
            <w:tcMar>
              <w:top w:type="dxa" w:w="60"/>
              <w:left w:type="dxa" w:w="100"/>
              <w:bottom w:type="dxa" w:w="60"/>
              <w:right w:type="dxa" w:w="100"/>
            </w:tcMar>
          </w:tcPr>
          <w:p>
            <w:pPr>
              <w:spacing/>
              <w:jc w:val="center"/>
            </w:pPr>
            <w:r>
              <w:rPr>
                <w:rFonts w:ascii="Arial" w:cs="Arial" w:eastAsia="Arial" w:hAnsi="Arial"/>
                <w:b/>
                <w:bCs/>
                <w:color w:val="2A5F8F"/>
                <w:sz w:val="18"/>
                <w:szCs w:val="18"/>
              </w:rPr>
              <w:t xml:space="preserve">AC-02</w:t>
            </w:r>
          </w:p>
        </w:tc>
        <w:tc>
          <w:tcPr>
            <w:tcBorders>
              <w:top w:val="single" w:color="D5D8DC" w:sz="1"/>
              <w:left w:val="single" w:color="D5D8DC" w:sz="1"/>
              <w:bottom w:val="single" w:color="D5D8DC" w:sz="1"/>
              <w:right w:val="single" w:color="D5D8DC" w:sz="1"/>
            </w:tcBorders>
            <w:shd w:fill="F8FAFF" w:val="clear"/>
            <w:tcMar>
              <w:top w:type="dxa" w:w="60"/>
              <w:left w:type="dxa" w:w="140"/>
              <w:bottom w:type="dxa" w:w="60"/>
              <w:right w:type="dxa" w:w="100"/>
            </w:tcMar>
          </w:tcPr>
          <w:p>
            <w:pPr>
              <w:spacing/>
              <w:jc w:val="left"/>
            </w:pPr>
            <w:r>
              <w:rPr>
                <w:rFonts w:ascii="Arial" w:cs="Arial" w:eastAsia="Arial" w:hAnsi="Arial"/>
                <w:color w:val="1A1A2E"/>
                <w:sz w:val="19"/>
                <w:szCs w:val="19"/>
              </w:rPr>
              <w:t xml:space="preserve">Le bandeau affiche en temps réel : P/L actuel, MDL, % atteint, barre de progression colorée, score de risque.</w:t>
            </w:r>
          </w:p>
        </w:tc>
        <w:tc>
          <w:tcPr>
            <w:tcBorders>
              <w:top w:val="single" w:color="D5D8DC" w:sz="1"/>
              <w:left w:val="single" w:color="D5D8DC" w:sz="1"/>
              <w:bottom w:val="single" w:color="D5D8DC" w:sz="1"/>
              <w:right w:val="single" w:color="D5D8DC" w:sz="1"/>
            </w:tcBorders>
            <w:shd w:fill="F8FAFF" w:val="clear"/>
            <w:tcMar>
              <w:top w:type="dxa" w:w="60"/>
              <w:left w:type="dxa" w:w="100"/>
              <w:bottom w:type="dxa" w:w="60"/>
              <w:right w:type="dxa" w:w="100"/>
            </w:tcMar>
          </w:tcPr>
          <w:p>
            <w:pPr>
              <w:spacing/>
              <w:jc w:val="center"/>
            </w:pPr>
            <w:r>
              <w:rPr>
                <w:rFonts w:ascii="Arial" w:cs="Arial" w:eastAsia="Arial" w:hAnsi="Arial"/>
                <w:b/>
                <w:bCs/>
                <w:color w:val="C0392B"/>
                <w:sz w:val="17"/>
                <w:szCs w:val="17"/>
              </w:rPr>
              <w:t xml:space="preserve">MUST</w:t>
            </w:r>
          </w:p>
        </w:tc>
      </w:tr>
      <w:tr>
        <w:tc>
          <w:tcPr>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jc w:val="center"/>
            </w:pPr>
            <w:r>
              <w:rPr>
                <w:rFonts w:ascii="Arial" w:cs="Arial" w:eastAsia="Arial" w:hAnsi="Arial"/>
                <w:b/>
                <w:bCs/>
                <w:color w:val="2A5F8F"/>
                <w:sz w:val="18"/>
                <w:szCs w:val="18"/>
              </w:rPr>
              <w:t xml:space="preserve">AC-03</w:t>
            </w:r>
          </w:p>
        </w:tc>
        <w:tc>
          <w:tcPr>
            <w:tcBorders>
              <w:top w:val="single" w:color="D5D8DC" w:sz="1"/>
              <w:left w:val="single" w:color="D5D8DC" w:sz="1"/>
              <w:bottom w:val="single" w:color="D5D8DC" w:sz="1"/>
              <w:right w:val="single" w:color="D5D8DC" w:sz="1"/>
            </w:tcBorders>
            <w:shd w:fill="FFFFFF" w:val="clear"/>
            <w:tcMar>
              <w:top w:type="dxa" w:w="60"/>
              <w:left w:type="dxa" w:w="140"/>
              <w:bottom w:type="dxa" w:w="60"/>
              <w:right w:type="dxa" w:w="100"/>
            </w:tcMar>
          </w:tcPr>
          <w:p>
            <w:pPr>
              <w:spacing/>
              <w:jc w:val="left"/>
            </w:pPr>
            <w:r>
              <w:rPr>
                <w:rFonts w:ascii="Arial" w:cs="Arial" w:eastAsia="Arial" w:hAnsi="Arial"/>
                <w:color w:val="1A1A2E"/>
                <w:sz w:val="19"/>
                <w:szCs w:val="19"/>
              </w:rPr>
              <w:t xml:space="preserve">La mise à jour visuelle se produit en &lt; 2 secondes après la clôture d'un trade.</w:t>
            </w:r>
          </w:p>
        </w:tc>
        <w:tc>
          <w:tcPr>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jc w:val="center"/>
            </w:pPr>
            <w:r>
              <w:rPr>
                <w:rFonts w:ascii="Arial" w:cs="Arial" w:eastAsia="Arial" w:hAnsi="Arial"/>
                <w:b/>
                <w:bCs/>
                <w:color w:val="C0392B"/>
                <w:sz w:val="17"/>
                <w:szCs w:val="17"/>
              </w:rPr>
              <w:t xml:space="preserve">MUST</w:t>
            </w:r>
          </w:p>
        </w:tc>
      </w:tr>
      <w:tr>
        <w:tc>
          <w:tcPr>
            <w:tcBorders>
              <w:top w:val="single" w:color="D5D8DC" w:sz="1"/>
              <w:left w:val="single" w:color="D5D8DC" w:sz="1"/>
              <w:bottom w:val="single" w:color="D5D8DC" w:sz="1"/>
              <w:right w:val="single" w:color="D5D8DC" w:sz="1"/>
            </w:tcBorders>
            <w:shd w:fill="F8FAFF" w:val="clear"/>
            <w:tcMar>
              <w:top w:type="dxa" w:w="60"/>
              <w:left w:type="dxa" w:w="100"/>
              <w:bottom w:type="dxa" w:w="60"/>
              <w:right w:type="dxa" w:w="100"/>
            </w:tcMar>
          </w:tcPr>
          <w:p>
            <w:pPr>
              <w:spacing/>
              <w:jc w:val="center"/>
            </w:pPr>
            <w:r>
              <w:rPr>
                <w:rFonts w:ascii="Arial" w:cs="Arial" w:eastAsia="Arial" w:hAnsi="Arial"/>
                <w:b/>
                <w:bCs/>
                <w:color w:val="2A5F8F"/>
                <w:sz w:val="18"/>
                <w:szCs w:val="18"/>
              </w:rPr>
              <w:t xml:space="preserve">AC-04</w:t>
            </w:r>
          </w:p>
        </w:tc>
        <w:tc>
          <w:tcPr>
            <w:tcBorders>
              <w:top w:val="single" w:color="D5D8DC" w:sz="1"/>
              <w:left w:val="single" w:color="D5D8DC" w:sz="1"/>
              <w:bottom w:val="single" w:color="D5D8DC" w:sz="1"/>
              <w:right w:val="single" w:color="D5D8DC" w:sz="1"/>
            </w:tcBorders>
            <w:shd w:fill="F8FAFF" w:val="clear"/>
            <w:tcMar>
              <w:top w:type="dxa" w:w="60"/>
              <w:left w:type="dxa" w:w="140"/>
              <w:bottom w:type="dxa" w:w="60"/>
              <w:right w:type="dxa" w:w="100"/>
            </w:tcMar>
          </w:tcPr>
          <w:p>
            <w:pPr>
              <w:spacing/>
              <w:jc w:val="left"/>
            </w:pPr>
            <w:r>
              <w:rPr>
                <w:rFonts w:ascii="Arial" w:cs="Arial" w:eastAsia="Arial" w:hAnsi="Arial"/>
                <w:color w:val="1A1A2E"/>
                <w:sz w:val="19"/>
                <w:szCs w:val="19"/>
              </w:rPr>
              <w:t xml:space="preserve">La barre de progression change de couleur selon les seuils : vert (0-49%), ambre (50-74%), rouge (75-89%), rouge pulsant (90%+).</w:t>
            </w:r>
          </w:p>
        </w:tc>
        <w:tc>
          <w:tcPr>
            <w:tcBorders>
              <w:top w:val="single" w:color="D5D8DC" w:sz="1"/>
              <w:left w:val="single" w:color="D5D8DC" w:sz="1"/>
              <w:bottom w:val="single" w:color="D5D8DC" w:sz="1"/>
              <w:right w:val="single" w:color="D5D8DC" w:sz="1"/>
            </w:tcBorders>
            <w:shd w:fill="F8FAFF" w:val="clear"/>
            <w:tcMar>
              <w:top w:type="dxa" w:w="60"/>
              <w:left w:type="dxa" w:w="100"/>
              <w:bottom w:type="dxa" w:w="60"/>
              <w:right w:type="dxa" w:w="100"/>
            </w:tcMar>
          </w:tcPr>
          <w:p>
            <w:pPr>
              <w:spacing/>
              <w:jc w:val="center"/>
            </w:pPr>
            <w:r>
              <w:rPr>
                <w:rFonts w:ascii="Arial" w:cs="Arial" w:eastAsia="Arial" w:hAnsi="Arial"/>
                <w:b/>
                <w:bCs/>
                <w:color w:val="C0392B"/>
                <w:sz w:val="17"/>
                <w:szCs w:val="17"/>
              </w:rPr>
              <w:t xml:space="preserve">MUST</w:t>
            </w:r>
          </w:p>
        </w:tc>
      </w:tr>
      <w:tr>
        <w:tc>
          <w:tcPr>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jc w:val="center"/>
            </w:pPr>
            <w:r>
              <w:rPr>
                <w:rFonts w:ascii="Arial" w:cs="Arial" w:eastAsia="Arial" w:hAnsi="Arial"/>
                <w:b/>
                <w:bCs/>
                <w:color w:val="2A5F8F"/>
                <w:sz w:val="18"/>
                <w:szCs w:val="18"/>
              </w:rPr>
              <w:t xml:space="preserve">AC-05</w:t>
            </w:r>
          </w:p>
        </w:tc>
        <w:tc>
          <w:tcPr>
            <w:tcBorders>
              <w:top w:val="single" w:color="D5D8DC" w:sz="1"/>
              <w:left w:val="single" w:color="D5D8DC" w:sz="1"/>
              <w:bottom w:val="single" w:color="D5D8DC" w:sz="1"/>
              <w:right w:val="single" w:color="D5D8DC" w:sz="1"/>
            </w:tcBorders>
            <w:shd w:fill="FFFFFF" w:val="clear"/>
            <w:tcMar>
              <w:top w:type="dxa" w:w="60"/>
              <w:left w:type="dxa" w:w="140"/>
              <w:bottom w:type="dxa" w:w="60"/>
              <w:right w:type="dxa" w:w="100"/>
            </w:tcMar>
          </w:tcPr>
          <w:p>
            <w:pPr>
              <w:spacing/>
              <w:jc w:val="left"/>
            </w:pPr>
            <w:r>
              <w:rPr>
                <w:rFonts w:ascii="Arial" w:cs="Arial" w:eastAsia="Arial" w:hAnsi="Arial"/>
                <w:color w:val="1A1A2E"/>
                <w:sz w:val="19"/>
                <w:szCs w:val="19"/>
              </w:rPr>
              <w:t xml:space="preserve">Un clic sur le bandeau ouvre un panel détaillé avec la timeline des événements de la journée.</w:t>
            </w:r>
          </w:p>
        </w:tc>
        <w:tc>
          <w:tcPr>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jc w:val="center"/>
            </w:pPr>
            <w:r>
              <w:rPr>
                <w:rFonts w:ascii="Arial" w:cs="Arial" w:eastAsia="Arial" w:hAnsi="Arial"/>
                <w:b/>
                <w:bCs/>
                <w:color w:val="C0392B"/>
                <w:sz w:val="17"/>
                <w:szCs w:val="17"/>
              </w:rPr>
              <w:t xml:space="preserve">MUST</w:t>
            </w:r>
          </w:p>
        </w:tc>
      </w:tr>
      <w:tr>
        <w:tc>
          <w:tcPr>
            <w:tcBorders>
              <w:top w:val="single" w:color="D5D8DC" w:sz="1"/>
              <w:left w:val="single" w:color="D5D8DC" w:sz="1"/>
              <w:bottom w:val="single" w:color="D5D8DC" w:sz="1"/>
              <w:right w:val="single" w:color="D5D8DC" w:sz="1"/>
            </w:tcBorders>
            <w:shd w:fill="F8FAFF" w:val="clear"/>
            <w:tcMar>
              <w:top w:type="dxa" w:w="60"/>
              <w:left w:type="dxa" w:w="100"/>
              <w:bottom w:type="dxa" w:w="60"/>
              <w:right w:type="dxa" w:w="100"/>
            </w:tcMar>
          </w:tcPr>
          <w:p>
            <w:pPr>
              <w:spacing/>
              <w:jc w:val="center"/>
            </w:pPr>
            <w:r>
              <w:rPr>
                <w:rFonts w:ascii="Arial" w:cs="Arial" w:eastAsia="Arial" w:hAnsi="Arial"/>
                <w:b/>
                <w:bCs/>
                <w:color w:val="2A5F8F"/>
                <w:sz w:val="18"/>
                <w:szCs w:val="18"/>
              </w:rPr>
              <w:t xml:space="preserve">AC-06</w:t>
            </w:r>
          </w:p>
        </w:tc>
        <w:tc>
          <w:tcPr>
            <w:tcBorders>
              <w:top w:val="single" w:color="D5D8DC" w:sz="1"/>
              <w:left w:val="single" w:color="D5D8DC" w:sz="1"/>
              <w:bottom w:val="single" w:color="D5D8DC" w:sz="1"/>
              <w:right w:val="single" w:color="D5D8DC" w:sz="1"/>
            </w:tcBorders>
            <w:shd w:fill="F8FAFF" w:val="clear"/>
            <w:tcMar>
              <w:top w:type="dxa" w:w="60"/>
              <w:left w:type="dxa" w:w="140"/>
              <w:bottom w:type="dxa" w:w="60"/>
              <w:right w:type="dxa" w:w="100"/>
            </w:tcMar>
          </w:tcPr>
          <w:p>
            <w:pPr>
              <w:spacing/>
              <w:jc w:val="left"/>
            </w:pPr>
            <w:r>
              <w:rPr>
                <w:rFonts w:ascii="Arial" w:cs="Arial" w:eastAsia="Arial" w:hAnsi="Arial"/>
                <w:color w:val="1A1A2E"/>
                <w:sz w:val="19"/>
                <w:szCs w:val="19"/>
              </w:rPr>
              <w:t xml:space="preserve">Le bandeau peut être minimisé en mode icône seule (pour les petits écrans ou préférence utilisateur).</w:t>
            </w:r>
          </w:p>
        </w:tc>
        <w:tc>
          <w:tcPr>
            <w:tcBorders>
              <w:top w:val="single" w:color="D5D8DC" w:sz="1"/>
              <w:left w:val="single" w:color="D5D8DC" w:sz="1"/>
              <w:bottom w:val="single" w:color="D5D8DC" w:sz="1"/>
              <w:right w:val="single" w:color="D5D8DC" w:sz="1"/>
            </w:tcBorders>
            <w:shd w:fill="F8FAFF" w:val="clear"/>
            <w:tcMar>
              <w:top w:type="dxa" w:w="60"/>
              <w:left w:type="dxa" w:w="100"/>
              <w:bottom w:type="dxa" w:w="60"/>
              <w:right w:type="dxa" w:w="100"/>
            </w:tcMar>
          </w:tcPr>
          <w:p>
            <w:pPr>
              <w:spacing/>
              <w:jc w:val="center"/>
            </w:pPr>
            <w:r>
              <w:rPr>
                <w:rFonts w:ascii="Arial" w:cs="Arial" w:eastAsia="Arial" w:hAnsi="Arial"/>
                <w:b/>
                <w:bCs/>
                <w:color w:val="E67E22"/>
                <w:sz w:val="17"/>
                <w:szCs w:val="17"/>
              </w:rPr>
              <w:t xml:space="preserve">SHOULD</w:t>
            </w:r>
          </w:p>
        </w:tc>
      </w:tr>
      <w:tr>
        <w:tc>
          <w:tcPr>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jc w:val="center"/>
            </w:pPr>
            <w:r>
              <w:rPr>
                <w:rFonts w:ascii="Arial" w:cs="Arial" w:eastAsia="Arial" w:hAnsi="Arial"/>
                <w:b/>
                <w:bCs/>
                <w:color w:val="2A5F8F"/>
                <w:sz w:val="18"/>
                <w:szCs w:val="18"/>
              </w:rPr>
              <w:t xml:space="preserve">AC-07</w:t>
            </w:r>
          </w:p>
        </w:tc>
        <w:tc>
          <w:tcPr>
            <w:tcBorders>
              <w:top w:val="single" w:color="D5D8DC" w:sz="1"/>
              <w:left w:val="single" w:color="D5D8DC" w:sz="1"/>
              <w:bottom w:val="single" w:color="D5D8DC" w:sz="1"/>
              <w:right w:val="single" w:color="D5D8DC" w:sz="1"/>
            </w:tcBorders>
            <w:shd w:fill="FFFFFF" w:val="clear"/>
            <w:tcMar>
              <w:top w:type="dxa" w:w="60"/>
              <w:left w:type="dxa" w:w="140"/>
              <w:bottom w:type="dxa" w:w="60"/>
              <w:right w:type="dxa" w:w="100"/>
            </w:tcMar>
          </w:tcPr>
          <w:p>
            <w:pPr>
              <w:spacing/>
              <w:jc w:val="left"/>
            </w:pPr>
            <w:r>
              <w:rPr>
                <w:rFonts w:ascii="Arial" w:cs="Arial" w:eastAsia="Arial" w:hAnsi="Arial"/>
                <w:color w:val="1A1A2E"/>
                <w:sz w:val="19"/>
                <w:szCs w:val="19"/>
              </w:rPr>
              <w:t xml:space="preserve">Le dashboard est responsive et fonctionnel sur mobile (iOS / Android).</w:t>
            </w:r>
          </w:p>
        </w:tc>
        <w:tc>
          <w:tcPr>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spacing/>
              <w:jc w:val="center"/>
            </w:pPr>
            <w:r>
              <w:rPr>
                <w:rFonts w:ascii="Arial" w:cs="Arial" w:eastAsia="Arial" w:hAnsi="Arial"/>
                <w:b/>
                <w:bCs/>
                <w:color w:val="C0392B"/>
                <w:sz w:val="17"/>
                <w:szCs w:val="17"/>
              </w:rPr>
              <w:t xml:space="preserve">MUST</w:t>
            </w:r>
          </w:p>
        </w:tc>
      </w:tr>
      <w:tr>
        <w:tc>
          <w:tcPr>
            <w:tcBorders>
              <w:top w:val="single" w:color="D5D8DC" w:sz="1"/>
              <w:left w:val="single" w:color="D5D8DC" w:sz="1"/>
              <w:bottom w:val="single" w:color="D5D8DC" w:sz="1"/>
              <w:right w:val="single" w:color="D5D8DC" w:sz="1"/>
            </w:tcBorders>
            <w:shd w:fill="F8FAFF" w:val="clear"/>
            <w:tcMar>
              <w:top w:type="dxa" w:w="60"/>
              <w:left w:type="dxa" w:w="100"/>
              <w:bottom w:type="dxa" w:w="60"/>
              <w:right w:type="dxa" w:w="100"/>
            </w:tcMar>
          </w:tcPr>
          <w:p>
            <w:pPr>
              <w:spacing/>
              <w:jc w:val="center"/>
            </w:pPr>
            <w:r>
              <w:rPr>
                <w:rFonts w:ascii="Arial" w:cs="Arial" w:eastAsia="Arial" w:hAnsi="Arial"/>
                <w:b/>
                <w:bCs/>
                <w:color w:val="2A5F8F"/>
                <w:sz w:val="18"/>
                <w:szCs w:val="18"/>
              </w:rPr>
              <w:t xml:space="preserve">AC-08</w:t>
            </w:r>
          </w:p>
        </w:tc>
        <w:tc>
          <w:tcPr>
            <w:tcBorders>
              <w:top w:val="single" w:color="D5D8DC" w:sz="1"/>
              <w:left w:val="single" w:color="D5D8DC" w:sz="1"/>
              <w:bottom w:val="single" w:color="D5D8DC" w:sz="1"/>
              <w:right w:val="single" w:color="D5D8DC" w:sz="1"/>
            </w:tcBorders>
            <w:shd w:fill="F8FAFF" w:val="clear"/>
            <w:tcMar>
              <w:top w:type="dxa" w:w="60"/>
              <w:left w:type="dxa" w:w="140"/>
              <w:bottom w:type="dxa" w:w="60"/>
              <w:right w:type="dxa" w:w="100"/>
            </w:tcMar>
          </w:tcPr>
          <w:p>
            <w:pPr>
              <w:spacing/>
              <w:jc w:val="left"/>
            </w:pPr>
            <w:r>
              <w:rPr>
                <w:rFonts w:ascii="Arial" w:cs="Arial" w:eastAsia="Arial" w:hAnsi="Arial"/>
                <w:color w:val="1A1A2E"/>
                <w:sz w:val="19"/>
                <w:szCs w:val="19"/>
              </w:rPr>
              <w:t xml:space="preserve">Les données sont cohérentes avec les calculs du moteur de monitoring (pas de dérive entre bandeau et analytics).</w:t>
            </w:r>
          </w:p>
        </w:tc>
        <w:tc>
          <w:tcPr>
            <w:tcBorders>
              <w:top w:val="single" w:color="D5D8DC" w:sz="1"/>
              <w:left w:val="single" w:color="D5D8DC" w:sz="1"/>
              <w:bottom w:val="single" w:color="D5D8DC" w:sz="1"/>
              <w:right w:val="single" w:color="D5D8DC" w:sz="1"/>
            </w:tcBorders>
            <w:shd w:fill="F8FAFF" w:val="clear"/>
            <w:tcMar>
              <w:top w:type="dxa" w:w="60"/>
              <w:left w:type="dxa" w:w="100"/>
              <w:bottom w:type="dxa" w:w="60"/>
              <w:right w:type="dxa" w:w="100"/>
            </w:tcMar>
          </w:tcPr>
          <w:p>
            <w:pPr>
              <w:spacing/>
              <w:jc w:val="center"/>
            </w:pPr>
            <w:r>
              <w:rPr>
                <w:rFonts w:ascii="Arial" w:cs="Arial" w:eastAsia="Arial" w:hAnsi="Arial"/>
                <w:b/>
                <w:bCs/>
                <w:color w:val="C0392B"/>
                <w:sz w:val="17"/>
                <w:szCs w:val="17"/>
              </w:rPr>
              <w:t xml:space="preserve">MUST</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6C3483" w:val="clear"/>
            <w:tcMar>
              <w:top w:type="dxa" w:w="80"/>
              <w:left w:type="dxa" w:w="160"/>
              <w:bottom w:type="dxa" w:w="80"/>
              <w:right w:type="dxa" w:w="160"/>
            </w:tcMar>
          </w:tcPr>
          <w:p>
            <w:pPr>
              <w:spacing/>
              <w:jc w:val="left"/>
            </w:pPr>
            <w:r>
              <w:rPr>
                <w:rFonts w:ascii="Arial" w:cs="Arial" w:eastAsia="Arial" w:hAnsi="Arial"/>
                <w:b/>
                <w:bCs/>
                <w:color w:val="FFFFFF"/>
                <w:sz w:val="20"/>
                <w:szCs w:val="20"/>
              </w:rPr>
              <w:t xml:space="preserve">⚠️  CAS LIMITES &amp; EDGE CASES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Borders>
              <w:top w:val="single" w:color="85929E" w:sz="1"/>
              <w:left w:val="single" w:color="85929E" w:sz="1"/>
              <w:bottom w:val="single" w:color="85929E" w:sz="1"/>
              <w:right w:val="single" w:color="85929E" w:sz="1"/>
            </w:tcBorders>
            <w:shd w:fill="6C3483" w:val="clear"/>
            <w:tcMar>
              <w:top w:type="dxa" w:w="70"/>
              <w:left w:type="dxa" w:w="120"/>
              <w:bottom w:type="dxa" w:w="70"/>
              <w:right w:type="dxa" w:w="120"/>
            </w:tcMar>
          </w:tcPr>
          <w:p>
            <w:pPr>
              <w:spacing/>
              <w:jc w:val="left"/>
            </w:pPr>
            <w:r>
              <w:rPr>
                <w:rFonts w:ascii="Arial" w:cs="Arial" w:eastAsia="Arial" w:hAnsi="Arial"/>
                <w:b/>
                <w:bCs/>
                <w:color w:val="FFFFFF"/>
                <w:sz w:val="18"/>
                <w:szCs w:val="18"/>
              </w:rPr>
              <w:t xml:space="preserve">Cas limite</w:t>
            </w:r>
          </w:p>
        </w:tc>
        <w:tc>
          <w:tcPr>
            <w:tcBorders>
              <w:top w:val="single" w:color="85929E" w:sz="1"/>
              <w:left w:val="single" w:color="85929E" w:sz="1"/>
              <w:bottom w:val="single" w:color="85929E" w:sz="1"/>
              <w:right w:val="single" w:color="85929E" w:sz="1"/>
            </w:tcBorders>
            <w:shd w:fill="6C3483" w:val="clear"/>
            <w:tcMar>
              <w:top w:type="dxa" w:w="70"/>
              <w:left w:type="dxa" w:w="120"/>
              <w:bottom w:type="dxa" w:w="70"/>
              <w:right w:type="dxa" w:w="120"/>
            </w:tcMar>
          </w:tcPr>
          <w:p>
            <w:pPr>
              <w:spacing/>
              <w:jc w:val="left"/>
            </w:pPr>
            <w:r>
              <w:rPr>
                <w:rFonts w:ascii="Arial" w:cs="Arial" w:eastAsia="Arial" w:hAnsi="Arial"/>
                <w:b/>
                <w:bCs/>
                <w:color w:val="FFFFFF"/>
                <w:sz w:val="18"/>
                <w:szCs w:val="18"/>
              </w:rPr>
              <w:t xml:space="preserve">Comportement attendu</w:t>
            </w:r>
          </w:p>
        </w:tc>
        <w:tc>
          <w:tcPr>
            <w:tcBorders>
              <w:top w:val="single" w:color="85929E" w:sz="1"/>
              <w:left w:val="single" w:color="85929E" w:sz="1"/>
              <w:bottom w:val="single" w:color="85929E" w:sz="1"/>
              <w:right w:val="single" w:color="85929E" w:sz="1"/>
            </w:tcBorders>
            <w:shd w:fill="6C3483" w:val="clear"/>
            <w:tcMar>
              <w:top w:type="dxa" w:w="70"/>
              <w:left w:type="dxa" w:w="120"/>
              <w:bottom w:type="dxa" w:w="70"/>
              <w:right w:type="dxa" w:w="120"/>
            </w:tcMar>
          </w:tcPr>
          <w:p>
            <w:pPr>
              <w:spacing/>
              <w:jc w:val="left"/>
            </w:pPr>
            <w:r>
              <w:rPr>
                <w:rFonts w:ascii="Arial" w:cs="Arial" w:eastAsia="Arial" w:hAnsi="Arial"/>
                <w:b/>
                <w:bCs/>
                <w:color w:val="FFFFFF"/>
                <w:sz w:val="18"/>
                <w:szCs w:val="18"/>
              </w:rPr>
              <w:t xml:space="preserve">Impact si non traité</w:t>
            </w:r>
          </w:p>
        </w:tc>
      </w:tr>
      <w:tr>
        <w:tc>
          <w:tcPr>
            <w:tcBorders>
              <w:top w:val="single" w:color="D7BDE2" w:sz="1"/>
              <w:left w:val="single" w:color="D7BDE2" w:sz="1"/>
              <w:bottom w:val="single" w:color="D7BDE2" w:sz="1"/>
              <w:right w:val="single" w:color="D7BDE2" w:sz="1"/>
            </w:tcBorders>
            <w:shd w:fill="FFFFFF" w:val="clear"/>
            <w:tcMar>
              <w:top w:type="dxa" w:w="60"/>
              <w:left w:type="dxa" w:w="120"/>
              <w:bottom w:type="dxa" w:w="60"/>
              <w:right w:type="dxa" w:w="120"/>
            </w:tcMar>
          </w:tcPr>
          <w:p>
            <w:pPr>
              <w:spacing/>
              <w:jc w:val="left"/>
            </w:pPr>
            <w:r>
              <w:rPr>
                <w:rFonts w:ascii="Arial" w:cs="Arial" w:eastAsia="Arial" w:hAnsi="Arial"/>
                <w:color w:val="1A1A2E"/>
                <w:sz w:val="18"/>
                <w:szCs w:val="18"/>
              </w:rPr>
              <w:t xml:space="preserve">Connexion WebSocket perdue en cours de session</w:t>
            </w:r>
          </w:p>
        </w:tc>
        <w:tc>
          <w:tcPr>
            <w:tcBorders>
              <w:top w:val="single" w:color="D7BDE2" w:sz="1"/>
              <w:left w:val="single" w:color="D7BDE2" w:sz="1"/>
              <w:bottom w:val="single" w:color="D7BDE2" w:sz="1"/>
              <w:right w:val="single" w:color="D7BDE2" w:sz="1"/>
            </w:tcBorders>
            <w:shd w:fill="FFFFFF" w:val="clear"/>
            <w:tcMar>
              <w:top w:type="dxa" w:w="60"/>
              <w:left w:type="dxa" w:w="120"/>
              <w:bottom w:type="dxa" w:w="60"/>
              <w:right w:type="dxa" w:w="120"/>
            </w:tcMar>
          </w:tcPr>
          <w:p>
            <w:pPr>
              <w:spacing/>
              <w:jc w:val="left"/>
            </w:pPr>
            <w:r>
              <w:rPr>
                <w:rFonts w:ascii="Arial" w:cs="Arial" w:eastAsia="Arial" w:hAnsi="Arial"/>
                <w:color w:val="1A1A2E"/>
                <w:sz w:val="18"/>
                <w:szCs w:val="18"/>
              </w:rPr>
              <w:t xml:space="preserve">Afficher un badge « Synchronisation en cours... » sur le bandeau et passer en mode polling 5s</w:t>
            </w:r>
          </w:p>
        </w:tc>
        <w:tc>
          <w:tcPr>
            <w:tcBorders>
              <w:top w:val="single" w:color="D7BDE2" w:sz="1"/>
              <w:left w:val="single" w:color="D7BDE2" w:sz="1"/>
              <w:bottom w:val="single" w:color="D7BDE2" w:sz="1"/>
              <w:right w:val="single" w:color="D7BDE2" w:sz="1"/>
            </w:tcBorders>
            <w:shd w:fill="FFFFFF" w:val="clear"/>
            <w:tcMar>
              <w:top w:type="dxa" w:w="60"/>
              <w:left w:type="dxa" w:w="120"/>
              <w:bottom w:type="dxa" w:w="60"/>
              <w:right w:type="dxa" w:w="120"/>
            </w:tcMar>
          </w:tcPr>
          <w:p>
            <w:pPr>
              <w:spacing/>
              <w:jc w:val="left"/>
            </w:pPr>
            <w:r>
              <w:rPr>
                <w:rFonts w:ascii="Arial" w:cs="Arial" w:eastAsia="Arial" w:hAnsi="Arial"/>
                <w:color w:val="C0392B"/>
                <w:sz w:val="18"/>
                <w:szCs w:val="18"/>
              </w:rPr>
              <w:t xml:space="preserve">Données de risque figées — trader pense être protégé alors que le monitoring est arrêté</w:t>
            </w:r>
          </w:p>
        </w:tc>
      </w:tr>
      <w:tr>
        <w:tc>
          <w:tcPr>
            <w:tcBorders>
              <w:top w:val="single" w:color="D7BDE2" w:sz="1"/>
              <w:left w:val="single" w:color="D7BDE2" w:sz="1"/>
              <w:bottom w:val="single" w:color="D7BDE2" w:sz="1"/>
              <w:right w:val="single" w:color="D7BDE2" w:sz="1"/>
            </w:tcBorders>
            <w:shd w:fill="FCF3FF" w:val="clear"/>
            <w:tcMar>
              <w:top w:type="dxa" w:w="60"/>
              <w:left w:type="dxa" w:w="120"/>
              <w:bottom w:type="dxa" w:w="60"/>
              <w:right w:type="dxa" w:w="120"/>
            </w:tcMar>
          </w:tcPr>
          <w:p>
            <w:pPr>
              <w:spacing/>
              <w:jc w:val="left"/>
            </w:pPr>
            <w:r>
              <w:rPr>
                <w:rFonts w:ascii="Arial" w:cs="Arial" w:eastAsia="Arial" w:hAnsi="Arial"/>
                <w:color w:val="1A1A2E"/>
                <w:sz w:val="18"/>
                <w:szCs w:val="18"/>
              </w:rPr>
              <w:t xml:space="preserve">P/L positif en fin de session (trader profitable)</w:t>
            </w:r>
          </w:p>
        </w:tc>
        <w:tc>
          <w:tcPr>
            <w:tcBorders>
              <w:top w:val="single" w:color="D7BDE2" w:sz="1"/>
              <w:left w:val="single" w:color="D7BDE2" w:sz="1"/>
              <w:bottom w:val="single" w:color="D7BDE2" w:sz="1"/>
              <w:right w:val="single" w:color="D7BDE2" w:sz="1"/>
            </w:tcBorders>
            <w:shd w:fill="FCF3FF" w:val="clear"/>
            <w:tcMar>
              <w:top w:type="dxa" w:w="60"/>
              <w:left w:type="dxa" w:w="120"/>
              <w:bottom w:type="dxa" w:w="60"/>
              <w:right w:type="dxa" w:w="120"/>
            </w:tcMar>
          </w:tcPr>
          <w:p>
            <w:pPr>
              <w:spacing/>
              <w:jc w:val="left"/>
            </w:pPr>
            <w:r>
              <w:rPr>
                <w:rFonts w:ascii="Arial" w:cs="Arial" w:eastAsia="Arial" w:hAnsi="Arial"/>
                <w:color w:val="1A1A2E"/>
                <w:sz w:val="18"/>
                <w:szCs w:val="18"/>
              </w:rPr>
              <w:t xml:space="preserve">Bandeau en vert avec P/L positif — MDL non consommé. Score de risque minimal.</w:t>
            </w:r>
          </w:p>
        </w:tc>
        <w:tc>
          <w:tcPr>
            <w:tcBorders>
              <w:top w:val="single" w:color="D7BDE2" w:sz="1"/>
              <w:left w:val="single" w:color="D7BDE2" w:sz="1"/>
              <w:bottom w:val="single" w:color="D7BDE2" w:sz="1"/>
              <w:right w:val="single" w:color="D7BDE2" w:sz="1"/>
            </w:tcBorders>
            <w:shd w:fill="FCF3FF" w:val="clear"/>
            <w:tcMar>
              <w:top w:type="dxa" w:w="60"/>
              <w:left w:type="dxa" w:w="120"/>
              <w:bottom w:type="dxa" w:w="60"/>
              <w:right w:type="dxa" w:w="120"/>
            </w:tcMar>
          </w:tcPr>
          <w:p>
            <w:pPr>
              <w:spacing/>
              <w:jc w:val="left"/>
            </w:pPr>
            <w:r>
              <w:rPr>
                <w:rFonts w:ascii="Arial" w:cs="Arial" w:eastAsia="Arial" w:hAnsi="Arial"/>
                <w:color w:val="C0392B"/>
                <w:sz w:val="18"/>
                <w:szCs w:val="18"/>
              </w:rPr>
              <w:t xml:space="preserve">Aucun</w:t>
            </w:r>
          </w:p>
        </w:tc>
      </w:tr>
      <w:tr>
        <w:tc>
          <w:tcPr>
            <w:tcBorders>
              <w:top w:val="single" w:color="D7BDE2" w:sz="1"/>
              <w:left w:val="single" w:color="D7BDE2" w:sz="1"/>
              <w:bottom w:val="single" w:color="D7BDE2" w:sz="1"/>
              <w:right w:val="single" w:color="D7BDE2" w:sz="1"/>
            </w:tcBorders>
            <w:shd w:fill="FFFFFF" w:val="clear"/>
            <w:tcMar>
              <w:top w:type="dxa" w:w="60"/>
              <w:left w:type="dxa" w:w="120"/>
              <w:bottom w:type="dxa" w:w="60"/>
              <w:right w:type="dxa" w:w="120"/>
            </w:tcMar>
          </w:tcPr>
          <w:p>
            <w:pPr>
              <w:spacing/>
              <w:jc w:val="left"/>
            </w:pPr>
            <w:r>
              <w:rPr>
                <w:rFonts w:ascii="Arial" w:cs="Arial" w:eastAsia="Arial" w:hAnsi="Arial"/>
                <w:color w:val="1A1A2E"/>
                <w:sz w:val="18"/>
                <w:szCs w:val="18"/>
              </w:rPr>
              <w:t xml:space="preserve">Mode sombre / thème personnalisé</w:t>
            </w:r>
          </w:p>
        </w:tc>
        <w:tc>
          <w:tcPr>
            <w:tcBorders>
              <w:top w:val="single" w:color="D7BDE2" w:sz="1"/>
              <w:left w:val="single" w:color="D7BDE2" w:sz="1"/>
              <w:bottom w:val="single" w:color="D7BDE2" w:sz="1"/>
              <w:right w:val="single" w:color="D7BDE2" w:sz="1"/>
            </w:tcBorders>
            <w:shd w:fill="FFFFFF" w:val="clear"/>
            <w:tcMar>
              <w:top w:type="dxa" w:w="60"/>
              <w:left w:type="dxa" w:w="120"/>
              <w:bottom w:type="dxa" w:w="60"/>
              <w:right w:type="dxa" w:w="120"/>
            </w:tcMar>
          </w:tcPr>
          <w:p>
            <w:pPr>
              <w:spacing/>
              <w:jc w:val="left"/>
            </w:pPr>
            <w:r>
              <w:rPr>
                <w:rFonts w:ascii="Arial" w:cs="Arial" w:eastAsia="Arial" w:hAnsi="Arial"/>
                <w:color w:val="1A1A2E"/>
                <w:sz w:val="18"/>
                <w:szCs w:val="18"/>
              </w:rPr>
              <w:t xml:space="preserve">Les couleurs du bandeau doivent rester lisibles sur fond sombre — utiliser les variantes haute visibilité</w:t>
            </w:r>
          </w:p>
        </w:tc>
        <w:tc>
          <w:tcPr>
            <w:tcBorders>
              <w:top w:val="single" w:color="D7BDE2" w:sz="1"/>
              <w:left w:val="single" w:color="D7BDE2" w:sz="1"/>
              <w:bottom w:val="single" w:color="D7BDE2" w:sz="1"/>
              <w:right w:val="single" w:color="D7BDE2" w:sz="1"/>
            </w:tcBorders>
            <w:shd w:fill="FFFFFF" w:val="clear"/>
            <w:tcMar>
              <w:top w:type="dxa" w:w="60"/>
              <w:left w:type="dxa" w:w="120"/>
              <w:bottom w:type="dxa" w:w="60"/>
              <w:right w:type="dxa" w:w="120"/>
            </w:tcMar>
          </w:tcPr>
          <w:p>
            <w:pPr>
              <w:spacing/>
              <w:jc w:val="left"/>
            </w:pPr>
            <w:r>
              <w:rPr>
                <w:rFonts w:ascii="Arial" w:cs="Arial" w:eastAsia="Arial" w:hAnsi="Arial"/>
                <w:color w:val="C0392B"/>
                <w:sz w:val="18"/>
                <w:szCs w:val="18"/>
              </w:rPr>
              <w:t xml:space="preserve">Alerte critique illisible sur thème sombre</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5276" w:val="clear"/>
            <w:tcMar>
              <w:top w:type="dxa" w:w="80"/>
              <w:left w:type="dxa" w:w="160"/>
              <w:bottom w:type="dxa" w:w="80"/>
              <w:right w:type="dxa" w:w="160"/>
            </w:tcMar>
          </w:tcPr>
          <w:p>
            <w:pPr>
              <w:spacing/>
              <w:jc w:val="left"/>
            </w:pPr>
            <w:r>
              <w:rPr>
                <w:rFonts w:ascii="Arial" w:cs="Arial" w:eastAsia="Arial" w:hAnsi="Arial"/>
                <w:b/>
                <w:bCs/>
                <w:color w:val="FFFFFF"/>
                <w:sz w:val="20"/>
                <w:szCs w:val="20"/>
              </w:rPr>
              <w:t xml:space="preserve">⚙️  NOTES TECHNIQUES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Borders>
              <w:top w:val="single" w:color="A9CCE3" w:sz="1"/>
              <w:left w:val="single" w:color="A9CCE3" w:sz="1"/>
              <w:bottom w:val="single" w:color="A9CCE3" w:sz="1"/>
              <w:right w:val="single" w:color="A9CCE3" w:sz="1"/>
            </w:tcBorders>
            <w:shd w:fill="EBF5FB" w:val="clear"/>
            <w:tcMar>
              <w:top w:type="dxa" w:w="70"/>
              <w:left w:type="dxa" w:w="120"/>
              <w:bottom w:type="dxa" w:w="70"/>
              <w:right w:type="dxa" w:w="120"/>
            </w:tcMar>
          </w:tcPr>
          <w:p>
            <w:pPr>
              <w:spacing/>
              <w:jc w:val="left"/>
            </w:pPr>
            <w:r>
              <w:rPr>
                <w:rFonts w:ascii="Arial" w:cs="Arial" w:eastAsia="Arial" w:hAnsi="Arial"/>
                <w:b/>
                <w:bCs/>
                <w:color w:val="0D1B2A"/>
                <w:sz w:val="18"/>
                <w:szCs w:val="18"/>
              </w:rPr>
              <w:t xml:space="preserve">Real-time</w:t>
            </w:r>
          </w:p>
        </w:tc>
        <w:tc>
          <w:tcPr>
            <w:tcBorders>
              <w:top w:val="single" w:color="A9CCE3" w:sz="1"/>
              <w:left w:val="single" w:color="A9CCE3" w:sz="1"/>
              <w:bottom w:val="single" w:color="A9CCE3" w:sz="1"/>
              <w:right w:val="single" w:color="A9CCE3" w:sz="1"/>
            </w:tcBorders>
            <w:shd w:fill="FAFEFF" w:val="clear"/>
            <w:tcMar>
              <w:top w:type="dxa" w:w="70"/>
              <w:left w:type="dxa" w:w="140"/>
              <w:bottom w:type="dxa" w:w="70"/>
              <w:right w:type="dxa" w:w="120"/>
            </w:tcMar>
          </w:tcPr>
          <w:p>
            <w:pPr>
              <w:spacing/>
              <w:jc w:val="left"/>
            </w:pPr>
            <w:r>
              <w:rPr>
                <w:rFonts w:ascii="Arial" w:cs="Arial" w:eastAsia="Arial" w:hAnsi="Arial"/>
                <w:color w:val="1A1A2E"/>
                <w:sz w:val="18"/>
                <w:szCs w:val="18"/>
              </w:rPr>
              <w:t xml:space="preserve">WebSocket subscription sur le channel user:{userId}:armor-status. Message format : { pnl, mdrPct, riskScore, level }. Reconnexion automatique avec exponential backoff.</w:t>
            </w:r>
          </w:p>
        </w:tc>
      </w:tr>
      <w:tr>
        <w:tc>
          <w:tcPr>
            <w:tcBorders>
              <w:top w:val="single" w:color="A9CCE3" w:sz="1"/>
              <w:left w:val="single" w:color="A9CCE3" w:sz="1"/>
              <w:bottom w:val="single" w:color="A9CCE3" w:sz="1"/>
              <w:right w:val="single" w:color="A9CCE3" w:sz="1"/>
            </w:tcBorders>
            <w:shd w:fill="D6EAF8" w:val="clear"/>
            <w:tcMar>
              <w:top w:type="dxa" w:w="70"/>
              <w:left w:type="dxa" w:w="120"/>
              <w:bottom w:type="dxa" w:w="70"/>
              <w:right w:type="dxa" w:w="120"/>
            </w:tcMar>
          </w:tcPr>
          <w:p>
            <w:pPr>
              <w:spacing/>
              <w:jc w:val="left"/>
            </w:pPr>
            <w:r>
              <w:rPr>
                <w:rFonts w:ascii="Arial" w:cs="Arial" w:eastAsia="Arial" w:hAnsi="Arial"/>
                <w:b/>
                <w:bCs/>
                <w:color w:val="0D1B2A"/>
                <w:sz w:val="18"/>
                <w:szCs w:val="18"/>
              </w:rPr>
              <w:t xml:space="preserve">Performance</w:t>
            </w:r>
          </w:p>
        </w:tc>
        <w:tc>
          <w:tcPr>
            <w:tcBorders>
              <w:top w:val="single" w:color="A9CCE3" w:sz="1"/>
              <w:left w:val="single" w:color="A9CCE3" w:sz="1"/>
              <w:bottom w:val="single" w:color="A9CCE3" w:sz="1"/>
              <w:right w:val="single" w:color="A9CCE3" w:sz="1"/>
            </w:tcBorders>
            <w:shd w:fill="F0F8FF" w:val="clear"/>
            <w:tcMar>
              <w:top w:type="dxa" w:w="70"/>
              <w:left w:type="dxa" w:w="140"/>
              <w:bottom w:type="dxa" w:w="70"/>
              <w:right w:type="dxa" w:w="120"/>
            </w:tcMar>
          </w:tcPr>
          <w:p>
            <w:pPr>
              <w:spacing/>
              <w:jc w:val="left"/>
            </w:pPr>
            <w:r>
              <w:rPr>
                <w:rFonts w:ascii="Arial" w:cs="Arial" w:eastAsia="Arial" w:hAnsi="Arial"/>
                <w:color w:val="1A1A2E"/>
                <w:sz w:val="18"/>
                <w:szCs w:val="18"/>
              </w:rPr>
              <w:t xml:space="preserve">Le bandeau ne fait aucune requête HTTP — toutes les données viennent du WebSocket. Rendu optimisé avec React.memo pour éviter les re-renders inutiles.</w:t>
            </w:r>
          </w:p>
        </w:tc>
      </w:tr>
      <w:tr>
        <w:tc>
          <w:tcPr>
            <w:tcBorders>
              <w:top w:val="single" w:color="A9CCE3" w:sz="1"/>
              <w:left w:val="single" w:color="A9CCE3" w:sz="1"/>
              <w:bottom w:val="single" w:color="A9CCE3" w:sz="1"/>
              <w:right w:val="single" w:color="A9CCE3" w:sz="1"/>
            </w:tcBorders>
            <w:shd w:fill="EBF5FB" w:val="clear"/>
            <w:tcMar>
              <w:top w:type="dxa" w:w="70"/>
              <w:left w:type="dxa" w:w="120"/>
              <w:bottom w:type="dxa" w:w="70"/>
              <w:right w:type="dxa" w:w="120"/>
            </w:tcMar>
          </w:tcPr>
          <w:p>
            <w:pPr>
              <w:spacing/>
              <w:jc w:val="left"/>
            </w:pPr>
            <w:r>
              <w:rPr>
                <w:rFonts w:ascii="Arial" w:cs="Arial" w:eastAsia="Arial" w:hAnsi="Arial"/>
                <w:b/>
                <w:bCs/>
                <w:color w:val="0D1B2A"/>
                <w:sz w:val="18"/>
                <w:szCs w:val="18"/>
              </w:rPr>
              <w:t xml:space="preserve">Accessibilité</w:t>
            </w:r>
          </w:p>
        </w:tc>
        <w:tc>
          <w:tcPr>
            <w:tcBorders>
              <w:top w:val="single" w:color="A9CCE3" w:sz="1"/>
              <w:left w:val="single" w:color="A9CCE3" w:sz="1"/>
              <w:bottom w:val="single" w:color="A9CCE3" w:sz="1"/>
              <w:right w:val="single" w:color="A9CCE3" w:sz="1"/>
            </w:tcBorders>
            <w:shd w:fill="FAFEFF" w:val="clear"/>
            <w:tcMar>
              <w:top w:type="dxa" w:w="70"/>
              <w:left w:type="dxa" w:w="140"/>
              <w:bottom w:type="dxa" w:w="70"/>
              <w:right w:type="dxa" w:w="120"/>
            </w:tcMar>
          </w:tcPr>
          <w:p>
            <w:pPr>
              <w:spacing/>
              <w:jc w:val="left"/>
            </w:pPr>
            <w:r>
              <w:rPr>
                <w:rFonts w:ascii="Arial" w:cs="Arial" w:eastAsia="Arial" w:hAnsi="Arial"/>
                <w:color w:val="1A1A2E"/>
                <w:sz w:val="18"/>
                <w:szCs w:val="18"/>
              </w:rPr>
              <w:t xml:space="preserve">ARIA labels sur la barre de progression. Contraste couleur conforme WCAG AA minimum. Animation pulsing désactivable via préférence système (prefers-reduced-motion).</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8449" w:val="clear"/>
            <w:tcMar>
              <w:top w:type="dxa" w:w="80"/>
              <w:left w:type="dxa" w:w="160"/>
              <w:bottom w:type="dxa" w:w="80"/>
              <w:right w:type="dxa" w:w="160"/>
            </w:tcMar>
          </w:tcPr>
          <w:p>
            <w:pPr>
              <w:spacing/>
              <w:jc w:val="left"/>
            </w:pPr>
            <w:r>
              <w:rPr>
                <w:rFonts w:ascii="Arial" w:cs="Arial" w:eastAsia="Arial" w:hAnsi="Arial"/>
                <w:b/>
                <w:bCs/>
                <w:color w:val="FFFFFF"/>
                <w:sz w:val="20"/>
                <w:szCs w:val="20"/>
              </w:rPr>
              <w:t xml:space="preserve">🏁  DÉFINITION OF DONE (DoD)</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Borders>
              <w:top w:val="none" w:color="FFFFFF" w:sz="0"/>
              <w:left w:val="none" w:color="FFFFFF" w:sz="0"/>
              <w:bottom w:val="none" w:color="FFFFFF" w:sz="0"/>
              <w:right w:val="none" w:color="FFFFFF" w:sz="0"/>
            </w:tcBorders>
            <w:shd w:fill="E9F7EF" w:val="clear"/>
            <w:tcMar>
              <w:top w:type="dxa" w:w="50"/>
              <w:left w:type="dxa" w:w="120"/>
              <w:bottom w:type="dxa" w:w="50"/>
              <w:right w:type="dxa" w:w="60"/>
            </w:tcMar>
          </w:tcPr>
          <w:p>
            <w:pPr>
              <w:spacing/>
              <w:jc w:val="center"/>
            </w:pPr>
            <w:r>
              <w:rPr>
                <w:rFonts w:ascii="Arial" w:cs="Arial" w:eastAsia="Arial" w:hAnsi="Arial"/>
                <w:color w:val="1E8449"/>
                <w:sz w:val="18"/>
                <w:szCs w:val="18"/>
              </w:rPr>
              <w:t xml:space="preserve">☐</w:t>
            </w:r>
          </w:p>
        </w:tc>
        <w:tc>
          <w:tcPr>
            <w:tcBorders>
              <w:top w:val="none" w:color="FFFFFF" w:sz="0"/>
              <w:left w:val="none" w:color="FFFFFF" w:sz="0"/>
              <w:bottom w:val="none" w:color="FFFFFF" w:sz="0"/>
              <w:right w:val="none" w:color="FFFFFF" w:sz="0"/>
            </w:tcBorders>
            <w:shd w:fill="E9F7EF" w:val="clear"/>
            <w:tcMar>
              <w:top w:type="dxa" w:w="50"/>
              <w:left w:type="dxa" w:w="80"/>
              <w:bottom w:type="dxa" w:w="50"/>
              <w:right w:type="dxa" w:w="140"/>
            </w:tcMar>
          </w:tcPr>
          <w:p>
            <w:pPr>
              <w:spacing/>
              <w:jc w:val="left"/>
            </w:pPr>
            <w:r>
              <w:rPr>
                <w:rFonts w:ascii="Arial" w:cs="Arial" w:eastAsia="Arial" w:hAnsi="Arial"/>
                <w:color w:val="1A1A2E"/>
                <w:sz w:val="18"/>
                <w:szCs w:val="18"/>
              </w:rPr>
              <w:t xml:space="preserve">Bandeau sticky fonctionnel sur toutes les pages de l'application</w:t>
            </w:r>
          </w:p>
        </w:tc>
      </w:tr>
      <w:tr>
        <w:tc>
          <w:tcPr>
            <w:tcBorders>
              <w:top w:val="none" w:color="FFFFFF" w:sz="0"/>
              <w:left w:val="none" w:color="FFFFFF" w:sz="0"/>
              <w:bottom w:val="none" w:color="FFFFFF" w:sz="0"/>
              <w:right w:val="none" w:color="FFFFFF" w:sz="0"/>
            </w:tcBorders>
            <w:shd w:fill="D5F5E3" w:val="clear"/>
            <w:tcMar>
              <w:top w:type="dxa" w:w="50"/>
              <w:left w:type="dxa" w:w="120"/>
              <w:bottom w:type="dxa" w:w="50"/>
              <w:right w:type="dxa" w:w="60"/>
            </w:tcMar>
          </w:tcPr>
          <w:p>
            <w:pPr>
              <w:spacing/>
              <w:jc w:val="center"/>
            </w:pPr>
            <w:r>
              <w:rPr>
                <w:rFonts w:ascii="Arial" w:cs="Arial" w:eastAsia="Arial" w:hAnsi="Arial"/>
                <w:color w:val="1E8449"/>
                <w:sz w:val="18"/>
                <w:szCs w:val="18"/>
              </w:rPr>
              <w:t xml:space="preserve">☐</w:t>
            </w:r>
          </w:p>
        </w:tc>
        <w:tc>
          <w:tcPr>
            <w:tcBorders>
              <w:top w:val="none" w:color="FFFFFF" w:sz="0"/>
              <w:left w:val="none" w:color="FFFFFF" w:sz="0"/>
              <w:bottom w:val="none" w:color="FFFFFF" w:sz="0"/>
              <w:right w:val="none" w:color="FFFFFF" w:sz="0"/>
            </w:tcBorders>
            <w:shd w:fill="D5F5E3" w:val="clear"/>
            <w:tcMar>
              <w:top w:type="dxa" w:w="50"/>
              <w:left w:type="dxa" w:w="80"/>
              <w:bottom w:type="dxa" w:w="50"/>
              <w:right w:type="dxa" w:w="140"/>
            </w:tcMar>
          </w:tcPr>
          <w:p>
            <w:pPr>
              <w:spacing/>
              <w:jc w:val="left"/>
            </w:pPr>
            <w:r>
              <w:rPr>
                <w:rFonts w:ascii="Arial" w:cs="Arial" w:eastAsia="Arial" w:hAnsi="Arial"/>
                <w:color w:val="1A1A2E"/>
                <w:sz w:val="18"/>
                <w:szCs w:val="18"/>
              </w:rPr>
              <w:t xml:space="preserve">Mise à jour temps réel &lt; 2s via WebSocket validée par test automatisé</w:t>
            </w:r>
          </w:p>
        </w:tc>
      </w:tr>
      <w:tr>
        <w:tc>
          <w:tcPr>
            <w:tcBorders>
              <w:top w:val="none" w:color="FFFFFF" w:sz="0"/>
              <w:left w:val="none" w:color="FFFFFF" w:sz="0"/>
              <w:bottom w:val="none" w:color="FFFFFF" w:sz="0"/>
              <w:right w:val="none" w:color="FFFFFF" w:sz="0"/>
            </w:tcBorders>
            <w:shd w:fill="E9F7EF" w:val="clear"/>
            <w:tcMar>
              <w:top w:type="dxa" w:w="50"/>
              <w:left w:type="dxa" w:w="120"/>
              <w:bottom w:type="dxa" w:w="50"/>
              <w:right w:type="dxa" w:w="60"/>
            </w:tcMar>
          </w:tcPr>
          <w:p>
            <w:pPr>
              <w:spacing/>
              <w:jc w:val="center"/>
            </w:pPr>
            <w:r>
              <w:rPr>
                <w:rFonts w:ascii="Arial" w:cs="Arial" w:eastAsia="Arial" w:hAnsi="Arial"/>
                <w:color w:val="1E8449"/>
                <w:sz w:val="18"/>
                <w:szCs w:val="18"/>
              </w:rPr>
              <w:t xml:space="preserve">☐</w:t>
            </w:r>
          </w:p>
        </w:tc>
        <w:tc>
          <w:tcPr>
            <w:tcBorders>
              <w:top w:val="none" w:color="FFFFFF" w:sz="0"/>
              <w:left w:val="none" w:color="FFFFFF" w:sz="0"/>
              <w:bottom w:val="none" w:color="FFFFFF" w:sz="0"/>
              <w:right w:val="none" w:color="FFFFFF" w:sz="0"/>
            </w:tcBorders>
            <w:shd w:fill="E9F7EF" w:val="clear"/>
            <w:tcMar>
              <w:top w:type="dxa" w:w="50"/>
              <w:left w:type="dxa" w:w="80"/>
              <w:bottom w:type="dxa" w:w="50"/>
              <w:right w:type="dxa" w:w="140"/>
            </w:tcMar>
          </w:tcPr>
          <w:p>
            <w:pPr>
              <w:spacing/>
              <w:jc w:val="left"/>
            </w:pPr>
            <w:r>
              <w:rPr>
                <w:rFonts w:ascii="Arial" w:cs="Arial" w:eastAsia="Arial" w:hAnsi="Arial"/>
                <w:color w:val="1A1A2E"/>
                <w:sz w:val="18"/>
                <w:szCs w:val="18"/>
              </w:rPr>
              <w:t xml:space="preserve">Barre de progression avec les 4 couleurs et animation Niveau 3</w:t>
            </w:r>
          </w:p>
        </w:tc>
      </w:tr>
      <w:tr>
        <w:tc>
          <w:tcPr>
            <w:tcBorders>
              <w:top w:val="none" w:color="FFFFFF" w:sz="0"/>
              <w:left w:val="none" w:color="FFFFFF" w:sz="0"/>
              <w:bottom w:val="none" w:color="FFFFFF" w:sz="0"/>
              <w:right w:val="none" w:color="FFFFFF" w:sz="0"/>
            </w:tcBorders>
            <w:shd w:fill="D5F5E3" w:val="clear"/>
            <w:tcMar>
              <w:top w:type="dxa" w:w="50"/>
              <w:left w:type="dxa" w:w="120"/>
              <w:bottom w:type="dxa" w:w="50"/>
              <w:right w:type="dxa" w:w="60"/>
            </w:tcMar>
          </w:tcPr>
          <w:p>
            <w:pPr>
              <w:spacing/>
              <w:jc w:val="center"/>
            </w:pPr>
            <w:r>
              <w:rPr>
                <w:rFonts w:ascii="Arial" w:cs="Arial" w:eastAsia="Arial" w:hAnsi="Arial"/>
                <w:color w:val="1E8449"/>
                <w:sz w:val="18"/>
                <w:szCs w:val="18"/>
              </w:rPr>
              <w:t xml:space="preserve">☐</w:t>
            </w:r>
          </w:p>
        </w:tc>
        <w:tc>
          <w:tcPr>
            <w:tcBorders>
              <w:top w:val="none" w:color="FFFFFF" w:sz="0"/>
              <w:left w:val="none" w:color="FFFFFF" w:sz="0"/>
              <w:bottom w:val="none" w:color="FFFFFF" w:sz="0"/>
              <w:right w:val="none" w:color="FFFFFF" w:sz="0"/>
            </w:tcBorders>
            <w:shd w:fill="D5F5E3" w:val="clear"/>
            <w:tcMar>
              <w:top w:type="dxa" w:w="50"/>
              <w:left w:type="dxa" w:w="80"/>
              <w:bottom w:type="dxa" w:w="50"/>
              <w:right w:type="dxa" w:w="140"/>
            </w:tcMar>
          </w:tcPr>
          <w:p>
            <w:pPr>
              <w:spacing/>
              <w:jc w:val="left"/>
            </w:pPr>
            <w:r>
              <w:rPr>
                <w:rFonts w:ascii="Arial" w:cs="Arial" w:eastAsia="Arial" w:hAnsi="Arial"/>
                <w:color w:val="1A1A2E"/>
                <w:sz w:val="18"/>
                <w:szCs w:val="18"/>
              </w:rPr>
              <w:t xml:space="preserve">Panel latéral avec timeline des événements opérationnel</w:t>
            </w:r>
          </w:p>
        </w:tc>
      </w:tr>
      <w:tr>
        <w:tc>
          <w:tcPr>
            <w:tcBorders>
              <w:top w:val="none" w:color="FFFFFF" w:sz="0"/>
              <w:left w:val="none" w:color="FFFFFF" w:sz="0"/>
              <w:bottom w:val="none" w:color="FFFFFF" w:sz="0"/>
              <w:right w:val="none" w:color="FFFFFF" w:sz="0"/>
            </w:tcBorders>
            <w:shd w:fill="E9F7EF" w:val="clear"/>
            <w:tcMar>
              <w:top w:type="dxa" w:w="50"/>
              <w:left w:type="dxa" w:w="120"/>
              <w:bottom w:type="dxa" w:w="50"/>
              <w:right w:type="dxa" w:w="60"/>
            </w:tcMar>
          </w:tcPr>
          <w:p>
            <w:pPr>
              <w:spacing/>
              <w:jc w:val="center"/>
            </w:pPr>
            <w:r>
              <w:rPr>
                <w:rFonts w:ascii="Arial" w:cs="Arial" w:eastAsia="Arial" w:hAnsi="Arial"/>
                <w:color w:val="1E8449"/>
                <w:sz w:val="18"/>
                <w:szCs w:val="18"/>
              </w:rPr>
              <w:t xml:space="preserve">☐</w:t>
            </w:r>
          </w:p>
        </w:tc>
        <w:tc>
          <w:tcPr>
            <w:tcBorders>
              <w:top w:val="none" w:color="FFFFFF" w:sz="0"/>
              <w:left w:val="none" w:color="FFFFFF" w:sz="0"/>
              <w:bottom w:val="none" w:color="FFFFFF" w:sz="0"/>
              <w:right w:val="none" w:color="FFFFFF" w:sz="0"/>
            </w:tcBorders>
            <w:shd w:fill="E9F7EF" w:val="clear"/>
            <w:tcMar>
              <w:top w:type="dxa" w:w="50"/>
              <w:left w:type="dxa" w:w="80"/>
              <w:bottom w:type="dxa" w:w="50"/>
              <w:right w:type="dxa" w:w="140"/>
            </w:tcMar>
          </w:tcPr>
          <w:p>
            <w:pPr>
              <w:spacing/>
              <w:jc w:val="left"/>
            </w:pPr>
            <w:r>
              <w:rPr>
                <w:rFonts w:ascii="Arial" w:cs="Arial" w:eastAsia="Arial" w:hAnsi="Arial"/>
                <w:color w:val="1A1A2E"/>
                <w:sz w:val="18"/>
                <w:szCs w:val="18"/>
              </w:rPr>
              <w:t xml:space="preserve">Responsive mobile iOS et Android validé</w:t>
            </w:r>
          </w:p>
        </w:tc>
      </w:tr>
      <w:tr>
        <w:tc>
          <w:tcPr>
            <w:tcBorders>
              <w:top w:val="none" w:color="FFFFFF" w:sz="0"/>
              <w:left w:val="none" w:color="FFFFFF" w:sz="0"/>
              <w:bottom w:val="none" w:color="FFFFFF" w:sz="0"/>
              <w:right w:val="none" w:color="FFFFFF" w:sz="0"/>
            </w:tcBorders>
            <w:shd w:fill="D5F5E3" w:val="clear"/>
            <w:tcMar>
              <w:top w:type="dxa" w:w="50"/>
              <w:left w:type="dxa" w:w="120"/>
              <w:bottom w:type="dxa" w:w="50"/>
              <w:right w:type="dxa" w:w="60"/>
            </w:tcMar>
          </w:tcPr>
          <w:p>
            <w:pPr>
              <w:spacing/>
              <w:jc w:val="center"/>
            </w:pPr>
            <w:r>
              <w:rPr>
                <w:rFonts w:ascii="Arial" w:cs="Arial" w:eastAsia="Arial" w:hAnsi="Arial"/>
                <w:color w:val="1E8449"/>
                <w:sz w:val="18"/>
                <w:szCs w:val="18"/>
              </w:rPr>
              <w:t xml:space="preserve">☐</w:t>
            </w:r>
          </w:p>
        </w:tc>
        <w:tc>
          <w:tcPr>
            <w:tcBorders>
              <w:top w:val="none" w:color="FFFFFF" w:sz="0"/>
              <w:left w:val="none" w:color="FFFFFF" w:sz="0"/>
              <w:bottom w:val="none" w:color="FFFFFF" w:sz="0"/>
              <w:right w:val="none" w:color="FFFFFF" w:sz="0"/>
            </w:tcBorders>
            <w:shd w:fill="D5F5E3" w:val="clear"/>
            <w:tcMar>
              <w:top w:type="dxa" w:w="50"/>
              <w:left w:type="dxa" w:w="80"/>
              <w:bottom w:type="dxa" w:w="50"/>
              <w:right w:type="dxa" w:w="140"/>
            </w:tcMar>
          </w:tcPr>
          <w:p>
            <w:pPr>
              <w:spacing/>
              <w:jc w:val="left"/>
            </w:pPr>
            <w:r>
              <w:rPr>
                <w:rFonts w:ascii="Arial" w:cs="Arial" w:eastAsia="Arial" w:hAnsi="Arial"/>
                <w:color w:val="1A1A2E"/>
                <w:sz w:val="18"/>
                <w:szCs w:val="18"/>
              </w:rPr>
              <w:t xml:space="preserve">Accessibilité WCAG AA validée (contraste + ARIA)</w:t>
            </w:r>
          </w:p>
        </w:tc>
      </w:tr>
      <w:tr>
        <w:tc>
          <w:tcPr>
            <w:tcBorders>
              <w:top w:val="none" w:color="FFFFFF" w:sz="0"/>
              <w:left w:val="none" w:color="FFFFFF" w:sz="0"/>
              <w:bottom w:val="none" w:color="FFFFFF" w:sz="0"/>
              <w:right w:val="none" w:color="FFFFFF" w:sz="0"/>
            </w:tcBorders>
            <w:shd w:fill="E9F7EF" w:val="clear"/>
            <w:tcMar>
              <w:top w:type="dxa" w:w="50"/>
              <w:left w:type="dxa" w:w="120"/>
              <w:bottom w:type="dxa" w:w="50"/>
              <w:right w:type="dxa" w:w="60"/>
            </w:tcMar>
          </w:tcPr>
          <w:p>
            <w:pPr>
              <w:spacing/>
              <w:jc w:val="center"/>
            </w:pPr>
            <w:r>
              <w:rPr>
                <w:rFonts w:ascii="Arial" w:cs="Arial" w:eastAsia="Arial" w:hAnsi="Arial"/>
                <w:color w:val="1E8449"/>
                <w:sz w:val="18"/>
                <w:szCs w:val="18"/>
              </w:rPr>
              <w:t xml:space="preserve">☐</w:t>
            </w:r>
          </w:p>
        </w:tc>
        <w:tc>
          <w:tcPr>
            <w:tcBorders>
              <w:top w:val="none" w:color="FFFFFF" w:sz="0"/>
              <w:left w:val="none" w:color="FFFFFF" w:sz="0"/>
              <w:bottom w:val="none" w:color="FFFFFF" w:sz="0"/>
              <w:right w:val="none" w:color="FFFFFF" w:sz="0"/>
            </w:tcBorders>
            <w:shd w:fill="E9F7EF" w:val="clear"/>
            <w:tcMar>
              <w:top w:type="dxa" w:w="50"/>
              <w:left w:type="dxa" w:w="80"/>
              <w:bottom w:type="dxa" w:w="50"/>
              <w:right w:type="dxa" w:w="140"/>
            </w:tcMar>
          </w:tcPr>
          <w:p>
            <w:pPr>
              <w:spacing/>
              <w:jc w:val="left"/>
            </w:pPr>
            <w:r>
              <w:rPr>
                <w:rFonts w:ascii="Arial" w:cs="Arial" w:eastAsia="Arial" w:hAnsi="Arial"/>
                <w:color w:val="1A1A2E"/>
                <w:sz w:val="18"/>
                <w:szCs w:val="18"/>
              </w:rPr>
              <w:t xml:space="preserve">Mode déconnexion dégradé : fallback polling 5s avec badge de warning</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39C12" w:val="clear"/>
            <w:tcMar>
              <w:top w:type="dxa" w:w="80"/>
              <w:left w:type="dxa" w:w="160"/>
              <w:bottom w:type="dxa" w:w="80"/>
              <w:right w:type="dxa" w:w="160"/>
            </w:tcMar>
          </w:tcPr>
          <w:p>
            <w:pPr>
              <w:spacing/>
              <w:jc w:val="left"/>
            </w:pPr>
            <w:r>
              <w:rPr>
                <w:rFonts w:ascii="Arial" w:cs="Arial" w:eastAsia="Arial" w:hAnsi="Arial"/>
                <w:b/>
                <w:bCs/>
                <w:color w:val="FFFFFF"/>
                <w:sz w:val="20"/>
                <w:szCs w:val="20"/>
              </w:rPr>
              <w:t xml:space="preserve">🔗  DÉPENDANCES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360"/>
        <w:gridCol w:w="2400"/>
      </w:tblGrid>
      <w:tr>
        <w:tc>
          <w:tcPr>
            <w:tcBorders>
              <w:top w:val="single" w:color="85929E" w:sz="1"/>
              <w:left w:val="single" w:color="85929E" w:sz="1"/>
              <w:bottom w:val="single" w:color="85929E" w:sz="1"/>
              <w:right w:val="single" w:color="85929E" w:sz="1"/>
            </w:tcBorders>
            <w:shd w:fill="F39C12" w:val="clear"/>
            <w:tcMar>
              <w:top w:type="dxa" w:w="60"/>
              <w:left w:type="dxa" w:w="120"/>
              <w:bottom w:type="dxa" w:w="60"/>
              <w:right w:type="dxa" w:w="120"/>
            </w:tcMar>
          </w:tcPr>
          <w:p>
            <w:pPr>
              <w:spacing/>
              <w:jc w:val="left"/>
            </w:pPr>
            <w:r>
              <w:rPr>
                <w:rFonts w:ascii="Arial" w:cs="Arial" w:eastAsia="Arial" w:hAnsi="Arial"/>
                <w:b/>
                <w:bCs/>
                <w:color w:val="FFFFFF"/>
                <w:sz w:val="18"/>
                <w:szCs w:val="18"/>
              </w:rPr>
              <w:t xml:space="preserve">Dépendance</w:t>
            </w:r>
          </w:p>
        </w:tc>
        <w:tc>
          <w:tcPr>
            <w:tcBorders>
              <w:top w:val="single" w:color="85929E" w:sz="1"/>
              <w:left w:val="single" w:color="85929E" w:sz="1"/>
              <w:bottom w:val="single" w:color="85929E" w:sz="1"/>
              <w:right w:val="single" w:color="85929E" w:sz="1"/>
            </w:tcBorders>
            <w:shd w:fill="F39C12" w:val="clear"/>
            <w:tcMar>
              <w:top w:type="dxa" w:w="60"/>
              <w:left w:type="dxa" w:w="120"/>
              <w:bottom w:type="dxa" w:w="60"/>
              <w:right w:type="dxa" w:w="120"/>
            </w:tcMar>
          </w:tcPr>
          <w:p>
            <w:pPr>
              <w:spacing/>
              <w:jc w:val="left"/>
            </w:pPr>
            <w:r>
              <w:rPr>
                <w:rFonts w:ascii="Arial" w:cs="Arial" w:eastAsia="Arial" w:hAnsi="Arial"/>
                <w:b/>
                <w:bCs/>
                <w:color w:val="FFFFFF"/>
                <w:sz w:val="18"/>
                <w:szCs w:val="18"/>
              </w:rPr>
              <w:t xml:space="preserve">Description</w:t>
            </w:r>
          </w:p>
        </w:tc>
        <w:tc>
          <w:tcPr>
            <w:tcBorders>
              <w:top w:val="single" w:color="85929E" w:sz="1"/>
              <w:left w:val="single" w:color="85929E" w:sz="1"/>
              <w:bottom w:val="single" w:color="85929E" w:sz="1"/>
              <w:right w:val="single" w:color="85929E" w:sz="1"/>
            </w:tcBorders>
            <w:shd w:fill="F39C12" w:val="clear"/>
            <w:tcMar>
              <w:top w:type="dxa" w:w="60"/>
              <w:left w:type="dxa" w:w="120"/>
              <w:bottom w:type="dxa" w:w="60"/>
              <w:right w:type="dxa" w:w="120"/>
            </w:tcMar>
          </w:tcPr>
          <w:p>
            <w:pPr>
              <w:spacing/>
              <w:jc w:val="left"/>
            </w:pPr>
            <w:r>
              <w:rPr>
                <w:rFonts w:ascii="Arial" w:cs="Arial" w:eastAsia="Arial" w:hAnsi="Arial"/>
                <w:b/>
                <w:bCs/>
                <w:color w:val="FFFFFF"/>
                <w:sz w:val="18"/>
                <w:szCs w:val="18"/>
              </w:rPr>
              <w:t xml:space="preserve">Type</w:t>
            </w:r>
          </w:p>
        </w:tc>
      </w:tr>
      <w:tr>
        <w:tc>
          <w:tcPr>
            <w:tcBorders>
              <w:top w:val="single" w:color="F0D9A4" w:sz="1"/>
              <w:left w:val="single" w:color="F0D9A4" w:sz="1"/>
              <w:bottom w:val="single" w:color="F0D9A4" w:sz="1"/>
              <w:right w:val="single" w:color="F0D9A4" w:sz="1"/>
            </w:tcBorders>
            <w:shd w:fill="FFFBF0" w:val="clear"/>
            <w:tcMar>
              <w:top w:type="dxa" w:w="60"/>
              <w:left w:type="dxa" w:w="120"/>
              <w:bottom w:type="dxa" w:w="60"/>
              <w:right w:type="dxa" w:w="120"/>
            </w:tcMar>
          </w:tcPr>
          <w:p>
            <w:pPr>
              <w:spacing/>
              <w:jc w:val="left"/>
            </w:pPr>
            <w:r>
              <w:rPr>
                <w:rFonts w:ascii="Arial" w:cs="Arial" w:eastAsia="Arial" w:hAnsi="Arial"/>
                <w:b w:val="false"/>
                <w:bCs w:val="false"/>
                <w:color w:val="1A1A2E"/>
                <w:sz w:val="18"/>
                <w:szCs w:val="18"/>
              </w:rPr>
              <w:t xml:space="preserve">US-AA-002</w:t>
            </w:r>
          </w:p>
        </w:tc>
        <w:tc>
          <w:tcPr>
            <w:tcBorders>
              <w:top w:val="single" w:color="F0D9A4" w:sz="1"/>
              <w:left w:val="single" w:color="F0D9A4" w:sz="1"/>
              <w:bottom w:val="single" w:color="F0D9A4" w:sz="1"/>
              <w:right w:val="single" w:color="F0D9A4" w:sz="1"/>
            </w:tcBorders>
            <w:shd w:fill="FFFBF0" w:val="clear"/>
            <w:tcMar>
              <w:top w:type="dxa" w:w="60"/>
              <w:left w:type="dxa" w:w="120"/>
              <w:bottom w:type="dxa" w:w="60"/>
              <w:right w:type="dxa" w:w="120"/>
            </w:tcMar>
          </w:tcPr>
          <w:p>
            <w:pPr>
              <w:spacing/>
              <w:jc w:val="left"/>
            </w:pPr>
            <w:r>
              <w:rPr>
                <w:rFonts w:ascii="Arial" w:cs="Arial" w:eastAsia="Arial" w:hAnsi="Arial"/>
                <w:b w:val="false"/>
                <w:bCs w:val="false"/>
                <w:color w:val="1A1A2E"/>
                <w:sz w:val="18"/>
                <w:szCs w:val="18"/>
              </w:rPr>
              <w:t xml:space="preserve">Le bandeau reflète l'état calculé par le moteur Soft Breach</w:t>
            </w:r>
          </w:p>
        </w:tc>
        <w:tc>
          <w:tcPr>
            <w:tcBorders>
              <w:top w:val="single" w:color="F0D9A4" w:sz="1"/>
              <w:left w:val="single" w:color="F0D9A4" w:sz="1"/>
              <w:bottom w:val="single" w:color="F0D9A4" w:sz="1"/>
              <w:right w:val="single" w:color="F0D9A4" w:sz="1"/>
            </w:tcBorders>
            <w:shd w:fill="FFFBF0" w:val="clear"/>
            <w:tcMar>
              <w:top w:type="dxa" w:w="60"/>
              <w:left w:type="dxa" w:w="120"/>
              <w:bottom w:type="dxa" w:w="60"/>
              <w:right w:type="dxa" w:w="120"/>
            </w:tcMar>
          </w:tcPr>
          <w:p>
            <w:pPr>
              <w:spacing/>
              <w:jc w:val="left"/>
            </w:pPr>
            <w:r>
              <w:rPr>
                <w:rFonts w:ascii="Arial" w:cs="Arial" w:eastAsia="Arial" w:hAnsi="Arial"/>
                <w:b/>
                <w:bCs/>
                <w:color w:val="1E8449"/>
                <w:sz w:val="18"/>
                <w:szCs w:val="18"/>
              </w:rPr>
              <w:t xml:space="preserve">Interne</w:t>
            </w:r>
          </w:p>
        </w:tc>
      </w:tr>
      <w:tr>
        <w:tc>
          <w:tcPr>
            <w:tcBorders>
              <w:top w:val="single" w:color="F0D9A4" w:sz="1"/>
              <w:left w:val="single" w:color="F0D9A4" w:sz="1"/>
              <w:bottom w:val="single" w:color="F0D9A4" w:sz="1"/>
              <w:right w:val="single" w:color="F0D9A4" w:sz="1"/>
            </w:tcBorders>
            <w:shd w:fill="FEF9E7" w:val="clear"/>
            <w:tcMar>
              <w:top w:type="dxa" w:w="60"/>
              <w:left w:type="dxa" w:w="120"/>
              <w:bottom w:type="dxa" w:w="60"/>
              <w:right w:type="dxa" w:w="120"/>
            </w:tcMar>
          </w:tcPr>
          <w:p>
            <w:pPr>
              <w:spacing/>
              <w:jc w:val="left"/>
            </w:pPr>
            <w:r>
              <w:rPr>
                <w:rFonts w:ascii="Arial" w:cs="Arial" w:eastAsia="Arial" w:hAnsi="Arial"/>
                <w:b w:val="false"/>
                <w:bCs w:val="false"/>
                <w:color w:val="1A1A2E"/>
                <w:sz w:val="18"/>
                <w:szCs w:val="18"/>
              </w:rPr>
              <w:t xml:space="preserve">US-AA-004</w:t>
            </w:r>
          </w:p>
        </w:tc>
        <w:tc>
          <w:tcPr>
            <w:tcBorders>
              <w:top w:val="single" w:color="F0D9A4" w:sz="1"/>
              <w:left w:val="single" w:color="F0D9A4" w:sz="1"/>
              <w:bottom w:val="single" w:color="F0D9A4" w:sz="1"/>
              <w:right w:val="single" w:color="F0D9A4" w:sz="1"/>
            </w:tcBorders>
            <w:shd w:fill="FEF9E7" w:val="clear"/>
            <w:tcMar>
              <w:top w:type="dxa" w:w="60"/>
              <w:left w:type="dxa" w:w="120"/>
              <w:bottom w:type="dxa" w:w="60"/>
              <w:right w:type="dxa" w:w="120"/>
            </w:tcMar>
          </w:tcPr>
          <w:p>
            <w:pPr>
              <w:spacing/>
              <w:jc w:val="left"/>
            </w:pPr>
            <w:r>
              <w:rPr>
                <w:rFonts w:ascii="Arial" w:cs="Arial" w:eastAsia="Arial" w:hAnsi="Arial"/>
                <w:b w:val="false"/>
                <w:bCs w:val="false"/>
                <w:color w:val="1A1A2E"/>
                <w:sz w:val="18"/>
                <w:szCs w:val="18"/>
              </w:rPr>
              <w:t xml:space="preserve">Le score de risque inclut le score Revenge Trading</w:t>
            </w:r>
          </w:p>
        </w:tc>
        <w:tc>
          <w:tcPr>
            <w:tcBorders>
              <w:top w:val="single" w:color="F0D9A4" w:sz="1"/>
              <w:left w:val="single" w:color="F0D9A4" w:sz="1"/>
              <w:bottom w:val="single" w:color="F0D9A4" w:sz="1"/>
              <w:right w:val="single" w:color="F0D9A4" w:sz="1"/>
            </w:tcBorders>
            <w:shd w:fill="FEF9E7" w:val="clear"/>
            <w:tcMar>
              <w:top w:type="dxa" w:w="60"/>
              <w:left w:type="dxa" w:w="120"/>
              <w:bottom w:type="dxa" w:w="60"/>
              <w:right w:type="dxa" w:w="120"/>
            </w:tcMar>
          </w:tcPr>
          <w:p>
            <w:pPr>
              <w:spacing/>
              <w:jc w:val="left"/>
            </w:pPr>
            <w:r>
              <w:rPr>
                <w:rFonts w:ascii="Arial" w:cs="Arial" w:eastAsia="Arial" w:hAnsi="Arial"/>
                <w:b/>
                <w:bCs/>
                <w:color w:val="1E8449"/>
                <w:sz w:val="18"/>
                <w:szCs w:val="18"/>
              </w:rPr>
              <w:t xml:space="preserve">Interne</w:t>
            </w:r>
          </w:p>
        </w:tc>
      </w:tr>
      <w:tr>
        <w:tc>
          <w:tcPr>
            <w:tcBorders>
              <w:top w:val="single" w:color="F0D9A4" w:sz="1"/>
              <w:left w:val="single" w:color="F0D9A4" w:sz="1"/>
              <w:bottom w:val="single" w:color="F0D9A4" w:sz="1"/>
              <w:right w:val="single" w:color="F0D9A4" w:sz="1"/>
            </w:tcBorders>
            <w:shd w:fill="FFFBF0" w:val="clear"/>
            <w:tcMar>
              <w:top w:type="dxa" w:w="60"/>
              <w:left w:type="dxa" w:w="120"/>
              <w:bottom w:type="dxa" w:w="60"/>
              <w:right w:type="dxa" w:w="120"/>
            </w:tcMar>
          </w:tcPr>
          <w:p>
            <w:pPr>
              <w:spacing/>
              <w:jc w:val="left"/>
            </w:pPr>
            <w:r>
              <w:rPr>
                <w:rFonts w:ascii="Arial" w:cs="Arial" w:eastAsia="Arial" w:hAnsi="Arial"/>
                <w:b w:val="false"/>
                <w:bCs w:val="false"/>
                <w:color w:val="1A1A2E"/>
                <w:sz w:val="18"/>
                <w:szCs w:val="18"/>
              </w:rPr>
              <w:t xml:space="preserve">WebSocket Infrastructure</w:t>
            </w:r>
          </w:p>
        </w:tc>
        <w:tc>
          <w:tcPr>
            <w:tcBorders>
              <w:top w:val="single" w:color="F0D9A4" w:sz="1"/>
              <w:left w:val="single" w:color="F0D9A4" w:sz="1"/>
              <w:bottom w:val="single" w:color="F0D9A4" w:sz="1"/>
              <w:right w:val="single" w:color="F0D9A4" w:sz="1"/>
            </w:tcBorders>
            <w:shd w:fill="FFFBF0" w:val="clear"/>
            <w:tcMar>
              <w:top w:type="dxa" w:w="60"/>
              <w:left w:type="dxa" w:w="120"/>
              <w:bottom w:type="dxa" w:w="60"/>
              <w:right w:type="dxa" w:w="120"/>
            </w:tcMar>
          </w:tcPr>
          <w:p>
            <w:pPr>
              <w:spacing/>
              <w:jc w:val="left"/>
            </w:pPr>
            <w:r>
              <w:rPr>
                <w:rFonts w:ascii="Arial" w:cs="Arial" w:eastAsia="Arial" w:hAnsi="Arial"/>
                <w:b w:val="false"/>
                <w:bCs w:val="false"/>
                <w:color w:val="1A1A2E"/>
                <w:sz w:val="18"/>
                <w:szCs w:val="18"/>
              </w:rPr>
              <w:t xml:space="preserve">Canal user:{userId}:armor-status déployé et scalable</w:t>
            </w:r>
          </w:p>
        </w:tc>
        <w:tc>
          <w:tcPr>
            <w:tcBorders>
              <w:top w:val="single" w:color="F0D9A4" w:sz="1"/>
              <w:left w:val="single" w:color="F0D9A4" w:sz="1"/>
              <w:bottom w:val="single" w:color="F0D9A4" w:sz="1"/>
              <w:right w:val="single" w:color="F0D9A4" w:sz="1"/>
            </w:tcBorders>
            <w:shd w:fill="FFFBF0" w:val="clear"/>
            <w:tcMar>
              <w:top w:type="dxa" w:w="60"/>
              <w:left w:type="dxa" w:w="120"/>
              <w:bottom w:type="dxa" w:w="60"/>
              <w:right w:type="dxa" w:w="120"/>
            </w:tcMar>
          </w:tcPr>
          <w:p>
            <w:pPr>
              <w:spacing/>
              <w:jc w:val="left"/>
            </w:pPr>
            <w:r>
              <w:rPr>
                <w:rFonts w:ascii="Arial" w:cs="Arial" w:eastAsia="Arial" w:hAnsi="Arial"/>
                <w:b/>
                <w:bCs/>
                <w:color w:val="2A5F8F"/>
                <w:sz w:val="18"/>
                <w:szCs w:val="18"/>
              </w:rPr>
              <w:t xml:space="preserve">Technique</w:t>
            </w:r>
          </w:p>
        </w:tc>
      </w:tr>
      <w:tr>
        <w:tc>
          <w:tcPr>
            <w:tcBorders>
              <w:top w:val="single" w:color="F0D9A4" w:sz="1"/>
              <w:left w:val="single" w:color="F0D9A4" w:sz="1"/>
              <w:bottom w:val="single" w:color="F0D9A4" w:sz="1"/>
              <w:right w:val="single" w:color="F0D9A4" w:sz="1"/>
            </w:tcBorders>
            <w:shd w:fill="FEF9E7" w:val="clear"/>
            <w:tcMar>
              <w:top w:type="dxa" w:w="60"/>
              <w:left w:type="dxa" w:w="120"/>
              <w:bottom w:type="dxa" w:w="60"/>
              <w:right w:type="dxa" w:w="120"/>
            </w:tcMar>
          </w:tcPr>
          <w:p>
            <w:pPr>
              <w:spacing/>
              <w:jc w:val="left"/>
            </w:pPr>
            <w:r>
              <w:rPr>
                <w:rFonts w:ascii="Arial" w:cs="Arial" w:eastAsia="Arial" w:hAnsi="Arial"/>
                <w:b w:val="false"/>
                <w:bCs w:val="false"/>
                <w:color w:val="1A1A2E"/>
                <w:sz w:val="18"/>
                <w:szCs w:val="18"/>
              </w:rPr>
              <w:t xml:space="preserve">UX Design System</w:t>
            </w:r>
          </w:p>
        </w:tc>
        <w:tc>
          <w:tcPr>
            <w:tcBorders>
              <w:top w:val="single" w:color="F0D9A4" w:sz="1"/>
              <w:left w:val="single" w:color="F0D9A4" w:sz="1"/>
              <w:bottom w:val="single" w:color="F0D9A4" w:sz="1"/>
              <w:right w:val="single" w:color="F0D9A4" w:sz="1"/>
            </w:tcBorders>
            <w:shd w:fill="FEF9E7" w:val="clear"/>
            <w:tcMar>
              <w:top w:type="dxa" w:w="60"/>
              <w:left w:type="dxa" w:w="120"/>
              <w:bottom w:type="dxa" w:w="60"/>
              <w:right w:type="dxa" w:w="120"/>
            </w:tcMar>
          </w:tcPr>
          <w:p>
            <w:pPr>
              <w:spacing/>
              <w:jc w:val="left"/>
            </w:pPr>
            <w:r>
              <w:rPr>
                <w:rFonts w:ascii="Arial" w:cs="Arial" w:eastAsia="Arial" w:hAnsi="Arial"/>
                <w:b w:val="false"/>
                <w:bCs w:val="false"/>
                <w:color w:val="1A1A2E"/>
                <w:sz w:val="18"/>
                <w:szCs w:val="18"/>
              </w:rPr>
              <w:t xml:space="preserve">Composants bandeau et panel latéral dans le design system AETHERIS</w:t>
            </w:r>
          </w:p>
        </w:tc>
        <w:tc>
          <w:tcPr>
            <w:tcBorders>
              <w:top w:val="single" w:color="F0D9A4" w:sz="1"/>
              <w:left w:val="single" w:color="F0D9A4" w:sz="1"/>
              <w:bottom w:val="single" w:color="F0D9A4" w:sz="1"/>
              <w:right w:val="single" w:color="F0D9A4" w:sz="1"/>
            </w:tcBorders>
            <w:shd w:fill="FEF9E7" w:val="clear"/>
            <w:tcMar>
              <w:top w:type="dxa" w:w="60"/>
              <w:left w:type="dxa" w:w="120"/>
              <w:bottom w:type="dxa" w:w="60"/>
              <w:right w:type="dxa" w:w="120"/>
            </w:tcMar>
          </w:tcPr>
          <w:p>
            <w:pPr>
              <w:spacing/>
              <w:jc w:val="left"/>
            </w:pPr>
            <w:r>
              <w:rPr>
                <w:rFonts w:ascii="Arial" w:cs="Arial" w:eastAsia="Arial" w:hAnsi="Arial"/>
                <w:b/>
                <w:bCs/>
                <w:color w:val="6C3483"/>
                <w:sz w:val="18"/>
                <w:szCs w:val="18"/>
              </w:rPr>
              <w:t xml:space="preserve">UX</w:t>
            </w:r>
          </w:p>
        </w:tc>
      </w:tr>
    </w:tbl>
    <w:p>
      <w:pPr>
        <w:spacing w:before="160" w:after="0"/>
      </w:pPr>
      <w:r>
        <w:t xml:space="preserve"/>
      </w:r>
    </w:p>
    <w:p>
      <w:r>
        <w:br w:type="page"/>
      </w:r>
    </w:p>
    <w:p>
      <w:pPr>
        <w:pStyle w:val="Heading1"/>
        <w:spacing w:before="200" w:after="120"/>
      </w:pPr>
      <w:r>
        <w:rPr>
          <w:rFonts w:ascii="Arial" w:cs="Arial" w:eastAsia="Arial" w:hAnsi="Arial"/>
          <w:b/>
          <w:bCs/>
          <w:color w:val="0D1B2A"/>
          <w:sz w:val="30"/>
          <w:szCs w:val="30"/>
        </w:rPr>
        <w:t xml:space="preserve">SYNTHÈSE &amp; PLANIFICATION SPRINT</w:t>
      </w:r>
    </w:p>
    <w:p>
      <w:pPr>
        <w:pBdr>
          <w:bottom w:val="single" w:color="2A5F8F" w:sz="6" w:space="1"/>
        </w:pBdr>
        <w:spacing w:before="80" w:after="80"/>
      </w:pPr>
      <w:r>
        <w:t xml:space="preserve"/>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960"/>
        <w:gridCol w:w="1200"/>
        <w:gridCol w:w="1200"/>
        <w:gridCol w:w="1800"/>
      </w:tblGrid>
      <w:tr>
        <w:tc>
          <w:tcPr>
            <w:tcBorders>
              <w:top w:val="single" w:color="85929E" w:sz="1"/>
              <w:left w:val="single" w:color="85929E" w:sz="1"/>
              <w:bottom w:val="single" w:color="85929E" w:sz="1"/>
              <w:right w:val="single" w:color="85929E" w:sz="1"/>
            </w:tcBorders>
            <w:shd w:fill="0D1B2A" w:val="clear"/>
            <w:tcMar>
              <w:top w:type="dxa" w:w="80"/>
              <w:left w:type="dxa" w:w="120"/>
              <w:bottom w:type="dxa" w:w="80"/>
              <w:right w:type="dxa" w:w="120"/>
            </w:tcMar>
          </w:tcPr>
          <w:p>
            <w:pPr>
              <w:spacing/>
              <w:jc w:val="left"/>
            </w:pPr>
            <w:r>
              <w:rPr>
                <w:rFonts w:ascii="Arial" w:cs="Arial" w:eastAsia="Arial" w:hAnsi="Arial"/>
                <w:b/>
                <w:bCs/>
                <w:color w:val="FFFFFF"/>
                <w:sz w:val="19"/>
                <w:szCs w:val="19"/>
              </w:rPr>
              <w:t xml:space="preserve">ID</w:t>
            </w:r>
          </w:p>
        </w:tc>
        <w:tc>
          <w:tcPr>
            <w:tcBorders>
              <w:top w:val="single" w:color="85929E" w:sz="1"/>
              <w:left w:val="single" w:color="85929E" w:sz="1"/>
              <w:bottom w:val="single" w:color="85929E" w:sz="1"/>
              <w:right w:val="single" w:color="85929E" w:sz="1"/>
            </w:tcBorders>
            <w:shd w:fill="0D1B2A" w:val="clear"/>
            <w:tcMar>
              <w:top w:type="dxa" w:w="80"/>
              <w:left w:type="dxa" w:w="120"/>
              <w:bottom w:type="dxa" w:w="80"/>
              <w:right w:type="dxa" w:w="120"/>
            </w:tcMar>
          </w:tcPr>
          <w:p>
            <w:pPr>
              <w:spacing/>
              <w:jc w:val="left"/>
            </w:pPr>
            <w:r>
              <w:rPr>
                <w:rFonts w:ascii="Arial" w:cs="Arial" w:eastAsia="Arial" w:hAnsi="Arial"/>
                <w:b/>
                <w:bCs/>
                <w:color w:val="FFFFFF"/>
                <w:sz w:val="19"/>
                <w:szCs w:val="19"/>
              </w:rPr>
              <w:t xml:space="preserve">User Story</w:t>
            </w:r>
          </w:p>
        </w:tc>
        <w:tc>
          <w:tcPr>
            <w:tcBorders>
              <w:top w:val="single" w:color="85929E" w:sz="1"/>
              <w:left w:val="single" w:color="85929E" w:sz="1"/>
              <w:bottom w:val="single" w:color="85929E" w:sz="1"/>
              <w:right w:val="single" w:color="85929E" w:sz="1"/>
            </w:tcBorders>
            <w:shd w:fill="0D1B2A" w:val="clear"/>
            <w:tcMar>
              <w:top w:type="dxa" w:w="80"/>
              <w:left w:type="dxa" w:w="120"/>
              <w:bottom w:type="dxa" w:w="80"/>
              <w:right w:type="dxa" w:w="120"/>
            </w:tcMar>
          </w:tcPr>
          <w:p>
            <w:pPr>
              <w:spacing/>
              <w:jc w:val="left"/>
            </w:pPr>
            <w:r>
              <w:rPr>
                <w:rFonts w:ascii="Arial" w:cs="Arial" w:eastAsia="Arial" w:hAnsi="Arial"/>
                <w:b/>
                <w:bCs/>
                <w:color w:val="FFFFFF"/>
                <w:sz w:val="19"/>
                <w:szCs w:val="19"/>
              </w:rPr>
              <w:t xml:space="preserve">Epic</w:t>
            </w:r>
          </w:p>
        </w:tc>
        <w:tc>
          <w:tcPr>
            <w:tcBorders>
              <w:top w:val="single" w:color="85929E" w:sz="1"/>
              <w:left w:val="single" w:color="85929E" w:sz="1"/>
              <w:bottom w:val="single" w:color="85929E" w:sz="1"/>
              <w:right w:val="single" w:color="85929E" w:sz="1"/>
            </w:tcBorders>
            <w:shd w:fill="0D1B2A" w:val="clear"/>
            <w:tcMar>
              <w:top w:type="dxa" w:w="80"/>
              <w:left w:type="dxa" w:w="120"/>
              <w:bottom w:type="dxa" w:w="80"/>
              <w:right w:type="dxa" w:w="120"/>
            </w:tcMar>
          </w:tcPr>
          <w:p>
            <w:pPr>
              <w:spacing/>
              <w:jc w:val="left"/>
            </w:pPr>
            <w:r>
              <w:rPr>
                <w:rFonts w:ascii="Arial" w:cs="Arial" w:eastAsia="Arial" w:hAnsi="Arial"/>
                <w:b/>
                <w:bCs/>
                <w:color w:val="FFFFFF"/>
                <w:sz w:val="19"/>
                <w:szCs w:val="19"/>
              </w:rPr>
              <w:t xml:space="preserve">SP</w:t>
            </w:r>
          </w:p>
        </w:tc>
        <w:tc>
          <w:tcPr>
            <w:tcBorders>
              <w:top w:val="single" w:color="85929E" w:sz="1"/>
              <w:left w:val="single" w:color="85929E" w:sz="1"/>
              <w:bottom w:val="single" w:color="85929E" w:sz="1"/>
              <w:right w:val="single" w:color="85929E" w:sz="1"/>
            </w:tcBorders>
            <w:shd w:fill="0D1B2A" w:val="clear"/>
            <w:tcMar>
              <w:top w:type="dxa" w:w="80"/>
              <w:left w:type="dxa" w:w="120"/>
              <w:bottom w:type="dxa" w:w="80"/>
              <w:right w:type="dxa" w:w="120"/>
            </w:tcMar>
          </w:tcPr>
          <w:p>
            <w:pPr>
              <w:spacing/>
              <w:jc w:val="left"/>
            </w:pPr>
            <w:r>
              <w:rPr>
                <w:rFonts w:ascii="Arial" w:cs="Arial" w:eastAsia="Arial" w:hAnsi="Arial"/>
                <w:b/>
                <w:bCs/>
                <w:color w:val="FFFFFF"/>
                <w:sz w:val="19"/>
                <w:szCs w:val="19"/>
              </w:rPr>
              <w:t xml:space="preserve">Priorité</w:t>
            </w:r>
          </w:p>
        </w:tc>
      </w:tr>
      <w:tr>
        <w:tc>
          <w:tcPr>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pPr>
              <w:spacing/>
              <w:jc w:val="left"/>
            </w:pPr>
            <w:r>
              <w:rPr>
                <w:rFonts w:ascii="Arial" w:cs="Arial" w:eastAsia="Arial" w:hAnsi="Arial"/>
                <w:b/>
                <w:bCs/>
                <w:color w:val="2A5F8F"/>
                <w:sz w:val="18"/>
                <w:szCs w:val="18"/>
              </w:rPr>
              <w:t xml:space="preserve">US-AA-001</w:t>
            </w:r>
          </w:p>
        </w:tc>
        <w:tc>
          <w:tcPr>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pPr>
              <w:spacing/>
              <w:jc w:val="left"/>
            </w:pPr>
            <w:r>
              <w:rPr>
                <w:rFonts w:ascii="Arial" w:cs="Arial" w:eastAsia="Arial" w:hAnsi="Arial"/>
                <w:color w:val="1A1A2E"/>
                <w:sz w:val="18"/>
                <w:szCs w:val="18"/>
              </w:rPr>
              <w:t xml:space="preserve">Configuration du seuil Max Daily Loss (MDL)</w:t>
            </w:r>
          </w:p>
        </w:tc>
        <w:tc>
          <w:tcPr>
            <w:tcBorders>
              <w:top w:val="single" w:color="D5D8DC" w:sz="1"/>
              <w:left w:val="single" w:color="D5D8DC" w:sz="1"/>
              <w:bottom w:val="single" w:color="D5D8DC" w:sz="1"/>
              <w:right w:val="single" w:color="D5D8DC" w:sz="1"/>
            </w:tcBorders>
            <w:shd w:fill="117A65" w:val="clear"/>
            <w:tcMar>
              <w:top w:type="dxa" w:w="60"/>
              <w:left w:type="dxa" w:w="80"/>
              <w:bottom w:type="dxa" w:w="60"/>
              <w:right w:type="dxa" w:w="80"/>
            </w:tcMar>
          </w:tcPr>
          <w:p>
            <w:pPr>
              <w:spacing/>
              <w:jc w:val="center"/>
            </w:pPr>
            <w:r>
              <w:rPr>
                <w:rFonts w:ascii="Arial" w:cs="Arial" w:eastAsia="Arial" w:hAnsi="Arial"/>
                <w:b/>
                <w:bCs/>
                <w:color w:val="FFFFFF"/>
                <w:sz w:val="16"/>
                <w:szCs w:val="16"/>
              </w:rPr>
              <w:t xml:space="preserve">CONFIGURATION</w:t>
            </w:r>
          </w:p>
        </w:tc>
        <w:tc>
          <w:tcPr>
            <w:tcBorders>
              <w:top w:val="single" w:color="D5D8DC" w:sz="1"/>
              <w:left w:val="single" w:color="D5D8DC" w:sz="1"/>
              <w:bottom w:val="single" w:color="D5D8DC" w:sz="1"/>
              <w:right w:val="single" w:color="D5D8DC" w:sz="1"/>
            </w:tcBorders>
            <w:shd w:fill="FFFFFF" w:val="clear"/>
            <w:tcMar>
              <w:top w:type="dxa" w:w="60"/>
              <w:left w:type="dxa" w:w="80"/>
              <w:bottom w:type="dxa" w:w="60"/>
              <w:right w:type="dxa" w:w="80"/>
            </w:tcMar>
          </w:tcPr>
          <w:p>
            <w:pPr>
              <w:spacing/>
              <w:jc w:val="center"/>
            </w:pPr>
            <w:r>
              <w:rPr>
                <w:rFonts w:ascii="Arial" w:cs="Arial" w:eastAsia="Arial" w:hAnsi="Arial"/>
                <w:b/>
                <w:bCs/>
                <w:color w:val="2A5F8F"/>
                <w:sz w:val="18"/>
                <w:szCs w:val="18"/>
              </w:rPr>
              <w:t xml:space="preserve">5 SP</w:t>
            </w:r>
          </w:p>
        </w:tc>
        <w:tc>
          <w:tcPr>
            <w:tcBorders>
              <w:top w:val="single" w:color="D5D8DC" w:sz="1"/>
              <w:left w:val="single" w:color="D5D8DC" w:sz="1"/>
              <w:bottom w:val="single" w:color="D5D8DC" w:sz="1"/>
              <w:right w:val="single" w:color="D5D8DC" w:sz="1"/>
            </w:tcBorders>
            <w:shd w:fill="C0392B" w:val="clear"/>
            <w:tcMar>
              <w:top w:type="dxa" w:w="60"/>
              <w:left w:type="dxa" w:w="80"/>
              <w:bottom w:type="dxa" w:w="60"/>
              <w:right w:type="dxa" w:w="80"/>
            </w:tcMar>
          </w:tcPr>
          <w:p>
            <w:pPr>
              <w:spacing/>
              <w:jc w:val="center"/>
            </w:pPr>
            <w:r>
              <w:rPr>
                <w:rFonts w:ascii="Arial" w:cs="Arial" w:eastAsia="Arial" w:hAnsi="Arial"/>
                <w:b/>
                <w:bCs/>
                <w:color w:val="FFFFFF"/>
                <w:sz w:val="17"/>
                <w:szCs w:val="17"/>
              </w:rPr>
              <w:t xml:space="preserve">CRITIQUE</w:t>
            </w:r>
          </w:p>
        </w:tc>
      </w:tr>
      <w:tr>
        <w:tc>
          <w:tcPr>
            <w:tcBorders>
              <w:top w:val="single" w:color="D5D8DC" w:sz="1"/>
              <w:left w:val="single" w:color="D5D8DC" w:sz="1"/>
              <w:bottom w:val="single" w:color="D5D8DC" w:sz="1"/>
              <w:right w:val="single" w:color="D5D8DC" w:sz="1"/>
            </w:tcBorders>
            <w:shd w:fill="F0F5FF" w:val="clear"/>
            <w:tcMar>
              <w:top w:type="dxa" w:w="60"/>
              <w:left w:type="dxa" w:w="120"/>
              <w:bottom w:type="dxa" w:w="60"/>
              <w:right w:type="dxa" w:w="120"/>
            </w:tcMar>
          </w:tcPr>
          <w:p>
            <w:pPr>
              <w:spacing/>
              <w:jc w:val="left"/>
            </w:pPr>
            <w:r>
              <w:rPr>
                <w:rFonts w:ascii="Arial" w:cs="Arial" w:eastAsia="Arial" w:hAnsi="Arial"/>
                <w:b/>
                <w:bCs/>
                <w:color w:val="2A5F8F"/>
                <w:sz w:val="18"/>
                <w:szCs w:val="18"/>
              </w:rPr>
              <w:t xml:space="preserve">US-AA-002</w:t>
            </w:r>
          </w:p>
        </w:tc>
        <w:tc>
          <w:tcPr>
            <w:tcBorders>
              <w:top w:val="single" w:color="D5D8DC" w:sz="1"/>
              <w:left w:val="single" w:color="D5D8DC" w:sz="1"/>
              <w:bottom w:val="single" w:color="D5D8DC" w:sz="1"/>
              <w:right w:val="single" w:color="D5D8DC" w:sz="1"/>
            </w:tcBorders>
            <w:shd w:fill="F0F5FF" w:val="clear"/>
            <w:tcMar>
              <w:top w:type="dxa" w:w="60"/>
              <w:left w:type="dxa" w:w="120"/>
              <w:bottom w:type="dxa" w:w="60"/>
              <w:right w:type="dxa" w:w="120"/>
            </w:tcMar>
          </w:tcPr>
          <w:p>
            <w:pPr>
              <w:spacing/>
              <w:jc w:val="left"/>
            </w:pPr>
            <w:r>
              <w:rPr>
                <w:rFonts w:ascii="Arial" w:cs="Arial" w:eastAsia="Arial" w:hAnsi="Arial"/>
                <w:color w:val="1A1A2E"/>
                <w:sz w:val="18"/>
                <w:szCs w:val="18"/>
              </w:rPr>
              <w:t xml:space="preserve">Système d'alertes progressives Soft Breach (50% / 75% / 90%)</w:t>
            </w:r>
          </w:p>
        </w:tc>
        <w:tc>
          <w:tcPr>
            <w:tcBorders>
              <w:top w:val="single" w:color="D5D8DC" w:sz="1"/>
              <w:left w:val="single" w:color="D5D8DC" w:sz="1"/>
              <w:bottom w:val="single" w:color="D5D8DC" w:sz="1"/>
              <w:right w:val="single" w:color="D5D8DC" w:sz="1"/>
            </w:tcBorders>
            <w:shd w:fill="2A5F8F" w:val="clear"/>
            <w:tcMar>
              <w:top w:type="dxa" w:w="60"/>
              <w:left w:type="dxa" w:w="80"/>
              <w:bottom w:type="dxa" w:w="60"/>
              <w:right w:type="dxa" w:w="80"/>
            </w:tcMar>
          </w:tcPr>
          <w:p>
            <w:pPr>
              <w:spacing/>
              <w:jc w:val="center"/>
            </w:pPr>
            <w:r>
              <w:rPr>
                <w:rFonts w:ascii="Arial" w:cs="Arial" w:eastAsia="Arial" w:hAnsi="Arial"/>
                <w:b/>
                <w:bCs/>
                <w:color w:val="FFFFFF"/>
                <w:sz w:val="16"/>
                <w:szCs w:val="16"/>
              </w:rPr>
              <w:t xml:space="preserve">DÉTECTION</w:t>
            </w:r>
          </w:p>
        </w:tc>
        <w:tc>
          <w:tcPr>
            <w:tcBorders>
              <w:top w:val="single" w:color="D5D8DC" w:sz="1"/>
              <w:left w:val="single" w:color="D5D8DC" w:sz="1"/>
              <w:bottom w:val="single" w:color="D5D8DC" w:sz="1"/>
              <w:right w:val="single" w:color="D5D8DC" w:sz="1"/>
            </w:tcBorders>
            <w:shd w:fill="F0F5FF" w:val="clear"/>
            <w:tcMar>
              <w:top w:type="dxa" w:w="60"/>
              <w:left w:type="dxa" w:w="80"/>
              <w:bottom w:type="dxa" w:w="60"/>
              <w:right w:type="dxa" w:w="80"/>
            </w:tcMar>
          </w:tcPr>
          <w:p>
            <w:pPr>
              <w:spacing/>
              <w:jc w:val="center"/>
            </w:pPr>
            <w:r>
              <w:rPr>
                <w:rFonts w:ascii="Arial" w:cs="Arial" w:eastAsia="Arial" w:hAnsi="Arial"/>
                <w:b/>
                <w:bCs/>
                <w:color w:val="2A5F8F"/>
                <w:sz w:val="18"/>
                <w:szCs w:val="18"/>
              </w:rPr>
              <w:t xml:space="preserve">8 SP</w:t>
            </w:r>
          </w:p>
        </w:tc>
        <w:tc>
          <w:tcPr>
            <w:tcBorders>
              <w:top w:val="single" w:color="D5D8DC" w:sz="1"/>
              <w:left w:val="single" w:color="D5D8DC" w:sz="1"/>
              <w:bottom w:val="single" w:color="D5D8DC" w:sz="1"/>
              <w:right w:val="single" w:color="D5D8DC" w:sz="1"/>
            </w:tcBorders>
            <w:shd w:fill="C0392B" w:val="clear"/>
            <w:tcMar>
              <w:top w:type="dxa" w:w="60"/>
              <w:left w:type="dxa" w:w="80"/>
              <w:bottom w:type="dxa" w:w="60"/>
              <w:right w:type="dxa" w:w="80"/>
            </w:tcMar>
          </w:tcPr>
          <w:p>
            <w:pPr>
              <w:spacing/>
              <w:jc w:val="center"/>
            </w:pPr>
            <w:r>
              <w:rPr>
                <w:rFonts w:ascii="Arial" w:cs="Arial" w:eastAsia="Arial" w:hAnsi="Arial"/>
                <w:b/>
                <w:bCs/>
                <w:color w:val="FFFFFF"/>
                <w:sz w:val="17"/>
                <w:szCs w:val="17"/>
              </w:rPr>
              <w:t xml:space="preserve">CRITIQUE</w:t>
            </w:r>
          </w:p>
        </w:tc>
      </w:tr>
      <w:tr>
        <w:tc>
          <w:tcPr>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pPr>
              <w:spacing/>
              <w:jc w:val="left"/>
            </w:pPr>
            <w:r>
              <w:rPr>
                <w:rFonts w:ascii="Arial" w:cs="Arial" w:eastAsia="Arial" w:hAnsi="Arial"/>
                <w:b/>
                <w:bCs/>
                <w:color w:val="2A5F8F"/>
                <w:sz w:val="18"/>
                <w:szCs w:val="18"/>
              </w:rPr>
              <w:t xml:space="preserve">US-AA-003</w:t>
            </w:r>
          </w:p>
        </w:tc>
        <w:tc>
          <w:tcPr>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pPr>
              <w:spacing/>
              <w:jc w:val="left"/>
            </w:pPr>
            <w:r>
              <w:rPr>
                <w:rFonts w:ascii="Arial" w:cs="Arial" w:eastAsia="Arial" w:hAnsi="Arial"/>
                <w:color w:val="1A1A2E"/>
                <w:sz w:val="18"/>
                <w:szCs w:val="18"/>
              </w:rPr>
              <w:t xml:space="preserve">Intégration Webhook vers la plateforme de trading</w:t>
            </w:r>
          </w:p>
        </w:tc>
        <w:tc>
          <w:tcPr>
            <w:tcBorders>
              <w:top w:val="single" w:color="D5D8DC" w:sz="1"/>
              <w:left w:val="single" w:color="D5D8DC" w:sz="1"/>
              <w:bottom w:val="single" w:color="D5D8DC" w:sz="1"/>
              <w:right w:val="single" w:color="D5D8DC" w:sz="1"/>
            </w:tcBorders>
            <w:shd w:fill="C0392B" w:val="clear"/>
            <w:tcMar>
              <w:top w:type="dxa" w:w="60"/>
              <w:left w:type="dxa" w:w="80"/>
              <w:bottom w:type="dxa" w:w="60"/>
              <w:right w:type="dxa" w:w="80"/>
            </w:tcMar>
          </w:tcPr>
          <w:p>
            <w:pPr>
              <w:spacing/>
              <w:jc w:val="center"/>
            </w:pPr>
            <w:r>
              <w:rPr>
                <w:rFonts w:ascii="Arial" w:cs="Arial" w:eastAsia="Arial" w:hAnsi="Arial"/>
                <w:b/>
                <w:bCs/>
                <w:color w:val="FFFFFF"/>
                <w:sz w:val="16"/>
                <w:szCs w:val="16"/>
              </w:rPr>
              <w:t xml:space="preserve">INTERVENTION</w:t>
            </w:r>
          </w:p>
        </w:tc>
        <w:tc>
          <w:tcPr>
            <w:tcBorders>
              <w:top w:val="single" w:color="D5D8DC" w:sz="1"/>
              <w:left w:val="single" w:color="D5D8DC" w:sz="1"/>
              <w:bottom w:val="single" w:color="D5D8DC" w:sz="1"/>
              <w:right w:val="single" w:color="D5D8DC" w:sz="1"/>
            </w:tcBorders>
            <w:shd w:fill="FFFFFF" w:val="clear"/>
            <w:tcMar>
              <w:top w:type="dxa" w:w="60"/>
              <w:left w:type="dxa" w:w="80"/>
              <w:bottom w:type="dxa" w:w="60"/>
              <w:right w:type="dxa" w:w="80"/>
            </w:tcMar>
          </w:tcPr>
          <w:p>
            <w:pPr>
              <w:spacing/>
              <w:jc w:val="center"/>
            </w:pPr>
            <w:r>
              <w:rPr>
                <w:rFonts w:ascii="Arial" w:cs="Arial" w:eastAsia="Arial" w:hAnsi="Arial"/>
                <w:b/>
                <w:bCs/>
                <w:color w:val="2A5F8F"/>
                <w:sz w:val="18"/>
                <w:szCs w:val="18"/>
              </w:rPr>
              <w:t xml:space="preserve">13 SP</w:t>
            </w:r>
          </w:p>
        </w:tc>
        <w:tc>
          <w:tcPr>
            <w:tcBorders>
              <w:top w:val="single" w:color="D5D8DC" w:sz="1"/>
              <w:left w:val="single" w:color="D5D8DC" w:sz="1"/>
              <w:bottom w:val="single" w:color="D5D8DC" w:sz="1"/>
              <w:right w:val="single" w:color="D5D8DC" w:sz="1"/>
            </w:tcBorders>
            <w:shd w:fill="E67E22" w:val="clear"/>
            <w:tcMar>
              <w:top w:type="dxa" w:w="60"/>
              <w:left w:type="dxa" w:w="80"/>
              <w:bottom w:type="dxa" w:w="60"/>
              <w:right w:type="dxa" w:w="80"/>
            </w:tcMar>
          </w:tcPr>
          <w:p>
            <w:pPr>
              <w:spacing/>
              <w:jc w:val="center"/>
            </w:pPr>
            <w:r>
              <w:rPr>
                <w:rFonts w:ascii="Arial" w:cs="Arial" w:eastAsia="Arial" w:hAnsi="Arial"/>
                <w:b/>
                <w:bCs/>
                <w:color w:val="FFFFFF"/>
                <w:sz w:val="17"/>
                <w:szCs w:val="17"/>
              </w:rPr>
              <w:t xml:space="preserve">HAUTE</w:t>
            </w:r>
          </w:p>
        </w:tc>
      </w:tr>
      <w:tr>
        <w:tc>
          <w:tcPr>
            <w:tcBorders>
              <w:top w:val="single" w:color="D5D8DC" w:sz="1"/>
              <w:left w:val="single" w:color="D5D8DC" w:sz="1"/>
              <w:bottom w:val="single" w:color="D5D8DC" w:sz="1"/>
              <w:right w:val="single" w:color="D5D8DC" w:sz="1"/>
            </w:tcBorders>
            <w:shd w:fill="F0F5FF" w:val="clear"/>
            <w:tcMar>
              <w:top w:type="dxa" w:w="60"/>
              <w:left w:type="dxa" w:w="120"/>
              <w:bottom w:type="dxa" w:w="60"/>
              <w:right w:type="dxa" w:w="120"/>
            </w:tcMar>
          </w:tcPr>
          <w:p>
            <w:pPr>
              <w:spacing/>
              <w:jc w:val="left"/>
            </w:pPr>
            <w:r>
              <w:rPr>
                <w:rFonts w:ascii="Arial" w:cs="Arial" w:eastAsia="Arial" w:hAnsi="Arial"/>
                <w:b/>
                <w:bCs/>
                <w:color w:val="2A5F8F"/>
                <w:sz w:val="18"/>
                <w:szCs w:val="18"/>
              </w:rPr>
              <w:t xml:space="preserve">US-AA-004</w:t>
            </w:r>
          </w:p>
        </w:tc>
        <w:tc>
          <w:tcPr>
            <w:tcBorders>
              <w:top w:val="single" w:color="D5D8DC" w:sz="1"/>
              <w:left w:val="single" w:color="D5D8DC" w:sz="1"/>
              <w:bottom w:val="single" w:color="D5D8DC" w:sz="1"/>
              <w:right w:val="single" w:color="D5D8DC" w:sz="1"/>
            </w:tcBorders>
            <w:shd w:fill="F0F5FF" w:val="clear"/>
            <w:tcMar>
              <w:top w:type="dxa" w:w="60"/>
              <w:left w:type="dxa" w:w="120"/>
              <w:bottom w:type="dxa" w:w="60"/>
              <w:right w:type="dxa" w:w="120"/>
            </w:tcMar>
          </w:tcPr>
          <w:p>
            <w:pPr>
              <w:spacing/>
              <w:jc w:val="left"/>
            </w:pPr>
            <w:r>
              <w:rPr>
                <w:rFonts w:ascii="Arial" w:cs="Arial" w:eastAsia="Arial" w:hAnsi="Arial"/>
                <w:color w:val="1A1A2E"/>
                <w:sz w:val="18"/>
                <w:szCs w:val="18"/>
              </w:rPr>
              <w:t xml:space="preserve">Détection automatique du Revenge Trading</w:t>
            </w:r>
          </w:p>
        </w:tc>
        <w:tc>
          <w:tcPr>
            <w:tcBorders>
              <w:top w:val="single" w:color="D5D8DC" w:sz="1"/>
              <w:left w:val="single" w:color="D5D8DC" w:sz="1"/>
              <w:bottom w:val="single" w:color="D5D8DC" w:sz="1"/>
              <w:right w:val="single" w:color="D5D8DC" w:sz="1"/>
            </w:tcBorders>
            <w:shd w:fill="2A5F8F" w:val="clear"/>
            <w:tcMar>
              <w:top w:type="dxa" w:w="60"/>
              <w:left w:type="dxa" w:w="80"/>
              <w:bottom w:type="dxa" w:w="60"/>
              <w:right w:type="dxa" w:w="80"/>
            </w:tcMar>
          </w:tcPr>
          <w:p>
            <w:pPr>
              <w:spacing/>
              <w:jc w:val="center"/>
            </w:pPr>
            <w:r>
              <w:rPr>
                <w:rFonts w:ascii="Arial" w:cs="Arial" w:eastAsia="Arial" w:hAnsi="Arial"/>
                <w:b/>
                <w:bCs/>
                <w:color w:val="FFFFFF"/>
                <w:sz w:val="16"/>
                <w:szCs w:val="16"/>
              </w:rPr>
              <w:t xml:space="preserve">DÉTECTION</w:t>
            </w:r>
          </w:p>
        </w:tc>
        <w:tc>
          <w:tcPr>
            <w:tcBorders>
              <w:top w:val="single" w:color="D5D8DC" w:sz="1"/>
              <w:left w:val="single" w:color="D5D8DC" w:sz="1"/>
              <w:bottom w:val="single" w:color="D5D8DC" w:sz="1"/>
              <w:right w:val="single" w:color="D5D8DC" w:sz="1"/>
            </w:tcBorders>
            <w:shd w:fill="F0F5FF" w:val="clear"/>
            <w:tcMar>
              <w:top w:type="dxa" w:w="60"/>
              <w:left w:type="dxa" w:w="80"/>
              <w:bottom w:type="dxa" w:w="60"/>
              <w:right w:type="dxa" w:w="80"/>
            </w:tcMar>
          </w:tcPr>
          <w:p>
            <w:pPr>
              <w:spacing/>
              <w:jc w:val="center"/>
            </w:pPr>
            <w:r>
              <w:rPr>
                <w:rFonts w:ascii="Arial" w:cs="Arial" w:eastAsia="Arial" w:hAnsi="Arial"/>
                <w:b/>
                <w:bCs/>
                <w:color w:val="2A5F8F"/>
                <w:sz w:val="18"/>
                <w:szCs w:val="18"/>
              </w:rPr>
              <w:t xml:space="preserve">8 SP</w:t>
            </w:r>
          </w:p>
        </w:tc>
        <w:tc>
          <w:tcPr>
            <w:tcBorders>
              <w:top w:val="single" w:color="D5D8DC" w:sz="1"/>
              <w:left w:val="single" w:color="D5D8DC" w:sz="1"/>
              <w:bottom w:val="single" w:color="D5D8DC" w:sz="1"/>
              <w:right w:val="single" w:color="D5D8DC" w:sz="1"/>
            </w:tcBorders>
            <w:shd w:fill="C0392B" w:val="clear"/>
            <w:tcMar>
              <w:top w:type="dxa" w:w="60"/>
              <w:left w:type="dxa" w:w="80"/>
              <w:bottom w:type="dxa" w:w="60"/>
              <w:right w:type="dxa" w:w="80"/>
            </w:tcMar>
          </w:tcPr>
          <w:p>
            <w:pPr>
              <w:spacing/>
              <w:jc w:val="center"/>
            </w:pPr>
            <w:r>
              <w:rPr>
                <w:rFonts w:ascii="Arial" w:cs="Arial" w:eastAsia="Arial" w:hAnsi="Arial"/>
                <w:b/>
                <w:bCs/>
                <w:color w:val="FFFFFF"/>
                <w:sz w:val="17"/>
                <w:szCs w:val="17"/>
              </w:rPr>
              <w:t xml:space="preserve">CRITIQUE</w:t>
            </w:r>
          </w:p>
        </w:tc>
      </w:tr>
      <w:tr>
        <w:tc>
          <w:tcPr>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pPr>
              <w:spacing/>
              <w:jc w:val="left"/>
            </w:pPr>
            <w:r>
              <w:rPr>
                <w:rFonts w:ascii="Arial" w:cs="Arial" w:eastAsia="Arial" w:hAnsi="Arial"/>
                <w:b/>
                <w:bCs/>
                <w:color w:val="2A5F8F"/>
                <w:sz w:val="18"/>
                <w:szCs w:val="18"/>
              </w:rPr>
              <w:t xml:space="preserve">US-AA-005</w:t>
            </w:r>
          </w:p>
        </w:tc>
        <w:tc>
          <w:tcPr>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pPr>
              <w:spacing/>
              <w:jc w:val="left"/>
            </w:pPr>
            <w:r>
              <w:rPr>
                <w:rFonts w:ascii="Arial" w:cs="Arial" w:eastAsia="Arial" w:hAnsi="Arial"/>
                <w:color w:val="1A1A2E"/>
                <w:sz w:val="18"/>
                <w:szCs w:val="18"/>
              </w:rPr>
              <w:t xml:space="preserve">Timer de refroidissement (Cooling Period) interactif</w:t>
            </w:r>
          </w:p>
        </w:tc>
        <w:tc>
          <w:tcPr>
            <w:tcBorders>
              <w:top w:val="single" w:color="D5D8DC" w:sz="1"/>
              <w:left w:val="single" w:color="D5D8DC" w:sz="1"/>
              <w:bottom w:val="single" w:color="D5D8DC" w:sz="1"/>
              <w:right w:val="single" w:color="D5D8DC" w:sz="1"/>
            </w:tcBorders>
            <w:shd w:fill="C0392B" w:val="clear"/>
            <w:tcMar>
              <w:top w:type="dxa" w:w="60"/>
              <w:left w:type="dxa" w:w="80"/>
              <w:bottom w:type="dxa" w:w="60"/>
              <w:right w:type="dxa" w:w="80"/>
            </w:tcMar>
          </w:tcPr>
          <w:p>
            <w:pPr>
              <w:spacing/>
              <w:jc w:val="center"/>
            </w:pPr>
            <w:r>
              <w:rPr>
                <w:rFonts w:ascii="Arial" w:cs="Arial" w:eastAsia="Arial" w:hAnsi="Arial"/>
                <w:b/>
                <w:bCs/>
                <w:color w:val="FFFFFF"/>
                <w:sz w:val="16"/>
                <w:szCs w:val="16"/>
              </w:rPr>
              <w:t xml:space="preserve">INTERVENTION</w:t>
            </w:r>
          </w:p>
        </w:tc>
        <w:tc>
          <w:tcPr>
            <w:tcBorders>
              <w:top w:val="single" w:color="D5D8DC" w:sz="1"/>
              <w:left w:val="single" w:color="D5D8DC" w:sz="1"/>
              <w:bottom w:val="single" w:color="D5D8DC" w:sz="1"/>
              <w:right w:val="single" w:color="D5D8DC" w:sz="1"/>
            </w:tcBorders>
            <w:shd w:fill="FFFFFF" w:val="clear"/>
            <w:tcMar>
              <w:top w:type="dxa" w:w="60"/>
              <w:left w:type="dxa" w:w="80"/>
              <w:bottom w:type="dxa" w:w="60"/>
              <w:right w:type="dxa" w:w="80"/>
            </w:tcMar>
          </w:tcPr>
          <w:p>
            <w:pPr>
              <w:spacing/>
              <w:jc w:val="center"/>
            </w:pPr>
            <w:r>
              <w:rPr>
                <w:rFonts w:ascii="Arial" w:cs="Arial" w:eastAsia="Arial" w:hAnsi="Arial"/>
                <w:b/>
                <w:bCs/>
                <w:color w:val="2A5F8F"/>
                <w:sz w:val="18"/>
                <w:szCs w:val="18"/>
              </w:rPr>
              <w:t xml:space="preserve">5 SP</w:t>
            </w:r>
          </w:p>
        </w:tc>
        <w:tc>
          <w:tcPr>
            <w:tcBorders>
              <w:top w:val="single" w:color="D5D8DC" w:sz="1"/>
              <w:left w:val="single" w:color="D5D8DC" w:sz="1"/>
              <w:bottom w:val="single" w:color="D5D8DC" w:sz="1"/>
              <w:right w:val="single" w:color="D5D8DC" w:sz="1"/>
            </w:tcBorders>
            <w:shd w:fill="E67E22" w:val="clear"/>
            <w:tcMar>
              <w:top w:type="dxa" w:w="60"/>
              <w:left w:type="dxa" w:w="80"/>
              <w:bottom w:type="dxa" w:w="60"/>
              <w:right w:type="dxa" w:w="80"/>
            </w:tcMar>
          </w:tcPr>
          <w:p>
            <w:pPr>
              <w:spacing/>
              <w:jc w:val="center"/>
            </w:pPr>
            <w:r>
              <w:rPr>
                <w:rFonts w:ascii="Arial" w:cs="Arial" w:eastAsia="Arial" w:hAnsi="Arial"/>
                <w:b/>
                <w:bCs/>
                <w:color w:val="FFFFFF"/>
                <w:sz w:val="17"/>
                <w:szCs w:val="17"/>
              </w:rPr>
              <w:t xml:space="preserve">HAUTE</w:t>
            </w:r>
          </w:p>
        </w:tc>
      </w:tr>
      <w:tr>
        <w:tc>
          <w:tcPr>
            <w:tcBorders>
              <w:top w:val="single" w:color="D5D8DC" w:sz="1"/>
              <w:left w:val="single" w:color="D5D8DC" w:sz="1"/>
              <w:bottom w:val="single" w:color="D5D8DC" w:sz="1"/>
              <w:right w:val="single" w:color="D5D8DC" w:sz="1"/>
            </w:tcBorders>
            <w:shd w:fill="F0F5FF" w:val="clear"/>
            <w:tcMar>
              <w:top w:type="dxa" w:w="60"/>
              <w:left w:type="dxa" w:w="120"/>
              <w:bottom w:type="dxa" w:w="60"/>
              <w:right w:type="dxa" w:w="120"/>
            </w:tcMar>
          </w:tcPr>
          <w:p>
            <w:pPr>
              <w:spacing/>
              <w:jc w:val="left"/>
            </w:pPr>
            <w:r>
              <w:rPr>
                <w:rFonts w:ascii="Arial" w:cs="Arial" w:eastAsia="Arial" w:hAnsi="Arial"/>
                <w:b/>
                <w:bCs/>
                <w:color w:val="2A5F8F"/>
                <w:sz w:val="18"/>
                <w:szCs w:val="18"/>
              </w:rPr>
              <w:t xml:space="preserve">US-AA-006</w:t>
            </w:r>
          </w:p>
        </w:tc>
        <w:tc>
          <w:tcPr>
            <w:tcBorders>
              <w:top w:val="single" w:color="D5D8DC" w:sz="1"/>
              <w:left w:val="single" w:color="D5D8DC" w:sz="1"/>
              <w:bottom w:val="single" w:color="D5D8DC" w:sz="1"/>
              <w:right w:val="single" w:color="D5D8DC" w:sz="1"/>
            </w:tcBorders>
            <w:shd w:fill="F0F5FF" w:val="clear"/>
            <w:tcMar>
              <w:top w:type="dxa" w:w="60"/>
              <w:left w:type="dxa" w:w="120"/>
              <w:bottom w:type="dxa" w:w="60"/>
              <w:right w:type="dxa" w:w="120"/>
            </w:tcMar>
          </w:tcPr>
          <w:p>
            <w:pPr>
              <w:spacing/>
              <w:jc w:val="left"/>
            </w:pPr>
            <w:r>
              <w:rPr>
                <w:rFonts w:ascii="Arial" w:cs="Arial" w:eastAsia="Arial" w:hAnsi="Arial"/>
                <w:color w:val="1A1A2E"/>
                <w:sz w:val="18"/>
                <w:szCs w:val="18"/>
              </w:rPr>
              <w:t xml:space="preserve">Dashboard Aether Armor en temps réel</w:t>
            </w:r>
          </w:p>
        </w:tc>
        <w:tc>
          <w:tcPr>
            <w:tcBorders>
              <w:top w:val="single" w:color="D5D8DC" w:sz="1"/>
              <w:left w:val="single" w:color="D5D8DC" w:sz="1"/>
              <w:bottom w:val="single" w:color="D5D8DC" w:sz="1"/>
              <w:right w:val="single" w:color="D5D8DC" w:sz="1"/>
            </w:tcBorders>
            <w:shd w:fill="6C3483" w:val="clear"/>
            <w:tcMar>
              <w:top w:type="dxa" w:w="60"/>
              <w:left w:type="dxa" w:w="80"/>
              <w:bottom w:type="dxa" w:w="60"/>
              <w:right w:type="dxa" w:w="80"/>
            </w:tcMar>
          </w:tcPr>
          <w:p>
            <w:pPr>
              <w:spacing/>
              <w:jc w:val="center"/>
            </w:pPr>
            <w:r>
              <w:rPr>
                <w:rFonts w:ascii="Arial" w:cs="Arial" w:eastAsia="Arial" w:hAnsi="Arial"/>
                <w:b/>
                <w:bCs/>
                <w:color w:val="FFFFFF"/>
                <w:sz w:val="16"/>
                <w:szCs w:val="16"/>
              </w:rPr>
              <w:t xml:space="preserve">REPORTING</w:t>
            </w:r>
          </w:p>
        </w:tc>
        <w:tc>
          <w:tcPr>
            <w:tcBorders>
              <w:top w:val="single" w:color="D5D8DC" w:sz="1"/>
              <w:left w:val="single" w:color="D5D8DC" w:sz="1"/>
              <w:bottom w:val="single" w:color="D5D8DC" w:sz="1"/>
              <w:right w:val="single" w:color="D5D8DC" w:sz="1"/>
            </w:tcBorders>
            <w:shd w:fill="F0F5FF" w:val="clear"/>
            <w:tcMar>
              <w:top w:type="dxa" w:w="60"/>
              <w:left w:type="dxa" w:w="80"/>
              <w:bottom w:type="dxa" w:w="60"/>
              <w:right w:type="dxa" w:w="80"/>
            </w:tcMar>
          </w:tcPr>
          <w:p>
            <w:pPr>
              <w:spacing/>
              <w:jc w:val="center"/>
            </w:pPr>
            <w:r>
              <w:rPr>
                <w:rFonts w:ascii="Arial" w:cs="Arial" w:eastAsia="Arial" w:hAnsi="Arial"/>
                <w:b/>
                <w:bCs/>
                <w:color w:val="2A5F8F"/>
                <w:sz w:val="18"/>
                <w:szCs w:val="18"/>
              </w:rPr>
              <w:t xml:space="preserve">5 SP</w:t>
            </w:r>
          </w:p>
        </w:tc>
        <w:tc>
          <w:tcPr>
            <w:tcBorders>
              <w:top w:val="single" w:color="D5D8DC" w:sz="1"/>
              <w:left w:val="single" w:color="D5D8DC" w:sz="1"/>
              <w:bottom w:val="single" w:color="D5D8DC" w:sz="1"/>
              <w:right w:val="single" w:color="D5D8DC" w:sz="1"/>
            </w:tcBorders>
            <w:shd w:fill="E67E22" w:val="clear"/>
            <w:tcMar>
              <w:top w:type="dxa" w:w="60"/>
              <w:left w:type="dxa" w:w="80"/>
              <w:bottom w:type="dxa" w:w="60"/>
              <w:right w:type="dxa" w:w="80"/>
            </w:tcMar>
          </w:tcPr>
          <w:p>
            <w:pPr>
              <w:spacing/>
              <w:jc w:val="center"/>
            </w:pPr>
            <w:r>
              <w:rPr>
                <w:rFonts w:ascii="Arial" w:cs="Arial" w:eastAsia="Arial" w:hAnsi="Arial"/>
                <w:b/>
                <w:bCs/>
                <w:color w:val="FFFFFF"/>
                <w:sz w:val="17"/>
                <w:szCs w:val="17"/>
              </w:rPr>
              <w:t xml:space="preserve">HAUTE</w:t>
            </w:r>
          </w:p>
        </w:tc>
      </w:tr>
      <w:tr>
        <w:tc>
          <w:tcPr>
            <w:gridSpan w:val="3"/>
            <w:tcBorders>
              <w:top w:val="single" w:color="85929E" w:sz="1"/>
              <w:left w:val="single" w:color="85929E" w:sz="1"/>
              <w:bottom w:val="single" w:color="85929E" w:sz="1"/>
              <w:right w:val="single" w:color="85929E" w:sz="1"/>
            </w:tcBorders>
            <w:shd w:fill="1B3A5C" w:val="clear"/>
            <w:tcMar>
              <w:top w:type="dxa" w:w="80"/>
              <w:left w:type="dxa" w:w="120"/>
              <w:bottom w:type="dxa" w:w="80"/>
              <w:right w:type="dxa" w:w="120"/>
            </w:tcMar>
          </w:tcPr>
          <w:p>
            <w:pPr>
              <w:spacing/>
              <w:jc w:val="left"/>
            </w:pPr>
            <w:r>
              <w:rPr>
                <w:rFonts w:ascii="Arial" w:cs="Arial" w:eastAsia="Arial" w:hAnsi="Arial"/>
                <w:b/>
                <w:bCs/>
                <w:color w:val="FFFFFF"/>
                <w:sz w:val="19"/>
                <w:szCs w:val="19"/>
              </w:rPr>
              <w:t xml:space="preserve">TOTAL MODULE AETHER ARMOR</w:t>
            </w:r>
          </w:p>
        </w:tc>
        <w:tc>
          <w:tcPr>
            <w:tcBorders>
              <w:top w:val="single" w:color="85929E" w:sz="1"/>
              <w:left w:val="single" w:color="85929E" w:sz="1"/>
              <w:bottom w:val="single" w:color="85929E" w:sz="1"/>
              <w:right w:val="single" w:color="85929E" w:sz="1"/>
            </w:tcBorders>
            <w:shd w:fill="D4A853" w:val="clear"/>
            <w:tcMar>
              <w:top w:type="dxa" w:w="80"/>
              <w:left w:type="dxa" w:w="80"/>
              <w:bottom w:type="dxa" w:w="80"/>
              <w:right w:type="dxa" w:w="80"/>
            </w:tcMar>
          </w:tcPr>
          <w:p>
            <w:pPr>
              <w:spacing/>
              <w:jc w:val="center"/>
            </w:pPr>
            <w:r>
              <w:rPr>
                <w:rFonts w:ascii="Arial" w:cs="Arial" w:eastAsia="Arial" w:hAnsi="Arial"/>
                <w:b/>
                <w:bCs/>
                <w:color w:val="0D1B2A"/>
                <w:sz w:val="22"/>
                <w:szCs w:val="22"/>
              </w:rPr>
              <w:t xml:space="preserve">44 SP</w:t>
            </w:r>
          </w:p>
        </w:tc>
        <w:tc>
          <w:tcPr>
            <w:tcBorders>
              <w:top w:val="single" w:color="85929E" w:sz="1"/>
              <w:left w:val="single" w:color="85929E" w:sz="1"/>
              <w:bottom w:val="single" w:color="85929E" w:sz="1"/>
              <w:right w:val="single" w:color="85929E" w:sz="1"/>
            </w:tcBorders>
            <w:shd w:fill="1B3A5C" w:val="clear"/>
            <w:tcMar>
              <w:top w:type="dxa" w:w="80"/>
              <w:left w:type="dxa" w:w="80"/>
              <w:bottom w:type="dxa" w:w="80"/>
              <w:right w:type="dxa" w:w="80"/>
            </w:tcMar>
          </w:tcPr>
          <w:p>
            <w:pPr>
              <w:spacing/>
              <w:jc w:val="center"/>
            </w:pPr>
            <w:r>
              <w:rPr>
                <w:rFonts w:ascii="Arial" w:cs="Arial" w:eastAsia="Arial" w:hAnsi="Arial"/>
                <w:b/>
                <w:bCs/>
                <w:color w:val="FFFFFF"/>
                <w:sz w:val="18"/>
                <w:szCs w:val="18"/>
              </w:rPr>
              <w:t xml:space="preserve">~2 Sprints</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5C" w:val="clear"/>
            <w:tcMar>
              <w:top w:type="dxa" w:w="80"/>
              <w:left w:type="dxa" w:w="160"/>
              <w:bottom w:type="dxa" w:w="80"/>
              <w:right w:type="dxa" w:w="160"/>
            </w:tcMar>
          </w:tcPr>
          <w:p>
            <w:pPr>
              <w:spacing/>
              <w:jc w:val="left"/>
            </w:pPr>
            <w:r>
              <w:rPr>
                <w:rFonts w:ascii="Arial" w:cs="Arial" w:eastAsia="Arial" w:hAnsi="Arial"/>
                <w:b/>
                <w:bCs/>
                <w:color w:val="FFFFFF"/>
                <w:sz w:val="20"/>
                <w:szCs w:val="20"/>
              </w:rPr>
              <w:t xml:space="preserve">📊  RÉPARTITION PAR EPIC</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none" w:color="FFFFFF" w:sz="0"/>
              <w:left w:val="none" w:color="FFFFFF" w:sz="0"/>
              <w:bottom w:val="none" w:color="FFFFFF" w:sz="0"/>
              <w:right w:val="none" w:color="FFFFFF" w:sz="0"/>
            </w:tcBorders>
            <w:shd w:fill="117A65" w:val="clear"/>
            <w:tcMar>
              <w:top w:type="dxa" w:w="140"/>
              <w:left w:type="dxa" w:w="100"/>
              <w:bottom w:type="dxa" w:w="140"/>
              <w:right w:type="dxa" w:w="100"/>
            </w:tcMar>
          </w:tcPr>
          <w:p>
            <w:pPr>
              <w:spacing/>
              <w:jc w:val="center"/>
            </w:pPr>
            <w:r>
              <w:rPr>
                <w:rFonts w:ascii="Arial" w:cs="Arial" w:eastAsia="Arial" w:hAnsi="Arial"/>
                <w:b/>
                <w:bCs/>
                <w:color w:val="FFFFFF"/>
                <w:sz w:val="22"/>
                <w:szCs w:val="22"/>
              </w:rPr>
              <w:t xml:space="preserve">CONFIGURATION</w:t>
            </w:r>
          </w:p>
          <w:p>
            <w:pPr>
              <w:spacing/>
              <w:jc w:val="center"/>
            </w:pPr>
            <w:r>
              <w:rPr>
                <w:rFonts w:ascii="Arial" w:cs="Arial" w:eastAsia="Arial" w:hAnsi="Arial"/>
                <w:b/>
                <w:bCs/>
                <w:color w:val="FFFFFF"/>
                <w:sz w:val="18"/>
                <w:szCs w:val="18"/>
              </w:rPr>
              <w:t xml:space="preserve">1 US · 5 SP</w:t>
            </w:r>
          </w:p>
        </w:tc>
        <w:tc>
          <w:tcPr>
            <w:tcBorders>
              <w:top w:val="none" w:color="FFFFFF" w:sz="0"/>
              <w:left w:val="none" w:color="FFFFFF" w:sz="0"/>
              <w:bottom w:val="none" w:color="FFFFFF" w:sz="0"/>
              <w:right w:val="none" w:color="FFFFFF" w:sz="0"/>
            </w:tcBorders>
            <w:shd w:fill="2A5F8F" w:val="clear"/>
            <w:tcMar>
              <w:top w:type="dxa" w:w="140"/>
              <w:left w:type="dxa" w:w="100"/>
              <w:bottom w:type="dxa" w:w="140"/>
              <w:right w:type="dxa" w:w="100"/>
            </w:tcMar>
          </w:tcPr>
          <w:p>
            <w:pPr>
              <w:spacing/>
              <w:jc w:val="center"/>
            </w:pPr>
            <w:r>
              <w:rPr>
                <w:rFonts w:ascii="Arial" w:cs="Arial" w:eastAsia="Arial" w:hAnsi="Arial"/>
                <w:b/>
                <w:bCs/>
                <w:color w:val="FFFFFF"/>
                <w:sz w:val="22"/>
                <w:szCs w:val="22"/>
              </w:rPr>
              <w:t xml:space="preserve">DÉTECTION</w:t>
            </w:r>
          </w:p>
          <w:p>
            <w:pPr>
              <w:spacing/>
              <w:jc w:val="center"/>
            </w:pPr>
            <w:r>
              <w:rPr>
                <w:rFonts w:ascii="Arial" w:cs="Arial" w:eastAsia="Arial" w:hAnsi="Arial"/>
                <w:b/>
                <w:bCs/>
                <w:color w:val="FFFFFF"/>
                <w:sz w:val="18"/>
                <w:szCs w:val="18"/>
              </w:rPr>
              <w:t xml:space="preserve">2 US · 16 SP</w:t>
            </w:r>
          </w:p>
        </w:tc>
        <w:tc>
          <w:tcPr>
            <w:tcBorders>
              <w:top w:val="none" w:color="FFFFFF" w:sz="0"/>
              <w:left w:val="none" w:color="FFFFFF" w:sz="0"/>
              <w:bottom w:val="none" w:color="FFFFFF" w:sz="0"/>
              <w:right w:val="none" w:color="FFFFFF" w:sz="0"/>
            </w:tcBorders>
            <w:shd w:fill="C0392B" w:val="clear"/>
            <w:tcMar>
              <w:top w:type="dxa" w:w="140"/>
              <w:left w:type="dxa" w:w="100"/>
              <w:bottom w:type="dxa" w:w="140"/>
              <w:right w:type="dxa" w:w="100"/>
            </w:tcMar>
          </w:tcPr>
          <w:p>
            <w:pPr>
              <w:spacing/>
              <w:jc w:val="center"/>
            </w:pPr>
            <w:r>
              <w:rPr>
                <w:rFonts w:ascii="Arial" w:cs="Arial" w:eastAsia="Arial" w:hAnsi="Arial"/>
                <w:b/>
                <w:bCs/>
                <w:color w:val="FFFFFF"/>
                <w:sz w:val="22"/>
                <w:szCs w:val="22"/>
              </w:rPr>
              <w:t xml:space="preserve">INTERVENTION</w:t>
            </w:r>
          </w:p>
          <w:p>
            <w:pPr>
              <w:spacing/>
              <w:jc w:val="center"/>
            </w:pPr>
            <w:r>
              <w:rPr>
                <w:rFonts w:ascii="Arial" w:cs="Arial" w:eastAsia="Arial" w:hAnsi="Arial"/>
                <w:b/>
                <w:bCs/>
                <w:color w:val="FFFFFF"/>
                <w:sz w:val="18"/>
                <w:szCs w:val="18"/>
              </w:rPr>
              <w:t xml:space="preserve">2 US · 18 SP</w:t>
            </w:r>
          </w:p>
        </w:tc>
        <w:tc>
          <w:tcPr>
            <w:tcBorders>
              <w:top w:val="none" w:color="FFFFFF" w:sz="0"/>
              <w:left w:val="none" w:color="FFFFFF" w:sz="0"/>
              <w:bottom w:val="none" w:color="FFFFFF" w:sz="0"/>
              <w:right w:val="none" w:color="FFFFFF" w:sz="0"/>
            </w:tcBorders>
            <w:shd w:fill="6C3483" w:val="clear"/>
            <w:tcMar>
              <w:top w:type="dxa" w:w="140"/>
              <w:left w:type="dxa" w:w="100"/>
              <w:bottom w:type="dxa" w:w="140"/>
              <w:right w:type="dxa" w:w="100"/>
            </w:tcMar>
          </w:tcPr>
          <w:p>
            <w:pPr>
              <w:spacing/>
              <w:jc w:val="center"/>
            </w:pPr>
            <w:r>
              <w:rPr>
                <w:rFonts w:ascii="Arial" w:cs="Arial" w:eastAsia="Arial" w:hAnsi="Arial"/>
                <w:b/>
                <w:bCs/>
                <w:color w:val="FFFFFF"/>
                <w:sz w:val="22"/>
                <w:szCs w:val="22"/>
              </w:rPr>
              <w:t xml:space="preserve">REPORTING</w:t>
            </w:r>
          </w:p>
          <w:p>
            <w:pPr>
              <w:spacing/>
              <w:jc w:val="center"/>
            </w:pPr>
            <w:r>
              <w:rPr>
                <w:rFonts w:ascii="Arial" w:cs="Arial" w:eastAsia="Arial" w:hAnsi="Arial"/>
                <w:b/>
                <w:bCs/>
                <w:color w:val="FFFFFF"/>
                <w:sz w:val="18"/>
                <w:szCs w:val="18"/>
              </w:rPr>
              <w:t xml:space="preserve">1 US · 5 SP</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5C" w:val="clear"/>
            <w:tcMar>
              <w:top w:type="dxa" w:w="80"/>
              <w:left w:type="dxa" w:w="160"/>
              <w:bottom w:type="dxa" w:w="80"/>
              <w:right w:type="dxa" w:w="160"/>
            </w:tcMar>
          </w:tcPr>
          <w:p>
            <w:pPr>
              <w:spacing/>
              <w:jc w:val="left"/>
            </w:pPr>
            <w:r>
              <w:rPr>
                <w:rFonts w:ascii="Arial" w:cs="Arial" w:eastAsia="Arial" w:hAnsi="Arial"/>
                <w:b/>
                <w:bCs/>
                <w:color w:val="FFFFFF"/>
                <w:sz w:val="20"/>
                <w:szCs w:val="20"/>
              </w:rPr>
              <w:t xml:space="preserve">🗓️  RECOMMANDATION SPRINT</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480"/>
        <w:gridCol w:w="3480"/>
      </w:tblGrid>
      <w:tr>
        <w:tc>
          <w:tcPr>
            <w:tcBorders>
              <w:top w:val="single" w:color="85929E" w:sz="1"/>
              <w:left w:val="single" w:color="85929E" w:sz="1"/>
              <w:bottom w:val="single" w:color="85929E" w:sz="1"/>
              <w:right w:val="single" w:color="85929E" w:sz="1"/>
            </w:tcBorders>
            <w:shd w:fill="0D1B2A" w:val="clear"/>
            <w:tcMar>
              <w:top w:type="dxa" w:w="70"/>
              <w:left w:type="dxa" w:w="120"/>
              <w:bottom w:type="dxa" w:w="70"/>
              <w:right w:type="dxa" w:w="120"/>
            </w:tcMar>
          </w:tcPr>
          <w:p>
            <w:pPr>
              <w:spacing/>
              <w:jc w:val="left"/>
            </w:pPr>
            <w:r>
              <w:rPr>
                <w:rFonts w:ascii="Arial" w:cs="Arial" w:eastAsia="Arial" w:hAnsi="Arial"/>
                <w:b/>
                <w:bCs/>
                <w:color w:val="FFFFFF"/>
                <w:sz w:val="18"/>
                <w:szCs w:val="18"/>
              </w:rPr>
              <w:t xml:space="preserve">Sprint</w:t>
            </w:r>
          </w:p>
        </w:tc>
        <w:tc>
          <w:tcPr>
            <w:tcBorders>
              <w:top w:val="single" w:color="85929E" w:sz="1"/>
              <w:left w:val="single" w:color="85929E" w:sz="1"/>
              <w:bottom w:val="single" w:color="85929E" w:sz="1"/>
              <w:right w:val="single" w:color="85929E" w:sz="1"/>
            </w:tcBorders>
            <w:shd w:fill="0D1B2A" w:val="clear"/>
            <w:tcMar>
              <w:top w:type="dxa" w:w="70"/>
              <w:left w:type="dxa" w:w="120"/>
              <w:bottom w:type="dxa" w:w="70"/>
              <w:right w:type="dxa" w:w="120"/>
            </w:tcMar>
          </w:tcPr>
          <w:p>
            <w:pPr>
              <w:spacing/>
              <w:jc w:val="left"/>
            </w:pPr>
            <w:r>
              <w:rPr>
                <w:rFonts w:ascii="Arial" w:cs="Arial" w:eastAsia="Arial" w:hAnsi="Arial"/>
                <w:b/>
                <w:bCs/>
                <w:color w:val="FFFFFF"/>
                <w:sz w:val="18"/>
                <w:szCs w:val="18"/>
              </w:rPr>
              <w:t xml:space="preserve">User Stories incluses</w:t>
            </w:r>
          </w:p>
        </w:tc>
        <w:tc>
          <w:tcPr>
            <w:tcBorders>
              <w:top w:val="single" w:color="85929E" w:sz="1"/>
              <w:left w:val="single" w:color="85929E" w:sz="1"/>
              <w:bottom w:val="single" w:color="85929E" w:sz="1"/>
              <w:right w:val="single" w:color="85929E" w:sz="1"/>
            </w:tcBorders>
            <w:shd w:fill="0D1B2A" w:val="clear"/>
            <w:tcMar>
              <w:top w:type="dxa" w:w="70"/>
              <w:left w:type="dxa" w:w="120"/>
              <w:bottom w:type="dxa" w:w="70"/>
              <w:right w:type="dxa" w:w="120"/>
            </w:tcMar>
          </w:tcPr>
          <w:p>
            <w:pPr>
              <w:spacing/>
              <w:jc w:val="left"/>
            </w:pPr>
            <w:r>
              <w:rPr>
                <w:rFonts w:ascii="Arial" w:cs="Arial" w:eastAsia="Arial" w:hAnsi="Arial"/>
                <w:b/>
                <w:bCs/>
                <w:color w:val="FFFFFF"/>
                <w:sz w:val="18"/>
                <w:szCs w:val="18"/>
              </w:rPr>
              <w:t xml:space="preserve">Focus</w:t>
            </w:r>
          </w:p>
        </w:tc>
      </w:tr>
      <w:tr>
        <w:tc>
          <w:tcPr>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spacing/>
              <w:jc w:val="center"/>
            </w:pPr>
            <w:r>
              <w:rPr>
                <w:rFonts w:ascii="Arial" w:cs="Arial" w:eastAsia="Arial" w:hAnsi="Arial"/>
                <w:b/>
                <w:bCs/>
                <w:color w:val="2A5F8F"/>
                <w:sz w:val="18"/>
                <w:szCs w:val="18"/>
              </w:rPr>
              <w:t xml:space="preserve">Sprint 1
(2 semaines)</w:t>
            </w:r>
          </w:p>
        </w:tc>
        <w:tc>
          <w:tcPr>
            <w:tcBorders>
              <w:top w:val="single" w:color="D5D8DC" w:sz="1"/>
              <w:left w:val="single" w:color="D5D8DC" w:sz="1"/>
              <w:bottom w:val="single" w:color="D5D8DC" w:sz="1"/>
              <w:right w:val="single" w:color="D5D8DC" w:sz="1"/>
            </w:tcBorders>
            <w:shd w:fill="FAFEFF" w:val="clear"/>
            <w:tcMar>
              <w:top w:type="dxa" w:w="80"/>
              <w:left w:type="dxa" w:w="120"/>
              <w:bottom w:type="dxa" w:w="80"/>
              <w:right w:type="dxa" w:w="120"/>
            </w:tcMar>
          </w:tcPr>
          <w:p>
            <w:pPr>
              <w:spacing/>
              <w:jc w:val="left"/>
            </w:pPr>
            <w:r>
              <w:rPr>
                <w:rFonts w:ascii="Arial" w:cs="Arial" w:eastAsia="Arial" w:hAnsi="Arial"/>
                <w:color w:val="1A1A2E"/>
                <w:sz w:val="18"/>
                <w:szCs w:val="18"/>
              </w:rPr>
              <w:t xml:space="preserve">US-AA-001 (5 SP) · US-AA-002 (8 SP) · US-AA-006 (5 SP)
→ Total : 18 SP</w:t>
            </w:r>
          </w:p>
        </w:tc>
        <w:tc>
          <w:tcPr>
            <w:tcBorders>
              <w:top w:val="single" w:color="D5D8DC" w:sz="1"/>
              <w:left w:val="single" w:color="D5D8DC" w:sz="1"/>
              <w:bottom w:val="single" w:color="D5D8DC" w:sz="1"/>
              <w:right w:val="single" w:color="D5D8DC" w:sz="1"/>
            </w:tcBorders>
            <w:shd w:fill="FAFEFF" w:val="clear"/>
            <w:tcMar>
              <w:top w:type="dxa" w:w="80"/>
              <w:left w:type="dxa" w:w="120"/>
              <w:bottom w:type="dxa" w:w="80"/>
              <w:right w:type="dxa" w:w="120"/>
            </w:tcMar>
          </w:tcPr>
          <w:p>
            <w:pPr>
              <w:spacing/>
              <w:jc w:val="left"/>
            </w:pPr>
            <w:r>
              <w:rPr>
                <w:rFonts w:ascii="Arial" w:cs="Arial" w:eastAsia="Arial" w:hAnsi="Arial"/>
                <w:color w:val="1E8449"/>
                <w:sz w:val="18"/>
                <w:szCs w:val="18"/>
              </w:rPr>
              <w:t xml:space="preserve">Infrastructure de base + Alertes + Dashboard. Livrable : monitoring fonctionnel de bout en bout.</w:t>
            </w:r>
          </w:p>
        </w:tc>
      </w:tr>
      <w:tr>
        <w:tc>
          <w:tcPr>
            <w:tcBorders>
              <w:top w:val="single" w:color="D5D8DC" w:sz="1"/>
              <w:left w:val="single" w:color="D5D8DC" w:sz="1"/>
              <w:bottom w:val="single" w:color="D5D8DC" w:sz="1"/>
              <w:right w:val="single" w:color="D5D8DC" w:sz="1"/>
            </w:tcBorders>
            <w:shd w:fill="FEF9E7" w:val="clear"/>
            <w:tcMar>
              <w:top w:type="dxa" w:w="80"/>
              <w:left w:type="dxa" w:w="120"/>
              <w:bottom w:type="dxa" w:w="80"/>
              <w:right w:type="dxa" w:w="120"/>
            </w:tcMar>
          </w:tcPr>
          <w:p>
            <w:pPr>
              <w:spacing/>
              <w:jc w:val="center"/>
            </w:pPr>
            <w:r>
              <w:rPr>
                <w:rFonts w:ascii="Arial" w:cs="Arial" w:eastAsia="Arial" w:hAnsi="Arial"/>
                <w:b/>
                <w:bCs/>
                <w:color w:val="F39C12"/>
                <w:sz w:val="18"/>
                <w:szCs w:val="18"/>
              </w:rPr>
              <w:t xml:space="preserve">Sprint 2
(2 semaines)</w:t>
            </w:r>
          </w:p>
        </w:tc>
        <w:tc>
          <w:tcPr>
            <w:tcBorders>
              <w:top w:val="single" w:color="D5D8DC" w:sz="1"/>
              <w:left w:val="single" w:color="D5D8DC" w:sz="1"/>
              <w:bottom w:val="single" w:color="D5D8DC" w:sz="1"/>
              <w:right w:val="single" w:color="D5D8DC" w:sz="1"/>
            </w:tcBorders>
            <w:shd w:fill="FFFEF5" w:val="clear"/>
            <w:tcMar>
              <w:top w:type="dxa" w:w="80"/>
              <w:left w:type="dxa" w:w="120"/>
              <w:bottom w:type="dxa" w:w="80"/>
              <w:right w:type="dxa" w:w="120"/>
            </w:tcMar>
          </w:tcPr>
          <w:p>
            <w:pPr>
              <w:spacing/>
              <w:jc w:val="left"/>
            </w:pPr>
            <w:r>
              <w:rPr>
                <w:rFonts w:ascii="Arial" w:cs="Arial" w:eastAsia="Arial" w:hAnsi="Arial"/>
                <w:color w:val="1A1A2E"/>
                <w:sz w:val="18"/>
                <w:szCs w:val="18"/>
              </w:rPr>
              <w:t xml:space="preserve">US-AA-003 (13 SP) · US-AA-004 (8 SP) · US-AA-005 (5 SP)
→ Total : 26 SP</w:t>
            </w:r>
          </w:p>
        </w:tc>
        <w:tc>
          <w:tcPr>
            <w:tcBorders>
              <w:top w:val="single" w:color="D5D8DC" w:sz="1"/>
              <w:left w:val="single" w:color="D5D8DC" w:sz="1"/>
              <w:bottom w:val="single" w:color="D5D8DC" w:sz="1"/>
              <w:right w:val="single" w:color="D5D8DC" w:sz="1"/>
            </w:tcBorders>
            <w:shd w:fill="FFFEF5" w:val="clear"/>
            <w:tcMar>
              <w:top w:type="dxa" w:w="80"/>
              <w:left w:type="dxa" w:w="120"/>
              <w:bottom w:type="dxa" w:w="80"/>
              <w:right w:type="dxa" w:w="120"/>
            </w:tcMar>
          </w:tcPr>
          <w:p>
            <w:pPr>
              <w:spacing/>
              <w:jc w:val="left"/>
            </w:pPr>
            <w:r>
              <w:rPr>
                <w:rFonts w:ascii="Arial" w:cs="Arial" w:eastAsia="Arial" w:hAnsi="Arial"/>
                <w:color w:val="F39C12"/>
                <w:sz w:val="18"/>
                <w:szCs w:val="18"/>
              </w:rPr>
              <w:t xml:space="preserve">Webhook + Détection Revenge Trading + Cooling Period. Livrable : module complet opérationnel.</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C0392B" w:val="clear"/>
            <w:tcMar>
              <w:top w:type="dxa" w:w="80"/>
              <w:left w:type="dxa" w:w="160"/>
              <w:bottom w:type="dxa" w:w="80"/>
              <w:right w:type="dxa" w:w="160"/>
            </w:tcMar>
          </w:tcPr>
          <w:p>
            <w:pPr>
              <w:spacing/>
              <w:jc w:val="left"/>
            </w:pPr>
            <w:r>
              <w:rPr>
                <w:rFonts w:ascii="Arial" w:cs="Arial" w:eastAsia="Arial" w:hAnsi="Arial"/>
                <w:b/>
                <w:bCs/>
                <w:color w:val="FFFFFF"/>
                <w:sz w:val="20"/>
                <w:szCs w:val="20"/>
              </w:rPr>
              <w:t xml:space="preserve">⚠️  RISQUES &amp; HYPOTHÈSES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85929E" w:sz="1"/>
              <w:left w:val="single" w:color="85929E" w:sz="1"/>
              <w:bottom w:val="single" w:color="85929E" w:sz="1"/>
              <w:right w:val="single" w:color="85929E" w:sz="1"/>
            </w:tcBorders>
            <w:shd w:fill="C0392B" w:val="clear"/>
            <w:tcMar>
              <w:top w:type="dxa" w:w="70"/>
              <w:left w:type="dxa" w:w="120"/>
              <w:bottom w:type="dxa" w:w="70"/>
              <w:right w:type="dxa" w:w="120"/>
            </w:tcMar>
          </w:tcPr>
          <w:p>
            <w:pPr>
              <w:spacing/>
              <w:jc w:val="left"/>
            </w:pPr>
            <w:r>
              <w:rPr>
                <w:rFonts w:ascii="Arial" w:cs="Arial" w:eastAsia="Arial" w:hAnsi="Arial"/>
                <w:b/>
                <w:bCs/>
                <w:color w:val="FFFFFF"/>
                <w:sz w:val="18"/>
                <w:szCs w:val="18"/>
              </w:rPr>
              <w:t xml:space="preserve">Risque identifié</w:t>
            </w:r>
          </w:p>
        </w:tc>
        <w:tc>
          <w:tcPr>
            <w:tcBorders>
              <w:top w:val="single" w:color="85929E" w:sz="1"/>
              <w:left w:val="single" w:color="85929E" w:sz="1"/>
              <w:bottom w:val="single" w:color="85929E" w:sz="1"/>
              <w:right w:val="single" w:color="85929E" w:sz="1"/>
            </w:tcBorders>
            <w:shd w:fill="C0392B" w:val="clear"/>
            <w:tcMar>
              <w:top w:type="dxa" w:w="70"/>
              <w:left w:type="dxa" w:w="120"/>
              <w:bottom w:type="dxa" w:w="70"/>
              <w:right w:type="dxa" w:w="120"/>
            </w:tcMar>
          </w:tcPr>
          <w:p>
            <w:pPr>
              <w:spacing/>
              <w:jc w:val="left"/>
            </w:pPr>
            <w:r>
              <w:rPr>
                <w:rFonts w:ascii="Arial" w:cs="Arial" w:eastAsia="Arial" w:hAnsi="Arial"/>
                <w:b/>
                <w:bCs/>
                <w:color w:val="FFFFFF"/>
                <w:sz w:val="18"/>
                <w:szCs w:val="18"/>
              </w:rPr>
              <w:t xml:space="preserve">Probabilité / Impact</w:t>
            </w:r>
          </w:p>
        </w:tc>
        <w:tc>
          <w:tcPr>
            <w:tcBorders>
              <w:top w:val="single" w:color="85929E" w:sz="1"/>
              <w:left w:val="single" w:color="85929E" w:sz="1"/>
              <w:bottom w:val="single" w:color="85929E" w:sz="1"/>
              <w:right w:val="single" w:color="85929E" w:sz="1"/>
            </w:tcBorders>
            <w:shd w:fill="C0392B" w:val="clear"/>
            <w:tcMar>
              <w:top w:type="dxa" w:w="70"/>
              <w:left w:type="dxa" w:w="120"/>
              <w:bottom w:type="dxa" w:w="70"/>
              <w:right w:type="dxa" w:w="120"/>
            </w:tcMar>
          </w:tcPr>
          <w:p>
            <w:pPr>
              <w:spacing/>
              <w:jc w:val="left"/>
            </w:pPr>
            <w:r>
              <w:rPr>
                <w:rFonts w:ascii="Arial" w:cs="Arial" w:eastAsia="Arial" w:hAnsi="Arial"/>
                <w:b/>
                <w:bCs/>
                <w:color w:val="FFFFFF"/>
                <w:sz w:val="18"/>
                <w:szCs w:val="18"/>
              </w:rPr>
              <w:t xml:space="preserve">Mitigation</w:t>
            </w:r>
          </w:p>
        </w:tc>
      </w:tr>
      <w:tr>
        <w:tc>
          <w:tcPr>
            <w:tcBorders>
              <w:top w:val="single" w:color="FADBD8" w:sz="1"/>
              <w:left w:val="single" w:color="FADBD8" w:sz="1"/>
              <w:bottom w:val="single" w:color="FADBD8" w:sz="1"/>
              <w:right w:val="single" w:color="FADBD8" w:sz="1"/>
            </w:tcBorders>
            <w:shd w:fill="FFFFFF" w:val="clear"/>
            <w:tcMar>
              <w:top w:type="dxa" w:w="70"/>
              <w:left w:type="dxa" w:w="120"/>
              <w:bottom w:type="dxa" w:w="70"/>
              <w:right w:type="dxa" w:w="120"/>
            </w:tcMar>
          </w:tcPr>
          <w:p>
            <w:pPr>
              <w:spacing/>
              <w:jc w:val="left"/>
            </w:pPr>
            <w:r>
              <w:rPr>
                <w:rFonts w:ascii="Arial" w:cs="Arial" w:eastAsia="Arial" w:hAnsi="Arial"/>
                <w:color w:val="1A1A2E"/>
                <w:sz w:val="18"/>
                <w:szCs w:val="18"/>
              </w:rPr>
              <w:t xml:space="preserve">Latence API courtier &gt; 5s pour la mise à jour du P/L</w:t>
            </w:r>
          </w:p>
        </w:tc>
        <w:tc>
          <w:tcPr>
            <w:tcBorders>
              <w:top w:val="single" w:color="FADBD8" w:sz="1"/>
              <w:left w:val="single" w:color="FADBD8" w:sz="1"/>
              <w:bottom w:val="single" w:color="FADBD8" w:sz="1"/>
              <w:right w:val="single" w:color="FADBD8" w:sz="1"/>
            </w:tcBorders>
            <w:shd w:fill="FFFFFF" w:val="clear"/>
            <w:tcMar>
              <w:top w:type="dxa" w:w="70"/>
              <w:left w:type="dxa" w:w="120"/>
              <w:bottom w:type="dxa" w:w="70"/>
              <w:right w:type="dxa" w:w="120"/>
            </w:tcMar>
          </w:tcPr>
          <w:p>
            <w:pPr>
              <w:spacing/>
              <w:jc w:val="left"/>
            </w:pPr>
            <w:r>
              <w:rPr>
                <w:rFonts w:ascii="Arial" w:cs="Arial" w:eastAsia="Arial" w:hAnsi="Arial"/>
                <w:color w:val="C0392B"/>
                <w:sz w:val="18"/>
                <w:szCs w:val="18"/>
              </w:rPr>
              <w:t xml:space="preserve">Moyenne / Élevé</w:t>
            </w:r>
          </w:p>
        </w:tc>
        <w:tc>
          <w:tcPr>
            <w:tcBorders>
              <w:top w:val="single" w:color="FADBD8" w:sz="1"/>
              <w:left w:val="single" w:color="FADBD8" w:sz="1"/>
              <w:bottom w:val="single" w:color="FADBD8" w:sz="1"/>
              <w:right w:val="single" w:color="FADBD8" w:sz="1"/>
            </w:tcBorders>
            <w:shd w:fill="FFFFFF" w:val="clear"/>
            <w:tcMar>
              <w:top w:type="dxa" w:w="70"/>
              <w:left w:type="dxa" w:w="120"/>
              <w:bottom w:type="dxa" w:w="70"/>
              <w:right w:type="dxa" w:w="120"/>
            </w:tcMar>
          </w:tcPr>
          <w:p>
            <w:pPr>
              <w:spacing/>
              <w:jc w:val="left"/>
            </w:pPr>
            <w:r>
              <w:rPr>
                <w:rFonts w:ascii="Arial" w:cs="Arial" w:eastAsia="Arial" w:hAnsi="Arial"/>
                <w:color w:val="1A1A2E"/>
                <w:sz w:val="18"/>
                <w:szCs w:val="18"/>
              </w:rPr>
              <w:t xml:space="preserve">Fallback polling 10s + indicateur de fraîcheur des données dans le bandeau</w:t>
            </w:r>
          </w:p>
        </w:tc>
      </w:tr>
      <w:tr>
        <w:tc>
          <w:tcPr>
            <w:tcBorders>
              <w:top w:val="single" w:color="FADBD8" w:sz="1"/>
              <w:left w:val="single" w:color="FADBD8" w:sz="1"/>
              <w:bottom w:val="single" w:color="FADBD8" w:sz="1"/>
              <w:right w:val="single" w:color="FADBD8" w:sz="1"/>
            </w:tcBorders>
            <w:shd w:fill="FEF9F9" w:val="clear"/>
            <w:tcMar>
              <w:top w:type="dxa" w:w="70"/>
              <w:left w:type="dxa" w:w="120"/>
              <w:bottom w:type="dxa" w:w="70"/>
              <w:right w:type="dxa" w:w="120"/>
            </w:tcMar>
          </w:tcPr>
          <w:p>
            <w:pPr>
              <w:spacing/>
              <w:jc w:val="left"/>
            </w:pPr>
            <w:r>
              <w:rPr>
                <w:rFonts w:ascii="Arial" w:cs="Arial" w:eastAsia="Arial" w:hAnsi="Arial"/>
                <w:color w:val="1A1A2E"/>
                <w:sz w:val="18"/>
                <w:szCs w:val="18"/>
              </w:rPr>
              <w:t xml:space="preserve">Faux positifs massifs sur la détection Revenge Trading (scalpers)</w:t>
            </w:r>
          </w:p>
        </w:tc>
        <w:tc>
          <w:tcPr>
            <w:tcBorders>
              <w:top w:val="single" w:color="FADBD8" w:sz="1"/>
              <w:left w:val="single" w:color="FADBD8" w:sz="1"/>
              <w:bottom w:val="single" w:color="FADBD8" w:sz="1"/>
              <w:right w:val="single" w:color="FADBD8" w:sz="1"/>
            </w:tcBorders>
            <w:shd w:fill="FEF9F9" w:val="clear"/>
            <w:tcMar>
              <w:top w:type="dxa" w:w="70"/>
              <w:left w:type="dxa" w:w="120"/>
              <w:bottom w:type="dxa" w:w="70"/>
              <w:right w:type="dxa" w:w="120"/>
            </w:tcMar>
          </w:tcPr>
          <w:p>
            <w:pPr>
              <w:spacing/>
              <w:jc w:val="left"/>
            </w:pPr>
            <w:r>
              <w:rPr>
                <w:rFonts w:ascii="Arial" w:cs="Arial" w:eastAsia="Arial" w:hAnsi="Arial"/>
                <w:color w:val="C0392B"/>
                <w:sz w:val="18"/>
                <w:szCs w:val="18"/>
              </w:rPr>
              <w:t xml:space="preserve">Haute / Moyen</w:t>
            </w:r>
          </w:p>
        </w:tc>
        <w:tc>
          <w:tcPr>
            <w:tcBorders>
              <w:top w:val="single" w:color="FADBD8" w:sz="1"/>
              <w:left w:val="single" w:color="FADBD8" w:sz="1"/>
              <w:bottom w:val="single" w:color="FADBD8" w:sz="1"/>
              <w:right w:val="single" w:color="FADBD8" w:sz="1"/>
            </w:tcBorders>
            <w:shd w:fill="FEF9F9" w:val="clear"/>
            <w:tcMar>
              <w:top w:type="dxa" w:w="70"/>
              <w:left w:type="dxa" w:w="120"/>
              <w:bottom w:type="dxa" w:w="70"/>
              <w:right w:type="dxa" w:w="120"/>
            </w:tcMar>
          </w:tcPr>
          <w:p>
            <w:pPr>
              <w:spacing/>
              <w:jc w:val="left"/>
            </w:pPr>
            <w:r>
              <w:rPr>
                <w:rFonts w:ascii="Arial" w:cs="Arial" w:eastAsia="Arial" w:hAnsi="Arial"/>
                <w:color w:val="1A1A2E"/>
                <w:sz w:val="18"/>
                <w:szCs w:val="18"/>
              </w:rPr>
              <w:t xml:space="preserve">Mode adaptatif par style de trading + bouton 'Ignorer ce pattern' loggué</w:t>
            </w:r>
          </w:p>
        </w:tc>
      </w:tr>
      <w:tr>
        <w:tc>
          <w:tcPr>
            <w:tcBorders>
              <w:top w:val="single" w:color="FADBD8" w:sz="1"/>
              <w:left w:val="single" w:color="FADBD8" w:sz="1"/>
              <w:bottom w:val="single" w:color="FADBD8" w:sz="1"/>
              <w:right w:val="single" w:color="FADBD8" w:sz="1"/>
            </w:tcBorders>
            <w:shd w:fill="FFFFFF" w:val="clear"/>
            <w:tcMar>
              <w:top w:type="dxa" w:w="70"/>
              <w:left w:type="dxa" w:w="120"/>
              <w:bottom w:type="dxa" w:w="70"/>
              <w:right w:type="dxa" w:w="120"/>
            </w:tcMar>
          </w:tcPr>
          <w:p>
            <w:pPr>
              <w:spacing/>
              <w:jc w:val="left"/>
            </w:pPr>
            <w:r>
              <w:rPr>
                <w:rFonts w:ascii="Arial" w:cs="Arial" w:eastAsia="Arial" w:hAnsi="Arial"/>
                <w:color w:val="1A1A2E"/>
                <w:sz w:val="18"/>
                <w:szCs w:val="18"/>
              </w:rPr>
              <w:t xml:space="preserve">Webhook refusé par la plateforme de trading cible (CORS, firewall)</w:t>
            </w:r>
          </w:p>
        </w:tc>
        <w:tc>
          <w:tcPr>
            <w:tcBorders>
              <w:top w:val="single" w:color="FADBD8" w:sz="1"/>
              <w:left w:val="single" w:color="FADBD8" w:sz="1"/>
              <w:bottom w:val="single" w:color="FADBD8" w:sz="1"/>
              <w:right w:val="single" w:color="FADBD8" w:sz="1"/>
            </w:tcBorders>
            <w:shd w:fill="FFFFFF" w:val="clear"/>
            <w:tcMar>
              <w:top w:type="dxa" w:w="70"/>
              <w:left w:type="dxa" w:w="120"/>
              <w:bottom w:type="dxa" w:w="70"/>
              <w:right w:type="dxa" w:w="120"/>
            </w:tcMar>
          </w:tcPr>
          <w:p>
            <w:pPr>
              <w:spacing/>
              <w:jc w:val="left"/>
            </w:pPr>
            <w:r>
              <w:rPr>
                <w:rFonts w:ascii="Arial" w:cs="Arial" w:eastAsia="Arial" w:hAnsi="Arial"/>
                <w:color w:val="C0392B"/>
                <w:sz w:val="18"/>
                <w:szCs w:val="18"/>
              </w:rPr>
              <w:t xml:space="preserve">Moyenne / Élevé</w:t>
            </w:r>
          </w:p>
        </w:tc>
        <w:tc>
          <w:tcPr>
            <w:tcBorders>
              <w:top w:val="single" w:color="FADBD8" w:sz="1"/>
              <w:left w:val="single" w:color="FADBD8" w:sz="1"/>
              <w:bottom w:val="single" w:color="FADBD8" w:sz="1"/>
              <w:right w:val="single" w:color="FADBD8" w:sz="1"/>
            </w:tcBorders>
            <w:shd w:fill="FFFFFF" w:val="clear"/>
            <w:tcMar>
              <w:top w:type="dxa" w:w="70"/>
              <w:left w:type="dxa" w:w="120"/>
              <w:bottom w:type="dxa" w:w="70"/>
              <w:right w:type="dxa" w:w="120"/>
            </w:tcMar>
          </w:tcPr>
          <w:p>
            <w:pPr>
              <w:spacing/>
              <w:jc w:val="left"/>
            </w:pPr>
            <w:r>
              <w:rPr>
                <w:rFonts w:ascii="Arial" w:cs="Arial" w:eastAsia="Arial" w:hAnsi="Arial"/>
                <w:color w:val="1A1A2E"/>
                <w:sz w:val="18"/>
                <w:szCs w:val="18"/>
              </w:rPr>
              <w:t xml:space="preserve">Documentation d'intégration par plateforme + mode test obligatoire avant activation</w:t>
            </w:r>
          </w:p>
        </w:tc>
      </w:tr>
      <w:tr>
        <w:tc>
          <w:tcPr>
            <w:tcBorders>
              <w:top w:val="single" w:color="FADBD8" w:sz="1"/>
              <w:left w:val="single" w:color="FADBD8" w:sz="1"/>
              <w:bottom w:val="single" w:color="FADBD8" w:sz="1"/>
              <w:right w:val="single" w:color="FADBD8" w:sz="1"/>
            </w:tcBorders>
            <w:shd w:fill="FEF9F9" w:val="clear"/>
            <w:tcMar>
              <w:top w:type="dxa" w:w="70"/>
              <w:left w:type="dxa" w:w="120"/>
              <w:bottom w:type="dxa" w:w="70"/>
              <w:right w:type="dxa" w:w="120"/>
            </w:tcMar>
          </w:tcPr>
          <w:p>
            <w:pPr>
              <w:spacing/>
              <w:jc w:val="left"/>
            </w:pPr>
            <w:r>
              <w:rPr>
                <w:rFonts w:ascii="Arial" w:cs="Arial" w:eastAsia="Arial" w:hAnsi="Arial"/>
                <w:color w:val="1A1A2E"/>
                <w:sz w:val="18"/>
                <w:szCs w:val="18"/>
              </w:rPr>
              <w:t xml:space="preserve">Résistance des utilisateurs au Cooling Period (perçu comme contraignant)</w:t>
            </w:r>
          </w:p>
        </w:tc>
        <w:tc>
          <w:tcPr>
            <w:tcBorders>
              <w:top w:val="single" w:color="FADBD8" w:sz="1"/>
              <w:left w:val="single" w:color="FADBD8" w:sz="1"/>
              <w:bottom w:val="single" w:color="FADBD8" w:sz="1"/>
              <w:right w:val="single" w:color="FADBD8" w:sz="1"/>
            </w:tcBorders>
            <w:shd w:fill="FEF9F9" w:val="clear"/>
            <w:tcMar>
              <w:top w:type="dxa" w:w="70"/>
              <w:left w:type="dxa" w:w="120"/>
              <w:bottom w:type="dxa" w:w="70"/>
              <w:right w:type="dxa" w:w="120"/>
            </w:tcMar>
          </w:tcPr>
          <w:p>
            <w:pPr>
              <w:spacing/>
              <w:jc w:val="left"/>
            </w:pPr>
            <w:r>
              <w:rPr>
                <w:rFonts w:ascii="Arial" w:cs="Arial" w:eastAsia="Arial" w:hAnsi="Arial"/>
                <w:color w:val="C0392B"/>
                <w:sz w:val="18"/>
                <w:szCs w:val="18"/>
              </w:rPr>
              <w:t xml:space="preserve">Haute / Faible</w:t>
            </w:r>
          </w:p>
        </w:tc>
        <w:tc>
          <w:tcPr>
            <w:tcBorders>
              <w:top w:val="single" w:color="FADBD8" w:sz="1"/>
              <w:left w:val="single" w:color="FADBD8" w:sz="1"/>
              <w:bottom w:val="single" w:color="FADBD8" w:sz="1"/>
              <w:right w:val="single" w:color="FADBD8" w:sz="1"/>
            </w:tcBorders>
            <w:shd w:fill="FEF9F9" w:val="clear"/>
            <w:tcMar>
              <w:top w:type="dxa" w:w="70"/>
              <w:left w:type="dxa" w:w="120"/>
              <w:bottom w:type="dxa" w:w="70"/>
              <w:right w:type="dxa" w:w="120"/>
            </w:tcMar>
          </w:tcPr>
          <w:p>
            <w:pPr>
              <w:spacing/>
              <w:jc w:val="left"/>
            </w:pPr>
            <w:r>
              <w:rPr>
                <w:rFonts w:ascii="Arial" w:cs="Arial" w:eastAsia="Arial" w:hAnsi="Arial"/>
                <w:color w:val="1A1A2E"/>
                <w:sz w:val="18"/>
                <w:szCs w:val="18"/>
              </w:rPr>
              <w:t xml:space="preserve">Mode 100% optionnel + démonstration du ROI dans les analytics mensuels</w:t>
            </w:r>
          </w:p>
        </w:tc>
      </w:tr>
    </w:tbl>
    <w:sectPr>
      <w:headerReference w:type="default" r:id="rId6"/>
      <w:footerReference w:type="default" r:id="rId7"/>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A5F8F" w:sz="4" w:space="1"/>
      </w:pBdr>
      <w:spacing w:before="80" w:after="0"/>
    </w:pPr>
    <w:r>
      <w:rPr>
        <w:rFonts w:ascii="Arial" w:cs="Arial" w:eastAsia="Arial" w:hAnsi="Arial"/>
        <w:color w:val="888888"/>
        <w:sz w:val="16"/>
        <w:szCs w:val="16"/>
      </w:rPr>
      <w:t xml:space="preserve">AETHERIS · Confidentiel — Backlog Produit Interne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A5F8F" w:sz="6" w:space="1"/>
      </w:pBdr>
      <w:spacing w:before="0" w:after="80"/>
    </w:pPr>
    <w:r>
      <w:rPr>
        <w:rFonts w:ascii="Arial" w:cs="Arial" w:eastAsia="Arial" w:hAnsi="Arial"/>
        <w:b/>
        <w:bCs/>
        <w:color w:val="0D1B2A"/>
        <w:sz w:val="18"/>
        <w:szCs w:val="18"/>
      </w:rPr>
      <w:t xml:space="preserve">🛡️ AETHER ARMOR</w:t>
    </w:r>
    <w:r>
      <w:rPr>
        <w:rFonts w:ascii="Arial" w:cs="Arial" w:eastAsia="Arial" w:hAnsi="Arial"/>
        <w:color w:val="888888"/>
        <w:sz w:val="16"/>
        <w:szCs w:val="16"/>
      </w:rPr>
      <w:t xml:space="preserve">  —  User Stories Détaillées · Module Phase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60"/>
      <w:outlineLvl w:val="0"/>
    </w:pPr>
    <w:rPr>
      <w:rFonts w:ascii="Arial" w:cs="Arial" w:eastAsia="Arial" w:hAnsi="Arial"/>
      <w:b/>
      <w:bCs/>
      <w:color w:val="0D1B2A"/>
      <w:sz w:val="34"/>
      <w:szCs w:val="3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2026-02-20T01:28:19.054Z</dcterms:created>
  <dcterms:modified xsi:type="dcterms:W3CDTF">2026-02-20T01:28:19.055Z</dcterms:modified>
</cp:coreProperties>
</file>

<file path=docProps/custom.xml><?xml version="1.0" encoding="utf-8"?>
<Properties xmlns="http://schemas.openxmlformats.org/officeDocument/2006/custom-properties" xmlns:vt="http://schemas.openxmlformats.org/officeDocument/2006/docPropsVTypes"/>
</file>