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blac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C221DC58-D4A1-422B-80ED-4BADE2E1CAFF}" w:subsetted="false"/>
  </w:font>
  <w:font w:name="Jost">
    <w:embedRegular r:id="rIdJostRegular" w:fontKey="{E7D7F0C5-ECB3-4699-82DF-135973E9B52C}" w:subsetted="false"/>
  </w:font>
  <w:font w:name="Noto Sans Arabic">
    <w:embedRegular r:id="rIdNotoSansArabicRegular" w:fontKey="{CCC57B46-B214-48C8-B731-FF01FC80CDD3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68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blac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blac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Minimal</dc:title>
  <dc:subject>WORKING APPLICATION / PENDING VALIDATION; RC2 application; 2026-10-08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en-GB</dc:language>
</cp:coreProperties>
</file>