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Inter-Regular.odttf" ContentType="application/vnd.openxmlformats-officedocument.obfuscatedFont"/>
  <Override PartName="/word/fonts/Jost-Regular.odttf" ContentType="application/vnd.openxmlformats-officedocument.obfuscatedFont"/>
  <Override PartName="/word/fonts/NotoSansArabic-Regular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gem-horizontal-ink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 w:before="0" w:line="240" w:lineRule="exact"/>
        <w:jc w:val="righ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5"/>
          <w:lang w:val="en-GB" w:bidi="en-GB"/>
          <w:rtl w:val="0"/>
          <w:szCs w:val="15"/>
          <w:bCs w:val="0"/>
        </w:rPr>
        <w:t>SAMPLE CONTENT · PENDING LOCALIZATION APPROVAL</w:t>
      </w:r>
    </w:p>
    <w:p>
      <w:pPr>
        <w:spacing w:after="16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0"/>
          <w:lang w:val="ar-SA" w:bidi="ar-SA"/>
          <w:rtl w:val="1"/>
          <w:szCs w:val="20"/>
          <w:bCs w:val="0"/>
        </w:rPr>
        <w:t xml:space="preserve">التاريخ: </w:t>
      </w: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  <w:bCs w:val="0"/>
        </w:rPr>
        <w:t>[DATE]</w:t>
      </w:r>
      <w:r>
        <w:rPr>
          <w:rFonts w:ascii="Noto Sans Arabic" w:hAnsi="Noto Sans Arabic" w:cs="Noto Sans Arabic" w:eastAsia="Noto Sans Arabic"/>
          <w:b w:val="0"/>
          <w:color w:val="12171D"/>
          <w:sz w:val="20"/>
          <w:lang w:val="ar-SA" w:bidi="ar-SA"/>
          <w:rtl w:val="1"/>
          <w:szCs w:val="20"/>
          <w:bCs w:val="0"/>
        </w:rPr>
        <w:t xml:space="preserve">    المرجع: </w:t>
      </w: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  <w:bCs w:val="0"/>
        </w:rPr>
        <w:t>[REFERENCE NUMBER]</w:t>
      </w:r>
    </w:p>
    <w:p>
      <w:pPr>
        <w:spacing w:after="100" w:before="0" w:line="402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«اسم المستلم»</w:t>
        <w:br/>
        <w:t>«اسم الجهة»</w:t>
        <w:br/>
        <w:t>«العنوان»</w:t>
      </w:r>
    </w:p>
    <w:p>
      <w:pPr>
        <w:spacing w:after="140" w:before="0" w:line="288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  <w:bCs w:val="0"/>
        </w:rPr>
        <w:t>[RECIPIENT NAME] · [ORGANIZATION]</w:t>
        <w:br/>
        <w:t>[ADDRESS]</w:t>
      </w:r>
    </w:p>
    <w:p>
      <w:pPr>
        <w:pStyle w:val="Heading1"/>
        <w:spacing w:after="120" w:before="0" w:line="420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4"/>
          <w:lang w:val="ar-SA" w:bidi="ar-SA"/>
          <w:rtl w:val="1"/>
          <w:szCs w:val="24"/>
          <w:bCs w:val="0"/>
        </w:rPr>
        <w:t>الموضوع: طلب معلومات ووثائق من المورد</w:t>
      </w:r>
    </w:p>
    <w:p>
      <w:pPr>
        <w:pStyle w:val="Heading1"/>
        <w:spacing w:after="240" w:before="0" w:line="384" w:lineRule="exact"/>
        <w:jc w:val="left"/>
        <w:keepNext/>
        <w:widowControl/>
        <w:bidi w:val="0"/>
      </w:pPr>
      <w:r>
        <w:rPr>
          <w:rFonts w:ascii="Jost" w:hAnsi="Jost" w:cs="Jost" w:eastAsia="Jost"/>
          <w:b w:val="0"/>
          <w:color w:val="12171D"/>
          <w:sz w:val="24"/>
          <w:lang w:val="en-GB" w:bidi="en-GB"/>
          <w:rtl w:val="0"/>
          <w:szCs w:val="24"/>
          <w:bCs w:val="0"/>
        </w:rPr>
        <w:t>Request for supplier information and product documentation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السادة «اسم الجهة»،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336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Dear [RECIPIENT NAME],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Please share the available information and documentation for our internal review, identifying confirmed details and items requiring further validation.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نص تجريبي لاختبار تدفق الصفحات تلقائياً. يرجى مراجعة المعلومات وتحديد ما تم تأكيده وما يحتاج إلى تحقق إضافي قبل إصدار المراسلات.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SAMPLE CONTENT. This paragraph tests automatic text flow across pages. Please review the available information, identify confirmed details and note any evidence that remains outstanding before correspondence is issued.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نص تجريبي لاختبار تدفق الصفحات تلقائياً. يرجى مراجعة المعلومات وتحديد ما تم تأكيده وما يحتاج إلى تحقق إضافي قبل إصدار المراسلات.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SAMPLE CONTENT. This paragraph tests automatic text flow across pages. Please review the available information, identify confirmed details and note any evidence that remains outstanding before correspondence is issued.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نص تجريبي لاختبار تدفق الصفحات تلقائياً. يرجى مراجعة المعلومات وتحديد ما تم تأكيده وما يحتاج إلى تحقق إضافي قبل إصدار المراسلات.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SAMPLE CONTENT. This paragraph tests automatic text flow across pages. Please review the available information, identify confirmed details and note any evidence that remains outstanding before correspondence is issued.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نص تجريبي لاختبار تدفق الصفحات تلقائياً. يرجى مراجعة المعلومات وتحديد ما تم تأكيده وما يحتاج إلى تحقق إضافي قبل إصدار المراسلات.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SAMPLE CONTENT. This paragraph tests automatic text flow across pages. Please review the available information, identify confirmed details and note any evidence that remains outstanding before correspondence is issued.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نص تجريبي لاختبار تدفق الصفحات تلقائياً. يرجى مراجعة المعلومات وتحديد ما تم تأكيده وما يحتاج إلى تحقق إضافي قبل إصدار المراسلات.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SAMPLE CONTENT. This paragraph tests automatic text flow across pages. Please review the available information, identify confirmed details and note any evidence that remains outstanding before correspondence is issued.</w:t>
      </w:r>
    </w:p>
    <w:p>
      <w:pPr>
        <w:spacing w:after="40" w:before="100" w:line="402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وتفضلوا بقبول التحية،</w:t>
      </w:r>
    </w:p>
    <w:p>
      <w:pPr>
        <w:spacing w:after="40" w:before="0" w:line="336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Yours sincerely,</w:t>
      </w:r>
    </w:p>
    <w:p>
      <w:pPr>
        <w:spacing w:after="40" w:before="680" w:line="315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18"/>
          <w:lang w:val="ar-SA" w:bidi="ar-SA"/>
          <w:rtl w:val="1"/>
          <w:szCs w:val="18"/>
          <w:bCs w:val="0"/>
        </w:rPr>
        <w:t>«التوقيع»</w:t>
      </w:r>
    </w:p>
    <w:p>
      <w:pPr>
        <w:spacing w:after="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«اسم الموقّع»</w:t>
        <w:br/>
        <w:t>«المسمى الوظيفي»</w:t>
      </w:r>
    </w:p>
    <w:p>
      <w:pPr>
        <w:spacing w:after="0" w:before="0" w:line="288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  <w:bCs w:val="0"/>
        </w:rPr>
        <w:t>[SIGNATORY NAME] · [TITLE]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6" w:h="16838"/>
      <w:pgMar w:top="1701" w:right="1417" w:bottom="2098" w:left="1417" w:header="1020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Inter">
    <w:embedRegular r:id="rIdInterRegular" w:fontKey="{F95DA2D0-11AF-4704-B98A-8E8FE6BCC3FF}" w:subsetted="false"/>
  </w:font>
  <w:font w:name="Jost">
    <w:embedRegular r:id="rIdJostRegular" w:fontKey="{A73FCFB4-E71A-431B-8E43-5AF403B2485B}" w:subsetted="false"/>
  </w:font>
  <w:font w:name="Noto Sans Arabic">
    <w:embedRegular r:id="rIdNotoSansArabicRegular" w:fontKey="{4D2BACAF-B1CF-4CD6-9B17-4FD680C7C155}" w:subsetted="fals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80"/>
      <w:jc w:val="righ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>GEM™   [ADDRESS] · [CITY] · [COUNTRY] · [POSTAL CODE]</w:t>
    </w:r>
  </w:p>
  <w:p>
    <w:pPr>
      <w:bidi w:val="0"/>
      <w:spacing w:after="120"/>
      <w:jc w:val="right"/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>[T]   [E]   [W]</w:t>
    </w: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 xml:space="preserve">     Page </w:t>
    </w:r>
    <w:r/>
    <w:fldSimple w:instr="PAGE">
      <w:r>
        <w:rPr>
          <w:rFonts w:ascii="Inter" w:hAnsi="Inter" w:cs="Inter"/>
          <w:sz w:val="16"/>
        </w:rPr>
        <w:t>1</w:t>
      </w:r>
    </w:fldSimple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 xml:space="preserve"> of </w:t>
    </w:r>
    <w:r/>
    <w:fldSimple w:instr="NUMPAGES">
      <w:r>
        <w:rPr>
          <w:rFonts w:ascii="Inter" w:hAnsi="Inter" w:cs="Inter"/>
          <w:sz w:val="16"/>
        </w:rPr>
        <w:t>1</w:t>
      </w:r>
    </w:fldSimple>
  </w:p>
  <w:p>
    <w:pPr>
      <w:bidi w:val="0"/>
      <w:jc w:val="right"/>
    </w:pPr>
    <w:r>
      <w:rPr>
        <w:rFonts w:ascii="Inter" w:hAnsi="Inter" w:cs="Inter" w:eastAsia="Inter"/>
        <w:b w:val="0"/>
        <w:color w:val="12171D"/>
        <w:sz w:val="13"/>
        <w:lang w:val="en-GB" w:bidi="en-GB"/>
        <w:rtl w:val="0"/>
        <w:szCs w:val="13"/>
        <w:bCs w:val="0"/>
      </w:rPr>
      <w:t>WORKING APPLICATION / PENDING VALIDATION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80"/>
      <w:jc w:val="righ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>GEM™   [ADDRESS] · [CITY] · [COUNTRY] · [POSTAL CODE]</w:t>
    </w:r>
  </w:p>
  <w:p>
    <w:pPr>
      <w:bidi w:val="0"/>
      <w:spacing w:after="120"/>
      <w:jc w:val="right"/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>[T]   [E]   [W]</w:t>
    </w: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 xml:space="preserve">     Page </w:t>
    </w:r>
    <w:r/>
    <w:fldSimple w:instr="PAGE">
      <w:r>
        <w:rPr>
          <w:rFonts w:ascii="Inter" w:hAnsi="Inter" w:cs="Inter"/>
          <w:sz w:val="16"/>
        </w:rPr>
        <w:t>1</w:t>
      </w:r>
    </w:fldSimple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 xml:space="preserve"> of </w:t>
    </w:r>
    <w:r/>
    <w:fldSimple w:instr="NUMPAGES">
      <w:r>
        <w:rPr>
          <w:rFonts w:ascii="Inter" w:hAnsi="Inter" w:cs="Inter"/>
          <w:sz w:val="16"/>
        </w:rPr>
        <w:t>1</w:t>
      </w:r>
    </w:fldSimple>
  </w:p>
  <w:p>
    <w:pPr>
      <w:bidi w:val="0"/>
      <w:jc w:val="right"/>
    </w:pPr>
    <w:r>
      <w:rPr>
        <w:rFonts w:ascii="Inter" w:hAnsi="Inter" w:cs="Inter" w:eastAsia="Inter"/>
        <w:b w:val="0"/>
        <w:color w:val="12171D"/>
        <w:sz w:val="13"/>
        <w:lang w:val="en-GB" w:bidi="en-GB"/>
        <w:rtl w:val="0"/>
        <w:szCs w:val="13"/>
        <w:bCs w:val="0"/>
      </w:rPr>
      <w:t>WORKING APPLICATION / PENDING VALIDATION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0" w:line="240" w:lineRule="auto"/>
      <w:jc w:val="right"/>
    </w:pPr>
    <w:r>
      <w:drawing>
        <wp:inline xmlns:a="http://schemas.openxmlformats.org/drawingml/2006/main" xmlns:pic="http://schemas.openxmlformats.org/drawingml/2006/picture">
          <wp:extent cx="1152000" cy="374062"/>
          <wp:docPr id="1" name="Picture 1" descr="GEM trademark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em-horizontal-ink-2048.png"/>
                  <pic:cNvPicPr/>
                </pic:nvPicPr>
                <pic:blipFill>
                  <a:blip r:embed="rId1">
                    <a:extLst>
                      <a:ext uri="{96DAC541-7B7A-43D3-8B79-37D633B846F1}">
                        <ns0:svgBlip xmlns:ns0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000" cy="374062"/>
                  </a:xfrm>
                  <a:prstGeom prst="rect"/>
                </pic:spPr>
              </pic:pic>
            </a:graphicData>
          </a:graphic>
        </wp:inline>
      </w:drawing>
    </w:r>
  </w:p>
  <w:p>
    <w:pPr>
      <w:bidi w:val="0"/>
      <w:spacing w:before="680" w:after="227" w:line="300" w:lineRule="exact"/>
      <w:jc w:val="right"/>
    </w:pPr>
    <w:r>
      <w:rPr>
        <w:rFonts w:ascii="Jost" w:hAnsi="Jost" w:cs="Jost" w:eastAsia="Jost"/>
        <w:b w:val="0"/>
        <w:color w:val="12171D"/>
        <w:sz w:val="21"/>
        <w:lang w:val="en-GB" w:bidi="en-GB"/>
        <w:rtl w:val="0"/>
        <w:szCs w:val="21"/>
        <w:bCs w:val="0"/>
        <w:spacing w:val="38"/>
      </w:rPr>
      <w:t>HOSPITALITY, IN PERFECT PROPORTION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0" w:line="240" w:lineRule="auto"/>
      <w:jc w:val="right"/>
    </w:pPr>
    <w:r>
      <w:rPr>
        <w:rFonts w:ascii="Jost" w:hAnsi="Jost" w:cs="Jost" w:eastAsia="Jost"/>
        <w:b w:val="0"/>
        <w:color w:val="12171D"/>
        <w:sz w:val="18"/>
        <w:lang w:val="en-GB" w:bidi="en-GB"/>
        <w:rtl w:val="0"/>
        <w:szCs w:val="18"/>
        <w:bCs w:val="0"/>
      </w:rPr>
      <w:t>GEM™</w:t>
    </w: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  <w:bCs w:val="0"/>
      </w:rPr>
      <w:t xml:space="preserve">    [REFERENCE NUMBER]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Inter" w:hAnsi="Inter" w:cs="Noto Sans Arabic" w:eastAsia="Inter"/>
        <w:lang w:val="ar-SA" w:bidi="ar-SA"/>
        <w:sz w:val="21"/>
        <w:szCs w:val="23"/>
        <w:b w:val="0"/>
        <w:bCs w:val="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1"/>
      <w:jc w:val="start"/>
      <w:spacing w:line="403" w:lineRule="exact" w:after="120"/>
    </w:pPr>
    <w:rPr>
      <w:color w:val="12171D"/>
      <w:sz w:val="21"/>
      <w:rFonts w:ascii="Inter" w:hAnsi="Inter" w:cs="Noto Sans Arabic" w:eastAsia="Inter"/>
      <w:b w:val="0"/>
      <w:bCs w:val="0"/>
      <w:spacing w:val="0"/>
      <w:lang w:val="ar-SA" w:bidi="ar-SA"/>
      <w:szCs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bidi w:val="1"/>
      <w:jc w:val="start"/>
    </w:pPr>
    <w:rPr>
      <w:color w:val="12171D"/>
      <w:sz w:val="24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bidi w:val="1"/>
      <w:jc w:val="start"/>
    </w:pPr>
    <w:rPr>
      <w:color w:val="12171D"/>
      <w:sz w:val="24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color w:val="365F91" w:themeColor="accent1" w:themeShade="BF"/>
      <w:sz w:val="28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color w:val="4F81BD" w:themeColor="accent1"/>
      <w:sz w:val="26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bidi w:val="0"/>
      <w:ind w:right="1701"/>
      <w:jc w:val="left"/>
      <w:spacing w:line="336" w:lineRule="exact" w:after="120"/>
    </w:pPr>
    <w:rPr>
      <w:rFonts w:ascii="Inter" w:hAnsi="Inter" w:cs="Noto Sans Arabic" w:eastAsia="Inter"/>
      <w:b w:val="0"/>
      <w:bCs w:val="0"/>
      <w:spacing w:val="0"/>
      <w:lang w:val="en-GB" w:bidi="ar-SA"/>
      <w:szCs w:val="23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InterRegular" Type="http://schemas.openxmlformats.org/officeDocument/2006/relationships/font" Target="fonts/Inter-Regular.odttf"/><Relationship Id="rIdJostRegular" Type="http://schemas.openxmlformats.org/officeDocument/2006/relationships/font" Target="fonts/Jost-Regular.odttf"/><Relationship Id="rIdNotoSansArabicRegular" Type="http://schemas.openxmlformats.org/officeDocument/2006/relationships/font" Target="fonts/NotoSansArabic-Regular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gem-horizontal-ink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GEM Branded Letterhead GEM_Letterhead_Bilingual_First_Page</dc:title>
  <dc:subject>Working RC2 application pending validation</dc:subject>
  <dc:creator>GEM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ar-SA</dc:language>
</cp:coreProperties>
</file>