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137B7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2DC19E49" w:rsidR="00CF6F81" w:rsidRDefault="00405D5D" w:rsidP="00405D5D">
            <w:pPr>
              <w:ind w:firstLine="0"/>
              <w:jc w:val="center"/>
            </w:pPr>
            <w:r w:rsidRPr="00952159">
              <w:t>«___» _____________ 2020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4A4FD9FC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??=word-1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432AD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432AD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432AD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432AD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432AD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432AD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432A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432A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432A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432A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432A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38316475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9C7A00">
      <w:r>
        <w:t xml:space="preserve"> Краткое наименование программы – </w:t>
      </w:r>
      <w:r>
        <w:t>"</w:t>
      </w:r>
      <w:r>
        <w:t>Стерео-плагин</w:t>
      </w:r>
      <w:r>
        <w:t>"</w:t>
      </w:r>
      <w:r>
        <w:t xml:space="preserve">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rPr>
          <w:rFonts w:cs="Times New Roman"/>
          <w:sz w:val="24"/>
          <w:szCs w:val="24"/>
        </w:rPr>
        <w:t>02/1112-04</w:t>
      </w:r>
      <w:proofErr w:type="gramEnd"/>
      <w:r w:rsidRPr="00307543">
        <w:rPr>
          <w:rFonts w:cs="Times New Roman"/>
          <w:sz w:val="24"/>
          <w:szCs w:val="24"/>
        </w:rPr>
        <w:t xml:space="preserve">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bookmarkStart w:id="8" w:name="_Toc40901450"/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r>
        <w:t>Эксплуатационное назначение</w:t>
      </w:r>
      <w:bookmarkEnd w:id="8"/>
    </w:p>
    <w:p w14:paraId="53D65900" w14:textId="77777777" w:rsidR="0013634C" w:rsidRPr="00952159" w:rsidRDefault="0013634C" w:rsidP="0013634C">
      <w:pPr>
        <w:pStyle w:val="a0"/>
      </w:pPr>
      <w:bookmarkStart w:id="9" w:name="_Toc40712497"/>
      <w:bookmarkStart w:id="10" w:name="_Toc40901451"/>
      <w:r w:rsidRPr="00952159">
        <w:t xml:space="preserve">Программа представляет собой плагин для цифровой звуковой рабочей станции (DAW), </w:t>
      </w:r>
      <w:proofErr w:type="spellStart"/>
      <w:r w:rsidRPr="00952159">
        <w:t>предназначеннный</w:t>
      </w:r>
      <w:proofErr w:type="spellEnd"/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r>
        <w:t>Краткая характеристика области применения</w:t>
      </w:r>
      <w:bookmarkEnd w:id="9"/>
      <w:bookmarkEnd w:id="10"/>
    </w:p>
    <w:p w14:paraId="48E5738D" w14:textId="77777777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13634C" w:rsidRPr="00952159">
        <w:t>выдвавать</w:t>
      </w:r>
      <w:proofErr w:type="spellEnd"/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13634C" w:rsidRPr="00952159">
        <w:t>Соотвественно</w:t>
      </w:r>
      <w:proofErr w:type="spellEnd"/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7777777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1C45014A" w:rsidR="00DD39B6" w:rsidRPr="0013634C" w:rsidRDefault="0013634C" w:rsidP="007D1543">
      <w:pPr>
        <w:ind w:firstLine="576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proofErr w:type="spellStart"/>
      <w:r>
        <w:t>возврщать</w:t>
      </w:r>
      <w:proofErr w:type="spellEnd"/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proofErr w:type="spellStart"/>
      <w:r>
        <w:t>предусмотпенна</w:t>
      </w:r>
      <w:proofErr w:type="spellEnd"/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40901454"/>
      <w:r>
        <w:t>Применяемые математические методы в программе</w:t>
      </w:r>
    </w:p>
    <w:p w14:paraId="087F44A1" w14:textId="70644DCE" w:rsidR="007D1543" w:rsidRDefault="007D1543" w:rsidP="007D1543">
      <w:pPr>
        <w:pStyle w:val="Heading3"/>
      </w:pPr>
      <w:r>
        <w:t>Оконное преобразование Фурье</w:t>
      </w:r>
    </w:p>
    <w:p w14:paraId="07467A41" w14:textId="51663A4C" w:rsidR="007D1543" w:rsidRDefault="007D1543" w:rsidP="007D1543">
      <w:pPr>
        <w:ind w:left="720"/>
        <w:rPr>
          <w:lang w:val="en-US"/>
        </w:rPr>
      </w:pPr>
      <w:r>
        <w:t xml:space="preserve">Для </w:t>
      </w:r>
      <w:proofErr w:type="spellStart"/>
      <w:r>
        <w:t>пребразования</w:t>
      </w:r>
      <w:proofErr w:type="spellEnd"/>
      <w:r>
        <w:t xml:space="preserve"> звука из </w:t>
      </w:r>
      <w:r>
        <w:rPr>
          <w:lang w:val="en-US"/>
        </w:rPr>
        <w:t>time</w:t>
      </w:r>
      <w:r w:rsidRPr="007D1543">
        <w:t xml:space="preserve"> </w:t>
      </w:r>
      <w:proofErr w:type="spellStart"/>
      <w:proofErr w:type="gramStart"/>
      <w:r>
        <w:rPr>
          <w:lang w:val="en-US"/>
        </w:rPr>
        <w:t>domin</w:t>
      </w:r>
      <w:proofErr w:type="spellEnd"/>
      <w:r w:rsidRPr="007D1543">
        <w:t>[</w:t>
      </w:r>
      <w:proofErr w:type="gramEnd"/>
      <w:r w:rsidRPr="007D1543">
        <w:t xml:space="preserve">?? </w:t>
      </w:r>
      <w:r>
        <w:t>Перевести</w:t>
      </w:r>
      <w:r w:rsidRPr="007D1543">
        <w:t xml:space="preserve">] </w:t>
      </w:r>
      <w:r>
        <w:t xml:space="preserve">в </w:t>
      </w:r>
      <w:r>
        <w:rPr>
          <w:lang w:val="en-US"/>
        </w:rPr>
        <w:t>frequency</w:t>
      </w:r>
      <w:r w:rsidRPr="007D1543">
        <w:t xml:space="preserve"> </w:t>
      </w:r>
      <w:r>
        <w:rPr>
          <w:lang w:val="en-US"/>
        </w:rPr>
        <w:t>domain</w:t>
      </w:r>
      <w:r w:rsidRPr="007D1543">
        <w:t xml:space="preserve"> [?] </w:t>
      </w:r>
      <w:r>
        <w:t>в программе используются оконные преобразования Фурье</w:t>
      </w:r>
      <w:r w:rsidRPr="007D1543">
        <w:t xml:space="preserve"> [?? </w:t>
      </w:r>
      <w:r>
        <w:t>Ссылка</w:t>
      </w:r>
      <w:r>
        <w:rPr>
          <w:lang w:val="en-US"/>
        </w:rPr>
        <w:t xml:space="preserve">]. </w:t>
      </w:r>
      <w:r>
        <w:t xml:space="preserve">Они </w:t>
      </w:r>
      <w:proofErr w:type="spellStart"/>
      <w:r>
        <w:t>расчитываются</w:t>
      </w:r>
      <w:proofErr w:type="spellEnd"/>
      <w:r>
        <w:t xml:space="preserve"> на основе следующей формулы</w:t>
      </w:r>
      <w:r>
        <w:rPr>
          <w:lang w:val="en-US"/>
        </w:rPr>
        <w:t>:</w:t>
      </w:r>
    </w:p>
    <w:p w14:paraId="59D744A8" w14:textId="24B3E85B" w:rsidR="009950F8" w:rsidRDefault="00A074B6" w:rsidP="007D1543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f[n]w[n-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-jωn</m:t>
                  </m:r>
                </m:sup>
              </m:sSup>
            </m:e>
          </m:nary>
        </m:oMath>
      </m:oMathPara>
    </w:p>
    <w:p w14:paraId="124D3978" w14:textId="19B8318D" w:rsidR="00806081" w:rsidRPr="00806081" w:rsidRDefault="00A074B6" w:rsidP="00A074B6">
      <w:pPr>
        <w:rPr>
          <w:i/>
        </w:rPr>
      </w:pPr>
      <w:r>
        <w:rPr>
          <w:lang w:val="en-US"/>
        </w:rPr>
        <w:tab/>
      </w:r>
      <w:r w:rsidR="00806081"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06081"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 w:rsidR="00806081">
        <w:rPr>
          <w:rFonts w:eastAsiaTheme="minorEastAsia"/>
        </w:rPr>
        <w:t>.</w:t>
      </w:r>
    </w:p>
    <w:p w14:paraId="1B78769D" w14:textId="656BD710" w:rsidR="007D1543" w:rsidRPr="00806081" w:rsidRDefault="00A074B6" w:rsidP="00806081">
      <w:pPr>
        <w:ind w:firstLine="708"/>
        <w:rPr>
          <w:lang w:val="en-US"/>
        </w:rPr>
      </w:pPr>
      <w:r>
        <w:t xml:space="preserve">В качестве длины преобразований Фурье и </w:t>
      </w:r>
      <w:r w:rsidR="00806081">
        <w:t xml:space="preserve">длины </w:t>
      </w:r>
      <w:r>
        <w:t xml:space="preserve">оконной функции было взято значение </w:t>
      </w:r>
      <w:r>
        <w:rPr>
          <w:lang w:val="en-US"/>
        </w:rPr>
        <w:t>N</w:t>
      </w:r>
      <w:r w:rsidRPr="00A074B6">
        <w:t xml:space="preserve"> = 2048.</w:t>
      </w:r>
      <w:r w:rsidR="0057035C">
        <w:t xml:space="preserve"> В качестве сдвига между соседними преобразованиями </w:t>
      </w:r>
      <w:proofErr w:type="spellStart"/>
      <w:r w:rsidR="0057035C">
        <w:t>фурье</w:t>
      </w:r>
      <w:proofErr w:type="spellEnd"/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r>
        <w:t>Получение фазы и амплитуды</w:t>
      </w:r>
    </w:p>
    <w:p w14:paraId="61917775" w14:textId="77777777" w:rsidR="00543B0D" w:rsidRDefault="00806081" w:rsidP="00543B0D">
      <w:pPr>
        <w:ind w:firstLine="708"/>
        <w:rPr>
          <w:rFonts w:eastAsiaTheme="minorEastAsia"/>
        </w:rPr>
      </w:pPr>
      <w:r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>
        <w:rPr>
          <w:rFonts w:eastAsiaTheme="minorEastAsia"/>
        </w:rPr>
        <w:t>. Тогда</w:t>
      </w:r>
      <w:r w:rsidR="00543B0D">
        <w:rPr>
          <w:rFonts w:eastAsiaTheme="minorEastAsia"/>
        </w:rPr>
        <w:t xml:space="preserve"> соответствующее ей значение </w:t>
      </w:r>
      <m:oMath>
        <m:r>
          <w:rPr>
            <w:rFonts w:ascii="Cambria Math" w:eastAsiaTheme="minorEastAsia" w:hAnsi="Cambria Math"/>
          </w:rPr>
          <m:t>ω</m:t>
        </m:r>
      </m:oMath>
      <w:r w:rsidR="00543B0D" w:rsidRPr="00543B0D">
        <w:rPr>
          <w:rFonts w:eastAsiaTheme="minorEastAsia"/>
        </w:rPr>
        <w:t xml:space="preserve"> </w:t>
      </w:r>
      <w:r w:rsidR="00543B0D">
        <w:rPr>
          <w:rFonts w:eastAsiaTheme="minorEastAsia"/>
        </w:rPr>
        <w:t>будет равно</w:t>
      </w:r>
      <w:r w:rsidR="00543B0D" w:rsidRPr="00543B0D">
        <w:rPr>
          <w:rFonts w:eastAsiaTheme="minorEastAsia"/>
        </w:rPr>
        <w:t>:</w:t>
      </w:r>
    </w:p>
    <w:p w14:paraId="453C0E0B" w14:textId="7646EE55" w:rsidR="00543B0D" w:rsidRDefault="00543B0D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μ⋅2N</m:t>
              </m:r>
            </m:num>
            <m:den>
              <m:r>
                <w:rPr>
                  <w:rFonts w:ascii="Cambria Math" w:eastAsiaTheme="minorEastAsia" w:hAnsi="Cambria Math"/>
                </w:rPr>
                <m:t>SampleRate</m:t>
              </m:r>
            </m:den>
          </m:f>
        </m:oMath>
      </m:oMathPara>
    </w:p>
    <w:p w14:paraId="38E11EAE" w14:textId="2C08BBFC" w:rsidR="00543B0D" w:rsidRPr="00543B0D" w:rsidRDefault="00543B0D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Где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543B0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длина единичного преобразования Фурье, а </w:t>
      </w:r>
      <m:oMath>
        <m:r>
          <w:rPr>
            <w:rFonts w:ascii="Cambria Math" w:eastAsiaTheme="minorEastAsia" w:hAnsi="Cambria Math"/>
          </w:rPr>
          <m:t>SampleRate</m:t>
        </m:r>
      </m:oMath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43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</w:t>
      </w:r>
      <w:proofErr w:type="spellStart"/>
      <w:r>
        <w:rPr>
          <w:rFonts w:eastAsiaTheme="minorEastAsia"/>
        </w:rPr>
        <w:t>сэмплов</w:t>
      </w:r>
      <w:proofErr w:type="spellEnd"/>
      <w:r>
        <w:rPr>
          <w:rFonts w:eastAsiaTheme="minorEastAsia"/>
        </w:rPr>
        <w:t xml:space="preserve"> звуковой волны, проигрываемых в секунду. Данная формула следует из частоты Найквиста </w:t>
      </w:r>
      <w:r w:rsidRPr="00543B0D">
        <w:rPr>
          <w:rFonts w:eastAsiaTheme="minorEastAsia"/>
        </w:rPr>
        <w:t>[??</w:t>
      </w:r>
      <w:r>
        <w:rPr>
          <w:rFonts w:eastAsiaTheme="minorEastAsia"/>
        </w:rPr>
        <w:t>ссылка</w:t>
      </w:r>
      <w:r w:rsidRPr="00543B0D">
        <w:rPr>
          <w:rFonts w:eastAsiaTheme="minorEastAsia"/>
        </w:rPr>
        <w:t>]</w:t>
      </w:r>
    </w:p>
    <w:p w14:paraId="4767159B" w14:textId="5800B4F3" w:rsidR="00EA00B1" w:rsidRDefault="00543B0D" w:rsidP="00543B0D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А</w:t>
      </w:r>
      <w:r w:rsidR="00EA00B1">
        <w:rPr>
          <w:rFonts w:eastAsiaTheme="minorEastAsia"/>
        </w:rPr>
        <w:t>млитуда</w:t>
      </w:r>
      <w:proofErr w:type="spellEnd"/>
      <w:r>
        <w:rPr>
          <w:rFonts w:eastAsiaTheme="minorEastAsia"/>
        </w:rPr>
        <w:t xml:space="preserve"> для данной частоты</w:t>
      </w:r>
      <w:r w:rsidR="00EA00B1">
        <w:rPr>
          <w:rFonts w:eastAsiaTheme="minorEastAsia"/>
        </w:rPr>
        <w:t xml:space="preserve"> в момент времени </w:t>
      </w:r>
      <w:r w:rsidR="00EA00B1">
        <w:rPr>
          <w:rFonts w:eastAsiaTheme="minorEastAsia"/>
          <w:lang w:val="en-US"/>
        </w:rPr>
        <w:t>t</w:t>
      </w:r>
      <w:r w:rsidR="00EA00B1" w:rsidRPr="00EA00B1">
        <w:rPr>
          <w:rFonts w:eastAsiaTheme="minorEastAsia"/>
        </w:rPr>
        <w:t xml:space="preserve"> </w:t>
      </w:r>
      <w:r w:rsidR="00EA00B1">
        <w:rPr>
          <w:rFonts w:eastAsiaTheme="minorEastAsia"/>
        </w:rPr>
        <w:t>будет равна</w:t>
      </w:r>
      <w:r w:rsidR="00EA00B1" w:rsidRPr="00EA00B1">
        <w:rPr>
          <w:rFonts w:eastAsiaTheme="minorEastAsia"/>
        </w:rPr>
        <w:t>:</w:t>
      </w:r>
    </w:p>
    <w:p w14:paraId="451DFFBF" w14:textId="26DEC675" w:rsidR="00EA00B1" w:rsidRPr="00EA00B1" w:rsidRDefault="00EA00B1" w:rsidP="00EA00B1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δ=|F(t,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4C458FB7" w14:textId="1D0AEA32" w:rsidR="00EA00B1" w:rsidRDefault="00EA00B1" w:rsidP="00543B0D">
      <w:pPr>
        <w:ind w:firstLine="708"/>
        <w:rPr>
          <w:rFonts w:eastAsiaTheme="minorEastAsia"/>
        </w:rPr>
      </w:pPr>
      <w:r>
        <w:rPr>
          <w:rFonts w:eastAsiaTheme="minorEastAsia"/>
        </w:rPr>
        <w:t>Фаза, в свою очередь, равна</w:t>
      </w:r>
      <w:r w:rsidRPr="00EA00B1">
        <w:rPr>
          <w:rFonts w:eastAsiaTheme="minorEastAsia"/>
        </w:rPr>
        <w:t>:</w:t>
      </w:r>
    </w:p>
    <w:p w14:paraId="4C5317FF" w14:textId="5A05EE97" w:rsidR="00543B0D" w:rsidRPr="00543B0D" w:rsidRDefault="00EA00B1" w:rsidP="00EA0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φ=</m:t>
          </m:r>
          <m:r>
            <m:rPr>
              <m:sty m:val="p"/>
            </m:rPr>
            <w:rPr>
              <w:rFonts w:ascii="Cambria Math" w:eastAsiaTheme="minorEastAsia" w:hAnsi="Cambria Math"/>
            </w:rPr>
            <m:t>arg⁡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μ⋅2N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SampleRate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25FF409" w14:textId="77777777" w:rsidR="00806081" w:rsidRDefault="00806081" w:rsidP="00806081">
      <w:pPr>
        <w:pStyle w:val="Heading3"/>
        <w:rPr>
          <w:lang w:val="en-US"/>
        </w:rPr>
      </w:pPr>
      <w:r>
        <w:t>Обратное преобразование</w:t>
      </w:r>
    </w:p>
    <w:p w14:paraId="7621C5B9" w14:textId="77777777" w:rsidR="00806081" w:rsidRDefault="00806081" w:rsidP="00806081">
      <w:pPr>
        <w:rPr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https://ccrma.stanford.edu/~jos/sasp/Overlap_Add_OLA_STFT_Processing.html</w:t>
      </w:r>
      <w:r>
        <w:rPr>
          <w:lang w:val="en-US"/>
        </w:rPr>
        <w:t>]</w:t>
      </w:r>
    </w:p>
    <w:p w14:paraId="08AB3CDA" w14:textId="77777777" w:rsidR="00806081" w:rsidRDefault="00806081" w:rsidP="00806081">
      <w:pPr>
        <w:rPr>
          <w:sz w:val="24"/>
          <w:szCs w:val="24"/>
          <w:lang w:val="en-US"/>
        </w:rPr>
      </w:pPr>
      <w:r>
        <w:rPr>
          <w:lang w:val="en-US"/>
        </w:rPr>
        <w:t>[</w:t>
      </w:r>
      <w:r w:rsidRPr="0057035C">
        <w:rPr>
          <w:lang w:val="en-US"/>
        </w:rPr>
        <w:t>https://www.mathworks.com/help/signal/ref/istft.html</w:t>
      </w:r>
      <w:r>
        <w:rPr>
          <w:sz w:val="24"/>
          <w:szCs w:val="24"/>
          <w:lang w:val="en-US"/>
        </w:rPr>
        <w:t>]</w:t>
      </w:r>
    </w:p>
    <w:p w14:paraId="1BCAD6BC" w14:textId="77777777" w:rsidR="00806081" w:rsidRPr="00806081" w:rsidRDefault="00806081" w:rsidP="00806081">
      <w:pPr>
        <w:rPr>
          <w:sz w:val="24"/>
          <w:szCs w:val="24"/>
        </w:rPr>
      </w:pPr>
    </w:p>
    <w:p w14:paraId="4F9CA80A" w14:textId="495BE852" w:rsidR="00806081" w:rsidRPr="00534B20" w:rsidRDefault="00806081" w:rsidP="00806081">
      <w:pPr>
        <w:rPr>
          <w:sz w:val="24"/>
          <w:szCs w:val="24"/>
        </w:rPr>
      </w:pPr>
      <w:r>
        <w:rPr>
          <w:sz w:val="24"/>
          <w:szCs w:val="24"/>
        </w:rPr>
        <w:t xml:space="preserve">Для обратного преобразования </w:t>
      </w:r>
      <w:r w:rsidR="00B81701">
        <w:rPr>
          <w:sz w:val="24"/>
          <w:szCs w:val="24"/>
        </w:rPr>
        <w:t>используется следующая формула</w:t>
      </w:r>
      <w:r w:rsidRPr="00534B20">
        <w:rPr>
          <w:sz w:val="24"/>
          <w:szCs w:val="24"/>
        </w:rPr>
        <w:t>:</w:t>
      </w:r>
    </w:p>
    <w:p w14:paraId="09B93A2D" w14:textId="2A33D730" w:rsidR="00EA00B1" w:rsidRPr="00EA00B1" w:rsidRDefault="00543B0D" w:rsidP="00806081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t,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ωn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∙K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0B0465C" w14:textId="25C454DB" w:rsidR="00806081" w:rsidRDefault="0080608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нормализация </w:t>
      </w:r>
      <w:r>
        <w:rPr>
          <w:rFonts w:eastAsiaTheme="minorEastAsia"/>
          <w:sz w:val="24"/>
          <w:szCs w:val="24"/>
          <w:lang w:val="en-US"/>
        </w:rPr>
        <w:t>K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общем случае</w:t>
      </w:r>
      <w:r w:rsidRPr="00534B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вычисляется как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[n-tR]</m:t>
                </m:r>
              </m:e>
            </m:nary>
          </m:den>
        </m:f>
      </m:oMath>
      <w:r w:rsidRPr="00E077BC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но для прямоугольного окна получается равна </w:t>
      </w:r>
      <w:r w:rsidRPr="00806081">
        <w:rPr>
          <w:rFonts w:eastAsiaTheme="minorEastAsia"/>
          <w:sz w:val="24"/>
          <w:szCs w:val="24"/>
        </w:rPr>
        <w:t>1.</w:t>
      </w:r>
    </w:p>
    <w:p w14:paraId="77F8249B" w14:textId="24BDFFF1" w:rsidR="00EA00B1" w:rsidRPr="00543B0D" w:rsidRDefault="00B81701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Затем полученные</w:t>
      </w:r>
      <w:r w:rsidR="00543B0D" w:rsidRPr="00543B0D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B8170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смешиваются</w:t>
      </w:r>
      <w:r w:rsidR="00543B0D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f[n]</m:t>
        </m:r>
      </m:oMath>
      <w:r>
        <w:rPr>
          <w:rFonts w:eastAsiaTheme="minorEastAsia"/>
          <w:sz w:val="24"/>
          <w:szCs w:val="24"/>
        </w:rPr>
        <w:t xml:space="preserve"> с помощью метода </w:t>
      </w:r>
      <w:r>
        <w:rPr>
          <w:rFonts w:eastAsiaTheme="minorEastAsia"/>
          <w:sz w:val="24"/>
          <w:szCs w:val="24"/>
          <w:lang w:val="en-US"/>
        </w:rPr>
        <w:t>weight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overlap</w:t>
      </w:r>
      <w:r w:rsidRPr="00B8170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add</w:t>
      </w:r>
      <w:r w:rsidRPr="00B8170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WOLA</w:t>
      </w:r>
      <w:r w:rsidRPr="00B81701">
        <w:rPr>
          <w:rFonts w:eastAsiaTheme="minorEastAsia"/>
          <w:sz w:val="24"/>
          <w:szCs w:val="24"/>
        </w:rPr>
        <w:t>)</w:t>
      </w:r>
      <w:r w:rsidR="00543B0D" w:rsidRPr="00543B0D">
        <w:rPr>
          <w:rFonts w:eastAsiaTheme="minorEastAsia"/>
          <w:sz w:val="24"/>
          <w:szCs w:val="24"/>
        </w:rPr>
        <w:t>.</w:t>
      </w:r>
    </w:p>
    <w:p w14:paraId="11387B23" w14:textId="2FF448ED" w:rsidR="00EA00B1" w:rsidRPr="00B81701" w:rsidRDefault="00543B0D" w:rsidP="00B8170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EA00B1" w:rsidRPr="00B81701">
        <w:rPr>
          <w:sz w:val="24"/>
          <w:szCs w:val="24"/>
        </w:rPr>
        <w:t xml:space="preserve"> качестве </w:t>
      </w:r>
      <w:r w:rsidR="00B81701">
        <w:rPr>
          <w:sz w:val="24"/>
          <w:szCs w:val="24"/>
        </w:rPr>
        <w:t>весовой</w:t>
      </w:r>
      <w:r w:rsidR="00EA00B1" w:rsidRPr="00B81701">
        <w:rPr>
          <w:sz w:val="24"/>
          <w:szCs w:val="24"/>
        </w:rPr>
        <w:t xml:space="preserve"> функции</w:t>
      </w:r>
      <w:r w:rsidR="00B81701">
        <w:rPr>
          <w:sz w:val="24"/>
          <w:szCs w:val="24"/>
        </w:rPr>
        <w:t xml:space="preserve"> для </w:t>
      </w:r>
      <w:r w:rsidR="00B81701">
        <w:rPr>
          <w:sz w:val="24"/>
          <w:szCs w:val="24"/>
          <w:lang w:val="en-US"/>
        </w:rPr>
        <w:t>WOLA</w:t>
      </w:r>
      <w:r w:rsidR="00EA00B1" w:rsidRPr="00B817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была </w:t>
      </w:r>
      <w:r w:rsidR="00EA00B1" w:rsidRPr="00B81701">
        <w:rPr>
          <w:sz w:val="24"/>
          <w:szCs w:val="24"/>
        </w:rPr>
        <w:t>взята функция Хеннинга [?? Источник]:</w:t>
      </w:r>
    </w:p>
    <w:p w14:paraId="3ED8B99E" w14:textId="77777777" w:rsidR="00EA00B1" w:rsidRPr="00B81701" w:rsidRDefault="00EA00B1" w:rsidP="00EA00B1">
      <w:pPr>
        <w:ind w:left="7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0≤n≤N</m:t>
          </m:r>
        </m:oMath>
      </m:oMathPara>
    </w:p>
    <w:p w14:paraId="162E81DB" w14:textId="09362C98" w:rsidR="00EA00B1" w:rsidRPr="00543B0D" w:rsidRDefault="00543B0D" w:rsidP="008060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пересечении в 50</w:t>
      </w:r>
      <w:r w:rsidRPr="00543B0D">
        <w:rPr>
          <w:rFonts w:eastAsiaTheme="minorEastAsia"/>
          <w:sz w:val="24"/>
          <w:szCs w:val="24"/>
        </w:rPr>
        <w:t>%</w:t>
      </w:r>
      <w:r>
        <w:rPr>
          <w:rFonts w:eastAsiaTheme="minorEastAsia"/>
          <w:sz w:val="24"/>
          <w:szCs w:val="24"/>
        </w:rPr>
        <w:t xml:space="preserve"> соседние функции в сумме дают 1 и не нуждаются в дополнительной нормализации.</w:t>
      </w:r>
    </w:p>
    <w:p w14:paraId="7F8344B6" w14:textId="28CEAF69" w:rsidR="007D1543" w:rsidRPr="007D1543" w:rsidRDefault="002608F5" w:rsidP="007D1543">
      <w:pPr>
        <w:pStyle w:val="Heading3"/>
      </w:pPr>
      <w:r>
        <w:rPr>
          <w:lang w:val="en-US"/>
        </w:rPr>
        <w:t xml:space="preserve"> ???</w:t>
      </w:r>
    </w:p>
    <w:p w14:paraId="3DA53618" w14:textId="26A94C5E" w:rsidR="009A51DF" w:rsidRDefault="007D1543" w:rsidP="009A51DF">
      <w:pPr>
        <w:pStyle w:val="Heading2"/>
      </w:pPr>
      <w:r>
        <w:t>О</w:t>
      </w:r>
      <w:r w:rsidR="00AF26A4">
        <w:t>писание алгоритма и функционирования программы</w:t>
      </w:r>
      <w:bookmarkEnd w:id="13"/>
    </w:p>
    <w:p w14:paraId="5570C006" w14:textId="14D354A7" w:rsidR="00AF26A4" w:rsidRDefault="00AF26A4" w:rsidP="00AF26A4">
      <w:pPr>
        <w:pStyle w:val="Heading3"/>
      </w:pPr>
      <w:bookmarkStart w:id="14" w:name="_Toc40901455"/>
      <w:r>
        <w:t>Описание игрового процесса</w:t>
      </w:r>
      <w:bookmarkEnd w:id="14"/>
    </w:p>
    <w:p w14:paraId="5B7D4C6B" w14:textId="22ECA240" w:rsidR="00D0365E" w:rsidRDefault="00B7764E" w:rsidP="00D0365E">
      <w:pPr>
        <w:ind w:left="576"/>
      </w:pPr>
      <w:r>
        <w:t>Игрок</w:t>
      </w:r>
      <w:r w:rsidR="00D0365E">
        <w:t xml:space="preserve"> управляет персонажем от третьего лица. </w:t>
      </w:r>
      <w:r>
        <w:t xml:space="preserve">Игроку нужно набрать больше финальных очков, чем другие, чтобы победить. Финальные очки выдаются в конце каждой </w:t>
      </w:r>
      <w:proofErr w:type="spellStart"/>
      <w:r>
        <w:t>миниигры</w:t>
      </w:r>
      <w:proofErr w:type="spellEnd"/>
      <w:r>
        <w:t xml:space="preserve"> в зависимости от занятого игроком места (чем выше место, тем больше он получит финальных очков). Чтобы занять более высокое место в </w:t>
      </w:r>
      <w:proofErr w:type="spellStart"/>
      <w:r>
        <w:t>миниигре</w:t>
      </w:r>
      <w:proofErr w:type="spellEnd"/>
      <w:r>
        <w:t xml:space="preserve"> пользователь должен собрать как можно больше игровых очков, которые выдаются за выполнение игровых задач. Игровые задачи определяются </w:t>
      </w:r>
      <w:proofErr w:type="spellStart"/>
      <w:r>
        <w:t>миниигрой</w:t>
      </w:r>
      <w:proofErr w:type="spellEnd"/>
      <w:r>
        <w:t>.</w:t>
      </w:r>
    </w:p>
    <w:p w14:paraId="4C70A369" w14:textId="10029AD7" w:rsidR="00B7764E" w:rsidRDefault="00B7764E" w:rsidP="00B7764E">
      <w:pPr>
        <w:pStyle w:val="Heading3"/>
      </w:pPr>
      <w:bookmarkStart w:id="15" w:name="_Toc40901456"/>
      <w:r>
        <w:t>Описание функционирование интерфейса в игре</w:t>
      </w:r>
      <w:bookmarkEnd w:id="15"/>
    </w:p>
    <w:p w14:paraId="55D1EFCB" w14:textId="1D362646" w:rsidR="00B7764E" w:rsidRPr="00665427" w:rsidRDefault="00B7764E" w:rsidP="00B7764E">
      <w:pPr>
        <w:pStyle w:val="a0"/>
      </w:pPr>
      <w:r>
        <w:t>Стартовое меню</w:t>
      </w:r>
      <w:r w:rsidR="00665427">
        <w:t>, которое показывается после загрузки игры</w:t>
      </w:r>
      <w:r w:rsidR="005F5CE1">
        <w:t xml:space="preserve"> (рис. 1)</w:t>
      </w:r>
      <w:r w:rsidR="00665427" w:rsidRPr="00665427">
        <w:t>:</w:t>
      </w:r>
    </w:p>
    <w:p w14:paraId="3431862C" w14:textId="79E0EA86" w:rsidR="00B7764E" w:rsidRDefault="00B7764E" w:rsidP="00B7764E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92063F" wp14:editId="0CA893DE">
            <wp:extent cx="2800350" cy="2450465"/>
            <wp:effectExtent l="0" t="0" r="0" b="698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D951B57" w14:textId="30BEB710" w:rsidR="00B7764E" w:rsidRDefault="00665427" w:rsidP="00B7764E">
      <w:pPr>
        <w:pStyle w:val="a0"/>
      </w:pPr>
      <w:r>
        <w:t>В</w:t>
      </w:r>
      <w:r w:rsidRPr="00665427">
        <w:t xml:space="preserve"> </w:t>
      </w:r>
      <w:r>
        <w:t>нём можно ввести никнейм и начать игру.</w:t>
      </w:r>
    </w:p>
    <w:p w14:paraId="1F81B136" w14:textId="27123F49" w:rsidR="00665427" w:rsidRPr="00665427" w:rsidRDefault="00665427" w:rsidP="005F5CE1">
      <w:pPr>
        <w:pStyle w:val="a0"/>
      </w:pPr>
      <w:r>
        <w:t>После нажатия кнопки играть показывается меню ожидания матча</w:t>
      </w:r>
      <w:r w:rsidR="005F5CE1">
        <w:t xml:space="preserve"> (рис. 2)</w:t>
      </w:r>
      <w:r w:rsidRPr="00665427">
        <w:t>:</w:t>
      </w:r>
    </w:p>
    <w:p w14:paraId="18F6E9DF" w14:textId="5EF80D42" w:rsidR="00665427" w:rsidRDefault="00665427" w:rsidP="00B7764E">
      <w:pPr>
        <w:pStyle w:val="a0"/>
      </w:pPr>
      <w:r>
        <w:rPr>
          <w:noProof/>
          <w:lang w:eastAsia="ru-RU"/>
        </w:rPr>
        <w:drawing>
          <wp:inline distT="0" distB="0" distL="0" distR="0" wp14:anchorId="6D2197A2" wp14:editId="5B2D9A02">
            <wp:extent cx="3115340" cy="2402958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7A1DE9E" w14:textId="3F377D44" w:rsidR="00665427" w:rsidRDefault="00665427" w:rsidP="00B7764E">
      <w:pPr>
        <w:pStyle w:val="a0"/>
      </w:pPr>
      <w:r>
        <w:t>В нём пользователь может посмотреть информацию о матче.</w:t>
      </w:r>
    </w:p>
    <w:p w14:paraId="170BEAB2" w14:textId="41671889" w:rsidR="00665427" w:rsidRDefault="005F5CE1" w:rsidP="00B7764E">
      <w:pPr>
        <w:pStyle w:val="a0"/>
      </w:pPr>
      <w:r>
        <w:t>Во время игры, игроку показывается следующий интерфейс</w:t>
      </w:r>
      <w:r w:rsidRPr="005F5CE1">
        <w:t xml:space="preserve"> (</w:t>
      </w:r>
      <w:r>
        <w:t>рис. 3)</w:t>
      </w:r>
      <w:r w:rsidR="00665427" w:rsidRPr="005F5CE1">
        <w:t>:</w:t>
      </w:r>
    </w:p>
    <w:p w14:paraId="393E5444" w14:textId="5B97B820" w:rsidR="00665427" w:rsidRPr="00BE76F7" w:rsidRDefault="00BE76F7" w:rsidP="00B7764E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C3DD" wp14:editId="0669E6FA">
                <wp:simplePos x="0" y="0"/>
                <wp:positionH relativeFrom="margin">
                  <wp:posOffset>2059665</wp:posOffset>
                </wp:positionH>
                <wp:positionV relativeFrom="paragraph">
                  <wp:posOffset>3203994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0B71" w14:textId="2F80CB7E" w:rsidR="00D35941" w:rsidRPr="00BE76F7" w:rsidRDefault="00D35941">
                            <w:r>
                              <w:t>Рисунок 3.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4C3D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2.2pt;margin-top:252.3pt;width:194.25pt;height:2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" fillcolor="white [3201]" stroked="f" strokeweight=".5pt">
                <v:textbox>
                  <w:txbxContent>
                    <w:p w14:paraId="134C0B71" w14:textId="2F80CB7E" w:rsidR="00D35941" w:rsidRPr="00BE76F7" w:rsidRDefault="00D35941">
                      <w:r>
                        <w:t>Рисунок 3.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427">
        <w:rPr>
          <w:noProof/>
          <w:lang w:eastAsia="ru-RU"/>
        </w:rPr>
        <w:drawing>
          <wp:inline distT="0" distB="0" distL="0" distR="0" wp14:anchorId="53B3AFCB" wp14:editId="708C8F8B">
            <wp:extent cx="5538159" cy="31139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2F" w14:textId="532DD0CB" w:rsidR="00BE76F7" w:rsidRDefault="00BE76F7" w:rsidP="00BE76F7">
      <w:pPr>
        <w:pStyle w:val="a0"/>
      </w:pPr>
      <w:r>
        <w:t xml:space="preserve">В нём показывается текущее количество очков у каждого игрока, задача, предметы в зависимости от текущей </w:t>
      </w:r>
      <w:proofErr w:type="spellStart"/>
      <w:r>
        <w:t>миниигры</w:t>
      </w:r>
      <w:proofErr w:type="spellEnd"/>
      <w:r>
        <w:t>. Так же с помощью данного интерфейса пользователь может отправить сообщение в чат.</w:t>
      </w:r>
    </w:p>
    <w:p w14:paraId="3A3D74C7" w14:textId="33F197EA" w:rsidR="00D75453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81EE" wp14:editId="3A065693">
                <wp:simplePos x="0" y="0"/>
                <wp:positionH relativeFrom="margin">
                  <wp:align>center</wp:align>
                </wp:positionH>
                <wp:positionV relativeFrom="paragraph">
                  <wp:posOffset>3409759</wp:posOffset>
                </wp:positionV>
                <wp:extent cx="3881755" cy="310515"/>
                <wp:effectExtent l="0" t="0" r="444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77B7" w14:textId="27226F57" w:rsidR="00D35941" w:rsidRPr="00BE76F7" w:rsidRDefault="00D35941" w:rsidP="005F5CE1">
                            <w:r>
                              <w:t>Рисунок 4.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81EE" id="Надпись 10" o:spid="_x0000_s1027" type="#_x0000_t202" style="position:absolute;left:0;text-align:left;margin-left:0;margin-top:268.5pt;width:305.65pt;height:24.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" fillcolor="white [3201]" stroked="f" strokeweight=".5pt">
                <v:textbox>
                  <w:txbxContent>
                    <w:p w14:paraId="67CA77B7" w14:textId="27226F57" w:rsidR="00D35941" w:rsidRPr="00BE76F7" w:rsidRDefault="00D35941" w:rsidP="005F5CE1">
                      <w:r>
                        <w:t>Рисунок 4.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Между </w:t>
      </w:r>
      <w:proofErr w:type="spellStart"/>
      <w:r>
        <w:t>минииграми</w:t>
      </w:r>
      <w:proofErr w:type="spellEnd"/>
      <w:r>
        <w:t xml:space="preserve"> игроку показывается м</w:t>
      </w:r>
      <w:r w:rsidR="00D75453">
        <w:t>еню с промежуточными результатами игры</w:t>
      </w:r>
      <w:r>
        <w:t xml:space="preserve"> (рис. 4)</w:t>
      </w:r>
      <w:r w:rsidR="00D75453" w:rsidRPr="00D75453">
        <w:t>:</w:t>
      </w:r>
      <w:r w:rsidRPr="005F5C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2604E" wp14:editId="6A23ACA7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7F8" w14:textId="107EDB73" w:rsidR="005F5CE1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t>В нём показывается оставшееся количество миниигр, время до следующей миниигры, а также текущая таблица результатов.</w:t>
      </w:r>
    </w:p>
    <w:p w14:paraId="2CD85E29" w14:textId="432076DF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В конце игры пользователю будет показано следующее меню с финальными результатами</w:t>
      </w:r>
      <w:r w:rsidRPr="005F5CE1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5)</w:t>
      </w:r>
      <w:r w:rsidRPr="005F5CE1">
        <w:rPr>
          <w:noProof/>
          <w:lang w:eastAsia="ru-RU"/>
        </w:rPr>
        <w:t>:</w:t>
      </w:r>
    </w:p>
    <w:p w14:paraId="4CE15E01" w14:textId="090625BB" w:rsid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8417" wp14:editId="69C251D4">
                <wp:simplePos x="0" y="0"/>
                <wp:positionH relativeFrom="margin">
                  <wp:align>center</wp:align>
                </wp:positionH>
                <wp:positionV relativeFrom="paragraph">
                  <wp:posOffset>3199765</wp:posOffset>
                </wp:positionV>
                <wp:extent cx="3881755" cy="31051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C1CE" w14:textId="4EA66985" w:rsidR="00D35941" w:rsidRPr="00BE76F7" w:rsidRDefault="00D35941" w:rsidP="005F5CE1">
                            <w:r>
                              <w:t>Рисунок 5.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8417" id="Надпись 12" o:spid="_x0000_s1028" type="#_x0000_t202" style="position:absolute;margin-left:0;margin-top:251.95pt;width:305.65pt;height:24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" fillcolor="white [3201]" stroked="f" strokeweight=".5pt">
                <v:textbox>
                  <w:txbxContent>
                    <w:p w14:paraId="6FCDC1CE" w14:textId="4EA66985" w:rsidR="00D35941" w:rsidRPr="00BE76F7" w:rsidRDefault="00D35941" w:rsidP="005F5CE1">
                      <w:r>
                        <w:t>Рисунок 5.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30938" wp14:editId="18625A08">
            <wp:extent cx="5705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3295" w14:textId="12A0093D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 xml:space="preserve">В нём показывается победитель и таблица результатов. Так же в данном меню есть кнопка </w:t>
      </w:r>
      <w:r w:rsidR="006519B0" w:rsidRPr="006519B0">
        <w:rPr>
          <w:noProof/>
          <w:lang w:eastAsia="ru-RU"/>
        </w:rPr>
        <w:t>“</w:t>
      </w:r>
      <w:r w:rsidR="006519B0">
        <w:rPr>
          <w:noProof/>
          <w:lang w:val="en-US" w:eastAsia="ru-RU"/>
        </w:rPr>
        <w:t>Exit</w:t>
      </w:r>
      <w:r w:rsidR="006519B0" w:rsidRPr="006519B0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выйти из текущей игры и попасть в стартовое меню.</w:t>
      </w:r>
    </w:p>
    <w:p w14:paraId="7E437C20" w14:textId="151389E5" w:rsidR="005F5CE1" w:rsidRDefault="00234B1A" w:rsidP="00EC6290">
      <w:pPr>
        <w:pStyle w:val="Heading3"/>
      </w:pPr>
      <w:bookmarkStart w:id="16" w:name="_Toc40901457"/>
      <w:r>
        <w:t>Описания функционирования передвижения персонажа</w:t>
      </w:r>
      <w:bookmarkEnd w:id="16"/>
    </w:p>
    <w:p w14:paraId="3E3A5BFA" w14:textId="10C00127" w:rsidR="001322B4" w:rsidRPr="000E0955" w:rsidRDefault="001322B4" w:rsidP="001322B4">
      <w:pPr>
        <w:pStyle w:val="a0"/>
      </w:pPr>
      <w:r>
        <w:t xml:space="preserve">За передвижение персонажа отвечает компонента </w:t>
      </w:r>
      <w:proofErr w:type="spellStart"/>
      <w:r>
        <w:rPr>
          <w:lang w:val="en-US"/>
        </w:rPr>
        <w:t>MotionController</w:t>
      </w:r>
      <w:proofErr w:type="spellEnd"/>
      <w:r w:rsidRPr="001322B4">
        <w:t xml:space="preserve">. </w:t>
      </w:r>
      <w:r>
        <w:t>У</w:t>
      </w:r>
      <w:r w:rsidRPr="001322B4">
        <w:t xml:space="preserve"> </w:t>
      </w:r>
      <w:r>
        <w:t>неё</w:t>
      </w:r>
      <w:r w:rsidRPr="001322B4">
        <w:t xml:space="preserve"> </w:t>
      </w:r>
      <w:r>
        <w:t>есть</w:t>
      </w:r>
      <w:r w:rsidRPr="001322B4">
        <w:t xml:space="preserve"> </w:t>
      </w:r>
      <w:r>
        <w:t>свойства</w:t>
      </w:r>
      <w:r w:rsidRPr="001322B4">
        <w:t xml:space="preserve"> </w:t>
      </w:r>
      <w:proofErr w:type="spellStart"/>
      <w:r>
        <w:rPr>
          <w:lang w:val="en-US"/>
        </w:rPr>
        <w:t>TargetDirection</w:t>
      </w:r>
      <w:proofErr w:type="spellEnd"/>
      <w:r w:rsidRPr="001322B4">
        <w:t xml:space="preserve"> </w:t>
      </w:r>
      <w:r>
        <w:t>и</w:t>
      </w:r>
      <w:r w:rsidRPr="001322B4">
        <w:t xml:space="preserve"> </w:t>
      </w:r>
      <w:proofErr w:type="spellStart"/>
      <w:r>
        <w:rPr>
          <w:lang w:val="en-US"/>
        </w:rPr>
        <w:t>TargetRotation</w:t>
      </w:r>
      <w:proofErr w:type="spellEnd"/>
      <w:r w:rsidRPr="001322B4">
        <w:t xml:space="preserve">, </w:t>
      </w:r>
      <w:r>
        <w:t>которые указывают направление, в котором должен двигаться персонаж и направление, в кото</w:t>
      </w:r>
      <w:r w:rsidR="000E0955">
        <w:t>ром развёрнут прицел персонажа.</w:t>
      </w:r>
      <w:r w:rsidR="000E0955" w:rsidRPr="000E0955">
        <w:t xml:space="preserve">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через специальный коллайдер, расположенный у ног персонажа определяет, стоит ли он на земле. Дальше, если персонаж стоит на земле, то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устанавливает его вектор скорости в направлении </w:t>
      </w:r>
      <w:proofErr w:type="spellStart"/>
      <w:r w:rsidR="000E0955">
        <w:rPr>
          <w:lang w:val="en-US"/>
        </w:rPr>
        <w:t>TargetDirection</w:t>
      </w:r>
      <w:proofErr w:type="spellEnd"/>
      <w:r w:rsidR="000E0955" w:rsidRPr="000E0955">
        <w:t xml:space="preserve">. </w:t>
      </w:r>
      <w:r w:rsidR="000E0955">
        <w:t>Если скорость персонажа меньше определённого значения, то вместо прямой установки вектора скорости на максимальное значение, контроллер прикладывает усилие к центру персонажа, имитируя отталкивание ногами от земли. Это необходимо для корректной работы физической системы при столкновении с другими объектами.</w:t>
      </w:r>
    </w:p>
    <w:p w14:paraId="01EC297A" w14:textId="0D918649" w:rsidR="00EC6290" w:rsidRDefault="001322B4" w:rsidP="001322B4">
      <w:pPr>
        <w:pStyle w:val="Heading3"/>
      </w:pPr>
      <w:bookmarkStart w:id="17" w:name="_Toc40901458"/>
      <w:r>
        <w:t>Описание функционирования системы действий персонажа</w:t>
      </w:r>
      <w:bookmarkEnd w:id="17"/>
    </w:p>
    <w:p w14:paraId="37286371" w14:textId="33573EF4" w:rsidR="00FC5683" w:rsidRPr="00FC5683" w:rsidRDefault="00FC5683" w:rsidP="00FC5683">
      <w:pPr>
        <w:pStyle w:val="a0"/>
      </w:pPr>
      <w:r>
        <w:t xml:space="preserve">Для управления действиями у каждого персонажа есть компонента </w:t>
      </w:r>
      <w:proofErr w:type="spellStart"/>
      <w:r>
        <w:rPr>
          <w:lang w:val="en-US"/>
        </w:rPr>
        <w:t>ActionController</w:t>
      </w:r>
      <w:proofErr w:type="spellEnd"/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Heading3"/>
      </w:pPr>
      <w:bookmarkStart w:id="18" w:name="_Toc40901459"/>
      <w:r>
        <w:t>Описание функционирования системы здоровья персонажа</w:t>
      </w:r>
      <w:bookmarkEnd w:id="18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9" w:name="_Toc40901460"/>
      <w:r>
        <w:lastRenderedPageBreak/>
        <w:t>Описание функционирования системы оружия</w:t>
      </w:r>
      <w:bookmarkEnd w:id="19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20" w:name="_Toc40901461"/>
      <w:r>
        <w:t>Описание функционирования выстрелов</w:t>
      </w:r>
      <w:bookmarkEnd w:id="20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</w:t>
      </w:r>
      <w:proofErr w:type="gramStart"/>
      <w:r w:rsidR="0088237B">
        <w:t>персонажем</w:t>
      </w:r>
      <w:proofErr w:type="gramEnd"/>
      <w:r w:rsidR="0088237B">
        <w:t xml:space="preserve">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21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21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2" w:name="_Toc40901463"/>
      <w:r>
        <w:t>Описание работы системы начисления очков и выбора победителя</w:t>
      </w:r>
      <w:bookmarkEnd w:id="22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</w:t>
      </w:r>
      <w:r>
        <w:lastRenderedPageBreak/>
        <w:t xml:space="preserve">полученному месту, каждый игрок получает определённое количество финальных очков. Тот, кто собрал больше всех финальных очков </w:t>
      </w:r>
      <w:proofErr w:type="gramStart"/>
      <w:r>
        <w:t xml:space="preserve">за все </w:t>
      </w:r>
      <w:proofErr w:type="spellStart"/>
      <w:r>
        <w:t>миниигры</w:t>
      </w:r>
      <w:proofErr w:type="spellEnd"/>
      <w:r>
        <w:t xml:space="preserve"> (суммарно)</w:t>
      </w:r>
      <w:proofErr w:type="gramEnd"/>
      <w:r>
        <w:t xml:space="preserve"> побеждает.</w:t>
      </w:r>
    </w:p>
    <w:p w14:paraId="2897D8A4" w14:textId="681C5354" w:rsidR="00234B1A" w:rsidRDefault="00234B1A" w:rsidP="00EC6290">
      <w:pPr>
        <w:pStyle w:val="Heading3"/>
      </w:pPr>
      <w:bookmarkStart w:id="23" w:name="_Toc40901464"/>
      <w:r>
        <w:t>Описание функционирования подвижной платформы</w:t>
      </w:r>
      <w:bookmarkEnd w:id="23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4" w:name="_Toc40901465"/>
      <w:r>
        <w:t>Описание функционирования поиска матча</w:t>
      </w:r>
      <w:bookmarkEnd w:id="24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5" w:name="_Toc40901466"/>
      <w:r>
        <w:t>Описание функционирования системы команд и взаимодействия с сервером</w:t>
      </w:r>
      <w:bookmarkEnd w:id="25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proofErr w:type="gramStart"/>
      <w:r>
        <w:t>Номер сообщения</w:t>
      </w:r>
      <w:proofErr w:type="gramEnd"/>
      <w:r>
        <w:t xml:space="preserve">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lastRenderedPageBreak/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первый бит в 1, значит отправляемое сообщение важное и сервер должен сохранить его у себя (чтобы иметь потом </w:t>
      </w:r>
      <w:r>
        <w:lastRenderedPageBreak/>
        <w:t>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6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6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7" w:name="_Toc40901468"/>
      <w:r>
        <w:t>Описание и обоснование выбора метода организации входных и выходных данных</w:t>
      </w:r>
      <w:bookmarkEnd w:id="27"/>
    </w:p>
    <w:p w14:paraId="53470897" w14:textId="1E5A8F74" w:rsidR="00AF26A4" w:rsidRDefault="004576C2" w:rsidP="00AF26A4">
      <w:pPr>
        <w:pStyle w:val="Heading3"/>
      </w:pPr>
      <w:bookmarkStart w:id="28" w:name="_Toc40901469"/>
      <w:r>
        <w:t>Описание метода организации входных и выходных данных</w:t>
      </w:r>
      <w:bookmarkEnd w:id="28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9" w:name="_Toc40901470"/>
      <w:r>
        <w:t>Обоснование метода организации входных и выходных данных</w:t>
      </w:r>
      <w:bookmarkEnd w:id="29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30" w:name="_Toc40901471"/>
      <w:r>
        <w:t>Описание и обоснование выбора состава технических и программных средств</w:t>
      </w:r>
      <w:bookmarkEnd w:id="30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lastRenderedPageBreak/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proofErr w:type="gramStart"/>
      <w:r>
        <w:t>Интернет соединение</w:t>
      </w:r>
      <w:proofErr w:type="gramEnd"/>
      <w:r>
        <w:t xml:space="preserve">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t>Серверу</w:t>
      </w:r>
      <w:r w:rsidRPr="008A12C0">
        <w:t xml:space="preserve"> </w:t>
      </w:r>
      <w:r>
        <w:t xml:space="preserve">необходимо </w:t>
      </w:r>
      <w:proofErr w:type="gramStart"/>
      <w:r>
        <w:t>и</w:t>
      </w:r>
      <w:r w:rsidR="00266C5B">
        <w:t>нтернет соединение</w:t>
      </w:r>
      <w:proofErr w:type="gramEnd"/>
      <w:r w:rsidR="00266C5B">
        <w:t xml:space="preserve">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proofErr w:type="gramStart"/>
      <w:r w:rsidRPr="005F197F">
        <w:t>Интернет соединение</w:t>
      </w:r>
      <w:proofErr w:type="gramEnd"/>
      <w:r w:rsidRPr="005F197F">
        <w:t xml:space="preserve">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 xml:space="preserve">Требование к скорости </w:t>
      </w:r>
      <w:proofErr w:type="gramStart"/>
      <w:r>
        <w:t>интернет соединению</w:t>
      </w:r>
      <w:proofErr w:type="gramEnd"/>
      <w:r>
        <w:t xml:space="preserve">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1" w:name="_Toc40901472"/>
      <w:r>
        <w:t>ТЕХНИКО-ЭКОНОМИЧЕСКИЕ ПОКАЗАТЕЛИ</w:t>
      </w:r>
      <w:bookmarkEnd w:id="31"/>
    </w:p>
    <w:p w14:paraId="652FD2BA" w14:textId="77777777" w:rsidR="009A51DF" w:rsidRDefault="009A51DF" w:rsidP="009A51DF">
      <w:pPr>
        <w:pStyle w:val="Heading2"/>
      </w:pPr>
      <w:bookmarkStart w:id="32" w:name="_Toc40901473"/>
      <w:r>
        <w:t>Предполагаемая потребность</w:t>
      </w:r>
      <w:bookmarkEnd w:id="32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3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4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4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</w:t>
      </w:r>
      <w:proofErr w:type="gramStart"/>
      <w:r w:rsidR="00FF3403">
        <w:t>1-2</w:t>
      </w:r>
      <w:proofErr w:type="gramEnd"/>
      <w:r w:rsidR="00FF3403">
        <w:t xml:space="preserve">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proofErr w:type="gramStart"/>
      <w:r>
        <w:rPr>
          <w:rFonts w:ascii="Symbol" w:eastAsia="Symbol" w:hAnsi="Symbol" w:cs="Symbol"/>
        </w:rPr>
        <w:t></w:t>
      </w:r>
      <w:r>
        <w:t xml:space="preserve">  режим</w:t>
      </w:r>
      <w:proofErr w:type="gramEnd"/>
      <w:r>
        <w:t xml:space="preserve">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5" w:name="_Toc40901476"/>
      <w:r>
        <w:lastRenderedPageBreak/>
        <w:t>ПРИЛОЖЕНИЕ 2</w:t>
      </w:r>
      <w:bookmarkEnd w:id="35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  <w:proofErr w:type="gram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  <w:proofErr w:type="gram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  <w:proofErr w:type="gram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  <w:proofErr w:type="gram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  <w:proofErr w:type="gram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  <w:proofErr w:type="gram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  <w:proofErr w:type="gram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  <w:proofErr w:type="gram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  <w:proofErr w:type="gram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  <w:proofErr w:type="gram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  <w:proofErr w:type="gram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  <w:proofErr w:type="gram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  <w:proofErr w:type="gram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  <w:proofErr w:type="gram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  <w:proofErr w:type="gram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  <w:proofErr w:type="gram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  <w:proofErr w:type="gram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  <w:proofErr w:type="gram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  <w:proofErr w:type="gramEnd"/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  <w:proofErr w:type="gram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  <w:proofErr w:type="gram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Сила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Поля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Свойства  интерфейса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интерфейса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структуры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коллайдере .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границу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сервера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Время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цвет, в который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нужно раскрашивать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string[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Сдвиг в фазе перемещения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вверх вниз</w:t>
            </w:r>
            <w:proofErr w:type="gramEnd"/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6" w:name="_Toc40901477"/>
      <w:r w:rsidR="008A12C0">
        <w:lastRenderedPageBreak/>
        <w:t>ПРИЛОЖЕНИЕ 3</w:t>
      </w:r>
      <w:bookmarkEnd w:id="36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7" w:name="_Toc40901478"/>
      <w:r>
        <w:rPr>
          <w:w w:val="105"/>
        </w:rPr>
        <w:t>СПИСОК ИСПОЛЬЗУЕМОЙ ЛИТЕРАТУРЫ</w:t>
      </w:r>
      <w:bookmarkEnd w:id="37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19.101-77</w:t>
      </w:r>
      <w:proofErr w:type="gramEnd"/>
      <w:r w:rsidRPr="00160691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8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8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3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2DFF" w14:textId="77777777" w:rsidR="00432AD6" w:rsidRDefault="00432AD6" w:rsidP="00037718">
      <w:pPr>
        <w:spacing w:after="0" w:line="240" w:lineRule="auto"/>
      </w:pPr>
      <w:r>
        <w:separator/>
      </w:r>
    </w:p>
  </w:endnote>
  <w:endnote w:type="continuationSeparator" w:id="0">
    <w:p w14:paraId="0AF56784" w14:textId="77777777" w:rsidR="00432AD6" w:rsidRDefault="00432AD6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C3EB" w14:textId="77777777" w:rsidR="00432AD6" w:rsidRDefault="00432AD6" w:rsidP="00037718">
      <w:pPr>
        <w:spacing w:after="0" w:line="240" w:lineRule="auto"/>
      </w:pPr>
      <w:r>
        <w:separator/>
      </w:r>
    </w:p>
  </w:footnote>
  <w:footnote w:type="continuationSeparator" w:id="0">
    <w:p w14:paraId="20647161" w14:textId="77777777" w:rsidR="00432AD6" w:rsidRDefault="00432AD6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3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7"/>
  </w:num>
  <w:num w:numId="7">
    <w:abstractNumId w:val="11"/>
  </w:num>
  <w:num w:numId="8">
    <w:abstractNumId w:val="14"/>
  </w:num>
  <w:num w:numId="9">
    <w:abstractNumId w:val="28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3"/>
  </w:num>
  <w:num w:numId="17">
    <w:abstractNumId w:val="24"/>
  </w:num>
  <w:num w:numId="18">
    <w:abstractNumId w:val="27"/>
  </w:num>
  <w:num w:numId="19">
    <w:abstractNumId w:val="23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3634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608F5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32AD6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7785"/>
    <w:rsid w:val="0057035C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D1543"/>
    <w:rsid w:val="007E021D"/>
    <w:rsid w:val="007F1EDF"/>
    <w:rsid w:val="008037BF"/>
    <w:rsid w:val="00806081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950F8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074B6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7BC"/>
    <w:rsid w:val="00E07876"/>
    <w:rsid w:val="00E07DB7"/>
    <w:rsid w:val="00E07FDA"/>
    <w:rsid w:val="00E35959"/>
    <w:rsid w:val="00E91446"/>
    <w:rsid w:val="00E923F7"/>
    <w:rsid w:val="00EA00B1"/>
    <w:rsid w:val="00EA0AD9"/>
    <w:rsid w:val="00EB46B3"/>
    <w:rsid w:val="00EB756C"/>
    <w:rsid w:val="00EC6290"/>
    <w:rsid w:val="00EC6466"/>
    <w:rsid w:val="00EC7A58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Colors" Target="diagrams/colors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diagramLayout" Target="diagrams/layout2.xml"/><Relationship Id="rId28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diagramData" Target="diagrams/data2.xml"/><Relationship Id="rId27" Type="http://schemas.openxmlformats.org/officeDocument/2006/relationships/image" Target="media/image4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1685" custLinFactNeighborY="2645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</dgm:pt>
  </dgm:ptLst>
  <dgm:cxnLst>
    <dgm:cxn modelId="{8919A302-5671-4459-AFD7-151DA5789365}" type="presOf" srcId="{5E9B6CF1-D667-4D35-BC6D-01E9883A3A52}" destId="{3E508F48-3DC7-49BA-9853-25177CCC0C81}" srcOrd="0" destOrd="0" presId="urn:microsoft.com/office/officeart/2008/layout/CaptionedPictures"/>
    <dgm:cxn modelId="{CDAB7FBA-1ACD-49B1-8BFC-9C194B49BD8D}" type="presOf" srcId="{8D6A942E-1E6C-4349-AD09-B2D0803A0B82}" destId="{3C988293-0948-471C-9A45-791DF8220E1C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E1FD0CC5-BE40-4576-83FE-20C649993BAB}" type="presParOf" srcId="{3E508F48-3DC7-49BA-9853-25177CCC0C81}" destId="{AE8D70E0-C013-4371-828B-401A95BCF1AE}" srcOrd="0" destOrd="0" presId="urn:microsoft.com/office/officeart/2008/layout/CaptionedPictures"/>
    <dgm:cxn modelId="{954FD93C-CBFD-4787-8C0B-A4B146C7F52D}" type="presParOf" srcId="{AE8D70E0-C013-4371-828B-401A95BCF1AE}" destId="{26793C7B-A8A5-450D-96A2-7DF54C0FF052}" srcOrd="0" destOrd="0" presId="urn:microsoft.com/office/officeart/2008/layout/CaptionedPictures"/>
    <dgm:cxn modelId="{61CE3A00-8627-4F4B-8799-179DE6A5EE4A}" type="presParOf" srcId="{AE8D70E0-C013-4371-828B-401A95BCF1AE}" destId="{CD8536CF-9CAE-46EA-81FA-8559637391B8}" srcOrd="1" destOrd="0" presId="urn:microsoft.com/office/officeart/2008/layout/CaptionedPictures"/>
    <dgm:cxn modelId="{9748BA01-9ADB-4347-B2A5-797EC40C2F3E}" type="presParOf" srcId="{AE8D70E0-C013-4371-828B-401A95BCF1AE}" destId="{0CB373AC-0DC2-40CE-B7D7-860164C17125}" srcOrd="2" destOrd="0" presId="urn:microsoft.com/office/officeart/2008/layout/CaptionedPictures"/>
    <dgm:cxn modelId="{0C47D88E-9DD8-4086-B04B-74D1D738E53E}" type="presParOf" srcId="{0CB373AC-0DC2-40CE-B7D7-860164C17125}" destId="{9FFE75C1-43C3-479E-88C7-FC0348EBD343}" srcOrd="0" destOrd="0" presId="urn:microsoft.com/office/officeart/2008/layout/CaptionedPictures"/>
    <dgm:cxn modelId="{5127F613-5FDA-4A85-AA9B-8DEDF299AEFD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F8F989-5060-4504-988F-C6A1990A043F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5A618FCA-C0F8-4B3D-AFE4-85116F313963}">
      <dgm:prSet phldrT="[Текст]"/>
      <dgm:spPr/>
      <dgm:t>
        <a:bodyPr/>
        <a:lstStyle/>
        <a:p>
          <a:r>
            <a:rPr lang="ru-RU"/>
            <a:t>Рисунок 2. Меню ожидания матча</a:t>
          </a:r>
        </a:p>
      </dgm:t>
    </dgm:pt>
    <dgm:pt modelId="{B29889FE-9545-4090-8B41-1B2ADEB513F4}" type="parTrans" cxnId="{8AD7BCEF-9635-4C66-9A52-59053402D0B7}">
      <dgm:prSet/>
      <dgm:spPr/>
      <dgm:t>
        <a:bodyPr/>
        <a:lstStyle/>
        <a:p>
          <a:endParaRPr lang="ru-RU"/>
        </a:p>
      </dgm:t>
    </dgm:pt>
    <dgm:pt modelId="{A41A2111-70FE-4635-BDA9-8073F8855260}" type="sibTrans" cxnId="{8AD7BCEF-9635-4C66-9A52-59053402D0B7}">
      <dgm:prSet/>
      <dgm:spPr/>
      <dgm:t>
        <a:bodyPr/>
        <a:lstStyle/>
        <a:p>
          <a:endParaRPr lang="ru-RU"/>
        </a:p>
      </dgm:t>
    </dgm:pt>
    <dgm:pt modelId="{C0646F71-D34C-49BC-80DE-AEA44717DCF1}" type="pres">
      <dgm:prSet presAssocID="{51F8F989-5060-4504-988F-C6A1990A043F}" presName="Name0" presStyleCnt="0">
        <dgm:presLayoutVars>
          <dgm:chMax/>
          <dgm:chPref/>
          <dgm:dir/>
        </dgm:presLayoutVars>
      </dgm:prSet>
      <dgm:spPr/>
    </dgm:pt>
    <dgm:pt modelId="{EE64FDB5-3BAB-45FC-9619-028A0BD544BB}" type="pres">
      <dgm:prSet presAssocID="{5A618FCA-C0F8-4B3D-AFE4-85116F313963}" presName="composite" presStyleCnt="0">
        <dgm:presLayoutVars>
          <dgm:chMax val="1"/>
          <dgm:chPref val="1"/>
        </dgm:presLayoutVars>
      </dgm:prSet>
      <dgm:spPr/>
    </dgm:pt>
    <dgm:pt modelId="{AD74B0C8-DB5E-42D0-80B2-0EC753E0D879}" type="pres">
      <dgm:prSet presAssocID="{5A618FCA-C0F8-4B3D-AFE4-85116F313963}" presName="Accent" presStyleLbl="trAlignAcc1" presStyleIdx="0" presStyleCnt="1">
        <dgm:presLayoutVars>
          <dgm:chMax val="0"/>
          <dgm:chPref val="0"/>
        </dgm:presLayoutVars>
      </dgm:prSet>
      <dgm:spPr>
        <a:ln>
          <a:noFill/>
        </a:ln>
      </dgm:spPr>
    </dgm:pt>
    <dgm:pt modelId="{CBAAA1D8-29AC-426B-81C3-CC806E39AD31}" type="pres">
      <dgm:prSet presAssocID="{5A618FCA-C0F8-4B3D-AFE4-85116F313963}" presName="Image" presStyleLbl="alignImgPlace1" presStyleIdx="0" presStyleCnt="1" custScaleX="168984" custScaleY="168984" custLinFactNeighborY="-484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/>
          <a:srcRect/>
          <a:stretch>
            <a:fillRect l="-3000" r="-3000"/>
          </a:stretch>
        </a:blipFill>
      </dgm:spPr>
    </dgm:pt>
    <dgm:pt modelId="{073F50EA-23E9-42B5-BE2E-404256EB11FD}" type="pres">
      <dgm:prSet presAssocID="{5A618FCA-C0F8-4B3D-AFE4-85116F313963}" presName="ChildComposite" presStyleCnt="0"/>
      <dgm:spPr/>
    </dgm:pt>
    <dgm:pt modelId="{9B79C57A-5879-412B-BEE2-D8EBF89C2E12}" type="pres">
      <dgm:prSet presAssocID="{5A618FCA-C0F8-4B3D-AFE4-85116F31396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7A3C65D4-53F3-4598-ABB3-003316C826AE}" type="pres">
      <dgm:prSet presAssocID="{5A618FCA-C0F8-4B3D-AFE4-85116F313963}" presName="Parent" presStyleLbl="revTx" presStyleIdx="0" presStyleCnt="1" custScaleX="101040" custScaleY="43186" custLinFactNeighborX="-3317" custLinFactNeighborY="53094">
        <dgm:presLayoutVars>
          <dgm:chMax val="1"/>
          <dgm:chPref val="0"/>
          <dgm:bulletEnabled val="1"/>
        </dgm:presLayoutVars>
      </dgm:prSet>
      <dgm:spPr/>
    </dgm:pt>
  </dgm:ptLst>
  <dgm:cxnLst>
    <dgm:cxn modelId="{6FED5061-8628-40DA-8E84-B8457C0369A1}" type="presOf" srcId="{5A618FCA-C0F8-4B3D-AFE4-85116F313963}" destId="{7A3C65D4-53F3-4598-ABB3-003316C826AE}" srcOrd="0" destOrd="0" presId="urn:microsoft.com/office/officeart/2008/layout/CaptionedPictures"/>
    <dgm:cxn modelId="{ADDCBED6-5B98-43A8-BE7C-A2012EFCE82E}" type="presOf" srcId="{51F8F989-5060-4504-988F-C6A1990A043F}" destId="{C0646F71-D34C-49BC-80DE-AEA44717DCF1}" srcOrd="0" destOrd="0" presId="urn:microsoft.com/office/officeart/2008/layout/CaptionedPictures"/>
    <dgm:cxn modelId="{8AD7BCEF-9635-4C66-9A52-59053402D0B7}" srcId="{51F8F989-5060-4504-988F-C6A1990A043F}" destId="{5A618FCA-C0F8-4B3D-AFE4-85116F313963}" srcOrd="0" destOrd="0" parTransId="{B29889FE-9545-4090-8B41-1B2ADEB513F4}" sibTransId="{A41A2111-70FE-4635-BDA9-8073F8855260}"/>
    <dgm:cxn modelId="{117A7CB1-3BF0-4BE3-A0CD-95F1800F0883}" type="presParOf" srcId="{C0646F71-D34C-49BC-80DE-AEA44717DCF1}" destId="{EE64FDB5-3BAB-45FC-9619-028A0BD544BB}" srcOrd="0" destOrd="0" presId="urn:microsoft.com/office/officeart/2008/layout/CaptionedPictures"/>
    <dgm:cxn modelId="{19DD6533-70A5-4E50-ABFB-6CD9827B24A7}" type="presParOf" srcId="{EE64FDB5-3BAB-45FC-9619-028A0BD544BB}" destId="{AD74B0C8-DB5E-42D0-80B2-0EC753E0D879}" srcOrd="0" destOrd="0" presId="urn:microsoft.com/office/officeart/2008/layout/CaptionedPictures"/>
    <dgm:cxn modelId="{0FAF6B2E-51F2-47EF-BAA3-5181ABA276B2}" type="presParOf" srcId="{EE64FDB5-3BAB-45FC-9619-028A0BD544BB}" destId="{CBAAA1D8-29AC-426B-81C3-CC806E39AD31}" srcOrd="1" destOrd="0" presId="urn:microsoft.com/office/officeart/2008/layout/CaptionedPictures"/>
    <dgm:cxn modelId="{9B07FD5E-5ED4-404A-A0AC-0D84E68E48C9}" type="presParOf" srcId="{EE64FDB5-3BAB-45FC-9619-028A0BD544BB}" destId="{073F50EA-23E9-42B5-BE2E-404256EB11FD}" srcOrd="2" destOrd="0" presId="urn:microsoft.com/office/officeart/2008/layout/CaptionedPictures"/>
    <dgm:cxn modelId="{84494BC4-9E85-459D-8993-75EE9A75E9A2}" type="presParOf" srcId="{073F50EA-23E9-42B5-BE2E-404256EB11FD}" destId="{9B79C57A-5879-412B-BEE2-D8EBF89C2E12}" srcOrd="0" destOrd="0" presId="urn:microsoft.com/office/officeart/2008/layout/CaptionedPictures"/>
    <dgm:cxn modelId="{6FBAD17F-74C3-4530-9E1D-761890DA83BD}" type="presParOf" srcId="{073F50EA-23E9-42B5-BE2E-404256EB11FD}" destId="{7A3C65D4-53F3-4598-ABB3-003316C826AE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506145" y="234517"/>
          <a:ext cx="1883555" cy="221594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233106" y="38181"/>
          <a:ext cx="2391266" cy="208634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59101" y="2118762"/>
          <a:ext cx="1695200" cy="3132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559101" y="2118762"/>
        <a:ext cx="1695200" cy="313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0C8-DB5E-42D0-80B2-0EC753E0D879}">
      <dsp:nvSpPr>
        <dsp:cNvPr id="0" name=""/>
        <dsp:cNvSpPr/>
      </dsp:nvSpPr>
      <dsp:spPr>
        <a:xfrm>
          <a:off x="695984" y="374461"/>
          <a:ext cx="1723371" cy="20274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AA1D8-29AC-426B-81C3-CC806E39AD31}">
      <dsp:nvSpPr>
        <dsp:cNvPr id="0" name=""/>
        <dsp:cNvSpPr/>
      </dsp:nvSpPr>
      <dsp:spPr>
        <a:xfrm>
          <a:off x="247170" y="0"/>
          <a:ext cx="2620999" cy="222699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3C65D4-53F3-4598-ABB3-003316C826AE}">
      <dsp:nvSpPr>
        <dsp:cNvPr id="0" name=""/>
        <dsp:cNvSpPr/>
      </dsp:nvSpPr>
      <dsp:spPr>
        <a:xfrm>
          <a:off x="722639" y="2166547"/>
          <a:ext cx="1567165" cy="236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Рисунок 2. Меню ожидания матча</a:t>
          </a:r>
        </a:p>
      </dsp:txBody>
      <dsp:txXfrm>
        <a:off x="722639" y="2166547"/>
        <a:ext cx="1567165" cy="23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1</TotalTime>
  <Pages>85</Pages>
  <Words>16010</Words>
  <Characters>91258</Characters>
  <Application>Microsoft Office Word</Application>
  <DocSecurity>0</DocSecurity>
  <Lines>760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107054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2021-05-16T18:54:00Z</dcterms:created>
  <dcterms:modified xsi:type="dcterms:W3CDTF">2021-05-16T18:54:00Z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