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A685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2DC19E49" w:rsidR="00CF6F81" w:rsidRDefault="00405D5D" w:rsidP="00405D5D">
            <w:pPr>
              <w:ind w:firstLine="0"/>
              <w:jc w:val="center"/>
            </w:pPr>
            <w:r w:rsidRPr="00952159">
              <w:t>«___» _____________ 2020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4A4FD9FC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??=word-1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54337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54337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54337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54337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54337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54337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54337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54337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54337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54337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54337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38316475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9C7A00">
      <w:r>
        <w:t xml:space="preserve"> Краткое наименование программы – </w:t>
      </w:r>
      <w:r>
        <w:t>"</w:t>
      </w:r>
      <w:r>
        <w:t>Стерео-плагин</w:t>
      </w:r>
      <w:r>
        <w:t>"</w:t>
      </w:r>
      <w:r>
        <w:t xml:space="preserve">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rPr>
          <w:rFonts w:cs="Times New Roman"/>
          <w:sz w:val="24"/>
          <w:szCs w:val="24"/>
        </w:rPr>
        <w:t>02/1112-04</w:t>
      </w:r>
      <w:proofErr w:type="gramEnd"/>
      <w:r w:rsidRPr="00307543">
        <w:rPr>
          <w:rFonts w:cs="Times New Roman"/>
          <w:sz w:val="24"/>
          <w:szCs w:val="24"/>
        </w:rPr>
        <w:t xml:space="preserve">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bookmarkStart w:id="8" w:name="_Toc40901450"/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r>
        <w:t>Эксплуатационное назначение</w:t>
      </w:r>
      <w:bookmarkEnd w:id="8"/>
    </w:p>
    <w:p w14:paraId="53D65900" w14:textId="77777777" w:rsidR="0013634C" w:rsidRPr="00952159" w:rsidRDefault="0013634C" w:rsidP="0013634C">
      <w:pPr>
        <w:pStyle w:val="a0"/>
      </w:pPr>
      <w:bookmarkStart w:id="9" w:name="_Toc40712497"/>
      <w:bookmarkStart w:id="10" w:name="_Toc40901451"/>
      <w:r w:rsidRPr="00952159">
        <w:t xml:space="preserve">Программа представляет собой плагин для цифровой звуковой рабочей станции (DAW), </w:t>
      </w:r>
      <w:proofErr w:type="spellStart"/>
      <w:r w:rsidRPr="00952159">
        <w:t>предназначеннный</w:t>
      </w:r>
      <w:proofErr w:type="spellEnd"/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r>
        <w:t>Краткая характеристика области применения</w:t>
      </w:r>
      <w:bookmarkEnd w:id="9"/>
      <w:bookmarkEnd w:id="10"/>
    </w:p>
    <w:p w14:paraId="48E5738D" w14:textId="77777777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13634C" w:rsidRPr="00952159">
        <w:t>выдвавать</w:t>
      </w:r>
      <w:proofErr w:type="spellEnd"/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13634C" w:rsidRPr="00952159">
        <w:t>Соотвественно</w:t>
      </w:r>
      <w:proofErr w:type="spellEnd"/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7777777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1C45014A" w:rsidR="00DD39B6" w:rsidRPr="0013634C" w:rsidRDefault="0013634C" w:rsidP="007D1543">
      <w:pPr>
        <w:ind w:firstLine="576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proofErr w:type="spellStart"/>
      <w:r>
        <w:t>возврщать</w:t>
      </w:r>
      <w:proofErr w:type="spellEnd"/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proofErr w:type="spellStart"/>
      <w:r>
        <w:t>предусмотпенна</w:t>
      </w:r>
      <w:proofErr w:type="spellEnd"/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40901454"/>
      <w:r>
        <w:t>Применяемые математические методы в программе</w:t>
      </w:r>
    </w:p>
    <w:p w14:paraId="087F44A1" w14:textId="70644DCE" w:rsidR="007D1543" w:rsidRDefault="007D1543" w:rsidP="007D1543">
      <w:pPr>
        <w:pStyle w:val="Heading3"/>
      </w:pPr>
      <w:r>
        <w:t>Оконное преобразование Фурье</w:t>
      </w:r>
    </w:p>
    <w:p w14:paraId="07467A41" w14:textId="51663A4C" w:rsidR="007D1543" w:rsidRDefault="007D1543" w:rsidP="007D1543">
      <w:pPr>
        <w:ind w:left="720"/>
        <w:rPr>
          <w:lang w:val="en-US"/>
        </w:rPr>
      </w:pPr>
      <w:r>
        <w:t xml:space="preserve">Для </w:t>
      </w:r>
      <w:proofErr w:type="spellStart"/>
      <w:r>
        <w:t>пребразования</w:t>
      </w:r>
      <w:proofErr w:type="spellEnd"/>
      <w:r>
        <w:t xml:space="preserve"> звука из </w:t>
      </w:r>
      <w:r>
        <w:rPr>
          <w:lang w:val="en-US"/>
        </w:rPr>
        <w:t>time</w:t>
      </w:r>
      <w:r w:rsidRPr="007D1543">
        <w:t xml:space="preserve"> </w:t>
      </w:r>
      <w:proofErr w:type="spellStart"/>
      <w:proofErr w:type="gramStart"/>
      <w:r>
        <w:rPr>
          <w:lang w:val="en-US"/>
        </w:rPr>
        <w:t>domin</w:t>
      </w:r>
      <w:proofErr w:type="spellEnd"/>
      <w:r w:rsidRPr="007D1543">
        <w:t>[</w:t>
      </w:r>
      <w:proofErr w:type="gramEnd"/>
      <w:r w:rsidRPr="007D1543">
        <w:t xml:space="preserve">?? </w:t>
      </w:r>
      <w:r>
        <w:t>Перевести</w:t>
      </w:r>
      <w:r w:rsidRPr="007D1543">
        <w:t xml:space="preserve">] </w:t>
      </w:r>
      <w:r>
        <w:t xml:space="preserve">в </w:t>
      </w:r>
      <w:r>
        <w:rPr>
          <w:lang w:val="en-US"/>
        </w:rPr>
        <w:t>frequency</w:t>
      </w:r>
      <w:r w:rsidRPr="007D1543">
        <w:t xml:space="preserve"> </w:t>
      </w:r>
      <w:r>
        <w:rPr>
          <w:lang w:val="en-US"/>
        </w:rPr>
        <w:t>domain</w:t>
      </w:r>
      <w:r w:rsidRPr="007D1543">
        <w:t xml:space="preserve"> [?] </w:t>
      </w:r>
      <w:r>
        <w:t>в программе используются оконные преобразования Фурье</w:t>
      </w:r>
      <w:r w:rsidRPr="007D1543">
        <w:t xml:space="preserve"> [?? </w:t>
      </w:r>
      <w:r>
        <w:t>Ссылка</w:t>
      </w:r>
      <w:r>
        <w:rPr>
          <w:lang w:val="en-US"/>
        </w:rPr>
        <w:t xml:space="preserve">]. </w:t>
      </w:r>
      <w:r>
        <w:t xml:space="preserve">Они </w:t>
      </w:r>
      <w:proofErr w:type="spellStart"/>
      <w:r>
        <w:t>расчитываются</w:t>
      </w:r>
      <w:proofErr w:type="spellEnd"/>
      <w:r>
        <w:t xml:space="preserve"> на основе следующей формулы</w:t>
      </w:r>
      <w:r>
        <w:rPr>
          <w:lang w:val="en-US"/>
        </w:rPr>
        <w:t>:</w:t>
      </w:r>
    </w:p>
    <w:p w14:paraId="59D744A8" w14:textId="24B3E85B" w:rsidR="009950F8" w:rsidRDefault="00A074B6" w:rsidP="007D1543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f[n]w[n-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-jωn</m:t>
                  </m:r>
                </m:sup>
              </m:sSup>
            </m:e>
          </m:nary>
        </m:oMath>
      </m:oMathPara>
    </w:p>
    <w:p w14:paraId="124D3978" w14:textId="19B8318D" w:rsidR="00806081" w:rsidRPr="00806081" w:rsidRDefault="00A074B6" w:rsidP="00A074B6">
      <w:pPr>
        <w:rPr>
          <w:i/>
        </w:rPr>
      </w:pPr>
      <w:r>
        <w:rPr>
          <w:lang w:val="en-US"/>
        </w:rPr>
        <w:tab/>
      </w:r>
      <w:r w:rsidR="00806081"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06081"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 w:rsidR="00806081">
        <w:rPr>
          <w:rFonts w:eastAsiaTheme="minorEastAsia"/>
        </w:rPr>
        <w:t>.</w:t>
      </w:r>
    </w:p>
    <w:p w14:paraId="1B78769D" w14:textId="656BD710" w:rsidR="007D1543" w:rsidRPr="00806081" w:rsidRDefault="00A074B6" w:rsidP="00806081">
      <w:pPr>
        <w:ind w:firstLine="708"/>
        <w:rPr>
          <w:lang w:val="en-US"/>
        </w:rPr>
      </w:pPr>
      <w:r>
        <w:t xml:space="preserve">В качестве длины преобразований Фурье и </w:t>
      </w:r>
      <w:r w:rsidR="00806081">
        <w:t xml:space="preserve">длины </w:t>
      </w:r>
      <w:r>
        <w:t xml:space="preserve">оконной функции было взято значение </w:t>
      </w:r>
      <w:r>
        <w:rPr>
          <w:lang w:val="en-US"/>
        </w:rPr>
        <w:t>N</w:t>
      </w:r>
      <w:r w:rsidRPr="00A074B6">
        <w:t xml:space="preserve"> = 2048.</w:t>
      </w:r>
      <w:r w:rsidR="0057035C">
        <w:t xml:space="preserve"> В качестве сдвига между соседними преобразованиями </w:t>
      </w:r>
      <w:proofErr w:type="spellStart"/>
      <w:r w:rsidR="0057035C">
        <w:t>фурье</w:t>
      </w:r>
      <w:proofErr w:type="spellEnd"/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r>
        <w:t>Получение фазы и амплитуды</w:t>
      </w:r>
    </w:p>
    <w:p w14:paraId="61917775" w14:textId="77777777" w:rsidR="00543B0D" w:rsidRDefault="00806081" w:rsidP="00543B0D">
      <w:pPr>
        <w:ind w:firstLine="708"/>
        <w:rPr>
          <w:rFonts w:eastAsiaTheme="minorEastAsia"/>
        </w:rPr>
      </w:pPr>
      <w:r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>
        <w:rPr>
          <w:rFonts w:eastAsiaTheme="minorEastAsia"/>
        </w:rPr>
        <w:t>. Тогда</w:t>
      </w:r>
      <w:r w:rsidR="00543B0D">
        <w:rPr>
          <w:rFonts w:eastAsiaTheme="minorEastAsia"/>
        </w:rPr>
        <w:t xml:space="preserve"> соответствующее ей значение </w:t>
      </w:r>
      <m:oMath>
        <m:r>
          <w:rPr>
            <w:rFonts w:ascii="Cambria Math" w:eastAsiaTheme="minorEastAsia" w:hAnsi="Cambria Math"/>
          </w:rPr>
          <m:t>ω</m:t>
        </m:r>
      </m:oMath>
      <w:r w:rsidR="00543B0D" w:rsidRPr="00543B0D">
        <w:rPr>
          <w:rFonts w:eastAsiaTheme="minorEastAsia"/>
        </w:rPr>
        <w:t xml:space="preserve"> </w:t>
      </w:r>
      <w:r w:rsidR="00543B0D">
        <w:rPr>
          <w:rFonts w:eastAsiaTheme="minorEastAsia"/>
        </w:rPr>
        <w:t>будет равно</w:t>
      </w:r>
      <w:r w:rsidR="00543B0D" w:rsidRPr="00543B0D">
        <w:rPr>
          <w:rFonts w:eastAsiaTheme="minorEastAsia"/>
        </w:rPr>
        <w:t>:</w:t>
      </w:r>
    </w:p>
    <w:p w14:paraId="453C0E0B" w14:textId="7646EE55" w:rsidR="00543B0D" w:rsidRDefault="00543B0D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μ⋅2N</m:t>
              </m:r>
            </m:num>
            <m:den>
              <m:r>
                <w:rPr>
                  <w:rFonts w:ascii="Cambria Math" w:eastAsiaTheme="minorEastAsia" w:hAnsi="Cambria Math"/>
                </w:rPr>
                <m:t>SampleRate</m:t>
              </m:r>
            </m:den>
          </m:f>
        </m:oMath>
      </m:oMathPara>
    </w:p>
    <w:p w14:paraId="38E11EAE" w14:textId="2C08BBFC" w:rsidR="00543B0D" w:rsidRPr="00543B0D" w:rsidRDefault="00543B0D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Где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543B0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длина единичного преобразования Фурье, а </w:t>
      </w:r>
      <m:oMath>
        <m:r>
          <w:rPr>
            <w:rFonts w:ascii="Cambria Math" w:eastAsiaTheme="minorEastAsia" w:hAnsi="Cambria Math"/>
          </w:rPr>
          <m:t>SampleRate</m:t>
        </m:r>
      </m:oMath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</w:t>
      </w:r>
      <w:proofErr w:type="spellStart"/>
      <w:r>
        <w:rPr>
          <w:rFonts w:eastAsiaTheme="minorEastAsia"/>
        </w:rPr>
        <w:t>сэмплов</w:t>
      </w:r>
      <w:proofErr w:type="spellEnd"/>
      <w:r>
        <w:rPr>
          <w:rFonts w:eastAsiaTheme="minorEastAsia"/>
        </w:rPr>
        <w:t xml:space="preserve"> звуковой волны, проигрываемых в секунду. Данная формула следует из частоты Найквиста </w:t>
      </w:r>
      <w:r w:rsidRPr="00543B0D">
        <w:rPr>
          <w:rFonts w:eastAsiaTheme="minorEastAsia"/>
        </w:rPr>
        <w:t>[??</w:t>
      </w:r>
      <w:r>
        <w:rPr>
          <w:rFonts w:eastAsiaTheme="minorEastAsia"/>
        </w:rPr>
        <w:t>ссылка</w:t>
      </w:r>
      <w:r w:rsidRPr="00543B0D">
        <w:rPr>
          <w:rFonts w:eastAsiaTheme="minorEastAsia"/>
        </w:rPr>
        <w:t>]</w:t>
      </w:r>
    </w:p>
    <w:p w14:paraId="4767159B" w14:textId="5800B4F3" w:rsidR="00EA00B1" w:rsidRDefault="00543B0D" w:rsidP="00543B0D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А</w:t>
      </w:r>
      <w:r w:rsidR="00EA00B1">
        <w:rPr>
          <w:rFonts w:eastAsiaTheme="minorEastAsia"/>
        </w:rPr>
        <w:t>млитуда</w:t>
      </w:r>
      <w:proofErr w:type="spellEnd"/>
      <w:r>
        <w:rPr>
          <w:rFonts w:eastAsiaTheme="minorEastAsia"/>
        </w:rPr>
        <w:t xml:space="preserve"> для данной частоты</w:t>
      </w:r>
      <w:r w:rsidR="00EA00B1">
        <w:rPr>
          <w:rFonts w:eastAsiaTheme="minorEastAsia"/>
        </w:rPr>
        <w:t xml:space="preserve"> в момент времени </w:t>
      </w:r>
      <w:r w:rsidR="00EA00B1">
        <w:rPr>
          <w:rFonts w:eastAsiaTheme="minorEastAsia"/>
          <w:lang w:val="en-US"/>
        </w:rPr>
        <w:t>t</w:t>
      </w:r>
      <w:r w:rsidR="00EA00B1" w:rsidRPr="00EA00B1">
        <w:rPr>
          <w:rFonts w:eastAsiaTheme="minorEastAsia"/>
        </w:rPr>
        <w:t xml:space="preserve"> </w:t>
      </w:r>
      <w:r w:rsidR="00EA00B1">
        <w:rPr>
          <w:rFonts w:eastAsiaTheme="minorEastAsia"/>
        </w:rPr>
        <w:t>будет равна</w:t>
      </w:r>
      <w:r w:rsidR="00EA00B1" w:rsidRPr="00EA00B1">
        <w:rPr>
          <w:rFonts w:eastAsiaTheme="minorEastAsia"/>
        </w:rPr>
        <w:t>:</w:t>
      </w:r>
    </w:p>
    <w:p w14:paraId="451DFFBF" w14:textId="26DEC675" w:rsidR="00EA00B1" w:rsidRPr="00EA00B1" w:rsidRDefault="00EA00B1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δ=|F(t,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4C458FB7" w14:textId="1D0AEA32" w:rsidR="00EA00B1" w:rsidRDefault="00EA00B1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Фаза, в свою очередь, равна</w:t>
      </w:r>
      <w:r w:rsidRPr="00EA00B1">
        <w:rPr>
          <w:rFonts w:eastAsiaTheme="minorEastAsia"/>
        </w:rPr>
        <w:t>:</w:t>
      </w:r>
    </w:p>
    <w:p w14:paraId="4C5317FF" w14:textId="5A05EE97" w:rsidR="00543B0D" w:rsidRPr="00543B0D" w:rsidRDefault="00EA00B1" w:rsidP="00EA0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r>
            <m:rPr>
              <m:sty m:val="p"/>
            </m:rPr>
            <w:rPr>
              <w:rFonts w:ascii="Cambria Math" w:eastAsiaTheme="minorEastAsia" w:hAnsi="Cambria Math"/>
            </w:rPr>
            <m:t>arg⁡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μ⋅2N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SampleRate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25FF409" w14:textId="77777777" w:rsidR="00806081" w:rsidRDefault="00806081" w:rsidP="00806081">
      <w:pPr>
        <w:pStyle w:val="Heading3"/>
        <w:rPr>
          <w:lang w:val="en-US"/>
        </w:rPr>
      </w:pPr>
      <w:r>
        <w:t>Обратное преобразование</w:t>
      </w:r>
    </w:p>
    <w:p w14:paraId="7621C5B9" w14:textId="77777777" w:rsidR="00806081" w:rsidRDefault="00806081" w:rsidP="00806081">
      <w:pPr>
        <w:rPr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https://ccrma.stanford.edu/~jos/sasp/Overlap_Add_OLA_STFT_Processing.html</w:t>
      </w:r>
      <w:r>
        <w:rPr>
          <w:lang w:val="en-US"/>
        </w:rPr>
        <w:t>]</w:t>
      </w:r>
    </w:p>
    <w:p w14:paraId="08AB3CDA" w14:textId="77777777" w:rsidR="00806081" w:rsidRDefault="00806081" w:rsidP="00806081">
      <w:pPr>
        <w:rPr>
          <w:sz w:val="24"/>
          <w:szCs w:val="24"/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https://www.mathworks.com/help/signal/ref/istft.html</w:t>
      </w:r>
      <w:r>
        <w:rPr>
          <w:sz w:val="24"/>
          <w:szCs w:val="24"/>
          <w:lang w:val="en-US"/>
        </w:rPr>
        <w:t>]</w:t>
      </w:r>
    </w:p>
    <w:p w14:paraId="1BCAD6BC" w14:textId="77777777" w:rsidR="00806081" w:rsidRPr="00806081" w:rsidRDefault="00806081" w:rsidP="00806081">
      <w:pPr>
        <w:rPr>
          <w:sz w:val="24"/>
          <w:szCs w:val="24"/>
        </w:rPr>
      </w:pPr>
    </w:p>
    <w:p w14:paraId="4F9CA80A" w14:textId="495BE852" w:rsidR="00806081" w:rsidRPr="00534B20" w:rsidRDefault="00806081" w:rsidP="00806081">
      <w:pPr>
        <w:rPr>
          <w:sz w:val="24"/>
          <w:szCs w:val="24"/>
        </w:rPr>
      </w:pPr>
      <w:r>
        <w:rPr>
          <w:sz w:val="24"/>
          <w:szCs w:val="24"/>
        </w:rPr>
        <w:t xml:space="preserve">Для обратного преобразования </w:t>
      </w:r>
      <w:r w:rsidR="00B81701">
        <w:rPr>
          <w:sz w:val="24"/>
          <w:szCs w:val="24"/>
        </w:rPr>
        <w:t>используется следующая формула</w:t>
      </w:r>
      <w:r w:rsidRPr="00534B20">
        <w:rPr>
          <w:sz w:val="24"/>
          <w:szCs w:val="24"/>
        </w:rPr>
        <w:t>:</w:t>
      </w:r>
    </w:p>
    <w:p w14:paraId="09B93A2D" w14:textId="2A33D730" w:rsidR="00EA00B1" w:rsidRPr="00EA00B1" w:rsidRDefault="00543B0D" w:rsidP="00806081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t,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ωn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∙K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0B0465C" w14:textId="25C454DB" w:rsidR="00806081" w:rsidRDefault="0080608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нормализация </w:t>
      </w:r>
      <w:r>
        <w:rPr>
          <w:rFonts w:eastAsiaTheme="minorEastAsia"/>
          <w:sz w:val="24"/>
          <w:szCs w:val="24"/>
          <w:lang w:val="en-US"/>
        </w:rPr>
        <w:t>K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общем случае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вычисляется как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[n-tR]</m:t>
                </m:r>
              </m:e>
            </m:nary>
          </m:den>
        </m:f>
      </m:oMath>
      <w:r w:rsidRPr="00E077BC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но для прямоугольного окна получается равна </w:t>
      </w:r>
      <w:r w:rsidRPr="00806081">
        <w:rPr>
          <w:rFonts w:eastAsiaTheme="minorEastAsia"/>
          <w:sz w:val="24"/>
          <w:szCs w:val="24"/>
        </w:rPr>
        <w:t>1.</w:t>
      </w:r>
    </w:p>
    <w:p w14:paraId="77F8249B" w14:textId="24BDFFF1" w:rsidR="00EA00B1" w:rsidRPr="00543B0D" w:rsidRDefault="00B8170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Затем полученные</w:t>
      </w:r>
      <w:r w:rsidR="00543B0D" w:rsidRPr="00543B0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B8170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смешиваются</w:t>
      </w:r>
      <w:r w:rsidR="00543B0D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f[n]</m:t>
        </m:r>
      </m:oMath>
      <w:r>
        <w:rPr>
          <w:rFonts w:eastAsiaTheme="minorEastAsia"/>
          <w:sz w:val="24"/>
          <w:szCs w:val="24"/>
        </w:rPr>
        <w:t xml:space="preserve"> с помощью метода </w:t>
      </w:r>
      <w:r>
        <w:rPr>
          <w:rFonts w:eastAsiaTheme="minorEastAsia"/>
          <w:sz w:val="24"/>
          <w:szCs w:val="24"/>
          <w:lang w:val="en-US"/>
        </w:rPr>
        <w:t>weight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overlap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add</w:t>
      </w:r>
      <w:r w:rsidRPr="00B8170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WOLA</w:t>
      </w:r>
      <w:r w:rsidRPr="00B81701">
        <w:rPr>
          <w:rFonts w:eastAsiaTheme="minorEastAsia"/>
          <w:sz w:val="24"/>
          <w:szCs w:val="24"/>
        </w:rPr>
        <w:t>)</w:t>
      </w:r>
      <w:r w:rsidR="00543B0D" w:rsidRPr="00543B0D">
        <w:rPr>
          <w:rFonts w:eastAsiaTheme="minorEastAsia"/>
          <w:sz w:val="24"/>
          <w:szCs w:val="24"/>
        </w:rPr>
        <w:t>.</w:t>
      </w:r>
    </w:p>
    <w:p w14:paraId="11387B23" w14:textId="2FF448ED" w:rsidR="00EA00B1" w:rsidRPr="00B81701" w:rsidRDefault="00543B0D" w:rsidP="00B8170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EA00B1" w:rsidRPr="00B81701">
        <w:rPr>
          <w:sz w:val="24"/>
          <w:szCs w:val="24"/>
        </w:rPr>
        <w:t xml:space="preserve"> качестве </w:t>
      </w:r>
      <w:r w:rsidR="00B81701">
        <w:rPr>
          <w:sz w:val="24"/>
          <w:szCs w:val="24"/>
        </w:rPr>
        <w:t>весовой</w:t>
      </w:r>
      <w:r w:rsidR="00EA00B1" w:rsidRPr="00B81701">
        <w:rPr>
          <w:sz w:val="24"/>
          <w:szCs w:val="24"/>
        </w:rPr>
        <w:t xml:space="preserve"> функции</w:t>
      </w:r>
      <w:r w:rsidR="00B81701">
        <w:rPr>
          <w:sz w:val="24"/>
          <w:szCs w:val="24"/>
        </w:rPr>
        <w:t xml:space="preserve"> для </w:t>
      </w:r>
      <w:r w:rsidR="00B81701">
        <w:rPr>
          <w:sz w:val="24"/>
          <w:szCs w:val="24"/>
          <w:lang w:val="en-US"/>
        </w:rPr>
        <w:t>WOLA</w:t>
      </w:r>
      <w:r w:rsidR="00EA00B1" w:rsidRPr="00B817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была </w:t>
      </w:r>
      <w:r w:rsidR="00EA00B1" w:rsidRPr="00B81701">
        <w:rPr>
          <w:sz w:val="24"/>
          <w:szCs w:val="24"/>
        </w:rPr>
        <w:t>взята функция Хеннинга [?? Источник]:</w:t>
      </w:r>
    </w:p>
    <w:p w14:paraId="3ED8B99E" w14:textId="77777777" w:rsidR="00EA00B1" w:rsidRPr="00B81701" w:rsidRDefault="00EA00B1" w:rsidP="00EA00B1">
      <w:pPr>
        <w:ind w:left="7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0≤n≤N</m:t>
          </m:r>
        </m:oMath>
      </m:oMathPara>
    </w:p>
    <w:p w14:paraId="162E81DB" w14:textId="09362C98" w:rsidR="00EA00B1" w:rsidRPr="00543B0D" w:rsidRDefault="00543B0D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пересечении в 50</w:t>
      </w:r>
      <w:r w:rsidRPr="00543B0D">
        <w:rPr>
          <w:rFonts w:eastAsiaTheme="minorEastAsia"/>
          <w:sz w:val="24"/>
          <w:szCs w:val="24"/>
        </w:rPr>
        <w:t>%</w:t>
      </w:r>
      <w:r>
        <w:rPr>
          <w:rFonts w:eastAsiaTheme="minorEastAsia"/>
          <w:sz w:val="24"/>
          <w:szCs w:val="24"/>
        </w:rPr>
        <w:t xml:space="preserve"> соседние функции в сумме дают 1 и не нуждаются в дополнительной нормализации.</w:t>
      </w:r>
    </w:p>
    <w:p w14:paraId="7F8344B6" w14:textId="28CEAF69" w:rsidR="007D1543" w:rsidRPr="007D1543" w:rsidRDefault="002608F5" w:rsidP="007D1543">
      <w:pPr>
        <w:pStyle w:val="Heading3"/>
      </w:pPr>
      <w:r>
        <w:rPr>
          <w:lang w:val="en-US"/>
        </w:rPr>
        <w:t xml:space="preserve"> ???</w:t>
      </w:r>
    </w:p>
    <w:p w14:paraId="3DA53618" w14:textId="4CEFC626" w:rsidR="009A51DF" w:rsidRDefault="007D1543" w:rsidP="009A51DF">
      <w:pPr>
        <w:pStyle w:val="Heading2"/>
      </w:pPr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3"/>
    </w:p>
    <w:p w14:paraId="313E30BB" w14:textId="05C052D4" w:rsidR="00EE330E" w:rsidRDefault="00EE330E" w:rsidP="00EE330E">
      <w:pPr>
        <w:ind w:firstLine="576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48F6343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Накопление блоков данных</w:t>
      </w:r>
    </w:p>
    <w:p w14:paraId="7BDFE058" w14:textId="186AAEF0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Применение преобразования Фурье</w:t>
      </w:r>
    </w:p>
    <w:p w14:paraId="4FC5DCC4" w14:textId="77B78E27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Выделение амплитуды и фазы для каждой из частот</w:t>
      </w:r>
    </w:p>
    <w:p w14:paraId="57D568F9" w14:textId="56374209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Разделение частот на стерео</w:t>
      </w:r>
    </w:p>
    <w:p w14:paraId="20ED26E4" w14:textId="5E5678D2" w:rsidR="00EE330E" w:rsidRPr="00EE330E" w:rsidRDefault="00EE330E" w:rsidP="00EE330E">
      <w:pPr>
        <w:pStyle w:val="ListParagraph"/>
        <w:numPr>
          <w:ilvl w:val="0"/>
          <w:numId w:val="32"/>
        </w:numPr>
      </w:pPr>
      <w:r>
        <w:rPr>
          <w:lang w:val="ru-RU"/>
        </w:rPr>
        <w:t>Генерация маски</w:t>
      </w:r>
    </w:p>
    <w:p w14:paraId="3665E63C" w14:textId="0020A429" w:rsidR="00EE330E" w:rsidRPr="00EE330E" w:rsidRDefault="00EE330E" w:rsidP="00EE330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Применение маски к амплитудам</w:t>
      </w:r>
    </w:p>
    <w:p w14:paraId="30ED1CBC" w14:textId="1B122AEF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Преобразование амплитуды и фазы обратно в комплексное число</w:t>
      </w:r>
    </w:p>
    <w:p w14:paraId="39566B42" w14:textId="0E30BEF9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Обратное преобразование Фурье</w:t>
      </w:r>
    </w:p>
    <w:p w14:paraId="2BC654AC" w14:textId="1BD84542" w:rsidR="00EE330E" w:rsidRP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Применение </w:t>
      </w:r>
      <w:r>
        <w:t>WOLA</w:t>
      </w:r>
    </w:p>
    <w:p w14:paraId="52E5A441" w14:textId="3BCD80CC" w:rsidR="00EE330E" w:rsidRP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Накопление полученных данных и возврат результата в </w:t>
      </w:r>
      <w:r>
        <w:t>DAW</w:t>
      </w:r>
    </w:p>
    <w:p w14:paraId="5570C006" w14:textId="2D8C1755" w:rsidR="00AF26A4" w:rsidRDefault="00EE330E" w:rsidP="00AF26A4">
      <w:pPr>
        <w:pStyle w:val="Heading3"/>
      </w:pPr>
      <w:r>
        <w:lastRenderedPageBreak/>
        <w:t>Накопление блоков данных</w:t>
      </w:r>
    </w:p>
    <w:p w14:paraId="5B7D4C6B" w14:textId="25917D51" w:rsidR="00D0365E" w:rsidRDefault="00EE330E" w:rsidP="00D0365E">
      <w:pPr>
        <w:ind w:left="576"/>
        <w:rPr>
          <w:lang w:val="en-US"/>
        </w:rPr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</w:t>
      </w:r>
      <w:proofErr w:type="spellStart"/>
      <w:r>
        <w:t>аудиоплагин</w:t>
      </w:r>
      <w:proofErr w:type="spellEnd"/>
      <w:r>
        <w:t xml:space="preserve"> блоками переменной длины </w:t>
      </w:r>
      <w:r w:rsidRPr="00EE330E">
        <w:t xml:space="preserve">[?? </w:t>
      </w:r>
      <w:r>
        <w:t>Источник</w:t>
      </w:r>
      <w:r w:rsidRPr="00EE330E">
        <w:t>]</w:t>
      </w:r>
      <w:r>
        <w:t xml:space="preserve">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proofErr w:type="spellStart"/>
      <w:r w:rsidR="00565680">
        <w:rPr>
          <w:lang w:val="en-US"/>
        </w:rPr>
        <w:t>DataAccumulator</w:t>
      </w:r>
      <w:proofErr w:type="spellEnd"/>
      <w:r w:rsidR="00565680">
        <w:rPr>
          <w:lang w:val="en-US"/>
        </w:rPr>
        <w:t>.</w:t>
      </w:r>
    </w:p>
    <w:p w14:paraId="5564232A" w14:textId="53B1AC0E" w:rsidR="00565680" w:rsidRPr="00565680" w:rsidRDefault="00565680" w:rsidP="00337987">
      <w:pPr>
        <w:ind w:left="576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proofErr w:type="gramStart"/>
      <w:r>
        <w:rPr>
          <w:lang w:val="en-US"/>
        </w:rPr>
        <w:t>O</w:t>
      </w:r>
      <w:r w:rsidRPr="00565680">
        <w:t>(</w:t>
      </w:r>
      <w:proofErr w:type="gramEnd"/>
      <w:r w:rsidRPr="00565680">
        <w:t xml:space="preserve">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proofErr w:type="spellStart"/>
      <w:r w:rsidR="00337987">
        <w:t>сэмплов</w:t>
      </w:r>
      <w:proofErr w:type="spellEnd"/>
      <w:r w:rsidR="00337987">
        <w:t>.</w:t>
      </w:r>
    </w:p>
    <w:p w14:paraId="3431862C" w14:textId="4E2B73EB" w:rsidR="00B7764E" w:rsidRPr="00565680" w:rsidRDefault="00565680" w:rsidP="00565680">
      <w:pPr>
        <w:pStyle w:val="Heading3"/>
      </w:pPr>
      <w:r>
        <w:t>Применение преобразования Фурье</w:t>
      </w:r>
    </w:p>
    <w:p w14:paraId="3D743295" w14:textId="0F50E68E" w:rsidR="005F5CE1" w:rsidRPr="00337987" w:rsidRDefault="00565680" w:rsidP="00565680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565680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337987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14" w:name="_Toc40901457"/>
      <w:r w:rsidRPr="00337987">
        <w:t>Выделение амплитуды и фазы для каждой из частот</w:t>
      </w:r>
      <w:bookmarkEnd w:id="14"/>
    </w:p>
    <w:p w14:paraId="3E3A5BFA" w14:textId="6F343DE5" w:rsidR="001322B4" w:rsidRPr="00337987" w:rsidRDefault="00337987" w:rsidP="001322B4">
      <w:pPr>
        <w:pStyle w:val="a0"/>
        <w:rPr>
          <w:lang w:val="en-US"/>
        </w:rPr>
      </w:pPr>
      <w:r>
        <w:t>В результате преобразований Фурье получаются некоторые комплексные числа, и для более удобной работы с ними необходимо выделить для каждой частоты амплитуду и фазу</w:t>
      </w:r>
      <w:r w:rsidR="000E0955">
        <w:t>.</w:t>
      </w:r>
      <w:r>
        <w:t xml:space="preserve"> Эти данные выделяются с помощью вычисления модуля и аргумента комплексного числа. Также необходимо по частоте в герцах определять </w:t>
      </w:r>
      <w:proofErr w:type="spellStart"/>
      <w:r>
        <w:t>соотвестующую</w:t>
      </w:r>
      <w:proofErr w:type="spellEnd"/>
      <w:r>
        <w:t xml:space="preserve"> ей амплитуду в массиве амплитуд. За это отвечает функция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>
        <w:rPr>
          <w:i/>
          <w:iCs/>
          <w:lang w:val="en-US"/>
        </w:rPr>
        <w:t>::</w:t>
      </w:r>
      <w:proofErr w:type="spellStart"/>
      <w:proofErr w:type="gramEnd"/>
      <w:r w:rsidRPr="00337987">
        <w:rPr>
          <w:i/>
          <w:iCs/>
          <w:lang w:val="en-US"/>
        </w:rPr>
        <w:t>FFTIndexToFreq</w:t>
      </w:r>
      <w:proofErr w:type="spellEnd"/>
      <w:r>
        <w:rPr>
          <w:lang w:val="en-US"/>
        </w:rPr>
        <w:t>.</w:t>
      </w:r>
    </w:p>
    <w:p w14:paraId="01EC297A" w14:textId="0D918649" w:rsidR="00EC6290" w:rsidRDefault="001322B4" w:rsidP="001322B4">
      <w:pPr>
        <w:pStyle w:val="Heading3"/>
      </w:pPr>
      <w:bookmarkStart w:id="15" w:name="_Toc40901458"/>
      <w:r>
        <w:t>Описание функционирования системы действий персонажа</w:t>
      </w:r>
      <w:bookmarkEnd w:id="15"/>
    </w:p>
    <w:p w14:paraId="37286371" w14:textId="33573EF4" w:rsidR="00FC5683" w:rsidRPr="00FC5683" w:rsidRDefault="00FC5683" w:rsidP="00FC5683">
      <w:pPr>
        <w:pStyle w:val="a0"/>
      </w:pPr>
      <w:r>
        <w:t xml:space="preserve">Для управления действиями у каждого персонажа есть компонента </w:t>
      </w:r>
      <w:proofErr w:type="spellStart"/>
      <w:r>
        <w:rPr>
          <w:lang w:val="en-US"/>
        </w:rPr>
        <w:t>ActionController</w:t>
      </w:r>
      <w:proofErr w:type="spellEnd"/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Heading3"/>
      </w:pPr>
      <w:bookmarkStart w:id="16" w:name="_Toc40901459"/>
      <w:r>
        <w:t>Описание функционирования системы здоровья персонажа</w:t>
      </w:r>
      <w:bookmarkEnd w:id="16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7" w:name="_Toc40901460"/>
      <w:r>
        <w:t>Описание функционирования системы оружия</w:t>
      </w:r>
      <w:bookmarkEnd w:id="17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lastRenderedPageBreak/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18" w:name="_Toc40901461"/>
      <w:r>
        <w:t>Описание функционирования выстрелов</w:t>
      </w:r>
      <w:bookmarkEnd w:id="18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</w:t>
      </w:r>
      <w:proofErr w:type="gramStart"/>
      <w:r w:rsidR="0088237B">
        <w:t>персонажем</w:t>
      </w:r>
      <w:proofErr w:type="gramEnd"/>
      <w:r w:rsidR="0088237B">
        <w:t xml:space="preserve">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19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19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0" w:name="_Toc40901463"/>
      <w:r>
        <w:t>Описание работы системы начисления очков и выбора победителя</w:t>
      </w:r>
      <w:bookmarkEnd w:id="20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полученному месту, каждый игрок получает определённое количество финальных очков. Тот, кто собрал больше всех финальных очков </w:t>
      </w:r>
      <w:proofErr w:type="gramStart"/>
      <w:r>
        <w:t xml:space="preserve">за все </w:t>
      </w:r>
      <w:proofErr w:type="spellStart"/>
      <w:r>
        <w:t>миниигры</w:t>
      </w:r>
      <w:proofErr w:type="spellEnd"/>
      <w:r>
        <w:t xml:space="preserve"> (суммарно)</w:t>
      </w:r>
      <w:proofErr w:type="gramEnd"/>
      <w:r>
        <w:t xml:space="preserve"> побеждает.</w:t>
      </w:r>
    </w:p>
    <w:p w14:paraId="2897D8A4" w14:textId="681C5354" w:rsidR="00234B1A" w:rsidRDefault="00234B1A" w:rsidP="00EC6290">
      <w:pPr>
        <w:pStyle w:val="Heading3"/>
      </w:pPr>
      <w:bookmarkStart w:id="21" w:name="_Toc40901464"/>
      <w:r>
        <w:t>Описание функционирования подвижной платформы</w:t>
      </w:r>
      <w:bookmarkEnd w:id="21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2" w:name="_Toc40901465"/>
      <w:r>
        <w:lastRenderedPageBreak/>
        <w:t>Описание функционирования поиска матча</w:t>
      </w:r>
      <w:bookmarkEnd w:id="22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3" w:name="_Toc40901466"/>
      <w:r>
        <w:t>Описание функционирования системы команд и взаимодействия с сервером</w:t>
      </w:r>
      <w:bookmarkEnd w:id="23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proofErr w:type="gramStart"/>
      <w:r>
        <w:t>Номер сообщения</w:t>
      </w:r>
      <w:proofErr w:type="gramEnd"/>
      <w:r>
        <w:t xml:space="preserve">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lastRenderedPageBreak/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>Если у переменной с флагами установлен первый бит в 1, значит отправляемое сообщение важное и сервер должен сохранить его у себя (чтобы иметь потом 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</w:t>
      </w:r>
      <w:r>
        <w:lastRenderedPageBreak/>
        <w:t xml:space="preserve">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4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4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5" w:name="_Toc40901468"/>
      <w:r>
        <w:t>Описание и обоснование выбора метода организации входных и выходных данных</w:t>
      </w:r>
      <w:bookmarkEnd w:id="25"/>
    </w:p>
    <w:p w14:paraId="53470897" w14:textId="1E5A8F74" w:rsidR="00AF26A4" w:rsidRDefault="004576C2" w:rsidP="00AF26A4">
      <w:pPr>
        <w:pStyle w:val="Heading3"/>
      </w:pPr>
      <w:bookmarkStart w:id="26" w:name="_Toc40901469"/>
      <w:r>
        <w:t>Описание метода организации входных и выходных данных</w:t>
      </w:r>
      <w:bookmarkEnd w:id="26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7" w:name="_Toc40901470"/>
      <w:r>
        <w:t>Обоснование метода организации входных и выходных данных</w:t>
      </w:r>
      <w:bookmarkEnd w:id="27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28" w:name="_Toc40901471"/>
      <w:r>
        <w:t>Описание и обоснование выбора состава технических и программных средств</w:t>
      </w:r>
      <w:bookmarkEnd w:id="28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proofErr w:type="gramStart"/>
      <w:r>
        <w:t>Интернет соединение</w:t>
      </w:r>
      <w:proofErr w:type="gramEnd"/>
      <w:r>
        <w:t xml:space="preserve">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lastRenderedPageBreak/>
        <w:t>Серверу</w:t>
      </w:r>
      <w:r w:rsidRPr="008A12C0">
        <w:t xml:space="preserve"> </w:t>
      </w:r>
      <w:r>
        <w:t xml:space="preserve">необходимо </w:t>
      </w:r>
      <w:proofErr w:type="gramStart"/>
      <w:r>
        <w:t>и</w:t>
      </w:r>
      <w:r w:rsidR="00266C5B">
        <w:t>нтернет соединение</w:t>
      </w:r>
      <w:proofErr w:type="gramEnd"/>
      <w:r w:rsidR="00266C5B">
        <w:t xml:space="preserve">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proofErr w:type="gramStart"/>
      <w:r w:rsidRPr="005F197F">
        <w:t>Интернет соединение</w:t>
      </w:r>
      <w:proofErr w:type="gramEnd"/>
      <w:r w:rsidRPr="005F197F">
        <w:t xml:space="preserve">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 xml:space="preserve">Требование к скорости </w:t>
      </w:r>
      <w:proofErr w:type="gramStart"/>
      <w:r>
        <w:t>интернет соединению</w:t>
      </w:r>
      <w:proofErr w:type="gramEnd"/>
      <w:r>
        <w:t xml:space="preserve">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29" w:name="_Toc40901472"/>
      <w:r>
        <w:t>ТЕХНИКО-ЭКОНОМИЧЕСКИЕ ПОКАЗАТЕЛИ</w:t>
      </w:r>
      <w:bookmarkEnd w:id="29"/>
    </w:p>
    <w:p w14:paraId="652FD2BA" w14:textId="77777777" w:rsidR="009A51DF" w:rsidRDefault="009A51DF" w:rsidP="009A51DF">
      <w:pPr>
        <w:pStyle w:val="Heading2"/>
      </w:pPr>
      <w:bookmarkStart w:id="30" w:name="_Toc40901473"/>
      <w:r>
        <w:t>Предполагаемая потребность</w:t>
      </w:r>
      <w:bookmarkEnd w:id="30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1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1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2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2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</w:t>
      </w:r>
      <w:proofErr w:type="gramStart"/>
      <w:r w:rsidR="00FF3403">
        <w:t>1-2</w:t>
      </w:r>
      <w:proofErr w:type="gramEnd"/>
      <w:r w:rsidR="00FF3403">
        <w:t xml:space="preserve">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proofErr w:type="gramStart"/>
      <w:r>
        <w:rPr>
          <w:rFonts w:ascii="Symbol" w:eastAsia="Symbol" w:hAnsi="Symbol" w:cs="Symbol"/>
        </w:rPr>
        <w:t></w:t>
      </w:r>
      <w:r>
        <w:t xml:space="preserve">  режим</w:t>
      </w:r>
      <w:proofErr w:type="gramEnd"/>
      <w:r>
        <w:t xml:space="preserve">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3" w:name="_Toc40901476"/>
      <w:r>
        <w:lastRenderedPageBreak/>
        <w:t>ПРИЛОЖЕНИЕ 2</w:t>
      </w:r>
      <w:bookmarkEnd w:id="33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  <w:proofErr w:type="gram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  <w:proofErr w:type="gram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  <w:proofErr w:type="gram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  <w:proofErr w:type="gram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  <w:proofErr w:type="gram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  <w:proofErr w:type="gram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  <w:proofErr w:type="gram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  <w:proofErr w:type="gram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  <w:proofErr w:type="gram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  <w:proofErr w:type="gram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  <w:proofErr w:type="gram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  <w:proofErr w:type="gram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  <w:proofErr w:type="gram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  <w:proofErr w:type="gram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  <w:proofErr w:type="gram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  <w:proofErr w:type="gram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  <w:proofErr w:type="gram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  <w:proofErr w:type="gram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  <w:proofErr w:type="gramEnd"/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  <w:proofErr w:type="gram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  <w:proofErr w:type="gram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Сила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Поля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Свойства  интерфейса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интерфейса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структуры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коллайдере .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границу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сервера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Время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цвет, в который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нужно раскрашивать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string[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Сдвиг в фазе перемещения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вверх вниз</w:t>
            </w:r>
            <w:proofErr w:type="gramEnd"/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4" w:name="_Toc40901477"/>
      <w:r w:rsidR="008A12C0">
        <w:lastRenderedPageBreak/>
        <w:t>ПРИЛОЖЕНИЕ 3</w:t>
      </w:r>
      <w:bookmarkEnd w:id="34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5" w:name="_Toc40901478"/>
      <w:r>
        <w:rPr>
          <w:w w:val="105"/>
        </w:rPr>
        <w:t>СПИСОК ИСПОЛЬЗУЕМОЙ ЛИТЕРАТУРЫ</w:t>
      </w:r>
      <w:bookmarkEnd w:id="35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19.101-77</w:t>
      </w:r>
      <w:proofErr w:type="gramEnd"/>
      <w:r w:rsidRPr="00160691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6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6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1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1B1A" w14:textId="77777777" w:rsidR="00543375" w:rsidRDefault="00543375" w:rsidP="00037718">
      <w:pPr>
        <w:spacing w:after="0" w:line="240" w:lineRule="auto"/>
      </w:pPr>
      <w:r>
        <w:separator/>
      </w:r>
    </w:p>
  </w:endnote>
  <w:endnote w:type="continuationSeparator" w:id="0">
    <w:p w14:paraId="6F13446B" w14:textId="77777777" w:rsidR="00543375" w:rsidRDefault="00543375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3251" w14:textId="77777777" w:rsidR="00543375" w:rsidRDefault="00543375" w:rsidP="00037718">
      <w:pPr>
        <w:spacing w:after="0" w:line="240" w:lineRule="auto"/>
      </w:pPr>
      <w:r>
        <w:separator/>
      </w:r>
    </w:p>
  </w:footnote>
  <w:footnote w:type="continuationSeparator" w:id="0">
    <w:p w14:paraId="2B0E5C0C" w14:textId="77777777" w:rsidR="00543375" w:rsidRDefault="00543375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4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5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8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18"/>
  </w:num>
  <w:num w:numId="7">
    <w:abstractNumId w:val="12"/>
  </w:num>
  <w:num w:numId="8">
    <w:abstractNumId w:val="15"/>
  </w:num>
  <w:num w:numId="9">
    <w:abstractNumId w:val="29"/>
  </w:num>
  <w:num w:numId="10">
    <w:abstractNumId w:val="11"/>
  </w:num>
  <w:num w:numId="11">
    <w:abstractNumId w:val="21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4"/>
  </w:num>
  <w:num w:numId="17">
    <w:abstractNumId w:val="25"/>
  </w:num>
  <w:num w:numId="18">
    <w:abstractNumId w:val="28"/>
  </w:num>
  <w:num w:numId="19">
    <w:abstractNumId w:val="24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0"/>
  </w:num>
  <w:num w:numId="30">
    <w:abstractNumId w:val="22"/>
  </w:num>
  <w:num w:numId="31">
    <w:abstractNumId w:val="1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3634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608F5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37987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375"/>
    <w:rsid w:val="00543853"/>
    <w:rsid w:val="00543B0D"/>
    <w:rsid w:val="00564EC4"/>
    <w:rsid w:val="00565680"/>
    <w:rsid w:val="00567785"/>
    <w:rsid w:val="0057035C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D1543"/>
    <w:rsid w:val="007E021D"/>
    <w:rsid w:val="007F1EDF"/>
    <w:rsid w:val="008037BF"/>
    <w:rsid w:val="00806081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950F8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074B6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8AA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7BC"/>
    <w:rsid w:val="00E07876"/>
    <w:rsid w:val="00E07DB7"/>
    <w:rsid w:val="00E07FDA"/>
    <w:rsid w:val="00E35959"/>
    <w:rsid w:val="00E91446"/>
    <w:rsid w:val="00E923F7"/>
    <w:rsid w:val="00EA00B1"/>
    <w:rsid w:val="00EA0AD9"/>
    <w:rsid w:val="00EB46B3"/>
    <w:rsid w:val="00EB756C"/>
    <w:rsid w:val="00EC6290"/>
    <w:rsid w:val="00EC6466"/>
    <w:rsid w:val="00EC7A58"/>
    <w:rsid w:val="00EE330E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83</Pages>
  <Words>15948</Words>
  <Characters>90906</Characters>
  <Application>Microsoft Office Word</Application>
  <DocSecurity>0</DocSecurity>
  <Lines>757</Lines>
  <Paragraphs>213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106641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2021-05-16T19:23:00Z</dcterms:created>
  <dcterms:modified xsi:type="dcterms:W3CDTF">2021-05-16T19:23:00Z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