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Образовательная программа бакалавриата «Программная инженерия»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БПИ196 (2)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Шестаков Михаил Сергеевич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 снова пляшущие человечки. Узнав о планах преступников, Шерлок Холмс предложил лондонской полиции специальную машину для дешифровки сообщений злоумышленников. Реализовать многопоточное приложение, дешифрующее кодированный текст. В качестве ключа используется известная кодовая таблица, устанавливающая однозначное соответствие между каждой буквой и каким-нибудь числом. Процессом узнавания кода в решении задачи пренебречь. Каждый поток дешифрует свои кусочки текста. При решении использовать парадигму портфеля задач.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Модель вычислений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В программе используется парадигма портфеля задач [1], [2]. Программа создаёт несколько потоков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26"/>
          <w:szCs w:val="26"/>
          <w:highlight w:val="white"/>
          <w:rtl w:val="0"/>
        </w:rPr>
        <w:t xml:space="preserve">#pragma omp parallel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[3]. Затем массив, который нужно дешифровать разбивается на несколько равных частей и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26"/>
          <w:szCs w:val="26"/>
          <w:highlight w:val="white"/>
          <w:rtl w:val="0"/>
        </w:rPr>
        <w:t xml:space="preserve">#pragma omp task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[4] каждая из частей складывается в портфель задач. Затем потоки начинают выполнение задач, синхронизация окончания выполнения осуществляется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26"/>
          <w:szCs w:val="26"/>
          <w:highlight w:val="white"/>
          <w:rtl w:val="0"/>
        </w:rPr>
        <w:t xml:space="preserve">#pragma omp taskwait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[4]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 выполнения очередной задачи поток выводит об этом информацию в консоль. Для того, чтобы в один момент времени выводить в консоль мог только один поток используется критическая секция -- </w:t>
      </w:r>
      <w:r w:rsidDel="00000000" w:rsidR="00000000" w:rsidRPr="00000000">
        <w:rPr>
          <w:rFonts w:ascii="Times New Roman" w:cs="Times New Roman" w:eastAsia="Times New Roman" w:hAnsi="Times New Roman"/>
          <w:color w:val="339900"/>
          <w:sz w:val="26"/>
          <w:szCs w:val="26"/>
          <w:highlight w:val="white"/>
          <w:rtl w:val="0"/>
        </w:rPr>
        <w:t xml:space="preserve">#pragma omp critical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Текст программы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удобства текст программы разбит на несколько файлов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main.c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#include 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#include &lt;stdbool.h&gt;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#include &lt;omp.h&gt;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#include "Util.h"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#include "Cipher.h"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#define countPerTask 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структура для хранения результата выполнения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ThreadResult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success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wrongValue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ThreadResult result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encoded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закодированные данные --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decoded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декодированные данные -- символы (c-string)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выходит из потока с ошибкой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reportError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highlight w:val="white"/>
          <w:rtl w:val="0"/>
        </w:rPr>
        <w:t xml:space="preserve">wrongValue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создаёт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createTasks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countPerTask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#pragma omp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firstIndex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index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lastIndex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countPerTask, count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decode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encoded, decoded, firstIndex, lastIndex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numberOfThread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omp_get_thread_num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countOfThreads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omp_get_num_threads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#pragma omp 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"Thread %d / %d finished task %d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, numberOfThread, countOfThreads, index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количество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считываем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readCipherData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count,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encoded,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pause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запускаем секцию с несколькими потоками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#pragma omp 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 в одном потоке создаём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#pragma omp single nowait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    createTasks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ждём, пока все задачи завершатся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highlight w:val="white"/>
          <w:rtl w:val="0"/>
        </w:rPr>
        <w:t xml:space="preserve">#pragma omp taskwait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проверяем флаг ошибки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"Invalid value: %d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,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highlight w:val="white"/>
          <w:rtl w:val="0"/>
        </w:rPr>
        <w:t xml:space="preserve">wrongValue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pause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"Decoded message: 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выводим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ждём ввода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pause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// очищаем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3399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 Cipher.h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#ifndef CIPHER_H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#define CIPHER_H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cipherTable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reportError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18"/>
          <w:szCs w:val="18"/>
          <w:rtl w:val="0"/>
        </w:rPr>
        <w:t xml:space="preserve">// расшифровывает данные с промежутка [firstIndex, lastIndex)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decode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encoded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decoded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firstIndex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lastIndex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firstIndex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lastIndex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encoded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cipherTable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    reportError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decoded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cipherTable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18"/>
          <w:szCs w:val="18"/>
          <w:rtl w:val="0"/>
        </w:rPr>
        <w:t xml:space="preserve">// читает таблицу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bool readCipherTable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cipherCount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"Count of cipher entries: 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cipherCount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"Unable to read count of cipher entries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cipherCount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cipherCount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"Incorrect count of cipher entries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"Cipher entries (in format '&lt;character&gt; = &lt;number&gt;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n'):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cipherCount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"%[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 ]"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18"/>
          <w:szCs w:val="18"/>
          <w:rtl w:val="0"/>
        </w:rPr>
        <w:t xml:space="preserve">// пропускаем пробелы и переносы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"%c%[= ]"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"Unable to read cipher entry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"Incorrect number: %d. Number should be between 0 and 255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cipherTable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"Repeating entries in cipher table"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cipherTable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18"/>
          <w:szCs w:val="18"/>
          <w:rtl w:val="0"/>
        </w:rPr>
        <w:t xml:space="preserve">// читает данные, которые нужно расшифровать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bool readEncoded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encoded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"Encoded characters: (in format '&lt;number1&gt; &lt;number2&gt; ... &lt;numberN&gt;'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encoded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"Unable to read %d encoded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18"/>
          <w:szCs w:val="18"/>
          <w:rtl w:val="0"/>
        </w:rPr>
        <w:t xml:space="preserve">// читает данные, которые нужно расшифровать и таблицу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bool readCipherData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encoded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decoded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"Count of encoded characters: 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"Unable to read encoded 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18"/>
          <w:szCs w:val="18"/>
          <w:rtl w:val="0"/>
        </w:rPr>
        <w:t xml:space="preserve">5e8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"Incorrect encoded count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D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encoded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decoded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18"/>
          <w:szCs w:val="18"/>
          <w:rtl w:val="0"/>
        </w:rPr>
        <w:t xml:space="preserve">// записываем в конец нуль-турминатор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D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readEncoded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readCipherTable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E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2.3 Util.h</w:t>
      </w:r>
    </w:p>
    <w:p w:rsidR="00000000" w:rsidDel="00000000" w:rsidP="00000000" w:rsidRDefault="00000000" w:rsidRPr="00000000" w14:paraId="000000E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#ifndef UTIL_H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#define UTIL_H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18"/>
          <w:szCs w:val="18"/>
          <w:rtl w:val="0"/>
        </w:rPr>
        <w:t xml:space="preserve">// ждёт от пользователя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pause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#ifdef _WIN32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18"/>
          <w:szCs w:val="18"/>
          <w:rtl w:val="0"/>
        </w:rPr>
        <w:t xml:space="preserve">// находит минимальное число из двух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333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1b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99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F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9933"/>
          <w:sz w:val="18"/>
          <w:szCs w:val="18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Тестирование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3.1. Простой тест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14888" cy="182707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827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 Пустой тест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1447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3.3. Большой тест (1 000 000 символов)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6400800" cy="255714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342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253434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856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3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508718" cy="192743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718" cy="192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3.4. Очень большой тест (1000 000 000 символов). Вместо входного массива случайные данные, вывод результата отключен.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952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287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3.5. Все ASCII символы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36322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355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1701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3.6. Некорректные данные – количество символов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153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37. Некорректные данные – количество символов слишком маленькое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16764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3.8. Некорректные данные – количество символов слишком большое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1739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3.9.Некорректные данные – несуществующий закодированный символ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2273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3.10. Некорректные данные – слишком мало символов в таблице шифрования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1295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3.11. Некорректные данные – слишком много символов в таблице шифрования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1333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3.12. Некорректные данные – неправильный формат в таблице шифрования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00800" cy="1752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Источники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[1]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https://l.wzm.me/_coder/custom/parallel.programming/003.htm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[2]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http://softcraft.ru/edu/comparch/tasks/t04/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right="17.0078740157492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[3]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 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https://docs.microsoft.com/en-us/cpp/parallel/openmp/reference/openmp-directives?view=msvc-160#parallel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[4]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https://en.wikibooks.org/wiki/OpenMP/Tasks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[5]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 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https://docs.microsoft.com/en-us/cpp/parallel/openmp/reference/openmp-directives?view=msvc-160#critical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sectPr>
      <w:footerReference r:id="rId29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Москва                                                                </w:t>
    </w:r>
    <w:r w:rsidDel="00000000" w:rsidR="00000000" w:rsidRPr="00000000">
      <w:rPr>
        <w:rtl w:val="0"/>
      </w:rPr>
      <w:t xml:space="preserve">29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.11.2020</w:t>
    </w:r>
  </w:p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6.png"/><Relationship Id="rId21" Type="http://schemas.openxmlformats.org/officeDocument/2006/relationships/image" Target="media/image2.png"/><Relationship Id="rId24" Type="http://schemas.openxmlformats.org/officeDocument/2006/relationships/hyperlink" Target="https://l.wzm.me/_coder/custom/parallel.programming/003.htm" TargetMode="Externa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docs.microsoft.com/en-us/cpp/parallel/openmp/reference/openmp-directives?view=msvc-160#parallel" TargetMode="External"/><Relationship Id="rId25" Type="http://schemas.openxmlformats.org/officeDocument/2006/relationships/hyperlink" Target="http://softcraft.ru/edu/comparch/tasks/t04/" TargetMode="External"/><Relationship Id="rId28" Type="http://schemas.openxmlformats.org/officeDocument/2006/relationships/hyperlink" Target="https://docs.microsoft.com/en-us/cpp/parallel/openmp/reference/openmp-directives?view=msvc-160#critical" TargetMode="External"/><Relationship Id="rId27" Type="http://schemas.openxmlformats.org/officeDocument/2006/relationships/hyperlink" Target="https://en.wikibooks.org/wiki/OpenMP/Tasks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11" Type="http://schemas.openxmlformats.org/officeDocument/2006/relationships/image" Target="media/image5.png"/><Relationship Id="rId10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19" Type="http://schemas.openxmlformats.org/officeDocument/2006/relationships/image" Target="media/image7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