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Необходимо сверстать приложенный PSD-шаблон</w:t>
      </w:r>
    </w:p>
    <w:p>
      <w:pPr>
        <w:pStyle w:val="Normal"/>
        <w:spacing w:lineRule="auto" w:line="240" w:before="0" w:after="0"/>
        <w:rPr/>
      </w:pPr>
      <w:hyperlink r:id="rId2">
        <w:r>
          <w:rPr>
            <w:rFonts w:eastAsia="Times New Roman" w:cs="Arial" w:ascii="Arial" w:hAnsi="Arial"/>
            <w:color w:val="1155CC"/>
            <w:highlight w:val="darkYellow"/>
            <w:u w:val="single"/>
            <w:lang w:eastAsia="ru-RU"/>
          </w:rPr>
          <w:t>Шаблон PSD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Fonts w:eastAsia="Times New Roman" w:cs="Arial" w:ascii="Arial" w:hAnsi="Arial"/>
            <w:color w:val="1155CC"/>
            <w:highlight w:val="darkYellow"/>
            <w:u w:val="single"/>
            <w:lang w:eastAsia="ru-RU"/>
          </w:rPr>
          <w:t>Макет в PNG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Пояснения к шаблону:</w:t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верхнем меню элемент “home page” показан как активный. Активным элемент становится либо при наведении, либо при нахождении на данной странице (класс active).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286125" cy="590550"/>
            <wp:effectExtent l="0" t="0" r="0" b="0"/>
            <wp:docPr id="1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кнопках социальных сетей элемент “f” показан как активный (при наведении)</w:t>
      </w:r>
      <w:r>
        <w:rPr/>
        <w:drawing>
          <wp:inline distT="0" distB="0" distL="0" distR="0">
            <wp:extent cx="2428875" cy="542925"/>
            <wp:effectExtent l="0" t="0" r="0" b="0"/>
            <wp:docPr id="2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В шапке, при клике на размещенное видео, должно открываться модальное окно на этой же странице с любым роликом из youtube. Скрипт модального окна можно использовать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429000" cy="1095375"/>
            <wp:effectExtent l="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Кнопки “download free” и “buy for $11” должны быть выполнены средствами HTML5 (не картинкой)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667000" cy="533400"/>
            <wp:effectExtent l="0" t="0" r="0" b="0"/>
            <wp:docPr id="4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В блоке “show case” при нажатии на картинку должно открываться модальное окно с увеличенной фотографией. Скрипт модального окна можно использовать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highlight w:val="darkYellow"/>
        </w:rPr>
      </w:pPr>
      <w:r>
        <w:rPr>
          <w:rFonts w:eastAsia="Times New Roman" w:cs="Arial" w:ascii="Arial" w:hAnsi="Arial"/>
          <w:color w:val="000000"/>
          <w:highlight w:val="darkYellow"/>
          <w:lang w:eastAsia="ru-RU"/>
        </w:rPr>
        <w:t>В блоке “news” даты новостей и кнопки “Read more” должны быть выполнены при помощи текста и разметки.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Блок “What people say” должен быть выполнен в виде карусели на JS. Скрипт карусели может быть использован любой на свой выбор.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Верстка должна быть адаптивной, для корректного отображения на устройствах с разрешением 320px - 1920px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Необходимо точно выдержать все размеры блоков и интервалы между ними в точном соответствии с макетом. Сверстанный макет должен корректно отображаться в браузерах IE 11, Chrome, FireFox, Opera, Safari (в старых версиях браузера допускается расхождение с макетом для элементов, реализованных при помощи HTML5)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Сверстанный макет должен быть упакован в архив и отправлен по почте.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 xml:space="preserve">Важно! Сайт должен быть адаптивным. Адаптив можно сделать на свое усмотрение.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672de7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672de7"/>
    <w:rPr/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672de7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2d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72d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0B6t06LPHyCcRLWR5NDB5ZkZ4ZzQ/edit?usp=sharing" TargetMode="External"/><Relationship Id="rId3" Type="http://schemas.openxmlformats.org/officeDocument/2006/relationships/hyperlink" Target="https://drive.google.com/file/d/0B6t06LPHyCcRd3ZEaGZoNEdtRjA/edit?usp=shari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LibreOffice/6.4.6.2$Linux_X86_64 LibreOffice_project/40$Build-2</Application>
  <Pages>1</Pages>
  <Words>227</Words>
  <Characters>1320</Characters>
  <CharactersWithSpaces>1539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2020-02-20T13:39:00Z</dcterms:created>
  <dc:creator>Борисова Татьяна</dc:creator>
  <dc:description/>
  <dc:language>ru-RU</dc:language>
  <cp:lastModifiedBy/>
  <dcterms:modified xsi:type="dcterms:W3CDTF">2021-03-02T22:43:02Z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