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38"/>
        <w:gridCol w:w="2400"/>
      </w:tblGrid>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עודכן ע"י: </w:t>
            </w:r>
            <w:r>
              <w:rPr>
                <w:rFonts w:ascii="David" w:cs="David" w:eastAsia="David" w:hAnsi="David"/>
                <w:b w:val="false"/>
                <w:bCs w:val="false"/>
                <w:sz w:val="22"/>
                <w:szCs w:val="22"/>
                <w:rtl/>
              </w:rPr>
              <w:t xml:space="preserve">מיכאל פרייליך</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תפקיד: </w:t>
            </w:r>
            <w:r>
              <w:rPr>
                <w:rFonts w:ascii="David" w:cs="David" w:eastAsia="David" w:hAnsi="David"/>
                <w:b w:val="false"/>
                <w:bCs w:val="false"/>
                <w:sz w:val="22"/>
                <w:szCs w:val="22"/>
                <w:rtl/>
              </w:rPr>
              <w:t xml:space="preserve">מנהל בטיחות ואיכות הסביבה</w:t>
            </w:r>
          </w:p>
        </w:tc>
        <w:tc>
          <w:tcPr>
            <w:tcW w:type="dxa" w:w="2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תאריך: </w:t>
            </w:r>
            <w:r>
              <w:rPr>
                <w:rFonts w:ascii="David" w:cs="David" w:eastAsia="David" w:hAnsi="David"/>
                <w:b w:val="false"/>
                <w:bCs w:val="false"/>
                <w:sz w:val="22"/>
                <w:szCs w:val="22"/>
                <w:rtl/>
              </w:rPr>
              <w:t xml:space="preserve">16.10.2026</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חתימה:</w:t>
            </w:r>
          </w:p>
        </w:tc>
      </w:tr>
    </w:tbl>
    <w:p>
      <w:pPr>
        <w:bidi/>
        <w:spacing w:after="200" w:line="300"/>
        <w:jc w:val="right"/>
      </w:pPr>
      <w:r>
        <w:rPr>
          <w:rFonts w:ascii="David" w:cs="David" w:eastAsia="David" w:hAnsi="David"/>
          <w:b w:val="false"/>
          <w:bCs w:val="false"/>
          <w:sz w:val="24"/>
          <w:szCs w:val="24"/>
          <w:rtl/>
        </w:rPr>
        <w:t xml:space="preserve"/>
      </w:r>
    </w:p>
    <w:p>
      <w:pPr>
        <w:bidi/>
        <w:spacing w:after="100" w:line="300"/>
        <w:jc w:val="right"/>
      </w:pPr>
      <w:r>
        <w:rPr>
          <w:rFonts w:ascii="David" w:cs="David" w:eastAsia="David" w:hAnsi="David"/>
          <w:b/>
          <w:bCs/>
          <w:sz w:val="24"/>
          <w:szCs w:val="24"/>
          <w:rtl/>
        </w:rPr>
        <w:t xml:space="preserve">1 </w:t>
      </w:r>
      <w:r>
        <w:rPr>
          <w:rFonts w:ascii="David" w:cs="David" w:eastAsia="David" w:hAnsi="David"/>
          <w:b w:val="false"/>
          <w:bCs w:val="false"/>
          <w:sz w:val="24"/>
          <w:szCs w:val="24"/>
          <w:rtl/>
        </w:rPr>
        <w:t xml:space="preserve">הקבלן מצהיר בזאת כי ביקר במקום ביצוע העבודה וסביבותיו ובחן את דרכי הגישה אליו, וכן את כל התנאים והנסיבות הקשורים בביצוע העבודות, כולל טיבן והסיכונים הכרוכים בהן, וכי בידו הכלים, האמצעים, החומרים, הכישורים, הידע וכוח האדם המתאימים לבצע את העבודות תוך שמירה מלאה על קיום כל כללי הזהירות והבטיחות בעבודה, בין על ידי נהלי הבטיחות של החברה ובין על ידי הוראות החברה ו/או המפקח מטעם החברה.</w:t>
      </w:r>
    </w:p>
    <w:p>
      <w:pPr>
        <w:bidi/>
        <w:spacing w:after="100" w:line="300"/>
        <w:jc w:val="right"/>
      </w:pPr>
      <w:r>
        <w:rPr>
          <w:rFonts w:ascii="David" w:cs="David" w:eastAsia="David" w:hAnsi="David"/>
          <w:b/>
          <w:bCs/>
          <w:sz w:val="24"/>
          <w:szCs w:val="24"/>
          <w:rtl/>
        </w:rPr>
        <w:t xml:space="preserve">2 </w:t>
      </w:r>
      <w:r>
        <w:rPr>
          <w:rFonts w:ascii="David" w:cs="David" w:eastAsia="David" w:hAnsi="David"/>
          <w:b w:val="false"/>
          <w:bCs w:val="false"/>
          <w:sz w:val="24"/>
          <w:szCs w:val="24"/>
          <w:rtl/>
        </w:rPr>
        <w:t xml:space="preserve">הקבלן מצהיר כי ידועות ומוכרות לו כל ההוראות המתייחסות לבטיחות בעבודה בכלל, ולבטיחות בביצוע העבודות באזור המפעל בפרט.</w:t>
      </w:r>
    </w:p>
    <w:p>
      <w:pPr>
        <w:bidi/>
        <w:spacing w:after="100" w:line="300"/>
        <w:jc w:val="right"/>
      </w:pPr>
      <w:r>
        <w:rPr>
          <w:rFonts w:ascii="David" w:cs="David" w:eastAsia="David" w:hAnsi="David"/>
          <w:b/>
          <w:bCs/>
          <w:sz w:val="24"/>
          <w:szCs w:val="24"/>
          <w:rtl/>
        </w:rPr>
        <w:t xml:space="preserve">3 </w:t>
      </w:r>
      <w:r>
        <w:rPr>
          <w:rFonts w:ascii="David" w:cs="David" w:eastAsia="David" w:hAnsi="David"/>
          <w:b w:val="false"/>
          <w:bCs w:val="false"/>
          <w:sz w:val="24"/>
          <w:szCs w:val="24"/>
          <w:rtl/>
        </w:rPr>
        <w:t xml:space="preserve">אין להכניס אזיקונים לא תואמים לגלאי מתכת לייצור.</w:t>
      </w:r>
    </w:p>
    <w:p>
      <w:pPr>
        <w:bidi/>
        <w:spacing w:after="100" w:line="300"/>
        <w:jc w:val="right"/>
      </w:pPr>
      <w:r>
        <w:rPr>
          <w:rFonts w:ascii="David" w:cs="David" w:eastAsia="David" w:hAnsi="David"/>
          <w:b/>
          <w:bCs/>
          <w:sz w:val="24"/>
          <w:szCs w:val="24"/>
          <w:rtl/>
        </w:rPr>
        <w:t xml:space="preserve">4 </w:t>
      </w:r>
      <w:r>
        <w:rPr>
          <w:rFonts w:ascii="David" w:cs="David" w:eastAsia="David" w:hAnsi="David"/>
          <w:b w:val="false"/>
          <w:bCs w:val="false"/>
          <w:sz w:val="24"/>
          <w:szCs w:val="24"/>
          <w:rtl/>
        </w:rPr>
        <w:t xml:space="preserve">הקבלן מתחייב כי כל עובד שיעבוד מטעמו במקום ביצוע העבודות יתודרך על ידו בכל הקשור לביצוע הוראות וכללי הבטיחות בעבודה, בפרט באזור המפעל.</w:t>
      </w:r>
    </w:p>
    <w:p>
      <w:pPr>
        <w:bidi/>
        <w:spacing w:after="100" w:line="300"/>
        <w:jc w:val="right"/>
      </w:pPr>
      <w:r>
        <w:rPr>
          <w:rFonts w:ascii="David" w:cs="David" w:eastAsia="David" w:hAnsi="David"/>
          <w:b/>
          <w:bCs/>
          <w:sz w:val="24"/>
          <w:szCs w:val="24"/>
          <w:rtl/>
        </w:rPr>
        <w:t xml:space="preserve">5 </w:t>
      </w:r>
      <w:r>
        <w:rPr>
          <w:rFonts w:ascii="David" w:cs="David" w:eastAsia="David" w:hAnsi="David"/>
          <w:b w:val="false"/>
          <w:bCs w:val="false"/>
          <w:sz w:val="24"/>
          <w:szCs w:val="24"/>
          <w:rtl/>
        </w:rPr>
        <w:t xml:space="preserve">הקבלן מתחייב לבצע את העבודה תוך שמירה קפדנית וקיום אחר הוראות בדבר אמצעי בטיחות וכללי בטיחות, זהירות ונהלי החברה החלים על ביצוע העבודות באזור המפעל.</w:t>
      </w:r>
    </w:p>
    <w:p>
      <w:pPr>
        <w:bidi/>
        <w:spacing w:after="100" w:line="300"/>
        <w:jc w:val="right"/>
      </w:pPr>
      <w:r>
        <w:rPr>
          <w:rFonts w:ascii="David" w:cs="David" w:eastAsia="David" w:hAnsi="David"/>
          <w:b/>
          <w:bCs/>
          <w:sz w:val="24"/>
          <w:szCs w:val="24"/>
          <w:rtl/>
        </w:rPr>
        <w:t xml:space="preserve">6 </w:t>
      </w:r>
      <w:r>
        <w:rPr>
          <w:rFonts w:ascii="David" w:cs="David" w:eastAsia="David" w:hAnsi="David"/>
          <w:b w:val="false"/>
          <w:bCs w:val="false"/>
          <w:sz w:val="24"/>
          <w:szCs w:val="24"/>
          <w:rtl/>
        </w:rPr>
        <w:t xml:space="preserve">הקבלן מתחייב להישמע ולקיים, וכן לגרום לכך שעובדיו יישמעו ויקיימו, את כל הוראות החברה ו/או המפקח מטעם החברה כפי שיינתנו מעת לעת.</w:t>
      </w:r>
    </w:p>
    <w:p>
      <w:pPr>
        <w:bidi/>
        <w:spacing w:after="100" w:line="300"/>
        <w:jc w:val="right"/>
      </w:pPr>
      <w:r>
        <w:rPr>
          <w:rFonts w:ascii="David" w:cs="David" w:eastAsia="David" w:hAnsi="David"/>
          <w:b/>
          <w:bCs/>
          <w:sz w:val="24"/>
          <w:szCs w:val="24"/>
          <w:rtl/>
        </w:rPr>
        <w:t xml:space="preserve">7 </w:t>
      </w:r>
      <w:r>
        <w:rPr>
          <w:rFonts w:ascii="David" w:cs="David" w:eastAsia="David" w:hAnsi="David"/>
          <w:b w:val="false"/>
          <w:bCs w:val="false"/>
          <w:sz w:val="24"/>
          <w:szCs w:val="24"/>
          <w:rtl/>
        </w:rPr>
        <w:t xml:space="preserve">הקבלן מתחייב כי כל כלי רכב או כלי הנדסי מכל סוג שיופעל על ידו או על ידי מי מעובדיו יהיה תקין ובטוח לנהיגה ולהסעה, ויהיה מצויד ברישיון רכב בר תוקף, תסקיר בודק מוסמך בתוקף, ומבוטח כנדרש על ידי כל דין.</w:t>
      </w:r>
    </w:p>
    <w:p>
      <w:pPr>
        <w:bidi/>
        <w:spacing w:after="100" w:line="300"/>
        <w:jc w:val="right"/>
      </w:pPr>
      <w:r>
        <w:rPr>
          <w:rFonts w:ascii="David" w:cs="David" w:eastAsia="David" w:hAnsi="David"/>
          <w:b/>
          <w:bCs/>
          <w:sz w:val="24"/>
          <w:szCs w:val="24"/>
          <w:rtl/>
        </w:rPr>
        <w:t xml:space="preserve">8 </w:t>
      </w:r>
      <w:r>
        <w:rPr>
          <w:rFonts w:ascii="David" w:cs="David" w:eastAsia="David" w:hAnsi="David"/>
          <w:b w:val="false"/>
          <w:bCs w:val="false"/>
          <w:sz w:val="24"/>
          <w:szCs w:val="24"/>
          <w:rtl/>
        </w:rPr>
        <w:t xml:space="preserve">הקבלן מתחייב כי כל ציוד שיופעל על ידו או על ידי עובדיו במקום ביצוע העבודות יופעל על ידי מפעיל מורשה בעל הסמכה, מיומן ומנוסה. כמו כן מתחייב הקבלן לעגן את בלוני החמצן והארגון בזמן עבודה.</w:t>
      </w:r>
    </w:p>
    <w:p>
      <w:pPr>
        <w:bidi/>
        <w:spacing w:after="100" w:line="300"/>
        <w:jc w:val="right"/>
      </w:pPr>
      <w:r>
        <w:rPr>
          <w:rFonts w:ascii="David" w:cs="David" w:eastAsia="David" w:hAnsi="David"/>
          <w:b/>
          <w:bCs/>
          <w:sz w:val="24"/>
          <w:szCs w:val="24"/>
          <w:rtl/>
        </w:rPr>
        <w:t xml:space="preserve">9 </w:t>
      </w:r>
      <w:r>
        <w:rPr>
          <w:rFonts w:ascii="David" w:cs="David" w:eastAsia="David" w:hAnsi="David"/>
          <w:b w:val="false"/>
          <w:bCs w:val="false"/>
          <w:sz w:val="24"/>
          <w:szCs w:val="24"/>
          <w:rtl/>
        </w:rPr>
        <w:t xml:space="preserve">הקבלן מתחייב כי בעבודה מקצועית, או בעבודה שלצורך ביצועה יש צורך ברישיון, בהיתר או בתעודת הסמכה, יעסוק מטעמו רק איש מקצוע מנוסה ומיומן בעל רישיון, היתר או הסמכה תקפים.</w:t>
      </w:r>
    </w:p>
    <w:p>
      <w:pPr>
        <w:bidi/>
        <w:spacing w:after="100" w:line="300"/>
        <w:jc w:val="right"/>
      </w:pPr>
      <w:r>
        <w:rPr>
          <w:rFonts w:ascii="David" w:cs="David" w:eastAsia="David" w:hAnsi="David"/>
          <w:b/>
          <w:bCs/>
          <w:sz w:val="24"/>
          <w:szCs w:val="24"/>
          <w:rtl/>
        </w:rPr>
        <w:t xml:space="preserve">10 </w:t>
      </w:r>
      <w:r>
        <w:rPr>
          <w:rFonts w:ascii="David" w:cs="David" w:eastAsia="David" w:hAnsi="David"/>
          <w:b w:val="false"/>
          <w:bCs w:val="false"/>
          <w:sz w:val="24"/>
          <w:szCs w:val="24"/>
          <w:rtl/>
        </w:rPr>
        <w:t xml:space="preserve">הקבלן מתחייב, לפני תחילת העבודה, כי במידה והעבודה המתוכננת היא בגובה מעל 2 מטר, חלה חובת הצגת אישורי הדרכת עבודה בגובה לו ולעובדיו. האישור יהיה חתום על ידי מדריך מוסמך לעבודה בגובה, כולל צילום תעודת המדריך ומספר הטלפון שלו, ויוצג בפני החברה ו/או המפקח לפני תחילת העבודות.</w:t>
      </w:r>
    </w:p>
    <w:p>
      <w:pPr>
        <w:bidi/>
        <w:spacing w:after="100" w:line="300"/>
        <w:jc w:val="right"/>
      </w:pPr>
      <w:r>
        <w:rPr>
          <w:rFonts w:ascii="David" w:cs="David" w:eastAsia="David" w:hAnsi="David"/>
          <w:b/>
          <w:bCs/>
          <w:sz w:val="24"/>
          <w:szCs w:val="24"/>
          <w:rtl/>
        </w:rPr>
        <w:t xml:space="preserve">11 </w:t>
      </w:r>
      <w:r>
        <w:rPr>
          <w:rFonts w:ascii="David" w:cs="David" w:eastAsia="David" w:hAnsi="David"/>
          <w:b w:val="false"/>
          <w:bCs w:val="false"/>
          <w:sz w:val="24"/>
          <w:szCs w:val="24"/>
          <w:rtl/>
        </w:rPr>
        <w:t xml:space="preserve">הקבלן מתחייב שכל עובדיו יצוידו בציוד מגן אישי שנועד להגן על גופם במשך שהותם במקום ביצוע העבודות.</w:t>
      </w:r>
    </w:p>
    <w:p>
      <w:pPr>
        <w:bidi/>
        <w:spacing w:after="100" w:line="300"/>
        <w:jc w:val="right"/>
      </w:pPr>
      <w:r>
        <w:rPr>
          <w:rFonts w:ascii="David" w:cs="David" w:eastAsia="David" w:hAnsi="David"/>
          <w:b/>
          <w:bCs/>
          <w:sz w:val="24"/>
          <w:szCs w:val="24"/>
          <w:rtl/>
        </w:rPr>
        <w:t xml:space="preserve">12 </w:t>
      </w:r>
      <w:r>
        <w:rPr>
          <w:rFonts w:ascii="David" w:cs="David" w:eastAsia="David" w:hAnsi="David"/>
          <w:b w:val="false"/>
          <w:bCs w:val="false"/>
          <w:sz w:val="24"/>
          <w:szCs w:val="24"/>
          <w:rtl/>
        </w:rPr>
        <w:t xml:space="preserve">הקבלן מתחייב להחזיק את מקום ביצוע העבודות בצורה נקייה, מסודרת ובטוחה.</w:t>
      </w:r>
    </w:p>
    <w:p>
      <w:pPr>
        <w:bidi/>
        <w:spacing w:after="100" w:line="300"/>
        <w:jc w:val="right"/>
      </w:pPr>
      <w:r>
        <w:rPr>
          <w:rFonts w:ascii="David" w:cs="David" w:eastAsia="David" w:hAnsi="David"/>
          <w:b/>
          <w:bCs/>
          <w:sz w:val="24"/>
          <w:szCs w:val="24"/>
          <w:rtl/>
        </w:rPr>
        <w:t xml:space="preserve">13 </w:t>
      </w:r>
      <w:r>
        <w:rPr>
          <w:rFonts w:ascii="David" w:cs="David" w:eastAsia="David" w:hAnsi="David"/>
          <w:b w:val="false"/>
          <w:bCs w:val="false"/>
          <w:sz w:val="24"/>
          <w:szCs w:val="24"/>
          <w:rtl/>
        </w:rPr>
        <w:t xml:space="preserve">קבלן או עובד קבלן שהתרשל בהוראות הבטיחות או עבד בניגוד להן, מחויב בקנס מיידי של 5000 ש"ח על כל עבירה שהקבלן או העובד עבר.</w:t>
      </w:r>
    </w:p>
    <w:p>
      <w:pPr>
        <w:bidi/>
        <w:spacing w:after="100" w:line="300"/>
        <w:jc w:val="right"/>
      </w:pPr>
      <w:r>
        <w:rPr>
          <w:rFonts w:ascii="David" w:cs="David" w:eastAsia="David" w:hAnsi="David"/>
          <w:b/>
          <w:bCs/>
          <w:sz w:val="24"/>
          <w:szCs w:val="24"/>
          <w:rtl/>
        </w:rPr>
        <w:t xml:space="preserve">14 </w:t>
      </w:r>
      <w:r>
        <w:rPr>
          <w:rFonts w:ascii="David" w:cs="David" w:eastAsia="David" w:hAnsi="David"/>
          <w:b w:val="false"/>
          <w:bCs w:val="false"/>
          <w:sz w:val="24"/>
          <w:szCs w:val="24"/>
          <w:rtl/>
        </w:rPr>
        <w:t xml:space="preserve">הקבלן מתחייב כי כל עובדיו יפעלו בהתאם להוראות ההיגיינה ובטיחות המזון של המפעל, יפעלו בהתאם להוראות השילוט, וישמעו להנחיות האחראים מטעם המפעל:</w:t>
      </w:r>
    </w:p>
    <w:p>
      <w:pPr>
        <w:bidi/>
        <w:spacing w:after="100" w:line="300"/>
        <w:ind w:right="400"/>
        <w:jc w:val="right"/>
      </w:pPr>
      <w:r>
        <w:rPr>
          <w:rFonts w:ascii="David" w:cs="David" w:eastAsia="David" w:hAnsi="David"/>
          <w:b/>
          <w:bCs/>
          <w:sz w:val="24"/>
          <w:szCs w:val="24"/>
          <w:rtl/>
        </w:rPr>
        <w:t xml:space="preserve">14.1 </w:t>
      </w:r>
      <w:r>
        <w:rPr>
          <w:rFonts w:ascii="David" w:cs="David" w:eastAsia="David" w:hAnsi="David"/>
          <w:b w:val="false"/>
          <w:bCs w:val="false"/>
          <w:sz w:val="24"/>
          <w:szCs w:val="24"/>
          <w:rtl/>
        </w:rPr>
        <w:t xml:space="preserve">הכניסה לאולמות הייצור והאריזה דרך הכניסה הראשית בלבד.</w:t>
      </w:r>
    </w:p>
    <w:p>
      <w:pPr>
        <w:bidi/>
        <w:spacing w:after="100" w:line="300"/>
        <w:ind w:right="400"/>
        <w:jc w:val="right"/>
      </w:pPr>
      <w:r>
        <w:rPr>
          <w:rFonts w:ascii="David" w:cs="David" w:eastAsia="David" w:hAnsi="David"/>
          <w:b/>
          <w:bCs/>
          <w:sz w:val="24"/>
          <w:szCs w:val="24"/>
          <w:rtl/>
        </w:rPr>
        <w:t xml:space="preserve">14.2 </w:t>
      </w:r>
      <w:r>
        <w:rPr>
          <w:rFonts w:ascii="David" w:cs="David" w:eastAsia="David" w:hAnsi="David"/>
          <w:b w:val="false"/>
          <w:bCs w:val="false"/>
          <w:sz w:val="24"/>
          <w:szCs w:val="24"/>
          <w:rtl/>
        </w:rPr>
        <w:t xml:space="preserve">יש להקפיד על בגדי עבודה שלמים ונקיים: חלוק, כובע לכיסוי השיער, כיסוי זקן, נעלי עבודה.</w:t>
      </w:r>
    </w:p>
    <w:p>
      <w:pPr>
        <w:bidi/>
        <w:spacing w:after="100" w:line="300"/>
        <w:ind w:right="400"/>
        <w:jc w:val="right"/>
      </w:pPr>
      <w:r>
        <w:rPr>
          <w:rFonts w:ascii="David" w:cs="David" w:eastAsia="David" w:hAnsi="David"/>
          <w:b/>
          <w:bCs/>
          <w:sz w:val="24"/>
          <w:szCs w:val="24"/>
          <w:rtl/>
        </w:rPr>
        <w:t xml:space="preserve">14.3 </w:t>
      </w:r>
      <w:r>
        <w:rPr>
          <w:rFonts w:ascii="David" w:cs="David" w:eastAsia="David" w:hAnsi="David"/>
          <w:b w:val="false"/>
          <w:bCs w:val="false"/>
          <w:sz w:val="24"/>
          <w:szCs w:val="24"/>
          <w:rtl/>
        </w:rPr>
        <w:t xml:space="preserve">יש לשטוף ידיים במים וסבון ולחטא אותן במכשירים האוטומטיים בכניסה לייצור וביציאה מהשירותים.</w:t>
      </w:r>
    </w:p>
    <w:p>
      <w:pPr>
        <w:bidi/>
        <w:spacing w:after="100" w:line="300"/>
        <w:ind w:right="400"/>
        <w:jc w:val="right"/>
      </w:pPr>
      <w:r>
        <w:rPr>
          <w:rFonts w:ascii="David" w:cs="David" w:eastAsia="David" w:hAnsi="David"/>
          <w:b/>
          <w:bCs/>
          <w:sz w:val="24"/>
          <w:szCs w:val="24"/>
          <w:rtl/>
        </w:rPr>
        <w:t xml:space="preserve">14.4 </w:t>
      </w:r>
      <w:r>
        <w:rPr>
          <w:rFonts w:ascii="David" w:cs="David" w:eastAsia="David" w:hAnsi="David"/>
          <w:b w:val="false"/>
          <w:bCs w:val="false"/>
          <w:sz w:val="24"/>
          <w:szCs w:val="24"/>
          <w:rtl/>
        </w:rPr>
        <w:t xml:space="preserve">אין להכניס תיקים וחפצים אישיים אל אולמות הייצור והאריזה.</w:t>
      </w:r>
    </w:p>
    <w:p>
      <w:pPr>
        <w:bidi/>
        <w:spacing w:after="100" w:line="300"/>
        <w:ind w:right="400"/>
        <w:jc w:val="right"/>
      </w:pPr>
      <w:r>
        <w:rPr>
          <w:rFonts w:ascii="David" w:cs="David" w:eastAsia="David" w:hAnsi="David"/>
          <w:b/>
          <w:bCs/>
          <w:sz w:val="24"/>
          <w:szCs w:val="24"/>
          <w:rtl/>
        </w:rPr>
        <w:t xml:space="preserve">14.5 </w:t>
      </w:r>
      <w:r>
        <w:rPr>
          <w:rFonts w:ascii="David" w:cs="David" w:eastAsia="David" w:hAnsi="David"/>
          <w:b w:val="false"/>
          <w:bCs w:val="false"/>
          <w:sz w:val="24"/>
          <w:szCs w:val="24"/>
          <w:rtl/>
        </w:rPr>
        <w:t xml:space="preserve">אין להכניס מזון ושתייה לאזורי הייצור, כולל מסטיקים, סוכריות וגרעינים. אכילה בחדר האוכל בלבד.</w:t>
      </w:r>
    </w:p>
    <w:p>
      <w:pPr>
        <w:bidi/>
        <w:spacing w:after="100" w:line="300"/>
        <w:ind w:right="400"/>
        <w:jc w:val="right"/>
      </w:pPr>
      <w:r>
        <w:rPr>
          <w:rFonts w:ascii="David" w:cs="David" w:eastAsia="David" w:hAnsi="David"/>
          <w:b/>
          <w:bCs/>
          <w:sz w:val="24"/>
          <w:szCs w:val="24"/>
          <w:rtl/>
        </w:rPr>
        <w:t xml:space="preserve">14.6 </w:t>
      </w:r>
      <w:r>
        <w:rPr>
          <w:rFonts w:ascii="David" w:cs="David" w:eastAsia="David" w:hAnsi="David"/>
          <w:b w:val="false"/>
          <w:bCs w:val="false"/>
          <w:sz w:val="24"/>
          <w:szCs w:val="24"/>
          <w:rtl/>
        </w:rPr>
        <w:t xml:space="preserve">העישון מותר במקומות מוגדרים בלבד.</w:t>
      </w:r>
    </w:p>
    <w:p>
      <w:pPr>
        <w:bidi/>
        <w:spacing w:after="100" w:line="300"/>
        <w:ind w:right="400"/>
        <w:jc w:val="right"/>
      </w:pPr>
      <w:r>
        <w:rPr>
          <w:rFonts w:ascii="David" w:cs="David" w:eastAsia="David" w:hAnsi="David"/>
          <w:b/>
          <w:bCs/>
          <w:sz w:val="24"/>
          <w:szCs w:val="24"/>
          <w:rtl/>
        </w:rPr>
        <w:t xml:space="preserve">14.7 </w:t>
      </w:r>
      <w:r>
        <w:rPr>
          <w:rFonts w:ascii="David" w:cs="David" w:eastAsia="David" w:hAnsi="David"/>
          <w:b w:val="false"/>
          <w:bCs w:val="false"/>
          <w:sz w:val="24"/>
          <w:szCs w:val="24"/>
          <w:rtl/>
        </w:rPr>
        <w:t xml:space="preserve">אין לענוד תכשיטים ושעונים, מלבד טבעת נישואין. אין לירוק בשטח המפעל.</w:t>
      </w:r>
    </w:p>
    <w:p>
      <w:pPr>
        <w:bidi/>
        <w:spacing w:after="100" w:line="300"/>
        <w:ind w:right="400"/>
        <w:jc w:val="right"/>
      </w:pPr>
      <w:r>
        <w:rPr>
          <w:rFonts w:ascii="David" w:cs="David" w:eastAsia="David" w:hAnsi="David"/>
          <w:b/>
          <w:bCs/>
          <w:sz w:val="24"/>
          <w:szCs w:val="24"/>
          <w:rtl/>
        </w:rPr>
        <w:t xml:space="preserve">14.8 </w:t>
      </w:r>
      <w:r>
        <w:rPr>
          <w:rFonts w:ascii="David" w:cs="David" w:eastAsia="David" w:hAnsi="David"/>
          <w:b w:val="false"/>
          <w:bCs w:val="false"/>
          <w:sz w:val="24"/>
          <w:szCs w:val="24"/>
          <w:rtl/>
        </w:rPr>
        <w:t xml:space="preserve">אין להכניס תרופות לשטחי הייצור והאריזה.</w:t>
      </w:r>
    </w:p>
    <w:p>
      <w:pPr>
        <w:bidi/>
        <w:spacing w:after="100" w:line="300"/>
        <w:ind w:right="400"/>
        <w:jc w:val="right"/>
      </w:pPr>
      <w:r>
        <w:rPr>
          <w:rFonts w:ascii="David" w:cs="David" w:eastAsia="David" w:hAnsi="David"/>
          <w:b/>
          <w:bCs/>
          <w:sz w:val="24"/>
          <w:szCs w:val="24"/>
          <w:rtl/>
        </w:rPr>
        <w:t xml:space="preserve">14.9 </w:t>
      </w:r>
      <w:r>
        <w:rPr>
          <w:rFonts w:ascii="David" w:cs="David" w:eastAsia="David" w:hAnsi="David"/>
          <w:b w:val="false"/>
          <w:bCs w:val="false"/>
          <w:sz w:val="24"/>
          <w:szCs w:val="24"/>
          <w:rtl/>
        </w:rPr>
        <w:t xml:space="preserve">לא תותר עבודה לאדם הסובל מפציעה, פריחה או מחלה, ובמיוחד שלשולים, הקאות, צהבת, חום, כאב גרון, כיבים או הפרשות מהאף, האוזניים והעיניים.</w:t>
      </w:r>
    </w:p>
    <w:p>
      <w:pPr>
        <w:bidi/>
        <w:spacing w:after="100" w:line="300"/>
        <w:ind w:right="400"/>
        <w:jc w:val="right"/>
      </w:pPr>
      <w:r>
        <w:rPr>
          <w:rFonts w:ascii="David" w:cs="David" w:eastAsia="David" w:hAnsi="David"/>
          <w:b/>
          <w:bCs/>
          <w:sz w:val="24"/>
          <w:szCs w:val="24"/>
          <w:rtl/>
        </w:rPr>
        <w:t xml:space="preserve">14.10 </w:t>
      </w:r>
      <w:r>
        <w:rPr>
          <w:rFonts w:ascii="David" w:cs="David" w:eastAsia="David" w:hAnsi="David"/>
          <w:b w:val="false"/>
          <w:bCs w:val="false"/>
          <w:sz w:val="24"/>
          <w:szCs w:val="24"/>
          <w:rtl/>
        </w:rPr>
        <w:t xml:space="preserve">אין להתקרב או לעבוד בסמוך לקווי ייצור או אריזה שעובדים.</w:t>
      </w:r>
    </w:p>
    <w:p>
      <w:pPr>
        <w:bidi/>
        <w:spacing w:after="100" w:line="300"/>
        <w:ind w:right="400"/>
        <w:jc w:val="right"/>
      </w:pPr>
      <w:r>
        <w:rPr>
          <w:rFonts w:ascii="David" w:cs="David" w:eastAsia="David" w:hAnsi="David"/>
          <w:b/>
          <w:bCs/>
          <w:sz w:val="24"/>
          <w:szCs w:val="24"/>
          <w:rtl/>
        </w:rPr>
        <w:t xml:space="preserve">14.11 </w:t>
      </w:r>
      <w:r>
        <w:rPr>
          <w:rFonts w:ascii="David" w:cs="David" w:eastAsia="David" w:hAnsi="David"/>
          <w:b w:val="false"/>
          <w:bCs w:val="false"/>
          <w:sz w:val="24"/>
          <w:szCs w:val="24"/>
          <w:rtl/>
        </w:rPr>
        <w:t xml:space="preserve">אין להשתמש בחומרים כימיים שלא אושרו מראש בתוך אולמות הייצור והאריזה.</w:t>
      </w:r>
    </w:p>
    <w:p>
      <w:pPr>
        <w:bidi/>
        <w:spacing w:after="100" w:line="300"/>
        <w:ind w:right="400"/>
        <w:jc w:val="right"/>
      </w:pPr>
      <w:r>
        <w:rPr>
          <w:rFonts w:ascii="David" w:cs="David" w:eastAsia="David" w:hAnsi="David"/>
          <w:b/>
          <w:bCs/>
          <w:sz w:val="24"/>
          <w:szCs w:val="24"/>
          <w:rtl/>
        </w:rPr>
        <w:t xml:space="preserve">14.12 </w:t>
      </w:r>
      <w:r>
        <w:rPr>
          <w:rFonts w:ascii="David" w:cs="David" w:eastAsia="David" w:hAnsi="David"/>
          <w:b w:val="false"/>
          <w:bCs w:val="false"/>
          <w:sz w:val="24"/>
          <w:szCs w:val="24"/>
          <w:rtl/>
        </w:rPr>
        <w:t xml:space="preserve">בסיום העבודה יושאר אזור ביצוע העבודה נקי, מסודר, ללא גופים זרים ושאריות חומרים.</w:t>
      </w:r>
    </w:p>
    <w:p>
      <w:pPr>
        <w:bidi/>
        <w:spacing w:after="100" w:line="300"/>
        <w:ind w:right="400"/>
        <w:jc w:val="right"/>
      </w:pPr>
      <w:r>
        <w:rPr>
          <w:rFonts w:ascii="David" w:cs="David" w:eastAsia="David" w:hAnsi="David"/>
          <w:b/>
          <w:bCs/>
          <w:sz w:val="24"/>
          <w:szCs w:val="24"/>
          <w:rtl/>
        </w:rPr>
        <w:t xml:space="preserve">14.13 </w:t>
      </w:r>
      <w:r>
        <w:rPr>
          <w:rFonts w:ascii="David" w:cs="David" w:eastAsia="David" w:hAnsi="David"/>
          <w:b w:val="false"/>
          <w:bCs w:val="false"/>
          <w:sz w:val="24"/>
          <w:szCs w:val="24"/>
          <w:rtl/>
        </w:rPr>
        <w:t xml:space="preserve">חל איסור לדבר בנייד בזמן עבודה בגובה, וכן בעת נהיגה על מלגזות.</w:t>
      </w:r>
    </w:p>
    <w:p>
      <w:pPr>
        <w:bidi/>
        <w:spacing w:after="100" w:line="300"/>
        <w:jc w:val="right"/>
      </w:pPr>
      <w:r>
        <w:rPr>
          <w:rFonts w:ascii="David" w:cs="David" w:eastAsia="David" w:hAnsi="David"/>
          <w:b/>
          <w:bCs/>
          <w:sz w:val="24"/>
          <w:szCs w:val="24"/>
          <w:rtl/>
        </w:rPr>
        <w:t xml:space="preserve">15 </w:t>
      </w:r>
      <w:r>
        <w:rPr>
          <w:rFonts w:ascii="David" w:cs="David" w:eastAsia="David" w:hAnsi="David"/>
          <w:b w:val="false"/>
          <w:bCs w:val="false"/>
          <w:sz w:val="24"/>
          <w:szCs w:val="24"/>
          <w:rtl/>
        </w:rPr>
        <w:t xml:space="preserve">עבודה של קבלן או עובד קבלן בחללים מוקפים תתבצע רק לאחר קבלת היתר מתאים והכשרת העובדים בהתאם לנהלי הבטיחות.</w:t>
      </w:r>
    </w:p>
    <w:p>
      <w:pPr>
        <w:bidi/>
        <w:spacing w:after="100" w:line="300"/>
        <w:jc w:val="right"/>
      </w:pPr>
      <w:r>
        <w:rPr>
          <w:rFonts w:ascii="David" w:cs="David" w:eastAsia="David" w:hAnsi="David"/>
          <w:b/>
          <w:bCs/>
          <w:sz w:val="24"/>
          <w:szCs w:val="24"/>
          <w:rtl/>
        </w:rPr>
        <w:t xml:space="preserve">16 </w:t>
      </w:r>
      <w:r>
        <w:rPr>
          <w:rFonts w:ascii="David" w:cs="David" w:eastAsia="David" w:hAnsi="David"/>
          <w:b w:val="false"/>
          <w:bCs w:val="false"/>
          <w:sz w:val="24"/>
          <w:szCs w:val="24"/>
          <w:rtl/>
        </w:rPr>
        <w:t xml:space="preserve">הקבלן יבטיח, בזמן עבודה חמה, חיתוך או השחזה, זמינות של אמצעי כיבוי אש והגנה נדרשת במהלך ביצוע העבודות.</w:t>
      </w:r>
    </w:p>
    <w:p>
      <w:pPr>
        <w:bidi/>
        <w:spacing w:after="100" w:line="300"/>
        <w:jc w:val="right"/>
      </w:pPr>
      <w:r>
        <w:rPr>
          <w:rFonts w:ascii="David" w:cs="David" w:eastAsia="David" w:hAnsi="David"/>
          <w:b/>
          <w:bCs/>
          <w:sz w:val="24"/>
          <w:szCs w:val="24"/>
          <w:rtl/>
        </w:rPr>
        <w:t xml:space="preserve">17 </w:t>
      </w:r>
      <w:r>
        <w:rPr>
          <w:rFonts w:ascii="David" w:cs="David" w:eastAsia="David" w:hAnsi="David"/>
          <w:b w:val="false"/>
          <w:bCs w:val="false"/>
          <w:sz w:val="24"/>
          <w:szCs w:val="24"/>
          <w:rtl/>
        </w:rPr>
        <w:t xml:space="preserve">הקבלן יוודא כי אזורי העבודה מופרדים בבירור מאזורים בהם פועלות מלגזות וכלים כבדים, באמצעות סימונים ברורים, מחסומים ואמצעי בטיחות.</w:t>
      </w:r>
    </w:p>
    <w:p>
      <w:pPr>
        <w:bidi/>
        <w:spacing w:after="100" w:line="300"/>
        <w:jc w:val="right"/>
      </w:pPr>
      <w:r>
        <w:rPr>
          <w:rFonts w:ascii="David" w:cs="David" w:eastAsia="David" w:hAnsi="David"/>
          <w:b/>
          <w:bCs/>
          <w:sz w:val="24"/>
          <w:szCs w:val="24"/>
          <w:rtl/>
        </w:rPr>
        <w:t xml:space="preserve">18 </w:t>
      </w:r>
      <w:r>
        <w:rPr>
          <w:rFonts w:ascii="David" w:cs="David" w:eastAsia="David" w:hAnsi="David"/>
          <w:b w:val="false"/>
          <w:bCs w:val="false"/>
          <w:sz w:val="24"/>
          <w:szCs w:val="24"/>
          <w:rtl/>
        </w:rPr>
        <w:t xml:space="preserve">כל עבודות החשמל יתבצעו על ידי חשמלאים מוסמכים בלבד, בהתאם לנהלי הבטיחות, ובהצגת תעודת חשמלאי לעבודה לפי רישיון מתאים.</w:t>
      </w:r>
    </w:p>
    <w:p>
      <w:pPr>
        <w:bidi/>
        <w:spacing w:after="100" w:line="300"/>
        <w:jc w:val="right"/>
      </w:pPr>
      <w:r>
        <w:rPr>
          <w:rFonts w:ascii="David" w:cs="David" w:eastAsia="David" w:hAnsi="David"/>
          <w:b/>
          <w:bCs/>
          <w:sz w:val="24"/>
          <w:szCs w:val="24"/>
          <w:rtl/>
        </w:rPr>
        <w:t xml:space="preserve">19 </w:t>
      </w:r>
      <w:r>
        <w:rPr>
          <w:rFonts w:ascii="David" w:cs="David" w:eastAsia="David" w:hAnsi="David"/>
          <w:b w:val="false"/>
          <w:bCs w:val="false"/>
          <w:sz w:val="24"/>
          <w:szCs w:val="24"/>
          <w:rtl/>
        </w:rPr>
        <w:t xml:space="preserve">עבודה על מדחס, צנרת או ציוד של מערכת האמוניה (קירור) מתבצעת רק לפי נוהל 26.04 סעיף 11: היתר עבודה בכתב, ריקון הקטע, מנעול ותג של מנהל הקירור על כל ברז שנסגר, ומדידה בגלאי נייד לפני פתיחה (פותחים רק ב-0 ppm). את המנעולים מסיר מנהל הקירור בלבד.</w:t>
      </w:r>
    </w:p>
    <w:p>
      <w:pPr>
        <w:bidi/>
        <w:spacing w:after="200" w:line="300"/>
        <w:jc w:val="right"/>
      </w:pPr>
      <w:r>
        <w:rPr>
          <w:rFonts w:ascii="David" w:cs="David" w:eastAsia="David" w:hAnsi="David"/>
          <w:b w:val="false"/>
          <w:bCs w:val="false"/>
          <w:sz w:val="24"/>
          <w:szCs w:val="24"/>
          <w:rtl/>
        </w:rPr>
        <w:t xml:space="preserve"/>
      </w:r>
    </w:p>
    <w:p>
      <w:pPr>
        <w:bidi/>
        <w:spacing w:after="120" w:line="300"/>
        <w:jc w:val="right"/>
      </w:pPr>
      <w:r>
        <w:rPr>
          <w:rFonts w:ascii="David" w:cs="David" w:eastAsia="David" w:hAnsi="David"/>
          <w:b/>
          <w:bCs/>
          <w:sz w:val="26"/>
          <w:szCs w:val="26"/>
          <w:rtl/>
        </w:rPr>
        <w:t xml:space="preserve">הצהרת הקבלן</w:t>
      </w:r>
    </w:p>
    <w:p>
      <w:pPr>
        <w:bidi/>
        <w:spacing w:after="120" w:line="300"/>
        <w:jc w:val="right"/>
      </w:pPr>
      <w:r>
        <w:rPr>
          <w:rFonts w:ascii="David" w:cs="David" w:eastAsia="David" w:hAnsi="David"/>
          <w:b w:val="false"/>
          <w:bCs w:val="false"/>
          <w:sz w:val="24"/>
          <w:szCs w:val="24"/>
          <w:rtl/>
        </w:rPr>
        <w:t xml:space="preserve">קראתי את ההוראות, הבנתי אותן, ואני מתחייב לקיים אותן ולהדריך בהן את עובדיי.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שם הקבלן:</w:t>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ת.ז.:</w:t>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ח.פ / עוסק מורשה:</w:t>
            </w:r>
          </w:p>
        </w:tc>
      </w:tr>
      <w:t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תאריך:</w:t>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חתימה:</w:t>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bl>
    <w:p>
      <w:pPr>
        <w:bidi/>
        <w:spacing w:after="160" w:line="300"/>
        <w:jc w:val="right"/>
      </w:pPr>
      <w:r>
        <w:rPr>
          <w:rFonts w:ascii="David" w:cs="David" w:eastAsia="David" w:hAnsi="David"/>
          <w:b w:val="false"/>
          <w:bCs w:val="false"/>
          <w:sz w:val="24"/>
          <w:szCs w:val="24"/>
          <w:rtl/>
        </w:rPr>
        <w:t xml:space="preserve"/>
      </w:r>
    </w:p>
    <w:p>
      <w:pPr>
        <w:bidi/>
        <w:spacing w:after="100" w:line="300"/>
        <w:jc w:val="right"/>
      </w:pPr>
      <w:r>
        <w:rPr>
          <w:rFonts w:ascii="David" w:cs="David" w:eastAsia="David" w:hAnsi="David"/>
          <w:b/>
          <w:bCs/>
          <w:sz w:val="24"/>
          <w:szCs w:val="24"/>
          <w:rtl/>
        </w:rPr>
        <w:t xml:space="preserve">עובדי הקבלן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שם העובד</w:t>
            </w:r>
          </w:p>
        </w:tc>
        <w:tc>
          <w:tcPr>
            <w:tcW w:type="dxa" w:w="321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ת.ז.</w:t>
            </w:r>
          </w:p>
        </w:tc>
        <w:tc>
          <w:tcPr>
            <w:tcW w:type="dxa" w:w="321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חתימה</w:t>
            </w:r>
          </w:p>
        </w:tc>
      </w:tr>
      <w:tr>
        <w:trPr>
          <w:trHeight w:val="440" w:hRule="atLeast"/>
        </w:trP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r>
        <w:trPr>
          <w:trHeight w:val="440" w:hRule="atLeast"/>
        </w:trP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r>
        <w:trPr>
          <w:trHeight w:val="440" w:hRule="atLeast"/>
        </w:trP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r>
        <w:trPr>
          <w:trHeight w:val="440" w:hRule="atLeast"/>
        </w:trP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r>
        <w:trPr>
          <w:trHeight w:val="440" w:hRule="atLeast"/>
        </w:trP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r>
        <w:trPr>
          <w:trHeight w:val="440" w:hRule="atLeast"/>
        </w:trP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r>
        <w:trPr>
          <w:trHeight w:val="440" w:hRule="atLeast"/>
        </w:trP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r>
        <w:trPr>
          <w:trHeight w:val="440" w:hRule="atLeast"/>
        </w:trPr>
        <w:tc>
          <w:tcPr>
            <w:tcW w:type="dxa" w:w="32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c>
          <w:tcPr>
            <w:tcW w:type="dxa" w:w="32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
            </w:r>
          </w:p>
        </w:tc>
      </w:tr>
    </w:tbl>
    <w:p>
      <w:pPr>
        <w:bidi/>
        <w:spacing w:after="200" w:line="300"/>
        <w:jc w:val="right"/>
      </w:pPr>
      <w:r>
        <w:rPr>
          <w:rFonts w:ascii="David" w:cs="David" w:eastAsia="David" w:hAnsi="David"/>
          <w:b w:val="false"/>
          <w:bCs w:val="false"/>
          <w:sz w:val="24"/>
          <w:szCs w:val="24"/>
          <w:rtl/>
        </w:rPr>
        <w:t xml:space="preserve"/>
      </w:r>
    </w:p>
    <w:p>
      <w:pPr>
        <w:bidi/>
        <w:spacing w:after="120" w:line="300"/>
        <w:jc w:val="right"/>
      </w:pPr>
      <w:r>
        <w:rPr>
          <w:rFonts w:ascii="David" w:cs="David" w:eastAsia="David" w:hAnsi="David"/>
          <w:b/>
          <w:bCs/>
          <w:sz w:val="26"/>
          <w:szCs w:val="26"/>
          <w:rtl/>
        </w:rPr>
        <w:t xml:space="preserve">רישום שינויים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438"/>
      </w:tblGrid>
      <w:tr>
        <w:trPr>
          <w:tblHeader/>
        </w:trPr>
        <w:tc>
          <w:tcPr>
            <w:tcW w:type="dxa" w:w="1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מהדורה / תאריך</w:t>
            </w:r>
          </w:p>
        </w:tc>
        <w:tc>
          <w:tcPr>
            <w:tcW w:type="dxa" w:w="1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סעיף</w:t>
            </w:r>
          </w:p>
        </w:tc>
        <w:tc>
          <w:tcPr>
            <w:tcW w:type="dxa" w:w="64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מה שונה</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14.07.2024</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מהדורה קודמת.</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16.10.2026</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19</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סעיף חדש: עבודה על מערכת האמוניה רק לפי נוהל 26.04 סעיף 11.</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16.10.2026</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16</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ניסוח: המשפט במהדורה הקודמת היה חסר פועל. התוכן לא השתנה.</w:t>
            </w:r>
          </w:p>
        </w:tc>
      </w:tr>
    </w:tbl>
    <w:sectPr>
      <w:headerReference w:type="default" r:id="rId7"/>
      <w:footerReference w:type="default" r:id="rId8"/>
      <w:pgSz w:w="11906" w:h="16838" w:orient="portrait"/>
      <w:pgMar w:top="1440" w:right="1134" w:bottom="1200" w:left="1134"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line="300"/>
      <w:jc w:val="center"/>
    </w:pPr>
    <w:r>
      <w:rPr>
        <w:rFonts w:ascii="David" w:cs="David" w:eastAsia="David" w:hAnsi="David"/>
        <w:b w:val="false"/>
        <w:bCs w:val="false"/>
        <w:color w:val="666666"/>
        <w:sz w:val="16"/>
        <w:szCs w:val="16"/>
        <w:rtl/>
      </w:rPr>
      <w:t xml:space="preserve">העותק המבוקר נמצא אצל מנהל הבטיחות. עותק מודפס אינו מבוקר.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c>
        <w:tcPr>
          <w:tcW w:type="dxa" w:w="2200"/>
          <w:vMerge w:val="restart"/>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drawing>
              <wp:inline distT="0" distB="0" distL="0" distR="0">
                <wp:extent cx="9144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609600"/>
                        </a:xfrm>
                        <a:prstGeom prst="rect">
                          <a:avLst/>
                        </a:prstGeom>
                      </pic:spPr>
                    </pic:pic>
                  </a:graphicData>
                </a:graphic>
              </wp:inline>
            </w:drawing>
          </w:r>
        </w:p>
      </w:tc>
      <w:tc>
        <w:tcPr>
          <w:tcW w:type="dxa" w:w="4038"/>
          <w:vMerge w:val="restart"/>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bCs/>
              <w:sz w:val="26"/>
              <w:szCs w:val="26"/>
              <w:rtl/>
            </w:rPr>
            <w:t xml:space="preserve">הוראות בטיחות לקבלני חוץ</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טופס 146.03</w:t>
          </w:r>
        </w:p>
      </w:tc>
    </w:tr>
    <w:t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jc w:val="center"/>
          </w:pPr>
          <w:r>
            <w:rPr>
              <w:rFonts w:ascii="David" w:cs="David" w:eastAsia="David" w:hAnsi="David"/>
              <w:b w:val="false"/>
              <w:bCs w:val="false"/>
              <w:sz w:val="20"/>
              <w:szCs w:val="20"/>
              <w:rtl/>
            </w:rPr>
            <w:t xml:space="preserve">עמוד </w:t>
          </w:r>
          <w:r>
            <w:rPr>
              <w:rFonts w:ascii="David" w:cs="David" w:eastAsia="David" w:hAnsi="David"/>
              <w:sz w:val="20"/>
              <w:szCs w:val="20"/>
            </w:rPr>
            <w:fldChar w:fldCharType="begin"/>
            <w:instrText xml:space="preserve">PAGE</w:instrText>
            <w:fldChar w:fldCharType="separate"/>
            <w:fldChar w:fldCharType="end"/>
          </w:r>
          <w:r>
            <w:rPr>
              <w:rFonts w:ascii="David" w:cs="David" w:eastAsia="David" w:hAnsi="David"/>
              <w:b w:val="false"/>
              <w:bCs w:val="false"/>
              <w:sz w:val="20"/>
              <w:szCs w:val="20"/>
              <w:rtl/>
            </w:rPr>
            <w:t xml:space="preserve"> מתוך </w:t>
          </w:r>
          <w:r>
            <w:rPr>
              <w:rFonts w:ascii="David" w:cs="David" w:eastAsia="David" w:hAnsi="David"/>
              <w:sz w:val="20"/>
              <w:szCs w:val="20"/>
            </w:rPr>
            <w:fldChar w:fldCharType="begin"/>
            <w:instrText xml:space="preserve">NUMPAGES</w:instrText>
            <w:fldChar w:fldCharType="separate"/>
            <w:fldChar w:fldCharType="end"/>
          </w:r>
        </w:p>
        <w:p>
          <w:pPr>
            <w:bidi/>
            <w:spacing w:after="0" w:line="300"/>
            <w:jc w:val="center"/>
          </w:pPr>
          <w:r>
            <w:rPr>
              <w:rFonts w:ascii="David" w:cs="David" w:eastAsia="David" w:hAnsi="David"/>
              <w:b w:val="false"/>
              <w:bCs w:val="false"/>
              <w:sz w:val="20"/>
              <w:szCs w:val="20"/>
              <w:rtl/>
            </w:rPr>
            <w:t xml:space="preserve">ת. עדכון: 16.10.2026</w:t>
          </w:r>
        </w:p>
      </w:tc>
    </w:tr>
  </w:tbl>
  <w:p>
    <w:pPr>
      <w:bidi/>
      <w:spacing w:after="0" w:line="300"/>
      <w:jc w:val="right"/>
    </w:pPr>
    <w:r>
      <w:rPr>
        <w:rFonts w:ascii="David" w:cs="David" w:eastAsia="David" w:hAnsi="David"/>
        <w:b w:val="false"/>
        <w:bCs w:val="false"/>
        <w:sz w:val="24"/>
        <w:szCs w:val="24"/>
        <w:rt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de087ed1a7bd735ce750c83b3c8527d803a2e6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2026-10-16T09:02:23.954Z</dcterms:created>
  <dcterms:modified xsi:type="dcterms:W3CDTF">2026-10-16T09:02:23.954Z</dcterms:modified>
</cp:coreProperties>
</file>

<file path=docProps/custom.xml><?xml version="1.0" encoding="utf-8"?>
<Properties xmlns="http://schemas.openxmlformats.org/officeDocument/2006/custom-properties" xmlns:vt="http://schemas.openxmlformats.org/officeDocument/2006/docPropsVTypes"/>
</file>