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38"/>
        <w:gridCol w:w="2400"/>
      </w:tblGrid>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נכתב ע"י: </w:t>
            </w:r>
            <w:r>
              <w:rPr>
                <w:rFonts w:ascii="David" w:cs="David" w:eastAsia="David" w:hAnsi="David"/>
                <w:b w:val="false"/>
                <w:bCs w:val="false"/>
                <w:sz w:val="22"/>
                <w:szCs w:val="22"/>
                <w:rtl/>
              </w:rPr>
              <w:t xml:space="preserve">מיכאל פרייליך</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תפקיד: </w:t>
            </w:r>
            <w:r>
              <w:rPr>
                <w:rFonts w:ascii="David" w:cs="David" w:eastAsia="David" w:hAnsi="David"/>
                <w:b w:val="false"/>
                <w:bCs w:val="false"/>
                <w:sz w:val="22"/>
                <w:szCs w:val="22"/>
                <w:rtl/>
              </w:rPr>
              <w:t xml:space="preserve">מנהל בטיחות ואיכות הסביבה</w:t>
            </w:r>
          </w:p>
        </w:tc>
        <w:tc>
          <w:tcPr>
            <w:tcW w:type="dxa" w:w="2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תאריך: </w:t>
            </w:r>
            <w:r>
              <w:rPr>
                <w:rFonts w:ascii="David" w:cs="David" w:eastAsia="David" w:hAnsi="David"/>
                <w:b w:val="false"/>
                <w:bCs w:val="false"/>
                <w:sz w:val="22"/>
                <w:szCs w:val="22"/>
                <w:rtl/>
              </w:rPr>
              <w:t xml:space="preserve">16.10.2026</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חתימה:</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אושר ע"י: </w:t>
            </w:r>
            <w:r>
              <w:rPr>
                <w:rFonts w:ascii="David" w:cs="David" w:eastAsia="David" w:hAnsi="David"/>
                <w:b w:val="false"/>
                <w:bCs w:val="false"/>
                <w:sz w:val="22"/>
                <w:szCs w:val="22"/>
                <w:rtl/>
              </w:rPr>
              <w:t xml:space="preserve">איתי הושמד</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תפקיד: </w:t>
            </w:r>
            <w:r>
              <w:rPr>
                <w:rFonts w:ascii="David" w:cs="David" w:eastAsia="David" w:hAnsi="David"/>
                <w:b w:val="false"/>
                <w:bCs w:val="false"/>
                <w:sz w:val="22"/>
                <w:szCs w:val="22"/>
                <w:rtl/>
              </w:rPr>
              <w:t xml:space="preserve">מנהל המפעל</w:t>
            </w:r>
          </w:p>
        </w:tc>
        <w:tc>
          <w:tcPr>
            <w:tcW w:type="dxa" w:w="2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תאריך: </w:t>
            </w:r>
            <w:r>
              <w:rPr>
                <w:rFonts w:ascii="David" w:cs="David" w:eastAsia="David" w:hAnsi="David"/>
                <w:b w:val="false"/>
                <w:bCs w:val="false"/>
                <w:sz w:val="22"/>
                <w:szCs w:val="22"/>
                <w:rtl/>
              </w:rPr>
              <w:t xml:space="preserve">16.10.2026</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חתימה:</w:t>
            </w:r>
          </w:p>
        </w:tc>
      </w:tr>
    </w:tbl>
    <w:p>
      <w:pPr>
        <w:bidi/>
        <w:spacing w:after="200" w:line="300"/>
        <w:jc w:val="right"/>
      </w:pPr>
      <w:r>
        <w:rPr>
          <w:rFonts w:ascii="David" w:cs="David" w:eastAsia="David" w:hAnsi="David"/>
          <w:b w:val="false"/>
          <w:bCs w:val="false"/>
          <w:sz w:val="24"/>
          <w:szCs w:val="24"/>
          <w:rtl/>
        </w:rPr>
        <w:t xml:space="preserve"/>
      </w:r>
    </w:p>
    <w:p>
      <w:pPr>
        <w:bidi/>
        <w:spacing w:after="120" w:line="300"/>
        <w:jc w:val="right"/>
      </w:pPr>
      <w:r>
        <w:rPr>
          <w:rFonts w:ascii="David" w:cs="David" w:eastAsia="David" w:hAnsi="David"/>
          <w:b/>
          <w:bCs/>
          <w:sz w:val="26"/>
          <w:szCs w:val="26"/>
          <w:rtl/>
        </w:rPr>
        <w:t xml:space="preserve">1. כללי</w:t>
      </w:r>
    </w:p>
    <w:p>
      <w:pPr>
        <w:bidi/>
        <w:spacing w:after="100" w:line="300"/>
        <w:jc w:val="right"/>
      </w:pPr>
      <w:r>
        <w:rPr>
          <w:rFonts w:ascii="David" w:cs="David" w:eastAsia="David" w:hAnsi="David"/>
          <w:b/>
          <w:bCs/>
          <w:sz w:val="24"/>
          <w:szCs w:val="24"/>
          <w:rtl/>
        </w:rPr>
        <w:t xml:space="preserve">1.1 </w:t>
      </w:r>
      <w:r>
        <w:rPr>
          <w:rFonts w:ascii="David" w:cs="David" w:eastAsia="David" w:hAnsi="David"/>
          <w:b w:val="false"/>
          <w:bCs w:val="false"/>
          <w:sz w:val="24"/>
          <w:szCs w:val="24"/>
          <w:rtl/>
        </w:rPr>
        <w:t xml:space="preserve">בעת התראת אמוניה או דיווח על ריח חריג, וודא את מיקומה וגודלה באמצעות חיווי הגלאים. תצא הודעה אוטומטית דרך מערכת הכריזה של המפעל: "דליפת אמוניה, נא להתפנות לשער המפעל".</w:t>
      </w:r>
    </w:p>
    <w:p>
      <w:pPr>
        <w:bidi/>
        <w:spacing w:after="100" w:line="300"/>
        <w:jc w:val="right"/>
      </w:pPr>
      <w:r>
        <w:rPr>
          <w:rFonts w:ascii="David" w:cs="David" w:eastAsia="David" w:hAnsi="David"/>
          <w:b w:val="false"/>
          <w:bCs w:val="false"/>
          <w:sz w:val="24"/>
          <w:szCs w:val="24"/>
          <w:rtl/>
        </w:rPr>
        <w:t xml:space="preserve">כאשר מטה החירום קבע נקודת כינוס חלופית (סעיף 1.4.2), ההודעה בכריזה מציינת את השער: "דליפת אמוניה, נא להתפנות לשער חו"ג".</w:t>
      </w:r>
    </w:p>
    <w:p>
      <w:pPr>
        <w:bidi/>
        <w:spacing w:after="100" w:line="300"/>
        <w:jc w:val="right"/>
      </w:pPr>
      <w:r>
        <w:rPr>
          <w:rFonts w:ascii="David" w:cs="David" w:eastAsia="David" w:hAnsi="David"/>
          <w:b w:val="false"/>
          <w:bCs w:val="false"/>
          <w:sz w:val="24"/>
          <w:szCs w:val="24"/>
          <w:rtl/>
        </w:rPr>
        <w:t xml:space="preserve">וודא שגורמים רלוונטיים במפעל קיבלו גם הם הודעה לפעילות פינוי עובדים. אין לפעול במקרים של דליפת אמוניה לבד, אלא כצוות.</w:t>
      </w:r>
    </w:p>
    <w:p>
      <w:pPr>
        <w:bidi/>
        <w:spacing w:after="100" w:line="300"/>
        <w:jc w:val="right"/>
      </w:pPr>
      <w:r>
        <w:rPr>
          <w:rFonts w:ascii="David" w:cs="David" w:eastAsia="David" w:hAnsi="David"/>
          <w:b/>
          <w:bCs/>
          <w:sz w:val="24"/>
          <w:szCs w:val="24"/>
          <w:rtl/>
        </w:rPr>
        <w:t xml:space="preserve">1.2 </w:t>
      </w:r>
      <w:r>
        <w:rPr>
          <w:rFonts w:ascii="David" w:cs="David" w:eastAsia="David" w:hAnsi="David"/>
          <w:b w:val="false"/>
          <w:bCs w:val="false"/>
          <w:sz w:val="24"/>
          <w:szCs w:val="24"/>
          <w:rtl/>
        </w:rPr>
        <w:t xml:space="preserve">הצטייד באמצעי הגנה כגון: מסכה עם מסנן ABEK-P3 (וודא שהמסנן בתוקף), וחליפת LVL A ומנ"פ בהתאם לרמת הדליפה.</w:t>
      </w:r>
    </w:p>
    <w:p>
      <w:pPr>
        <w:bidi/>
        <w:spacing w:after="100" w:line="300"/>
        <w:jc w:val="right"/>
      </w:pPr>
      <w:r>
        <w:rPr>
          <w:rFonts w:ascii="David" w:cs="David" w:eastAsia="David" w:hAnsi="David"/>
          <w:b/>
          <w:bCs/>
          <w:sz w:val="24"/>
          <w:szCs w:val="24"/>
          <w:rtl/>
        </w:rPr>
        <w:t xml:space="preserve">1.3 </w:t>
      </w:r>
      <w:r>
        <w:rPr>
          <w:rFonts w:ascii="David" w:cs="David" w:eastAsia="David" w:hAnsi="David"/>
          <w:b w:val="false"/>
          <w:bCs w:val="false"/>
          <w:sz w:val="24"/>
          <w:szCs w:val="24"/>
          <w:rtl/>
        </w:rPr>
        <w:t xml:space="preserve">הצטייד בגלאי נייד.</w:t>
      </w:r>
    </w:p>
    <w:p>
      <w:pPr>
        <w:bidi/>
        <w:spacing w:after="100" w:line="300"/>
        <w:jc w:val="right"/>
      </w:pPr>
      <w:r>
        <w:rPr>
          <w:rFonts w:ascii="David" w:cs="David" w:eastAsia="David" w:hAnsi="David"/>
          <w:b/>
          <w:bCs/>
          <w:sz w:val="24"/>
          <w:szCs w:val="24"/>
          <w:rtl/>
        </w:rPr>
        <w:t xml:space="preserve">1.4 </w:t>
      </w:r>
      <w:r>
        <w:rPr>
          <w:rFonts w:ascii="David" w:cs="David" w:eastAsia="David" w:hAnsi="David"/>
          <w:b w:val="false"/>
          <w:bCs w:val="false"/>
          <w:sz w:val="24"/>
          <w:szCs w:val="24"/>
          <w:rtl/>
        </w:rPr>
        <w:t xml:space="preserve">וודא כי האזור פונה מעובדים.</w:t>
      </w:r>
    </w:p>
    <w:p>
      <w:pPr>
        <w:bidi/>
        <w:spacing w:after="100" w:line="300"/>
        <w:ind w:right="400"/>
        <w:jc w:val="right"/>
      </w:pPr>
      <w:r>
        <w:rPr>
          <w:rFonts w:ascii="David" w:cs="David" w:eastAsia="David" w:hAnsi="David"/>
          <w:b/>
          <w:bCs/>
          <w:sz w:val="24"/>
          <w:szCs w:val="24"/>
          <w:rtl/>
        </w:rPr>
        <w:t xml:space="preserve">1.4.1 </w:t>
      </w:r>
      <w:r>
        <w:rPr>
          <w:rFonts w:ascii="David" w:cs="David" w:eastAsia="David" w:hAnsi="David"/>
          <w:b w:val="false"/>
          <w:bCs w:val="false"/>
          <w:sz w:val="24"/>
          <w:szCs w:val="24"/>
          <w:rtl/>
        </w:rPr>
        <w:t xml:space="preserve">נקודת הכינוס הקבועה: מחוץ לשער הכניסה הראשי.</w:t>
      </w:r>
    </w:p>
    <w:p>
      <w:pPr>
        <w:bidi/>
        <w:spacing w:after="100" w:line="300"/>
        <w:ind w:right="400"/>
        <w:jc w:val="right"/>
      </w:pPr>
      <w:r>
        <w:rPr>
          <w:rFonts w:ascii="David" w:cs="David" w:eastAsia="David" w:hAnsi="David"/>
          <w:b/>
          <w:bCs/>
          <w:sz w:val="24"/>
          <w:szCs w:val="24"/>
          <w:rtl/>
        </w:rPr>
        <w:t xml:space="preserve">1.4.2 </w:t>
      </w:r>
      <w:r>
        <w:rPr>
          <w:rFonts w:ascii="David" w:cs="David" w:eastAsia="David" w:hAnsi="David"/>
          <w:b w:val="false"/>
          <w:bCs w:val="false"/>
          <w:sz w:val="24"/>
          <w:szCs w:val="24"/>
          <w:rtl/>
        </w:rPr>
        <w:t xml:space="preserve">נקודת כינוס חלופית: מחוץ לשער חו"ג (השער הצהוב). משתמשים בה כאשר שרוול הרוח מראה שענן האמוניה נע לכיוון השער הראשי.</w:t>
      </w:r>
    </w:p>
    <w:p>
      <w:pPr>
        <w:bidi/>
        <w:spacing w:after="100" w:line="300"/>
        <w:ind w:right="400"/>
        <w:jc w:val="right"/>
      </w:pPr>
      <w:r>
        <w:rPr>
          <w:rFonts w:ascii="David" w:cs="David" w:eastAsia="David" w:hAnsi="David"/>
          <w:b/>
          <w:bCs/>
          <w:sz w:val="24"/>
          <w:szCs w:val="24"/>
          <w:rtl/>
        </w:rPr>
        <w:t xml:space="preserve">1.4.3 </w:t>
      </w:r>
      <w:r>
        <w:rPr>
          <w:rFonts w:ascii="David" w:cs="David" w:eastAsia="David" w:hAnsi="David"/>
          <w:b w:val="false"/>
          <w:bCs w:val="false"/>
          <w:sz w:val="24"/>
          <w:szCs w:val="24"/>
          <w:rtl/>
        </w:rPr>
        <w:t xml:space="preserve">מטה החירום בודק את כיוון הרוח בשרוולי הרוח (שער המפעל, חדר מכונות קירור א, חדר מכונות חו"ג) וקובע לאיזו נקודה מתפנים.</w:t>
      </w:r>
    </w:p>
    <w:p>
      <w:pPr>
        <w:bidi/>
        <w:spacing w:after="100" w:line="300"/>
        <w:ind w:right="400"/>
        <w:jc w:val="right"/>
      </w:pPr>
      <w:r>
        <w:rPr>
          <w:rFonts w:ascii="David" w:cs="David" w:eastAsia="David" w:hAnsi="David"/>
          <w:b/>
          <w:bCs/>
          <w:sz w:val="24"/>
          <w:szCs w:val="24"/>
          <w:rtl/>
        </w:rPr>
        <w:t xml:space="preserve">1.4.4 </w:t>
      </w:r>
      <w:r>
        <w:rPr>
          <w:rFonts w:ascii="David" w:cs="David" w:eastAsia="David" w:hAnsi="David"/>
          <w:b w:val="false"/>
          <w:bCs w:val="false"/>
          <w:sz w:val="24"/>
          <w:szCs w:val="24"/>
          <w:rtl/>
        </w:rPr>
        <w:t xml:space="preserve">מטה החירום מודיע בכריזה לאיזו נקודת כינוס להתפנות. כשהרוח משתנה במהלך האירוע, מטה החירום מודיע בכריזה על מעבר לנקודה האחרת.</w:t>
      </w:r>
    </w:p>
    <w:p>
      <w:pPr>
        <w:bidi/>
        <w:spacing w:after="120" w:line="300"/>
        <w:jc w:val="right"/>
      </w:pPr>
      <w:r>
        <w:rPr>
          <w:rFonts w:ascii="David" w:cs="David" w:eastAsia="David" w:hAnsi="David"/>
          <w:b/>
          <w:bCs/>
          <w:sz w:val="26"/>
          <w:szCs w:val="26"/>
          <w:rtl/>
        </w:rPr>
        <w:t xml:space="preserve">סדר התמגנות מלא: חליפת Level A עם מנ"פ 300 בר</w:t>
      </w:r>
    </w:p>
    <w:p>
      <w:pPr>
        <w:bidi/>
        <w:spacing w:after="100" w:line="300"/>
        <w:jc w:val="right"/>
      </w:pPr>
      <w:r>
        <w:rPr>
          <w:rFonts w:ascii="David" w:cs="David" w:eastAsia="David" w:hAnsi="David"/>
          <w:b/>
          <w:bCs/>
          <w:sz w:val="24"/>
          <w:szCs w:val="24"/>
          <w:rtl/>
        </w:rPr>
        <w:t xml:space="preserve">1.5 </w:t>
      </w:r>
      <w:r>
        <w:rPr>
          <w:rFonts w:ascii="David" w:cs="David" w:eastAsia="David" w:hAnsi="David"/>
          <w:b w:val="false"/>
          <w:bCs w:val="false"/>
          <w:sz w:val="24"/>
          <w:szCs w:val="24"/>
          <w:rtl/>
        </w:rPr>
        <w:t xml:space="preserve">בדיקה לפני לבישה</w:t>
      </w:r>
    </w:p>
    <w:p>
      <w:pPr>
        <w:bidi/>
        <w:spacing w:after="100" w:line="300"/>
        <w:ind w:right="800"/>
        <w:jc w:val="right"/>
      </w:pPr>
      <w:r>
        <w:rPr>
          <w:rFonts w:ascii="David" w:cs="David" w:eastAsia="David" w:hAnsi="David"/>
          <w:b w:val="false"/>
          <w:bCs w:val="false"/>
          <w:sz w:val="24"/>
          <w:szCs w:val="24"/>
          <w:rtl/>
        </w:rPr>
        <w:t xml:space="preserve">- בודקים שהחליפה תקינה: רוכסן, תפרים, מגן פנים, שסתומים, כפפות, מגפיים וחיבורים.</w:t>
      </w:r>
    </w:p>
    <w:p>
      <w:pPr>
        <w:bidi/>
        <w:spacing w:after="100" w:line="300"/>
        <w:ind w:right="800"/>
        <w:jc w:val="right"/>
      </w:pPr>
      <w:r>
        <w:rPr>
          <w:rFonts w:ascii="David" w:cs="David" w:eastAsia="David" w:hAnsi="David"/>
          <w:b w:val="false"/>
          <w:bCs w:val="false"/>
          <w:sz w:val="24"/>
          <w:szCs w:val="24"/>
          <w:rtl/>
        </w:rPr>
        <w:t xml:space="preserve">- בודקים שהמסכה תקינה ונקייה, שהרצועות שלמות, ושאין סדקים או פגם באטימה.</w:t>
      </w:r>
    </w:p>
    <w:p>
      <w:pPr>
        <w:bidi/>
        <w:spacing w:after="100" w:line="300"/>
        <w:ind w:right="800"/>
        <w:jc w:val="right"/>
      </w:pPr>
      <w:r>
        <w:rPr>
          <w:rFonts w:ascii="David" w:cs="David" w:eastAsia="David" w:hAnsi="David"/>
          <w:b w:val="false"/>
          <w:bCs w:val="false"/>
          <w:sz w:val="24"/>
          <w:szCs w:val="24"/>
          <w:rtl/>
        </w:rPr>
        <w:t xml:space="preserve">- בודקים שהמנ"פ תקין, פתוח לעבודה, ושהבלון מלא: 300 בר לפחות לפני כניסה.</w:t>
      </w:r>
    </w:p>
    <w:p>
      <w:pPr>
        <w:bidi/>
        <w:spacing w:after="100" w:line="300"/>
        <w:ind w:right="800"/>
        <w:jc w:val="right"/>
      </w:pPr>
      <w:r>
        <w:rPr>
          <w:rFonts w:ascii="David" w:cs="David" w:eastAsia="David" w:hAnsi="David"/>
          <w:b w:val="false"/>
          <w:bCs w:val="false"/>
          <w:sz w:val="24"/>
          <w:szCs w:val="24"/>
          <w:rtl/>
        </w:rPr>
        <w:t xml:space="preserve">- לבוש פנימי והכנה אישית: מסירים פריטים שעלולים להפריע לאטימה או לקרוע את החליפה.</w:t>
      </w:r>
    </w:p>
    <w:p>
      <w:pPr>
        <w:bidi/>
        <w:spacing w:after="100" w:line="300"/>
        <w:jc w:val="right"/>
      </w:pPr>
      <w:r>
        <w:rPr>
          <w:rFonts w:ascii="David" w:cs="David" w:eastAsia="David" w:hAnsi="David"/>
          <w:b w:val="false"/>
          <w:bCs w:val="false"/>
          <w:sz w:val="24"/>
          <w:szCs w:val="24"/>
          <w:rtl/>
        </w:rPr>
        <w:t xml:space="preserve">Level A נועד לספק את רמת ההגנה הגבוהה ביותר לעור, לעיניים ולמערכת הנשימה בסביבה של גזים, אדים או ריכוזים מסוכנים לא ידועים.</w:t>
      </w:r>
    </w:p>
    <w:p>
      <w:pPr>
        <w:bidi/>
        <w:spacing w:after="100" w:line="300"/>
        <w:ind w:right="400"/>
        <w:jc w:val="right"/>
      </w:pPr>
      <w:r>
        <w:rPr>
          <w:rFonts w:ascii="David" w:cs="David" w:eastAsia="David" w:hAnsi="David"/>
          <w:b/>
          <w:bCs/>
          <w:sz w:val="24"/>
          <w:szCs w:val="24"/>
          <w:rtl/>
        </w:rPr>
        <w:t xml:space="preserve">1.5.1 </w:t>
      </w:r>
      <w:r>
        <w:rPr>
          <w:rFonts w:ascii="David" w:cs="David" w:eastAsia="David" w:hAnsi="David"/>
          <w:b w:val="false"/>
          <w:bCs w:val="false"/>
          <w:sz w:val="24"/>
          <w:szCs w:val="24"/>
          <w:rtl/>
        </w:rPr>
        <w:t xml:space="preserve">לבישת המנ"פ והמסכה</w:t>
      </w:r>
    </w:p>
    <w:p>
      <w:pPr>
        <w:bidi/>
        <w:spacing w:after="100" w:line="300"/>
        <w:ind w:right="800"/>
        <w:jc w:val="right"/>
      </w:pPr>
      <w:r>
        <w:rPr>
          <w:rFonts w:ascii="David" w:cs="David" w:eastAsia="David" w:hAnsi="David"/>
          <w:b w:val="false"/>
          <w:bCs w:val="false"/>
          <w:sz w:val="24"/>
          <w:szCs w:val="24"/>
          <w:rtl/>
        </w:rPr>
        <w:t xml:space="preserve">- לובשים את המנ"פ על הגב ומהדקים את הרצועות.</w:t>
      </w:r>
    </w:p>
    <w:p>
      <w:pPr>
        <w:bidi/>
        <w:spacing w:after="100" w:line="300"/>
        <w:ind w:right="800"/>
        <w:jc w:val="right"/>
      </w:pPr>
      <w:r>
        <w:rPr>
          <w:rFonts w:ascii="David" w:cs="David" w:eastAsia="David" w:hAnsi="David"/>
          <w:b w:val="false"/>
          <w:bCs w:val="false"/>
          <w:sz w:val="24"/>
          <w:szCs w:val="24"/>
          <w:rtl/>
        </w:rPr>
        <w:t xml:space="preserve">- פותחים את הבלון ובודקים לחץ התחלתי.</w:t>
      </w:r>
    </w:p>
    <w:p>
      <w:pPr>
        <w:bidi/>
        <w:spacing w:after="100" w:line="300"/>
        <w:ind w:right="800"/>
        <w:jc w:val="right"/>
      </w:pPr>
      <w:r>
        <w:rPr>
          <w:rFonts w:ascii="David" w:cs="David" w:eastAsia="David" w:hAnsi="David"/>
          <w:b w:val="false"/>
          <w:bCs w:val="false"/>
          <w:sz w:val="24"/>
          <w:szCs w:val="24"/>
          <w:rtl/>
        </w:rPr>
        <w:t xml:space="preserve">- מרכיבים מסכת פנים מלאה ומהדקים לפי הסדר שנקבע בציוד.</w:t>
      </w:r>
    </w:p>
    <w:p>
      <w:pPr>
        <w:bidi/>
        <w:spacing w:after="100" w:line="300"/>
        <w:ind w:right="800"/>
        <w:jc w:val="right"/>
      </w:pPr>
      <w:r>
        <w:rPr>
          <w:rFonts w:ascii="David" w:cs="David" w:eastAsia="David" w:hAnsi="David"/>
          <w:b w:val="false"/>
          <w:bCs w:val="false"/>
          <w:sz w:val="24"/>
          <w:szCs w:val="24"/>
          <w:rtl/>
        </w:rPr>
        <w:t xml:space="preserve">- מבצעים בדיקת אטימה למסכה ובדיקת נשימה לפני סגירת החליפה.</w:t>
      </w:r>
    </w:p>
    <w:p>
      <w:pPr>
        <w:bidi/>
        <w:spacing w:after="100" w:line="300"/>
        <w:ind w:right="400"/>
        <w:jc w:val="right"/>
      </w:pPr>
      <w:r>
        <w:rPr>
          <w:rFonts w:ascii="David" w:cs="David" w:eastAsia="David" w:hAnsi="David"/>
          <w:b/>
          <w:bCs/>
          <w:sz w:val="24"/>
          <w:szCs w:val="24"/>
          <w:rtl/>
        </w:rPr>
        <w:t xml:space="preserve">1.5.2 </w:t>
      </w:r>
      <w:r>
        <w:rPr>
          <w:rFonts w:ascii="David" w:cs="David" w:eastAsia="David" w:hAnsi="David"/>
          <w:b w:val="false"/>
          <w:bCs w:val="false"/>
          <w:sz w:val="24"/>
          <w:szCs w:val="24"/>
          <w:rtl/>
        </w:rPr>
        <w:t xml:space="preserve">לבישת חליפת Level A</w:t>
      </w:r>
    </w:p>
    <w:p>
      <w:pPr>
        <w:bidi/>
        <w:spacing w:after="100" w:line="300"/>
        <w:ind w:right="800"/>
        <w:jc w:val="right"/>
      </w:pPr>
      <w:r>
        <w:rPr>
          <w:rFonts w:ascii="David" w:cs="David" w:eastAsia="David" w:hAnsi="David"/>
          <w:b w:val="false"/>
          <w:bCs w:val="false"/>
          <w:sz w:val="24"/>
          <w:szCs w:val="24"/>
          <w:rtl/>
        </w:rPr>
        <w:t xml:space="preserve">- נכנסים לחליפה בזהירות דרך הרגליים וממקמים נכון את כפות הרגליים והידיים.</w:t>
      </w:r>
    </w:p>
    <w:p>
      <w:pPr>
        <w:bidi/>
        <w:spacing w:after="100" w:line="300"/>
        <w:ind w:right="800"/>
        <w:jc w:val="right"/>
      </w:pPr>
      <w:r>
        <w:rPr>
          <w:rFonts w:ascii="David" w:cs="David" w:eastAsia="David" w:hAnsi="David"/>
          <w:b w:val="false"/>
          <w:bCs w:val="false"/>
          <w:sz w:val="24"/>
          <w:szCs w:val="24"/>
          <w:rtl/>
        </w:rPr>
        <w:t xml:space="preserve">- מושכים את החליפה כלפי מעלה כך שתכסה נכון את המנ"פ והציוד.</w:t>
      </w:r>
    </w:p>
    <w:p>
      <w:pPr>
        <w:bidi/>
        <w:spacing w:after="100" w:line="300"/>
        <w:ind w:right="800"/>
        <w:jc w:val="right"/>
      </w:pPr>
      <w:r>
        <w:rPr>
          <w:rFonts w:ascii="David" w:cs="David" w:eastAsia="David" w:hAnsi="David"/>
          <w:b w:val="false"/>
          <w:bCs w:val="false"/>
          <w:sz w:val="24"/>
          <w:szCs w:val="24"/>
          <w:rtl/>
        </w:rPr>
        <w:t xml:space="preserve">- מכניסים את הידיים לשרוולים ומוודאים שהכפפות והאטימות במקומן.</w:t>
      </w:r>
    </w:p>
    <w:p>
      <w:pPr>
        <w:bidi/>
        <w:spacing w:after="100" w:line="300"/>
        <w:ind w:right="800"/>
        <w:jc w:val="right"/>
      </w:pPr>
      <w:r>
        <w:rPr>
          <w:rFonts w:ascii="David" w:cs="David" w:eastAsia="David" w:hAnsi="David"/>
          <w:b w:val="false"/>
          <w:bCs w:val="false"/>
          <w:sz w:val="24"/>
          <w:szCs w:val="24"/>
          <w:rtl/>
        </w:rPr>
        <w:t xml:space="preserve">- המסייע סוגר את החליפה, הרוכסן והכיסוי החיצוני, ומוודא שאין קיפול, פתיחה או הפרעה לאטימה.</w:t>
      </w:r>
    </w:p>
    <w:p>
      <w:pPr>
        <w:bidi/>
        <w:spacing w:after="100" w:line="300"/>
        <w:ind w:right="400"/>
        <w:jc w:val="right"/>
      </w:pPr>
      <w:r>
        <w:rPr>
          <w:rFonts w:ascii="David" w:cs="David" w:eastAsia="David" w:hAnsi="David"/>
          <w:b/>
          <w:bCs/>
          <w:sz w:val="24"/>
          <w:szCs w:val="24"/>
          <w:rtl/>
        </w:rPr>
        <w:t xml:space="preserve">1.5.3 </w:t>
      </w:r>
      <w:r>
        <w:rPr>
          <w:rFonts w:ascii="David" w:cs="David" w:eastAsia="David" w:hAnsi="David"/>
          <w:b w:val="false"/>
          <w:bCs w:val="false"/>
          <w:sz w:val="24"/>
          <w:szCs w:val="24"/>
          <w:rtl/>
        </w:rPr>
        <w:t xml:space="preserve">בדיקה סופית לפני כניסה</w:t>
      </w:r>
    </w:p>
    <w:p>
      <w:pPr>
        <w:bidi/>
        <w:spacing w:after="100" w:line="300"/>
        <w:ind w:right="800"/>
        <w:jc w:val="right"/>
      </w:pPr>
      <w:r>
        <w:rPr>
          <w:rFonts w:ascii="David" w:cs="David" w:eastAsia="David" w:hAnsi="David"/>
          <w:b w:val="false"/>
          <w:bCs w:val="false"/>
          <w:sz w:val="24"/>
          <w:szCs w:val="24"/>
          <w:rtl/>
        </w:rPr>
        <w:t xml:space="preserve">- לחץ בלון, פתיחת ברז מלאה, אטימות מסכה, סגירת רוכסן, תקינות כפפות ומגפיים, תקינות קשר, נוחות תנועה בסיסית.</w:t>
      </w:r>
    </w:p>
    <w:p>
      <w:pPr>
        <w:bidi/>
        <w:spacing w:after="100" w:line="300"/>
        <w:ind w:right="800"/>
        <w:jc w:val="right"/>
      </w:pPr>
      <w:r>
        <w:rPr>
          <w:rFonts w:ascii="David" w:cs="David" w:eastAsia="David" w:hAnsi="David"/>
          <w:b w:val="false"/>
          <w:bCs w:val="false"/>
          <w:sz w:val="24"/>
          <w:szCs w:val="24"/>
          <w:rtl/>
        </w:rPr>
        <w:t xml:space="preserve">- רושמים זמן כניסה, שם איש הצוות, ולחץ התחלתי בבלון.</w:t>
      </w:r>
    </w:p>
    <w:p>
      <w:pPr>
        <w:bidi/>
        <w:spacing w:after="100" w:line="300"/>
        <w:ind w:right="800"/>
        <w:jc w:val="right"/>
      </w:pPr>
      <w:r>
        <w:rPr>
          <w:rFonts w:ascii="David" w:cs="David" w:eastAsia="David" w:hAnsi="David"/>
          <w:b w:val="false"/>
          <w:bCs w:val="false"/>
          <w:sz w:val="24"/>
          <w:szCs w:val="24"/>
          <w:rtl/>
        </w:rPr>
        <w:t xml:space="preserve">- לא נכנסים בלי בדיקה סופית ובלי אישור מפקד האירוע.</w:t>
      </w:r>
    </w:p>
    <w:p>
      <w:pPr>
        <w:bidi/>
        <w:spacing w:after="120" w:line="300"/>
        <w:jc w:val="right"/>
      </w:pPr>
      <w:r>
        <w:rPr>
          <w:rFonts w:ascii="David" w:cs="David" w:eastAsia="David" w:hAnsi="David"/>
          <w:b/>
          <w:bCs/>
          <w:sz w:val="26"/>
          <w:szCs w:val="26"/>
          <w:rtl/>
        </w:rPr>
        <w:t xml:space="preserve">מה צריך לשים לב אליו בזמן הלבישה</w:t>
      </w:r>
    </w:p>
    <w:p>
      <w:pPr>
        <w:bidi/>
        <w:spacing w:after="100" w:line="300"/>
        <w:ind w:right="800"/>
        <w:jc w:val="right"/>
      </w:pPr>
      <w:r>
        <w:rPr>
          <w:rFonts w:ascii="David" w:cs="David" w:eastAsia="David" w:hAnsi="David"/>
          <w:b w:val="false"/>
          <w:bCs w:val="false"/>
          <w:sz w:val="24"/>
          <w:szCs w:val="24"/>
          <w:rtl/>
        </w:rPr>
        <w:t xml:space="preserve">- לא להיכנס עם חליפה קרועה, רוכסן לא סגור עד הסוף, או כפפה שאינה יושבת נכון.</w:t>
      </w:r>
    </w:p>
    <w:p>
      <w:pPr>
        <w:bidi/>
        <w:spacing w:after="100" w:line="300"/>
        <w:ind w:right="800"/>
        <w:jc w:val="right"/>
      </w:pPr>
      <w:r>
        <w:rPr>
          <w:rFonts w:ascii="David" w:cs="David" w:eastAsia="David" w:hAnsi="David"/>
          <w:b w:val="false"/>
          <w:bCs w:val="false"/>
          <w:sz w:val="24"/>
          <w:szCs w:val="24"/>
          <w:rtl/>
        </w:rPr>
        <w:t xml:space="preserve">- לא להיכנס אם המסכה לא אטומה היטב.</w:t>
      </w:r>
    </w:p>
    <w:p>
      <w:pPr>
        <w:bidi/>
        <w:spacing w:after="100" w:line="300"/>
        <w:ind w:right="800"/>
        <w:jc w:val="right"/>
      </w:pPr>
      <w:r>
        <w:rPr>
          <w:rFonts w:ascii="David" w:cs="David" w:eastAsia="David" w:hAnsi="David"/>
          <w:b w:val="false"/>
          <w:bCs w:val="false"/>
          <w:sz w:val="24"/>
          <w:szCs w:val="24"/>
          <w:rtl/>
        </w:rPr>
        <w:t xml:space="preserve">- לא להיכנס אם הלחץ בבלון נמוך מהדרישה.</w:t>
      </w:r>
    </w:p>
    <w:p>
      <w:pPr>
        <w:bidi/>
        <w:spacing w:after="100" w:line="300"/>
        <w:ind w:right="800"/>
        <w:jc w:val="right"/>
      </w:pPr>
      <w:r>
        <w:rPr>
          <w:rFonts w:ascii="David" w:cs="David" w:eastAsia="David" w:hAnsi="David"/>
          <w:b w:val="false"/>
          <w:bCs w:val="false"/>
          <w:sz w:val="24"/>
          <w:szCs w:val="24"/>
          <w:rtl/>
        </w:rPr>
        <w:t xml:space="preserve">- לא להיכנס לבד: עבודה בזוג בלבד, עם קשר ועם גיבוי בחוץ.</w:t>
      </w:r>
    </w:p>
    <w:p>
      <w:pPr>
        <w:bidi/>
        <w:spacing w:after="100" w:line="300"/>
        <w:ind w:right="800"/>
        <w:jc w:val="right"/>
      </w:pPr>
      <w:r>
        <w:rPr>
          <w:rFonts w:ascii="David" w:cs="David" w:eastAsia="David" w:hAnsi="David"/>
          <w:b w:val="false"/>
          <w:bCs w:val="false"/>
          <w:sz w:val="24"/>
          <w:szCs w:val="24"/>
          <w:rtl/>
        </w:rPr>
        <w:t xml:space="preserve">- לא לאלתר חלקי ציוד או חיבורים.</w:t>
      </w:r>
    </w:p>
    <w:p>
      <w:pPr>
        <w:bidi/>
        <w:spacing w:after="100" w:line="300"/>
        <w:jc w:val="right"/>
      </w:pPr>
      <w:r>
        <w:rPr>
          <w:rFonts w:ascii="David" w:cs="David" w:eastAsia="David" w:hAnsi="David"/>
          <w:b w:val="false"/>
          <w:bCs w:val="false"/>
          <w:sz w:val="24"/>
          <w:szCs w:val="24"/>
          <w:rtl/>
        </w:rPr>
        <w:t xml:space="preserve">ההגנה האמיתית תלויה לא רק בסוג הציוד, אלא גם בהתאמה, אטימה, תחזוקה והפעלה נכונה.</w:t>
      </w:r>
    </w:p>
    <w:p>
      <w:pPr>
        <w:bidi/>
        <w:spacing w:after="120" w:line="300"/>
        <w:jc w:val="right"/>
      </w:pPr>
      <w:r>
        <w:rPr>
          <w:rFonts w:ascii="David" w:cs="David" w:eastAsia="David" w:hAnsi="David"/>
          <w:b/>
          <w:bCs/>
          <w:sz w:val="26"/>
          <w:szCs w:val="26"/>
          <w:rtl/>
        </w:rPr>
        <w:t xml:space="preserve">מה עושים כשהלחץ במנ"פ יורד?</w:t>
      </w:r>
    </w:p>
    <w:p>
      <w:pPr>
        <w:bidi/>
        <w:spacing w:after="100" w:line="300"/>
        <w:jc w:val="right"/>
      </w:pPr>
      <w:r>
        <w:rPr>
          <w:rFonts w:ascii="David" w:cs="David" w:eastAsia="David" w:hAnsi="David"/>
          <w:b w:val="false"/>
          <w:bCs w:val="false"/>
          <w:sz w:val="24"/>
          <w:szCs w:val="24"/>
          <w:rtl/>
        </w:rPr>
        <w:t xml:space="preserve">העיקרון החשוב: לא מחכים לצפצוף כדי להתחיל לצאת.</w:t>
      </w:r>
    </w:p>
    <w:p>
      <w:pPr>
        <w:bidi/>
        <w:spacing w:after="100" w:line="300"/>
        <w:ind w:right="800"/>
        <w:jc w:val="right"/>
      </w:pPr>
      <w:r>
        <w:rPr>
          <w:rFonts w:ascii="David" w:cs="David" w:eastAsia="David" w:hAnsi="David"/>
          <w:b w:val="false"/>
          <w:bCs w:val="false"/>
          <w:sz w:val="24"/>
          <w:szCs w:val="24"/>
          <w:rtl/>
        </w:rPr>
        <w:t xml:space="preserve">- מתחילים יציאה כאשר לחץ הבלון יורד ל-150 בר.</w:t>
      </w:r>
    </w:p>
    <w:p>
      <w:pPr>
        <w:bidi/>
        <w:spacing w:after="100" w:line="300"/>
        <w:ind w:right="800"/>
        <w:jc w:val="right"/>
      </w:pPr>
      <w:r>
        <w:rPr>
          <w:rFonts w:ascii="David" w:cs="David" w:eastAsia="David" w:hAnsi="David"/>
          <w:b w:val="false"/>
          <w:bCs w:val="false"/>
          <w:sz w:val="24"/>
          <w:szCs w:val="24"/>
          <w:rtl/>
        </w:rPr>
        <w:t xml:space="preserve">- אין להמתין לאזעקת לחץ נמוך.</w:t>
      </w:r>
    </w:p>
    <w:p>
      <w:pPr>
        <w:bidi/>
        <w:spacing w:after="100" w:line="300"/>
        <w:ind w:right="800"/>
        <w:jc w:val="right"/>
      </w:pPr>
      <w:r>
        <w:rPr>
          <w:rFonts w:ascii="David" w:cs="David" w:eastAsia="David" w:hAnsi="David"/>
          <w:b w:val="false"/>
          <w:bCs w:val="false"/>
          <w:sz w:val="24"/>
          <w:szCs w:val="24"/>
          <w:rtl/>
        </w:rPr>
        <w:t xml:space="preserve">- אם נשמעת אזעקה, יוצאים מיד.</w:t>
      </w:r>
    </w:p>
    <w:p>
      <w:pPr>
        <w:bidi/>
        <w:spacing w:after="120" w:line="300"/>
        <w:jc w:val="right"/>
      </w:pPr>
      <w:r>
        <w:rPr>
          <w:rFonts w:ascii="David" w:cs="David" w:eastAsia="David" w:hAnsi="David"/>
          <w:b/>
          <w:bCs/>
          <w:sz w:val="26"/>
          <w:szCs w:val="26"/>
          <w:rtl/>
        </w:rPr>
        <w:t xml:space="preserve">מתי יוצאים מיד, בלי לחכות?</w:t>
      </w:r>
    </w:p>
    <w:p>
      <w:pPr>
        <w:bidi/>
        <w:spacing w:after="100" w:line="300"/>
        <w:ind w:right="800"/>
        <w:jc w:val="right"/>
      </w:pPr>
      <w:r>
        <w:rPr>
          <w:rFonts w:ascii="David" w:cs="David" w:eastAsia="David" w:hAnsi="David"/>
          <w:b w:val="false"/>
          <w:bCs w:val="false"/>
          <w:sz w:val="24"/>
          <w:szCs w:val="24"/>
          <w:rtl/>
        </w:rPr>
        <w:t xml:space="preserve">- אם לחץ הבלון הגיע ללחץ היציאה שנקבע.</w:t>
      </w:r>
    </w:p>
    <w:p>
      <w:pPr>
        <w:bidi/>
        <w:spacing w:after="100" w:line="300"/>
        <w:ind w:right="800"/>
        <w:jc w:val="right"/>
      </w:pPr>
      <w:r>
        <w:rPr>
          <w:rFonts w:ascii="David" w:cs="David" w:eastAsia="David" w:hAnsi="David"/>
          <w:b w:val="false"/>
          <w:bCs w:val="false"/>
          <w:sz w:val="24"/>
          <w:szCs w:val="24"/>
          <w:rtl/>
        </w:rPr>
        <w:t xml:space="preserve">- אם נשמעת אזעקת אוויר נמוך.</w:t>
      </w:r>
    </w:p>
    <w:p>
      <w:pPr>
        <w:bidi/>
        <w:spacing w:after="100" w:line="300"/>
        <w:ind w:right="800"/>
        <w:jc w:val="right"/>
      </w:pPr>
      <w:r>
        <w:rPr>
          <w:rFonts w:ascii="David" w:cs="David" w:eastAsia="David" w:hAnsi="David"/>
          <w:b w:val="false"/>
          <w:bCs w:val="false"/>
          <w:sz w:val="24"/>
          <w:szCs w:val="24"/>
          <w:rtl/>
        </w:rPr>
        <w:t xml:space="preserve">- אם יש קושי נשימתי, סחרחורת, צריבה או חולשה.</w:t>
      </w:r>
    </w:p>
    <w:p>
      <w:pPr>
        <w:bidi/>
        <w:spacing w:after="100" w:line="300"/>
        <w:ind w:right="800"/>
        <w:jc w:val="right"/>
      </w:pPr>
      <w:r>
        <w:rPr>
          <w:rFonts w:ascii="David" w:cs="David" w:eastAsia="David" w:hAnsi="David"/>
          <w:b w:val="false"/>
          <w:bCs w:val="false"/>
          <w:sz w:val="24"/>
          <w:szCs w:val="24"/>
          <w:rtl/>
        </w:rPr>
        <w:t xml:space="preserve">- אם יש תקלה במסכה, במנ"פ, בקשר או בחליפה.</w:t>
      </w:r>
    </w:p>
    <w:p>
      <w:pPr>
        <w:bidi/>
        <w:spacing w:after="100" w:line="300"/>
        <w:ind w:right="800"/>
        <w:jc w:val="right"/>
      </w:pPr>
      <w:r>
        <w:rPr>
          <w:rFonts w:ascii="David" w:cs="David" w:eastAsia="David" w:hAnsi="David"/>
          <w:b w:val="false"/>
          <w:bCs w:val="false"/>
          <w:sz w:val="24"/>
          <w:szCs w:val="24"/>
          <w:rtl/>
        </w:rPr>
        <w:t xml:space="preserve">- אם מפקד האירוע מורה על יציאה.</w:t>
      </w:r>
    </w:p>
    <w:p>
      <w:pPr>
        <w:bidi/>
        <w:spacing w:after="100" w:line="300"/>
        <w:jc w:val="right"/>
      </w:pPr>
      <w:r>
        <w:rPr>
          <w:rFonts w:ascii="David" w:cs="David" w:eastAsia="David" w:hAnsi="David"/>
          <w:b w:val="false"/>
          <w:bCs w:val="false"/>
          <w:sz w:val="24"/>
          <w:szCs w:val="24"/>
          <w:rtl/>
        </w:rPr>
        <w:t xml:space="preserve">בכל מצב של תקלה, אובדן אטימה או סיכון לצוות, יש להפסיק את המשימה ולצאת.</w:t>
      </w:r>
    </w:p>
    <w:p>
      <w:pPr>
        <w:bidi/>
        <w:spacing w:after="120" w:line="300"/>
        <w:jc w:val="right"/>
      </w:pPr>
      <w:r>
        <w:rPr>
          <w:rFonts w:ascii="David" w:cs="David" w:eastAsia="David" w:hAnsi="David"/>
          <w:b/>
          <w:bCs/>
          <w:sz w:val="26"/>
          <w:szCs w:val="26"/>
          <w:rtl/>
        </w:rPr>
        <w:t xml:space="preserve">הערכת סיכונים בשטח</w:t>
      </w:r>
    </w:p>
    <w:p>
      <w:pPr>
        <w:bidi/>
        <w:spacing w:after="100" w:line="300"/>
        <w:jc w:val="right"/>
      </w:pPr>
      <w:r>
        <w:rPr>
          <w:rFonts w:ascii="David" w:cs="David" w:eastAsia="David" w:hAnsi="David"/>
          <w:b/>
          <w:bCs/>
          <w:sz w:val="24"/>
          <w:szCs w:val="24"/>
          <w:rtl/>
        </w:rPr>
        <w:t xml:space="preserve">1.6 </w:t>
      </w:r>
      <w:r>
        <w:rPr>
          <w:rFonts w:ascii="David" w:cs="David" w:eastAsia="David" w:hAnsi="David"/>
          <w:b w:val="false"/>
          <w:bCs w:val="false"/>
          <w:sz w:val="24"/>
          <w:szCs w:val="24"/>
          <w:rtl/>
        </w:rPr>
        <w:t xml:space="preserve">כנס ביחד עם עובד נוסף (מוגן) לאזור בו התרחשה הדליפה ובצע הערכת סיכונים.</w:t>
      </w:r>
    </w:p>
    <w:p>
      <w:pPr>
        <w:bidi/>
        <w:spacing w:after="100" w:line="300"/>
        <w:ind w:right="400"/>
        <w:jc w:val="right"/>
      </w:pPr>
      <w:r>
        <w:rPr>
          <w:rFonts w:ascii="David" w:cs="David" w:eastAsia="David" w:hAnsi="David"/>
          <w:b/>
          <w:bCs/>
          <w:sz w:val="24"/>
          <w:szCs w:val="24"/>
          <w:rtl/>
        </w:rPr>
        <w:t xml:space="preserve">1.6.1 </w:t>
      </w:r>
      <w:r>
        <w:rPr>
          <w:rFonts w:ascii="David" w:cs="David" w:eastAsia="David" w:hAnsi="David"/>
          <w:b w:val="false"/>
          <w:bCs w:val="false"/>
          <w:sz w:val="24"/>
          <w:szCs w:val="24"/>
          <w:rtl/>
        </w:rPr>
        <w:t xml:space="preserve">מדוד באמצעות הגלאי הנייד את רמת החשיפה (PPM). הגלאי נמצא בשער המפעל.</w:t>
      </w:r>
    </w:p>
    <w:p>
      <w:pPr>
        <w:bidi/>
        <w:spacing w:after="100" w:line="300"/>
        <w:ind w:right="800"/>
        <w:jc w:val="right"/>
      </w:pPr>
      <w:r>
        <w:rPr>
          <w:rFonts w:ascii="David" w:cs="David" w:eastAsia="David" w:hAnsi="David"/>
          <w:b w:val="false"/>
          <w:bCs w:val="false"/>
          <w:sz w:val="24"/>
          <w:szCs w:val="24"/>
          <w:rtl/>
        </w:rPr>
        <w:t xml:space="preserve">- דליפה קטנה, עד 25 ppm: אין סכנה מיידית, אך חשיפה ממושכת עלולה לגרום לגירוי בעיניים ובמערכת הנשימה. יש לנטר ולפעול בהתאם להנחיות הבטיחות.</w:t>
      </w:r>
    </w:p>
    <w:p>
      <w:pPr>
        <w:bidi/>
        <w:spacing w:after="100" w:line="300"/>
        <w:ind w:right="800"/>
        <w:jc w:val="right"/>
      </w:pPr>
      <w:r>
        <w:rPr>
          <w:rFonts w:ascii="David" w:cs="David" w:eastAsia="David" w:hAnsi="David"/>
          <w:b w:val="false"/>
          <w:bCs w:val="false"/>
          <w:sz w:val="24"/>
          <w:szCs w:val="24"/>
          <w:rtl/>
        </w:rPr>
        <w:t xml:space="preserve">- דליפה בינונית, 25 עד 35 ppm (TLV-STEL): חשיפה לטווח קצר מותרת, אך מסוכנת בשהייה מעבר למותר. יש להשתמש בציוד מגן אישי ולנקוט בפעולות לצמצום הדליפה.</w:t>
      </w:r>
    </w:p>
    <w:p>
      <w:pPr>
        <w:bidi/>
        <w:spacing w:after="100" w:line="300"/>
        <w:ind w:right="800"/>
        <w:jc w:val="right"/>
      </w:pPr>
      <w:r>
        <w:rPr>
          <w:rFonts w:ascii="David" w:cs="David" w:eastAsia="David" w:hAnsi="David"/>
          <w:b w:val="false"/>
          <w:bCs w:val="false"/>
          <w:sz w:val="24"/>
          <w:szCs w:val="24"/>
          <w:rtl/>
        </w:rPr>
        <w:t xml:space="preserve">- דליפה חמורה, מעל 35 ppm ועד 300 ppm: חשיפה מסוכנת, עלולה לגרום לכוויות כימיות בדרכי הנשימה, לעיוורון ולנזק חמור לריאות. יש לבצע פינוי מיידי של עובדים ולפעול לבלימת הדליפה.</w:t>
      </w:r>
    </w:p>
    <w:p>
      <w:pPr>
        <w:bidi/>
        <w:spacing w:after="100" w:line="300"/>
        <w:ind w:right="800"/>
        <w:jc w:val="right"/>
      </w:pPr>
      <w:r>
        <w:rPr>
          <w:rFonts w:ascii="David" w:cs="David" w:eastAsia="David" w:hAnsi="David"/>
          <w:b w:val="false"/>
          <w:bCs w:val="false"/>
          <w:sz w:val="24"/>
          <w:szCs w:val="24"/>
          <w:rtl/>
        </w:rPr>
        <w:t xml:space="preserve">- דליפה מסכנת חיים, מעל 300 ppm (IDLH): סכנה מיידית לחיים ופגיעה בלתי הפיכה. יש לפנות את האזור באופן מיידי ולבצע פעולות בלימה באמצעות צוות חירום.</w:t>
      </w:r>
    </w:p>
    <w:p>
      <w:pPr>
        <w:bidi/>
        <w:spacing w:after="100" w:line="300"/>
        <w:jc w:val="right"/>
      </w:pPr>
      <w:r>
        <w:rPr>
          <w:rFonts w:ascii="David" w:cs="David" w:eastAsia="David" w:hAnsi="David"/>
          <w:b w:val="false"/>
          <w:bCs w:val="false"/>
          <w:sz w:val="24"/>
          <w:szCs w:val="24"/>
          <w:rtl/>
        </w:rPr>
        <w:t xml:space="preserve">סף הריח (הרמה הנמוכה ביותר שבה בני אדם יבחינו בריח אמוניה) הוא כ-5 חלקים למיליון; ספי ריח שנמדדו נעים בין 5 ל-50 חלקים למיליון. ריח עשוי לספק אזהרה מפני חשיפה, אך אין להסתמך על חוש הריח לבדו כדי לקבוע חשיפה מסוכנת, במיוחד כי אנשים שנחשפים לאמוניה לאורך זמן מאבדים את היכולת לזהות את הריח.</w:t>
      </w:r>
    </w:p>
    <w:p>
      <w:pPr>
        <w:bidi/>
        <w:spacing w:after="100" w:line="300"/>
        <w:ind w:right="400"/>
        <w:jc w:val="right"/>
      </w:pPr>
      <w:r>
        <w:rPr>
          <w:rFonts w:ascii="David" w:cs="David" w:eastAsia="David" w:hAnsi="David"/>
          <w:b/>
          <w:bCs/>
          <w:sz w:val="24"/>
          <w:szCs w:val="24"/>
          <w:rtl/>
        </w:rPr>
        <w:t xml:space="preserve">1.6.2 </w:t>
      </w:r>
      <w:r>
        <w:rPr>
          <w:rFonts w:ascii="David" w:cs="David" w:eastAsia="David" w:hAnsi="David"/>
          <w:b w:val="false"/>
          <w:bCs w:val="false"/>
          <w:sz w:val="24"/>
          <w:szCs w:val="24"/>
          <w:rtl/>
        </w:rPr>
        <w:t xml:space="preserve">במידה ולא נמדד, יש לבצע בדיקה עם מקל גופרית (תגובה כימית מייצרת עשן לבן).</w:t>
      </w:r>
    </w:p>
    <w:p>
      <w:pPr>
        <w:bidi/>
        <w:spacing w:after="100" w:line="300"/>
        <w:ind w:right="400"/>
        <w:jc w:val="right"/>
      </w:pPr>
      <w:r>
        <w:rPr>
          <w:rFonts w:ascii="David" w:cs="David" w:eastAsia="David" w:hAnsi="David"/>
          <w:b/>
          <w:bCs/>
          <w:sz w:val="24"/>
          <w:szCs w:val="24"/>
          <w:rtl/>
        </w:rPr>
        <w:t xml:space="preserve">1.6.3 </w:t>
      </w:r>
      <w:r>
        <w:rPr>
          <w:rFonts w:ascii="David" w:cs="David" w:eastAsia="David" w:hAnsi="David"/>
          <w:b w:val="false"/>
          <w:bCs w:val="false"/>
          <w:sz w:val="24"/>
          <w:szCs w:val="24"/>
          <w:rtl/>
        </w:rPr>
        <w:t xml:space="preserve">בדוק את מידת הנזילה או הדליפה. כלי מאצרה לקבלת הנוזל בדליפה נוזלית: קוביה עם 300 ליטר מים לפחות לפני השאיבה.</w:t>
      </w:r>
    </w:p>
    <w:p>
      <w:pPr>
        <w:bidi/>
        <w:spacing w:after="100" w:line="300"/>
        <w:ind w:right="400"/>
        <w:jc w:val="right"/>
      </w:pPr>
      <w:r>
        <w:rPr>
          <w:rFonts w:ascii="David" w:cs="David" w:eastAsia="David" w:hAnsi="David"/>
          <w:b/>
          <w:bCs/>
          <w:sz w:val="24"/>
          <w:szCs w:val="24"/>
          <w:rtl/>
        </w:rPr>
        <w:t xml:space="preserve">1.6.4 </w:t>
      </w:r>
      <w:r>
        <w:rPr>
          <w:rFonts w:ascii="David" w:cs="David" w:eastAsia="David" w:hAnsi="David"/>
          <w:b w:val="false"/>
          <w:bCs w:val="false"/>
          <w:sz w:val="24"/>
          <w:szCs w:val="24"/>
          <w:rtl/>
        </w:rPr>
        <w:t xml:space="preserve">בדוק את מהות הנזק (דליפה מאטם, חור, פגיעה אחרת).</w:t>
      </w:r>
    </w:p>
    <w:p>
      <w:pPr>
        <w:bidi/>
        <w:spacing w:after="100" w:line="300"/>
        <w:jc w:val="right"/>
      </w:pPr>
      <w:r>
        <w:rPr>
          <w:rFonts w:ascii="David" w:cs="David" w:eastAsia="David" w:hAnsi="David"/>
          <w:b/>
          <w:bCs/>
          <w:sz w:val="24"/>
          <w:szCs w:val="24"/>
          <w:rtl/>
        </w:rPr>
        <w:t xml:space="preserve">1.7 </w:t>
      </w:r>
      <w:r>
        <w:rPr>
          <w:rFonts w:ascii="David" w:cs="David" w:eastAsia="David" w:hAnsi="David"/>
          <w:b w:val="false"/>
          <w:bCs w:val="false"/>
          <w:sz w:val="24"/>
          <w:szCs w:val="24"/>
          <w:rtl/>
        </w:rPr>
        <w:t xml:space="preserve">עדכן את הגורמים הרלוונטיים במהות הנזק לצורך עצירת הדליפה.</w:t>
      </w:r>
    </w:p>
    <w:p>
      <w:pPr>
        <w:bidi/>
        <w:spacing w:after="100" w:line="300"/>
        <w:jc w:val="right"/>
      </w:pPr>
      <w:r>
        <w:rPr>
          <w:rFonts w:ascii="David" w:cs="David" w:eastAsia="David" w:hAnsi="David"/>
          <w:b/>
          <w:bCs/>
          <w:sz w:val="24"/>
          <w:szCs w:val="24"/>
          <w:rtl/>
        </w:rPr>
        <w:t xml:space="preserve">1.8 </w:t>
      </w:r>
      <w:r>
        <w:rPr>
          <w:rFonts w:ascii="David" w:cs="David" w:eastAsia="David" w:hAnsi="David"/>
          <w:b w:val="false"/>
          <w:bCs w:val="false"/>
          <w:sz w:val="24"/>
          <w:szCs w:val="24"/>
          <w:rtl/>
        </w:rPr>
        <w:t xml:space="preserve">דווח לממונה הבטיחות, מהנדס המפעל, מנהל המפעל וצוות חומ"ס אנשי קירור.</w:t>
      </w:r>
    </w:p>
    <w:p>
      <w:pPr>
        <w:bidi/>
        <w:spacing w:after="100" w:line="300"/>
        <w:jc w:val="right"/>
      </w:pPr>
      <w:r>
        <w:rPr>
          <w:rFonts w:ascii="David" w:cs="David" w:eastAsia="David" w:hAnsi="David"/>
          <w:b/>
          <w:bCs/>
          <w:sz w:val="24"/>
          <w:szCs w:val="24"/>
          <w:rtl/>
        </w:rPr>
        <w:t xml:space="preserve">1.9 </w:t>
      </w:r>
      <w:r>
        <w:rPr>
          <w:rFonts w:ascii="David" w:cs="David" w:eastAsia="David" w:hAnsi="David"/>
          <w:b w:val="false"/>
          <w:bCs w:val="false"/>
          <w:sz w:val="24"/>
          <w:szCs w:val="24"/>
          <w:rtl/>
        </w:rPr>
        <w:t xml:space="preserve">דווח לרשויות על ידי גורם ממונה סביבה מוסמך מטעם המפעל: איכות הסביבה, פיקוד העורף, כיבוי אש (במידת הצורך) וכד'.</w:t>
      </w:r>
    </w:p>
    <w:p>
      <w:pPr>
        <w:bidi/>
        <w:spacing w:after="120" w:line="300"/>
        <w:jc w:val="right"/>
      </w:pPr>
      <w:r>
        <w:rPr>
          <w:rFonts w:ascii="David" w:cs="David" w:eastAsia="David" w:hAnsi="David"/>
          <w:b/>
          <w:bCs/>
          <w:sz w:val="26"/>
          <w:szCs w:val="26"/>
          <w:rtl/>
        </w:rPr>
        <w:t xml:space="preserve">2. בלימת הדליפה</w:t>
      </w:r>
    </w:p>
    <w:p>
      <w:pPr>
        <w:bidi/>
        <w:spacing w:after="100" w:line="300"/>
        <w:jc w:val="right"/>
      </w:pPr>
      <w:r>
        <w:rPr>
          <w:rFonts w:ascii="David" w:cs="David" w:eastAsia="David" w:hAnsi="David"/>
          <w:b/>
          <w:bCs/>
          <w:sz w:val="24"/>
          <w:szCs w:val="24"/>
          <w:rtl/>
        </w:rPr>
        <w:t xml:space="preserve">2 </w:t>
      </w:r>
      <w:r>
        <w:rPr>
          <w:rFonts w:ascii="David" w:cs="David" w:eastAsia="David" w:hAnsi="David"/>
          <w:b w:val="false"/>
          <w:bCs w:val="false"/>
          <w:sz w:val="24"/>
          <w:szCs w:val="24"/>
          <w:rtl/>
        </w:rPr>
        <w:t xml:space="preserve">בצע התזת רסס מים על אזור דליפת האמוניה להקטנת החשיפה.</w:t>
      </w:r>
    </w:p>
    <w:p>
      <w:pPr>
        <w:bidi/>
        <w:spacing w:after="100" w:line="300"/>
        <w:jc w:val="right"/>
      </w:pPr>
      <w:r>
        <w:rPr>
          <w:rFonts w:ascii="David" w:cs="David" w:eastAsia="David" w:hAnsi="David"/>
          <w:b/>
          <w:bCs/>
          <w:sz w:val="24"/>
          <w:szCs w:val="24"/>
          <w:rtl/>
        </w:rPr>
        <w:t xml:space="preserve">2.1 </w:t>
      </w:r>
      <w:r>
        <w:rPr>
          <w:rFonts w:ascii="David" w:cs="David" w:eastAsia="David" w:hAnsi="David"/>
          <w:b w:val="false"/>
          <w:bCs w:val="false"/>
          <w:sz w:val="24"/>
          <w:szCs w:val="24"/>
          <w:rtl/>
        </w:rPr>
        <w:t xml:space="preserve">וודא כי בוצע ניתוק ברזים (לפי חלוקה למקטעים ו/או הפלת כל המערך).</w:t>
      </w:r>
    </w:p>
    <w:p>
      <w:pPr>
        <w:bidi/>
        <w:spacing w:after="100" w:line="300"/>
        <w:ind w:right="400"/>
        <w:jc w:val="right"/>
      </w:pPr>
      <w:r>
        <w:rPr>
          <w:rFonts w:ascii="David" w:cs="David" w:eastAsia="David" w:hAnsi="David"/>
          <w:b/>
          <w:bCs/>
          <w:sz w:val="24"/>
          <w:szCs w:val="24"/>
          <w:rtl/>
        </w:rPr>
        <w:t xml:space="preserve">2.1.1 </w:t>
      </w:r>
      <w:r>
        <w:rPr>
          <w:rFonts w:ascii="David" w:cs="David" w:eastAsia="David" w:hAnsi="David"/>
          <w:b w:val="false"/>
          <w:bCs w:val="false"/>
          <w:sz w:val="24"/>
          <w:szCs w:val="24"/>
          <w:rtl/>
        </w:rPr>
        <w:t xml:space="preserve">ההחלטה להפיל את כל מערכת הקירור, במקום ניתוק מקטע, היא של מנהל האירוע. אין זמן קבוע להחלטה: מנהל האירוע מחליט לפי מה שהוא רואה בשטח (גודל הדליפה, קריאות הגלאים, האפשרות לבודד מקטע).</w:t>
      </w:r>
    </w:p>
    <w:p>
      <w:pPr>
        <w:bidi/>
        <w:spacing w:after="100" w:line="300"/>
        <w:ind w:right="400"/>
        <w:jc w:val="right"/>
      </w:pPr>
      <w:r>
        <w:rPr>
          <w:rFonts w:ascii="David" w:cs="David" w:eastAsia="David" w:hAnsi="David"/>
          <w:b/>
          <w:bCs/>
          <w:sz w:val="24"/>
          <w:szCs w:val="24"/>
          <w:rtl/>
        </w:rPr>
        <w:t xml:space="preserve">2.1.2 </w:t>
      </w:r>
      <w:r>
        <w:rPr>
          <w:rFonts w:ascii="David" w:cs="David" w:eastAsia="David" w:hAnsi="David"/>
          <w:b w:val="false"/>
          <w:bCs w:val="false"/>
          <w:sz w:val="24"/>
          <w:szCs w:val="24"/>
          <w:rtl/>
        </w:rPr>
        <w:t xml:space="preserve">הפלת המערכת מתבצעת בלחצני החירום בלוח המשולט שמחוץ לחדר המכונות.</w:t>
      </w:r>
    </w:p>
    <w:p>
      <w:pPr>
        <w:bidi/>
        <w:spacing w:after="100" w:line="300"/>
        <w:jc w:val="right"/>
      </w:pPr>
      <w:r>
        <w:rPr>
          <w:rFonts w:ascii="David" w:cs="David" w:eastAsia="David" w:hAnsi="David"/>
          <w:b/>
          <w:bCs/>
          <w:sz w:val="24"/>
          <w:szCs w:val="24"/>
          <w:rtl/>
        </w:rPr>
        <w:t xml:space="preserve">2.2 </w:t>
      </w:r>
      <w:r>
        <w:rPr>
          <w:rFonts w:ascii="David" w:cs="David" w:eastAsia="David" w:hAnsi="David"/>
          <w:b w:val="false"/>
          <w:bCs w:val="false"/>
          <w:sz w:val="24"/>
          <w:szCs w:val="24"/>
          <w:rtl/>
        </w:rPr>
        <w:t xml:space="preserve">בצע אטימה או הקטנה של הדליפה במידת האפשר, בהתאם לסוג הדליפה.</w:t>
      </w:r>
    </w:p>
    <w:p>
      <w:pPr>
        <w:bidi/>
        <w:spacing w:after="120" w:line="300"/>
        <w:jc w:val="right"/>
      </w:pPr>
      <w:r>
        <w:rPr>
          <w:rFonts w:ascii="David" w:cs="David" w:eastAsia="David" w:hAnsi="David"/>
          <w:b/>
          <w:bCs/>
          <w:sz w:val="26"/>
          <w:szCs w:val="26"/>
          <w:rtl/>
        </w:rPr>
        <w:t xml:space="preserve">3. סיום האירוע</w:t>
      </w:r>
    </w:p>
    <w:p>
      <w:pPr>
        <w:bidi/>
        <w:spacing w:after="100" w:line="300"/>
        <w:jc w:val="right"/>
      </w:pPr>
      <w:r>
        <w:rPr>
          <w:rFonts w:ascii="David" w:cs="David" w:eastAsia="David" w:hAnsi="David"/>
          <w:b/>
          <w:bCs/>
          <w:sz w:val="24"/>
          <w:szCs w:val="24"/>
          <w:rtl/>
        </w:rPr>
        <w:t xml:space="preserve">3 </w:t>
      </w:r>
      <w:r>
        <w:rPr>
          <w:rFonts w:ascii="David" w:cs="David" w:eastAsia="David" w:hAnsi="David"/>
          <w:b w:val="false"/>
          <w:bCs w:val="false"/>
          <w:sz w:val="24"/>
          <w:szCs w:val="24"/>
          <w:rtl/>
        </w:rPr>
        <w:t xml:space="preserve">שאב את שפך האמוניה למיכל (קוביה המכילה 300 ליטר מים לפחות).</w:t>
      </w:r>
    </w:p>
    <w:p>
      <w:pPr>
        <w:bidi/>
        <w:spacing w:after="100" w:line="300"/>
        <w:jc w:val="right"/>
      </w:pPr>
      <w:r>
        <w:rPr>
          <w:rFonts w:ascii="David" w:cs="David" w:eastAsia="David" w:hAnsi="David"/>
          <w:b/>
          <w:bCs/>
          <w:sz w:val="24"/>
          <w:szCs w:val="24"/>
          <w:rtl/>
        </w:rPr>
        <w:t xml:space="preserve">4 </w:t>
      </w:r>
      <w:r>
        <w:rPr>
          <w:rFonts w:ascii="David" w:cs="David" w:eastAsia="David" w:hAnsi="David"/>
          <w:b w:val="false"/>
          <w:bCs w:val="false"/>
          <w:sz w:val="24"/>
          <w:szCs w:val="24"/>
          <w:rtl/>
        </w:rPr>
        <w:t xml:space="preserve">ביצוע תיקון הנזילה או הדליפה על ידי גורם מוסמך.</w:t>
      </w:r>
    </w:p>
    <w:p>
      <w:pPr>
        <w:bidi/>
        <w:spacing w:after="100" w:line="300"/>
        <w:ind w:right="800"/>
        <w:jc w:val="right"/>
      </w:pPr>
      <w:r>
        <w:rPr>
          <w:rFonts w:ascii="David" w:cs="David" w:eastAsia="David" w:hAnsi="David"/>
          <w:b w:val="false"/>
          <w:bCs w:val="false"/>
          <w:sz w:val="24"/>
          <w:szCs w:val="24"/>
          <w:rtl/>
        </w:rPr>
        <w:t xml:space="preserve">- בצע פינוי של המיכל בהתאם לנהלי חומרים מסוכנים (לאתר מורשה).</w:t>
      </w:r>
    </w:p>
    <w:p>
      <w:pPr>
        <w:bidi/>
        <w:spacing w:after="100" w:line="300"/>
        <w:ind w:right="800"/>
        <w:jc w:val="right"/>
      </w:pPr>
      <w:r>
        <w:rPr>
          <w:rFonts w:ascii="David" w:cs="David" w:eastAsia="David" w:hAnsi="David"/>
          <w:b w:val="false"/>
          <w:bCs w:val="false"/>
          <w:sz w:val="24"/>
          <w:szCs w:val="24"/>
          <w:rtl/>
        </w:rPr>
        <w:t xml:space="preserve">- בסיום האירוע יש לבצע עדכון אירוע וסטטוס בשיחה עם מנהל המחלקה, מנהל הקירור, מנהל בטיחות ואיכות הסביבה ומנהל המפעל.</w:t>
      </w:r>
    </w:p>
    <w:p>
      <w:pPr>
        <w:bidi/>
        <w:spacing w:after="100" w:line="300"/>
        <w:ind w:right="800"/>
        <w:jc w:val="right"/>
      </w:pPr>
      <w:r>
        <w:rPr>
          <w:rFonts w:ascii="David" w:cs="David" w:eastAsia="David" w:hAnsi="David"/>
          <w:b w:val="false"/>
          <w:bCs w:val="false"/>
          <w:sz w:val="24"/>
          <w:szCs w:val="24"/>
          <w:rtl/>
        </w:rPr>
        <w:t xml:space="preserve">- מנהל המפעל או מנהל בטיחות ואיכות הסביבה מאשר חזרה לשגרה לאחר בחינת המצב בשטח.</w:t>
      </w:r>
    </w:p>
    <w:p>
      <w:pPr>
        <w:bidi/>
        <w:spacing w:after="100" w:line="300"/>
        <w:ind w:right="800"/>
        <w:jc w:val="right"/>
      </w:pPr>
      <w:r>
        <w:rPr>
          <w:rFonts w:ascii="David" w:cs="David" w:eastAsia="David" w:hAnsi="David"/>
          <w:b w:val="false"/>
          <w:bCs w:val="false"/>
          <w:sz w:val="24"/>
          <w:szCs w:val="24"/>
          <w:rtl/>
        </w:rPr>
        <w:t xml:space="preserve">- דווח לרשויות על סיום האירוע (במידת הצורך).</w:t>
      </w:r>
    </w:p>
    <w:p>
      <w:pPr>
        <w:bidi/>
        <w:spacing w:after="200" w:line="300"/>
        <w:jc w:val="right"/>
      </w:pPr>
      <w:r>
        <w:rPr>
          <w:rFonts w:ascii="David" w:cs="David" w:eastAsia="David" w:hAnsi="David"/>
          <w:b w:val="false"/>
          <w:bCs w:val="false"/>
          <w:sz w:val="24"/>
          <w:szCs w:val="24"/>
          <w:rtl/>
        </w:rPr>
        <w:t xml:space="preserve"/>
      </w:r>
    </w:p>
    <w:p>
      <w:pPr>
        <w:bidi/>
        <w:spacing w:after="120" w:line="300"/>
        <w:jc w:val="right"/>
      </w:pPr>
      <w:r>
        <w:rPr>
          <w:rFonts w:ascii="David" w:cs="David" w:eastAsia="David" w:hAnsi="David"/>
          <w:b/>
          <w:bCs/>
          <w:sz w:val="26"/>
          <w:szCs w:val="26"/>
          <w:rtl/>
        </w:rPr>
        <w:t xml:space="preserve">רישום שינויים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438"/>
      </w:tblGrid>
      <w:tr>
        <w:trPr>
          <w:tblHeader/>
        </w:trPr>
        <w:tc>
          <w:tcPr>
            <w:tcW w:type="dxa" w:w="16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מהדורה / תאריך</w:t>
            </w:r>
          </w:p>
        </w:tc>
        <w:tc>
          <w:tcPr>
            <w:tcW w:type="dxa" w:w="16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סעיף</w:t>
            </w:r>
          </w:p>
        </w:tc>
        <w:tc>
          <w:tcPr>
            <w:tcW w:type="dxa" w:w="643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מה שונה</w:t>
            </w:r>
          </w:p>
        </w:tc>
      </w:tr>
      <w:t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04.02.2025</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מהדורה קודמת.</w:t>
            </w:r>
          </w:p>
        </w:tc>
      </w:tr>
      <w:t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16.10.2026</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1.1 ו-1.4</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נקודת כינוס חלופית מחוץ לשער חו"ג לפי כיוון הרוח, והודעה בכריזה על הנקודה.</w:t>
            </w:r>
          </w:p>
        </w:tc>
      </w:tr>
      <w:t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16.10.2026</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2.1</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מי מחליט על הפלת כל מערכת הקירור (מנהל האירוע, בלי זמן קבוע), ואיפה לחצני החירום.</w:t>
            </w:r>
          </w:p>
        </w:tc>
      </w:tr>
    </w:tbl>
    <w:sectPr>
      <w:headerReference w:type="default" r:id="rId7"/>
      <w:footerReference w:type="default" r:id="rId8"/>
      <w:pgSz w:w="11906" w:h="16838" w:orient="portrait"/>
      <w:pgMar w:top="1440" w:right="1134" w:bottom="1200" w:left="1134"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line="300"/>
      <w:jc w:val="center"/>
    </w:pPr>
    <w:r>
      <w:rPr>
        <w:rFonts w:ascii="David" w:cs="David" w:eastAsia="David" w:hAnsi="David"/>
        <w:b w:val="false"/>
        <w:bCs w:val="false"/>
        <w:color w:val="666666"/>
        <w:sz w:val="16"/>
        <w:szCs w:val="16"/>
        <w:rtl/>
      </w:rPr>
      <w:t xml:space="preserve">העותק המבוקר נמצא אצל מנהל הבטיחות. עותק מודפס אינו מבוקר.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c>
        <w:tcPr>
          <w:tcW w:type="dxa" w:w="2200"/>
          <w:vMerge w:val="restart"/>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drawing>
              <wp:inline distT="0" distB="0" distL="0" distR="0">
                <wp:extent cx="9144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609600"/>
                        </a:xfrm>
                        <a:prstGeom prst="rect">
                          <a:avLst/>
                        </a:prstGeom>
                      </pic:spPr>
                    </pic:pic>
                  </a:graphicData>
                </a:graphic>
              </wp:inline>
            </w:drawing>
          </w:r>
        </w:p>
      </w:tc>
      <w:tc>
        <w:tcPr>
          <w:tcW w:type="dxa" w:w="4038"/>
          <w:vMerge w:val="restart"/>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bCs/>
              <w:sz w:val="26"/>
              <w:szCs w:val="26"/>
              <w:rtl/>
            </w:rPr>
            <w:t xml:space="preserve">הנחיות לטיפול במקרה דליפת אמוניה למאצרה</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תיעוד 26.03</w:t>
          </w:r>
        </w:p>
      </w:tc>
    </w:tr>
    <w:t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jc w:val="center"/>
          </w:pPr>
          <w:r>
            <w:rPr>
              <w:rFonts w:ascii="David" w:cs="David" w:eastAsia="David" w:hAnsi="David"/>
              <w:b w:val="false"/>
              <w:bCs w:val="false"/>
              <w:sz w:val="20"/>
              <w:szCs w:val="20"/>
              <w:rtl/>
            </w:rPr>
            <w:t xml:space="preserve">עמוד </w:t>
          </w:r>
          <w:r>
            <w:rPr>
              <w:rFonts w:ascii="David" w:cs="David" w:eastAsia="David" w:hAnsi="David"/>
              <w:sz w:val="20"/>
              <w:szCs w:val="20"/>
            </w:rPr>
            <w:fldChar w:fldCharType="begin"/>
            <w:instrText xml:space="preserve">PAGE</w:instrText>
            <w:fldChar w:fldCharType="separate"/>
            <w:fldChar w:fldCharType="end"/>
          </w:r>
          <w:r>
            <w:rPr>
              <w:rFonts w:ascii="David" w:cs="David" w:eastAsia="David" w:hAnsi="David"/>
              <w:b w:val="false"/>
              <w:bCs w:val="false"/>
              <w:sz w:val="20"/>
              <w:szCs w:val="20"/>
              <w:rtl/>
            </w:rPr>
            <w:t xml:space="preserve"> מתוך </w:t>
          </w:r>
          <w:r>
            <w:rPr>
              <w:rFonts w:ascii="David" w:cs="David" w:eastAsia="David" w:hAnsi="David"/>
              <w:sz w:val="20"/>
              <w:szCs w:val="20"/>
            </w:rPr>
            <w:fldChar w:fldCharType="begin"/>
            <w:instrText xml:space="preserve">NUMPAGES</w:instrText>
            <w:fldChar w:fldCharType="separate"/>
            <w:fldChar w:fldCharType="end"/>
          </w:r>
        </w:p>
        <w:p>
          <w:pPr>
            <w:bidi/>
            <w:spacing w:after="0" w:line="300"/>
            <w:jc w:val="center"/>
          </w:pPr>
          <w:r>
            <w:rPr>
              <w:rFonts w:ascii="David" w:cs="David" w:eastAsia="David" w:hAnsi="David"/>
              <w:b w:val="false"/>
              <w:bCs w:val="false"/>
              <w:sz w:val="20"/>
              <w:szCs w:val="20"/>
              <w:rtl/>
            </w:rPr>
            <w:t xml:space="preserve">ת. עדכון: 16.10.2026</w:t>
          </w:r>
        </w:p>
      </w:tc>
    </w:tr>
  </w:tbl>
  <w:p>
    <w:pPr>
      <w:bidi/>
      <w:spacing w:after="0" w:line="300"/>
      <w:jc w:val="right"/>
    </w:pPr>
    <w:r>
      <w:rPr>
        <w:rFonts w:ascii="David" w:cs="David" w:eastAsia="David" w:hAnsi="David"/>
        <w:b w:val="false"/>
        <w:bCs w:val="false"/>
        <w:sz w:val="24"/>
        <w:szCs w:val="24"/>
        <w:rt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de087ed1a7bd735ce750c83b3c8527d803a2e69.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2026-10-16T08:08:25.120Z</dcterms:created>
  <dcterms:modified xsi:type="dcterms:W3CDTF">2026-10-16T08:08:25.121Z</dcterms:modified>
</cp:coreProperties>
</file>

<file path=docProps/custom.xml><?xml version="1.0" encoding="utf-8"?>
<Properties xmlns="http://schemas.openxmlformats.org/officeDocument/2006/custom-properties" xmlns:vt="http://schemas.openxmlformats.org/officeDocument/2006/docPropsVTypes"/>
</file>