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135" w:type="dxa"/>
        <w:tblLook w:val="04A0" w:firstRow="1" w:lastRow="0" w:firstColumn="1" w:lastColumn="0" w:noHBand="0" w:noVBand="1"/>
      </w:tblPr>
      <w:tblGrid>
        <w:gridCol w:w="2335"/>
        <w:gridCol w:w="3150"/>
        <w:gridCol w:w="7650"/>
      </w:tblGrid>
      <w:tr w:rsidR="002D4254" w14:paraId="69D3192F" w14:textId="77777777" w:rsidTr="00183424">
        <w:tc>
          <w:tcPr>
            <w:tcW w:w="13135" w:type="dxa"/>
            <w:gridSpan w:val="3"/>
          </w:tcPr>
          <w:p w14:paraId="0C4C6533" w14:textId="77777777" w:rsidR="002D4254" w:rsidRPr="00000EF3" w:rsidRDefault="002D4254" w:rsidP="00183424">
            <w:pPr>
              <w:rPr>
                <w:rFonts w:asciiTheme="majorHAnsi" w:hAnsiTheme="majorHAnsi" w:cstheme="majorHAnsi"/>
                <w:strike/>
                <w:sz w:val="22"/>
                <w:szCs w:val="22"/>
              </w:rPr>
            </w:pPr>
            <w:r w:rsidRPr="000059C5">
              <w:rPr>
                <w:rFonts w:asciiTheme="majorHAnsi" w:hAnsiTheme="majorHAnsi" w:cstheme="majorHAnsi"/>
                <w:sz w:val="22"/>
                <w:szCs w:val="22"/>
              </w:rPr>
              <w:t>Table 2: Summary table of algal and macroinvertebrate data within the dataset</w:t>
            </w:r>
            <w:r>
              <w:rPr>
                <w:rFonts w:asciiTheme="majorHAnsi" w:hAnsiTheme="majorHAnsi" w:cstheme="majorHAnsi"/>
                <w:sz w:val="22"/>
                <w:szCs w:val="22"/>
              </w:rPr>
              <w:t xml:space="preserve">. Although fatty acids contain data on </w:t>
            </w:r>
            <w:proofErr w:type="spellStart"/>
            <w:r>
              <w:rPr>
                <w:rFonts w:asciiTheme="majorHAnsi" w:hAnsiTheme="majorHAnsi" w:cstheme="majorHAnsi"/>
                <w:i/>
                <w:sz w:val="22"/>
                <w:szCs w:val="22"/>
              </w:rPr>
              <w:t>Hyalella</w:t>
            </w:r>
            <w:proofErr w:type="spellEnd"/>
            <w:r>
              <w:rPr>
                <w:rFonts w:asciiTheme="majorHAnsi" w:hAnsiTheme="majorHAnsi" w:cstheme="majorHAnsi"/>
                <w:sz w:val="22"/>
                <w:szCs w:val="22"/>
              </w:rPr>
              <w:t xml:space="preserve"> spp., these specimens were likely misidentified in the field before processing. For consistency and detailing the breadth of fatty acid profiles among Baikal’s littoral amphipods, we have included them in the dataset, but caution should be taken when considering these fatty acids explicitly as </w:t>
            </w:r>
            <w:proofErr w:type="gramStart"/>
            <w:r>
              <w:rPr>
                <w:rFonts w:asciiTheme="majorHAnsi" w:hAnsiTheme="majorHAnsi" w:cstheme="majorHAnsi"/>
                <w:sz w:val="22"/>
                <w:szCs w:val="22"/>
              </w:rPr>
              <w:t>those representative</w:t>
            </w:r>
            <w:proofErr w:type="gramEnd"/>
            <w:r>
              <w:rPr>
                <w:rFonts w:asciiTheme="majorHAnsi" w:hAnsiTheme="majorHAnsi" w:cstheme="majorHAnsi"/>
                <w:sz w:val="22"/>
                <w:szCs w:val="22"/>
              </w:rPr>
              <w:t xml:space="preserve"> of </w:t>
            </w:r>
            <w:proofErr w:type="spellStart"/>
            <w:r>
              <w:rPr>
                <w:rFonts w:asciiTheme="majorHAnsi" w:hAnsiTheme="majorHAnsi" w:cstheme="majorHAnsi"/>
                <w:i/>
                <w:sz w:val="22"/>
                <w:szCs w:val="22"/>
              </w:rPr>
              <w:t>Hyalella</w:t>
            </w:r>
            <w:proofErr w:type="spellEnd"/>
            <w:r>
              <w:rPr>
                <w:rFonts w:asciiTheme="majorHAnsi" w:hAnsiTheme="majorHAnsi" w:cstheme="majorHAnsi"/>
                <w:sz w:val="22"/>
                <w:szCs w:val="22"/>
              </w:rPr>
              <w:t xml:space="preserve"> spp. </w:t>
            </w:r>
          </w:p>
        </w:tc>
      </w:tr>
      <w:tr w:rsidR="002D4254" w14:paraId="3E93C738" w14:textId="77777777" w:rsidTr="00183424">
        <w:tc>
          <w:tcPr>
            <w:tcW w:w="2335" w:type="dxa"/>
          </w:tcPr>
          <w:p w14:paraId="627A2119" w14:textId="77777777" w:rsidR="002D4254" w:rsidRPr="00000EF3" w:rsidRDefault="002D4254" w:rsidP="00183424">
            <w:pPr>
              <w:jc w:val="center"/>
              <w:rPr>
                <w:rFonts w:asciiTheme="majorHAnsi" w:hAnsiTheme="majorHAnsi" w:cstheme="majorHAnsi"/>
                <w:b/>
                <w:strike/>
                <w:sz w:val="22"/>
                <w:szCs w:val="22"/>
              </w:rPr>
            </w:pPr>
            <w:r w:rsidRPr="00000EF3">
              <w:rPr>
                <w:rFonts w:asciiTheme="majorHAnsi" w:hAnsiTheme="majorHAnsi" w:cstheme="majorHAnsi"/>
                <w:b/>
                <w:sz w:val="22"/>
                <w:szCs w:val="22"/>
              </w:rPr>
              <w:t>Variable</w:t>
            </w:r>
            <w:bookmarkStart w:id="0" w:name="_GoBack"/>
            <w:bookmarkEnd w:id="0"/>
          </w:p>
        </w:tc>
        <w:tc>
          <w:tcPr>
            <w:tcW w:w="3150" w:type="dxa"/>
          </w:tcPr>
          <w:p w14:paraId="0254B40C" w14:textId="77777777" w:rsidR="002D4254" w:rsidRPr="00000EF3" w:rsidRDefault="002D4254" w:rsidP="00183424">
            <w:pPr>
              <w:jc w:val="center"/>
              <w:rPr>
                <w:rFonts w:asciiTheme="majorHAnsi" w:hAnsiTheme="majorHAnsi" w:cstheme="majorHAnsi"/>
                <w:b/>
                <w:sz w:val="22"/>
                <w:szCs w:val="22"/>
              </w:rPr>
            </w:pPr>
            <w:r w:rsidRPr="00000EF3">
              <w:rPr>
                <w:rFonts w:asciiTheme="majorHAnsi" w:hAnsiTheme="majorHAnsi" w:cstheme="majorHAnsi"/>
                <w:b/>
                <w:sz w:val="22"/>
                <w:szCs w:val="22"/>
              </w:rPr>
              <w:t>Course Taxonomic Grouping</w:t>
            </w:r>
          </w:p>
        </w:tc>
        <w:tc>
          <w:tcPr>
            <w:tcW w:w="7650" w:type="dxa"/>
          </w:tcPr>
          <w:p w14:paraId="068BDC6C" w14:textId="77777777" w:rsidR="002D4254" w:rsidRPr="00000EF3" w:rsidRDefault="002D4254" w:rsidP="00183424">
            <w:pPr>
              <w:jc w:val="center"/>
              <w:rPr>
                <w:rFonts w:asciiTheme="majorHAnsi" w:hAnsiTheme="majorHAnsi" w:cstheme="majorHAnsi"/>
                <w:b/>
                <w:sz w:val="22"/>
                <w:szCs w:val="22"/>
              </w:rPr>
            </w:pPr>
            <w:r w:rsidRPr="00000EF3">
              <w:rPr>
                <w:rFonts w:asciiTheme="majorHAnsi" w:hAnsiTheme="majorHAnsi" w:cstheme="majorHAnsi"/>
                <w:b/>
                <w:sz w:val="22"/>
                <w:szCs w:val="22"/>
              </w:rPr>
              <w:t>Finest Taxonomic Group in Dataset</w:t>
            </w:r>
          </w:p>
        </w:tc>
      </w:tr>
      <w:tr w:rsidR="002D4254" w14:paraId="2A94E70C" w14:textId="77777777" w:rsidTr="00183424">
        <w:tc>
          <w:tcPr>
            <w:tcW w:w="2335" w:type="dxa"/>
            <w:vMerge w:val="restart"/>
            <w:vAlign w:val="center"/>
          </w:tcPr>
          <w:p w14:paraId="464E91B7" w14:textId="77777777" w:rsidR="002D4254" w:rsidRPr="000059C5" w:rsidRDefault="002D4254" w:rsidP="00183424">
            <w:pPr>
              <w:jc w:val="center"/>
              <w:rPr>
                <w:rFonts w:asciiTheme="majorHAnsi" w:hAnsiTheme="majorHAnsi" w:cstheme="majorHAnsi"/>
                <w:sz w:val="22"/>
                <w:szCs w:val="22"/>
              </w:rPr>
            </w:pPr>
            <w:r w:rsidRPr="000059C5">
              <w:rPr>
                <w:rFonts w:asciiTheme="majorHAnsi" w:hAnsiTheme="majorHAnsi" w:cstheme="majorHAnsi"/>
                <w:sz w:val="22"/>
                <w:szCs w:val="22"/>
              </w:rPr>
              <w:t>Abundance Estimates</w:t>
            </w:r>
          </w:p>
        </w:tc>
        <w:tc>
          <w:tcPr>
            <w:tcW w:w="3150" w:type="dxa"/>
            <w:vAlign w:val="center"/>
          </w:tcPr>
          <w:p w14:paraId="4F38F6FE" w14:textId="77777777" w:rsidR="002D4254" w:rsidRPr="000059C5" w:rsidRDefault="002D4254" w:rsidP="00183424">
            <w:pPr>
              <w:jc w:val="center"/>
              <w:rPr>
                <w:rFonts w:asciiTheme="majorHAnsi" w:hAnsiTheme="majorHAnsi" w:cstheme="majorHAnsi"/>
                <w:sz w:val="22"/>
                <w:szCs w:val="22"/>
              </w:rPr>
            </w:pPr>
            <w:proofErr w:type="spellStart"/>
            <w:r w:rsidRPr="000059C5">
              <w:rPr>
                <w:rFonts w:asciiTheme="majorHAnsi" w:hAnsiTheme="majorHAnsi" w:cstheme="majorHAnsi"/>
                <w:sz w:val="22"/>
                <w:szCs w:val="22"/>
              </w:rPr>
              <w:t>Amphipoda</w:t>
            </w:r>
            <w:proofErr w:type="spellEnd"/>
          </w:p>
        </w:tc>
        <w:tc>
          <w:tcPr>
            <w:tcW w:w="7650" w:type="dxa"/>
          </w:tcPr>
          <w:p w14:paraId="57683C1F"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Brandtia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latissima</w:t>
            </w:r>
            <w:proofErr w:type="spellEnd"/>
            <w:r w:rsidRPr="000059C5">
              <w:rPr>
                <w:rFonts w:asciiTheme="majorHAnsi" w:hAnsiTheme="majorHAnsi" w:cstheme="majorHAnsi"/>
                <w:sz w:val="22"/>
                <w:szCs w:val="22"/>
              </w:rPr>
              <w:t xml:space="preserve"> </w:t>
            </w:r>
            <w:proofErr w:type="spellStart"/>
            <w:r>
              <w:rPr>
                <w:rFonts w:asciiTheme="majorHAnsi" w:hAnsiTheme="majorHAnsi" w:cstheme="majorHAnsi"/>
                <w:sz w:val="22"/>
                <w:szCs w:val="22"/>
              </w:rPr>
              <w:t>subspp</w:t>
            </w:r>
            <w:proofErr w:type="spellEnd"/>
            <w:r>
              <w:rPr>
                <w:rFonts w:asciiTheme="majorHAnsi" w:hAnsiTheme="majorHAnsi" w:cstheme="majorHAnsi"/>
                <w:sz w:val="22"/>
                <w:szCs w:val="22"/>
              </w:rPr>
              <w:t xml:space="preserve">. </w:t>
            </w:r>
            <w:r w:rsidRPr="000059C5">
              <w:rPr>
                <w:rFonts w:asciiTheme="majorHAnsi" w:hAnsiTheme="majorHAnsi" w:cstheme="majorHAnsi"/>
                <w:sz w:val="22"/>
                <w:szCs w:val="22"/>
              </w:rPr>
              <w:t>(</w:t>
            </w:r>
            <w:proofErr w:type="spellStart"/>
            <w:r w:rsidRPr="000059C5">
              <w:rPr>
                <w:rFonts w:asciiTheme="majorHAnsi" w:hAnsiTheme="majorHAnsi" w:cstheme="majorHAnsi"/>
                <w:sz w:val="22"/>
                <w:szCs w:val="22"/>
              </w:rPr>
              <w:t>Dorogostaiskii</w:t>
            </w:r>
            <w:proofErr w:type="spellEnd"/>
            <w:r w:rsidRPr="000059C5">
              <w:rPr>
                <w:rFonts w:asciiTheme="majorHAnsi" w:hAnsiTheme="majorHAnsi" w:cstheme="majorHAnsi"/>
                <w:sz w:val="22"/>
                <w:szCs w:val="22"/>
              </w:rPr>
              <w:t xml:space="preserve"> 1930</w:t>
            </w:r>
            <w:r>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54D766E6"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Brandtia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parasitica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parasitica</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66936623"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Cryptoropus</w:t>
            </w:r>
            <w:proofErr w:type="spellEnd"/>
            <w:r w:rsidRPr="0072286D">
              <w:rPr>
                <w:rFonts w:asciiTheme="majorHAnsi" w:hAnsiTheme="majorHAnsi" w:cstheme="majorHAnsi"/>
                <w:i/>
                <w:sz w:val="22"/>
                <w:szCs w:val="22"/>
              </w:rPr>
              <w:t xml:space="preserve"> inflatus</w:t>
            </w:r>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3FC22BB9"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Cryptoropus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pachytus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17143E56"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Cryptoropus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rugosus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7EA832D1"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capreolus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15B28A5E"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cruentes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Dorogostaiskii</w:t>
            </w:r>
            <w:proofErr w:type="spellEnd"/>
            <w:r w:rsidRPr="000059C5">
              <w:rPr>
                <w:rFonts w:asciiTheme="majorHAnsi" w:hAnsiTheme="majorHAnsi" w:cstheme="majorHAnsi"/>
                <w:sz w:val="22"/>
                <w:szCs w:val="22"/>
              </w:rPr>
              <w:t xml:space="preserve"> 1930)</w:t>
            </w:r>
          </w:p>
          <w:p w14:paraId="7D72F729"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cyaneus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3E80D6E2"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grandimanus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Bazikalova</w:t>
            </w:r>
            <w:proofErr w:type="spellEnd"/>
            <w:r w:rsidRPr="000059C5">
              <w:rPr>
                <w:rFonts w:asciiTheme="majorHAnsi" w:hAnsiTheme="majorHAnsi" w:cstheme="majorHAnsi"/>
                <w:sz w:val="22"/>
                <w:szCs w:val="22"/>
              </w:rPr>
              <w:t xml:space="preserve"> 1945)</w:t>
            </w:r>
          </w:p>
          <w:p w14:paraId="6FC060A9"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maacki</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Gerstfeldt</w:t>
            </w:r>
            <w:proofErr w:type="spellEnd"/>
            <w:r w:rsidRPr="000059C5">
              <w:rPr>
                <w:rFonts w:asciiTheme="majorHAnsi" w:hAnsiTheme="majorHAnsi" w:cstheme="majorHAnsi"/>
                <w:sz w:val="22"/>
                <w:szCs w:val="22"/>
              </w:rPr>
              <w:t xml:space="preserve"> 1858)</w:t>
            </w:r>
          </w:p>
          <w:p w14:paraId="424914F4"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marituji</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Bazikalova</w:t>
            </w:r>
            <w:proofErr w:type="spellEnd"/>
            <w:r w:rsidRPr="000059C5">
              <w:rPr>
                <w:rFonts w:asciiTheme="majorHAnsi" w:hAnsiTheme="majorHAnsi" w:cstheme="majorHAnsi"/>
                <w:sz w:val="22"/>
                <w:szCs w:val="22"/>
              </w:rPr>
              <w:t xml:space="preserve"> 1945)</w:t>
            </w:r>
          </w:p>
          <w:p w14:paraId="08B59B4D"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verucossus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Gerstfeldt</w:t>
            </w:r>
            <w:proofErr w:type="spellEnd"/>
            <w:r w:rsidRPr="000059C5">
              <w:rPr>
                <w:rFonts w:asciiTheme="majorHAnsi" w:hAnsiTheme="majorHAnsi" w:cstheme="majorHAnsi"/>
                <w:sz w:val="22"/>
                <w:szCs w:val="22"/>
              </w:rPr>
              <w:t xml:space="preserve"> 1858)</w:t>
            </w:r>
          </w:p>
          <w:p w14:paraId="3A139777"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viridis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viridis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1CA67671"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vittatus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391A8818"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brandtia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brandita</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49E3DFA7"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brandtii</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tenera</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Sovinskii</w:t>
            </w:r>
            <w:proofErr w:type="spellEnd"/>
            <w:r w:rsidRPr="000059C5">
              <w:rPr>
                <w:rFonts w:asciiTheme="majorHAnsi" w:hAnsiTheme="majorHAnsi" w:cstheme="majorHAnsi"/>
                <w:sz w:val="22"/>
                <w:szCs w:val="22"/>
              </w:rPr>
              <w:t xml:space="preserve"> 1930)</w:t>
            </w:r>
          </w:p>
          <w:p w14:paraId="4607E8D4"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cancelloides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Gerstfeldt</w:t>
            </w:r>
            <w:proofErr w:type="spellEnd"/>
            <w:r w:rsidRPr="000059C5">
              <w:rPr>
                <w:rFonts w:asciiTheme="majorHAnsi" w:hAnsiTheme="majorHAnsi" w:cstheme="majorHAnsi"/>
                <w:sz w:val="22"/>
                <w:szCs w:val="22"/>
              </w:rPr>
              <w:t xml:space="preserve"> 1858)</w:t>
            </w:r>
          </w:p>
          <w:p w14:paraId="387BDAB8"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cancellus</w:t>
            </w:r>
            <w:proofErr w:type="spellEnd"/>
            <w:r w:rsidRPr="000059C5">
              <w:rPr>
                <w:rFonts w:asciiTheme="majorHAnsi" w:hAnsiTheme="majorHAnsi" w:cstheme="majorHAnsi"/>
                <w:sz w:val="22"/>
                <w:szCs w:val="22"/>
              </w:rPr>
              <w:t xml:space="preserve"> (Pallas 1776)</w:t>
            </w:r>
          </w:p>
          <w:p w14:paraId="0282862F"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viridis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Garjajev</w:t>
            </w:r>
            <w:proofErr w:type="spellEnd"/>
            <w:r w:rsidRPr="000059C5">
              <w:rPr>
                <w:rFonts w:asciiTheme="majorHAnsi" w:hAnsiTheme="majorHAnsi" w:cstheme="majorHAnsi"/>
                <w:sz w:val="22"/>
                <w:szCs w:val="22"/>
              </w:rPr>
              <w:t xml:space="preserve"> 1901)</w:t>
            </w:r>
          </w:p>
          <w:p w14:paraId="64627B89"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Poekilogammarus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crassimus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Sovinskii</w:t>
            </w:r>
            <w:proofErr w:type="spellEnd"/>
            <w:r w:rsidRPr="000059C5">
              <w:rPr>
                <w:rFonts w:asciiTheme="majorHAnsi" w:hAnsiTheme="majorHAnsi" w:cstheme="majorHAnsi"/>
                <w:sz w:val="22"/>
                <w:szCs w:val="22"/>
              </w:rPr>
              <w:t xml:space="preserve"> 1915)</w:t>
            </w:r>
          </w:p>
          <w:p w14:paraId="312A1508"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Poekilogammarus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ephippiatus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3675B1B8"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Poekilogammarus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megonychus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perpolitus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Takhteev</w:t>
            </w:r>
            <w:proofErr w:type="spellEnd"/>
            <w:r w:rsidRPr="000059C5">
              <w:rPr>
                <w:rFonts w:asciiTheme="majorHAnsi" w:hAnsiTheme="majorHAnsi" w:cstheme="majorHAnsi"/>
                <w:sz w:val="22"/>
                <w:szCs w:val="22"/>
              </w:rPr>
              <w:t xml:space="preserve"> 2002)</w:t>
            </w:r>
          </w:p>
          <w:p w14:paraId="5C2FA334"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Poekilogammarus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pictus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tc>
      </w:tr>
      <w:tr w:rsidR="002D4254" w14:paraId="623342C5" w14:textId="77777777" w:rsidTr="00183424">
        <w:tc>
          <w:tcPr>
            <w:tcW w:w="2335" w:type="dxa"/>
            <w:vMerge/>
          </w:tcPr>
          <w:p w14:paraId="2D707314" w14:textId="77777777" w:rsidR="002D4254" w:rsidRPr="000059C5" w:rsidRDefault="002D4254" w:rsidP="00183424">
            <w:pPr>
              <w:rPr>
                <w:rFonts w:asciiTheme="majorHAnsi" w:hAnsiTheme="majorHAnsi" w:cstheme="majorHAnsi"/>
                <w:sz w:val="22"/>
                <w:szCs w:val="22"/>
              </w:rPr>
            </w:pPr>
          </w:p>
        </w:tc>
        <w:tc>
          <w:tcPr>
            <w:tcW w:w="3150" w:type="dxa"/>
            <w:vAlign w:val="center"/>
          </w:tcPr>
          <w:p w14:paraId="4DFB9730" w14:textId="77777777" w:rsidR="002D4254" w:rsidRPr="000059C5" w:rsidRDefault="002D4254" w:rsidP="00183424">
            <w:pPr>
              <w:jc w:val="center"/>
              <w:rPr>
                <w:rFonts w:asciiTheme="majorHAnsi" w:hAnsiTheme="majorHAnsi" w:cstheme="majorHAnsi"/>
                <w:sz w:val="22"/>
                <w:szCs w:val="22"/>
              </w:rPr>
            </w:pPr>
            <w:proofErr w:type="spellStart"/>
            <w:r>
              <w:rPr>
                <w:rFonts w:asciiTheme="majorHAnsi" w:hAnsiTheme="majorHAnsi" w:cstheme="majorHAnsi"/>
                <w:sz w:val="22"/>
                <w:szCs w:val="22"/>
              </w:rPr>
              <w:t>Molluska</w:t>
            </w:r>
            <w:proofErr w:type="spellEnd"/>
          </w:p>
        </w:tc>
        <w:tc>
          <w:tcPr>
            <w:tcW w:w="7650" w:type="dxa"/>
          </w:tcPr>
          <w:p w14:paraId="47E3ECDF"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Acroloxidae</w:t>
            </w:r>
            <w:proofErr w:type="spellEnd"/>
          </w:p>
          <w:p w14:paraId="0E02F816"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Baicaliidae</w:t>
            </w:r>
            <w:proofErr w:type="spellEnd"/>
          </w:p>
          <w:p w14:paraId="22F42C00"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Benedictidate</w:t>
            </w:r>
            <w:proofErr w:type="spellEnd"/>
          </w:p>
          <w:p w14:paraId="0C48C4D5"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Maackia</w:t>
            </w:r>
            <w:proofErr w:type="spellEnd"/>
          </w:p>
          <w:p w14:paraId="5EB3E822"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Planorbidae</w:t>
            </w:r>
            <w:proofErr w:type="spellEnd"/>
          </w:p>
          <w:p w14:paraId="36DD4881"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Valvatidae</w:t>
            </w:r>
            <w:proofErr w:type="spellEnd"/>
          </w:p>
        </w:tc>
      </w:tr>
      <w:tr w:rsidR="002D4254" w14:paraId="7636C907" w14:textId="77777777" w:rsidTr="00183424">
        <w:tc>
          <w:tcPr>
            <w:tcW w:w="2335" w:type="dxa"/>
            <w:vMerge/>
          </w:tcPr>
          <w:p w14:paraId="63956B76" w14:textId="77777777" w:rsidR="002D4254" w:rsidRPr="000059C5" w:rsidRDefault="002D4254" w:rsidP="00183424">
            <w:pPr>
              <w:rPr>
                <w:rFonts w:asciiTheme="majorHAnsi" w:hAnsiTheme="majorHAnsi" w:cstheme="majorHAnsi"/>
                <w:sz w:val="22"/>
                <w:szCs w:val="22"/>
              </w:rPr>
            </w:pPr>
          </w:p>
        </w:tc>
        <w:tc>
          <w:tcPr>
            <w:tcW w:w="3150" w:type="dxa"/>
            <w:vAlign w:val="center"/>
          </w:tcPr>
          <w:p w14:paraId="76487D48" w14:textId="77777777" w:rsidR="002D4254" w:rsidRDefault="002D4254" w:rsidP="00183424">
            <w:pPr>
              <w:jc w:val="center"/>
              <w:rPr>
                <w:rFonts w:asciiTheme="majorHAnsi" w:hAnsiTheme="majorHAnsi" w:cstheme="majorHAnsi"/>
                <w:sz w:val="22"/>
                <w:szCs w:val="22"/>
              </w:rPr>
            </w:pPr>
            <w:r>
              <w:rPr>
                <w:rFonts w:asciiTheme="majorHAnsi" w:hAnsiTheme="majorHAnsi" w:cstheme="majorHAnsi"/>
                <w:sz w:val="22"/>
                <w:szCs w:val="22"/>
              </w:rPr>
              <w:t>Other Macroinvertebrates</w:t>
            </w:r>
          </w:p>
        </w:tc>
        <w:tc>
          <w:tcPr>
            <w:tcW w:w="7650" w:type="dxa"/>
          </w:tcPr>
          <w:p w14:paraId="55FB372E"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Asellidae</w:t>
            </w:r>
            <w:proofErr w:type="spellEnd"/>
          </w:p>
          <w:p w14:paraId="2180BBA6" w14:textId="77777777" w:rsidR="002D4254" w:rsidRPr="000059C5" w:rsidRDefault="002D4254" w:rsidP="00183424">
            <w:pPr>
              <w:rPr>
                <w:rFonts w:asciiTheme="majorHAnsi" w:hAnsiTheme="majorHAnsi" w:cstheme="majorHAnsi"/>
                <w:sz w:val="22"/>
                <w:szCs w:val="22"/>
              </w:rPr>
            </w:pPr>
            <w:r w:rsidRPr="000059C5">
              <w:rPr>
                <w:rFonts w:asciiTheme="majorHAnsi" w:hAnsiTheme="majorHAnsi" w:cstheme="majorHAnsi"/>
                <w:sz w:val="22"/>
                <w:szCs w:val="22"/>
              </w:rPr>
              <w:t>Caddisflies</w:t>
            </w:r>
          </w:p>
          <w:p w14:paraId="62ABA446" w14:textId="77777777" w:rsidR="002D4254" w:rsidRPr="000059C5" w:rsidRDefault="002D4254" w:rsidP="00183424">
            <w:pPr>
              <w:rPr>
                <w:rFonts w:asciiTheme="majorHAnsi" w:hAnsiTheme="majorHAnsi" w:cstheme="majorHAnsi"/>
                <w:sz w:val="22"/>
                <w:szCs w:val="22"/>
              </w:rPr>
            </w:pPr>
            <w:proofErr w:type="spellStart"/>
            <w:r w:rsidRPr="000059C5">
              <w:rPr>
                <w:rFonts w:asciiTheme="majorHAnsi" w:hAnsiTheme="majorHAnsi" w:cstheme="majorHAnsi"/>
                <w:sz w:val="22"/>
                <w:szCs w:val="22"/>
              </w:rPr>
              <w:t>Hirudinea</w:t>
            </w:r>
            <w:proofErr w:type="spellEnd"/>
          </w:p>
          <w:p w14:paraId="6DC9EA84" w14:textId="77777777" w:rsidR="002D4254" w:rsidRPr="000059C5" w:rsidRDefault="002D4254" w:rsidP="00183424">
            <w:pPr>
              <w:rPr>
                <w:rFonts w:asciiTheme="majorHAnsi" w:hAnsiTheme="majorHAnsi" w:cstheme="majorHAnsi"/>
                <w:sz w:val="22"/>
                <w:szCs w:val="22"/>
              </w:rPr>
            </w:pPr>
            <w:r w:rsidRPr="000059C5">
              <w:rPr>
                <w:rFonts w:asciiTheme="majorHAnsi" w:hAnsiTheme="majorHAnsi" w:cstheme="majorHAnsi"/>
                <w:sz w:val="22"/>
                <w:szCs w:val="22"/>
              </w:rPr>
              <w:t>Planaria</w:t>
            </w:r>
          </w:p>
        </w:tc>
      </w:tr>
      <w:tr w:rsidR="002D4254" w14:paraId="534C3BBF" w14:textId="77777777" w:rsidTr="00183424">
        <w:tc>
          <w:tcPr>
            <w:tcW w:w="2335" w:type="dxa"/>
            <w:vMerge/>
          </w:tcPr>
          <w:p w14:paraId="2ECB1425" w14:textId="77777777" w:rsidR="002D4254" w:rsidRPr="000059C5" w:rsidRDefault="002D4254" w:rsidP="00183424">
            <w:pPr>
              <w:rPr>
                <w:rFonts w:asciiTheme="majorHAnsi" w:hAnsiTheme="majorHAnsi" w:cstheme="majorHAnsi"/>
                <w:sz w:val="22"/>
                <w:szCs w:val="22"/>
              </w:rPr>
            </w:pPr>
          </w:p>
        </w:tc>
        <w:tc>
          <w:tcPr>
            <w:tcW w:w="3150" w:type="dxa"/>
            <w:vAlign w:val="center"/>
          </w:tcPr>
          <w:p w14:paraId="3FD099FF" w14:textId="77777777" w:rsidR="002D4254" w:rsidRDefault="002D4254" w:rsidP="00183424">
            <w:pPr>
              <w:jc w:val="center"/>
              <w:rPr>
                <w:rFonts w:asciiTheme="majorHAnsi" w:hAnsiTheme="majorHAnsi" w:cstheme="majorHAnsi"/>
                <w:sz w:val="22"/>
                <w:szCs w:val="22"/>
              </w:rPr>
            </w:pPr>
            <w:r>
              <w:rPr>
                <w:rFonts w:asciiTheme="majorHAnsi" w:hAnsiTheme="majorHAnsi" w:cstheme="majorHAnsi"/>
                <w:sz w:val="22"/>
                <w:szCs w:val="22"/>
              </w:rPr>
              <w:t>Benthic Algae</w:t>
            </w:r>
          </w:p>
        </w:tc>
        <w:tc>
          <w:tcPr>
            <w:tcW w:w="7650" w:type="dxa"/>
          </w:tcPr>
          <w:p w14:paraId="40B09B36" w14:textId="77777777" w:rsidR="002D4254" w:rsidRDefault="002D4254" w:rsidP="00183424">
            <w:pPr>
              <w:rPr>
                <w:rFonts w:asciiTheme="majorHAnsi" w:hAnsiTheme="majorHAnsi" w:cstheme="majorHAnsi"/>
                <w:sz w:val="22"/>
                <w:szCs w:val="22"/>
              </w:rPr>
            </w:pPr>
            <w:r>
              <w:rPr>
                <w:rFonts w:asciiTheme="majorHAnsi" w:hAnsiTheme="majorHAnsi" w:cstheme="majorHAnsi"/>
                <w:sz w:val="22"/>
                <w:szCs w:val="22"/>
              </w:rPr>
              <w:t>Diatom</w:t>
            </w:r>
          </w:p>
          <w:p w14:paraId="523F3CB6" w14:textId="77777777" w:rsidR="002D4254"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Ulothrix</w:t>
            </w:r>
            <w:proofErr w:type="spellEnd"/>
            <w:r>
              <w:rPr>
                <w:rFonts w:asciiTheme="majorHAnsi" w:hAnsiTheme="majorHAnsi" w:cstheme="majorHAnsi"/>
                <w:sz w:val="22"/>
                <w:szCs w:val="22"/>
              </w:rPr>
              <w:t xml:space="preserve"> spp. </w:t>
            </w:r>
          </w:p>
          <w:p w14:paraId="5F08E0A4" w14:textId="77777777" w:rsidR="002D4254" w:rsidRDefault="002D4254" w:rsidP="00183424">
            <w:pPr>
              <w:rPr>
                <w:rFonts w:asciiTheme="majorHAnsi" w:hAnsiTheme="majorHAnsi" w:cstheme="majorHAnsi"/>
                <w:sz w:val="22"/>
                <w:szCs w:val="22"/>
              </w:rPr>
            </w:pPr>
            <w:r w:rsidRPr="0072286D">
              <w:rPr>
                <w:rFonts w:asciiTheme="majorHAnsi" w:hAnsiTheme="majorHAnsi" w:cstheme="majorHAnsi"/>
                <w:i/>
                <w:sz w:val="22"/>
                <w:szCs w:val="22"/>
              </w:rPr>
              <w:t>Spirogyra</w:t>
            </w:r>
            <w:r>
              <w:rPr>
                <w:rFonts w:asciiTheme="majorHAnsi" w:hAnsiTheme="majorHAnsi" w:cstheme="majorHAnsi"/>
                <w:sz w:val="22"/>
                <w:szCs w:val="22"/>
              </w:rPr>
              <w:t xml:space="preserve"> spp. </w:t>
            </w:r>
          </w:p>
          <w:p w14:paraId="729EDB34" w14:textId="77777777" w:rsidR="002D4254" w:rsidRPr="000059C5" w:rsidRDefault="002D4254" w:rsidP="00183424">
            <w:pPr>
              <w:rPr>
                <w:rFonts w:asciiTheme="majorHAnsi" w:hAnsiTheme="majorHAnsi" w:cstheme="majorHAnsi"/>
                <w:sz w:val="22"/>
                <w:szCs w:val="22"/>
              </w:rPr>
            </w:pPr>
            <w:proofErr w:type="spellStart"/>
            <w:r>
              <w:rPr>
                <w:rFonts w:asciiTheme="majorHAnsi" w:hAnsiTheme="majorHAnsi" w:cstheme="majorHAnsi"/>
                <w:sz w:val="22"/>
                <w:szCs w:val="22"/>
              </w:rPr>
              <w:t>Tetrasporales</w:t>
            </w:r>
            <w:proofErr w:type="spellEnd"/>
          </w:p>
        </w:tc>
      </w:tr>
      <w:tr w:rsidR="002D4254" w14:paraId="5960C7B2" w14:textId="77777777" w:rsidTr="00183424">
        <w:tc>
          <w:tcPr>
            <w:tcW w:w="2335" w:type="dxa"/>
            <w:vMerge w:val="restart"/>
            <w:vAlign w:val="center"/>
          </w:tcPr>
          <w:p w14:paraId="2E9CF0EB" w14:textId="77777777" w:rsidR="002D4254" w:rsidRPr="000059C5" w:rsidRDefault="002D4254" w:rsidP="00183424">
            <w:pPr>
              <w:jc w:val="center"/>
              <w:rPr>
                <w:rFonts w:asciiTheme="majorHAnsi" w:hAnsiTheme="majorHAnsi" w:cstheme="majorHAnsi"/>
                <w:sz w:val="22"/>
                <w:szCs w:val="22"/>
              </w:rPr>
            </w:pPr>
            <w:r>
              <w:rPr>
                <w:rFonts w:asciiTheme="majorHAnsi" w:hAnsiTheme="majorHAnsi" w:cstheme="majorHAnsi"/>
                <w:sz w:val="22"/>
                <w:szCs w:val="22"/>
              </w:rPr>
              <w:t>Stable Isotopes</w:t>
            </w:r>
          </w:p>
        </w:tc>
        <w:tc>
          <w:tcPr>
            <w:tcW w:w="3150" w:type="dxa"/>
            <w:vAlign w:val="center"/>
          </w:tcPr>
          <w:p w14:paraId="55D33BBD" w14:textId="77777777" w:rsidR="002D4254" w:rsidRDefault="002D4254" w:rsidP="00183424">
            <w:pPr>
              <w:jc w:val="center"/>
              <w:rPr>
                <w:rFonts w:asciiTheme="majorHAnsi" w:hAnsiTheme="majorHAnsi" w:cstheme="majorHAnsi"/>
                <w:sz w:val="22"/>
                <w:szCs w:val="22"/>
              </w:rPr>
            </w:pPr>
            <w:proofErr w:type="spellStart"/>
            <w:r>
              <w:rPr>
                <w:rFonts w:asciiTheme="majorHAnsi" w:hAnsiTheme="majorHAnsi" w:cstheme="majorHAnsi"/>
                <w:sz w:val="22"/>
                <w:szCs w:val="22"/>
              </w:rPr>
              <w:t>Amphipoda</w:t>
            </w:r>
            <w:proofErr w:type="spellEnd"/>
          </w:p>
        </w:tc>
        <w:tc>
          <w:tcPr>
            <w:tcW w:w="7650" w:type="dxa"/>
          </w:tcPr>
          <w:p w14:paraId="23A7AFBB"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cyaneus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730D6C40"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verucossus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Gerstfeldt</w:t>
            </w:r>
            <w:proofErr w:type="spellEnd"/>
            <w:r w:rsidRPr="000059C5">
              <w:rPr>
                <w:rFonts w:asciiTheme="majorHAnsi" w:hAnsiTheme="majorHAnsi" w:cstheme="majorHAnsi"/>
                <w:sz w:val="22"/>
                <w:szCs w:val="22"/>
              </w:rPr>
              <w:t xml:space="preserve"> 1858)</w:t>
            </w:r>
          </w:p>
          <w:p w14:paraId="64FED2DA"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vittatus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1EEBDBED" w14:textId="77777777" w:rsidR="002D4254"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cancellus</w:t>
            </w:r>
            <w:proofErr w:type="spellEnd"/>
            <w:r w:rsidRPr="000059C5">
              <w:rPr>
                <w:rFonts w:asciiTheme="majorHAnsi" w:hAnsiTheme="majorHAnsi" w:cstheme="majorHAnsi"/>
                <w:sz w:val="22"/>
                <w:szCs w:val="22"/>
              </w:rPr>
              <w:t xml:space="preserve"> (Pallas 1776)</w:t>
            </w:r>
          </w:p>
        </w:tc>
      </w:tr>
      <w:tr w:rsidR="002D4254" w14:paraId="4F883052" w14:textId="77777777" w:rsidTr="00183424">
        <w:tc>
          <w:tcPr>
            <w:tcW w:w="2335" w:type="dxa"/>
            <w:vMerge/>
          </w:tcPr>
          <w:p w14:paraId="70D9E522" w14:textId="77777777" w:rsidR="002D4254" w:rsidRDefault="002D4254" w:rsidP="00183424">
            <w:pPr>
              <w:rPr>
                <w:rFonts w:asciiTheme="majorHAnsi" w:hAnsiTheme="majorHAnsi" w:cstheme="majorHAnsi"/>
                <w:sz w:val="22"/>
                <w:szCs w:val="22"/>
              </w:rPr>
            </w:pPr>
          </w:p>
        </w:tc>
        <w:tc>
          <w:tcPr>
            <w:tcW w:w="3150" w:type="dxa"/>
            <w:vAlign w:val="center"/>
          </w:tcPr>
          <w:p w14:paraId="723831A6" w14:textId="77777777" w:rsidR="002D4254" w:rsidRDefault="002D4254" w:rsidP="00183424">
            <w:pPr>
              <w:jc w:val="center"/>
              <w:rPr>
                <w:rFonts w:asciiTheme="majorHAnsi" w:hAnsiTheme="majorHAnsi" w:cstheme="majorHAnsi"/>
                <w:sz w:val="22"/>
                <w:szCs w:val="22"/>
              </w:rPr>
            </w:pPr>
            <w:r>
              <w:rPr>
                <w:rFonts w:asciiTheme="majorHAnsi" w:hAnsiTheme="majorHAnsi" w:cstheme="majorHAnsi"/>
                <w:sz w:val="22"/>
                <w:szCs w:val="22"/>
              </w:rPr>
              <w:t>Benthic Algae</w:t>
            </w:r>
          </w:p>
        </w:tc>
        <w:tc>
          <w:tcPr>
            <w:tcW w:w="7650" w:type="dxa"/>
          </w:tcPr>
          <w:p w14:paraId="70D5A783" w14:textId="77777777" w:rsidR="002D4254" w:rsidRPr="000059C5" w:rsidRDefault="002D4254" w:rsidP="00183424">
            <w:pPr>
              <w:rPr>
                <w:rFonts w:asciiTheme="majorHAnsi" w:hAnsiTheme="majorHAnsi" w:cstheme="majorHAnsi"/>
                <w:sz w:val="22"/>
                <w:szCs w:val="22"/>
              </w:rPr>
            </w:pPr>
            <w:r>
              <w:rPr>
                <w:rFonts w:asciiTheme="majorHAnsi" w:hAnsiTheme="majorHAnsi" w:cstheme="majorHAnsi"/>
                <w:sz w:val="22"/>
                <w:szCs w:val="22"/>
              </w:rPr>
              <w:t>Periphyton</w:t>
            </w:r>
          </w:p>
        </w:tc>
      </w:tr>
      <w:tr w:rsidR="002D4254" w14:paraId="62ECC135" w14:textId="77777777" w:rsidTr="00183424">
        <w:tc>
          <w:tcPr>
            <w:tcW w:w="2335" w:type="dxa"/>
            <w:vMerge w:val="restart"/>
            <w:vAlign w:val="center"/>
          </w:tcPr>
          <w:p w14:paraId="36B28AA3" w14:textId="77777777" w:rsidR="002D4254" w:rsidRDefault="002D4254" w:rsidP="00183424">
            <w:pPr>
              <w:jc w:val="center"/>
              <w:rPr>
                <w:rFonts w:asciiTheme="majorHAnsi" w:hAnsiTheme="majorHAnsi" w:cstheme="majorHAnsi"/>
                <w:sz w:val="22"/>
                <w:szCs w:val="22"/>
              </w:rPr>
            </w:pPr>
            <w:r>
              <w:rPr>
                <w:rFonts w:asciiTheme="majorHAnsi" w:hAnsiTheme="majorHAnsi" w:cstheme="majorHAnsi"/>
                <w:sz w:val="22"/>
                <w:szCs w:val="22"/>
              </w:rPr>
              <w:t>Fatty Acids</w:t>
            </w:r>
          </w:p>
        </w:tc>
        <w:tc>
          <w:tcPr>
            <w:tcW w:w="3150" w:type="dxa"/>
            <w:vAlign w:val="center"/>
          </w:tcPr>
          <w:p w14:paraId="7A7D68AD" w14:textId="77777777" w:rsidR="002D4254" w:rsidRDefault="002D4254" w:rsidP="00183424">
            <w:pPr>
              <w:jc w:val="center"/>
              <w:rPr>
                <w:rFonts w:asciiTheme="majorHAnsi" w:hAnsiTheme="majorHAnsi" w:cstheme="majorHAnsi"/>
                <w:sz w:val="22"/>
                <w:szCs w:val="22"/>
              </w:rPr>
            </w:pPr>
            <w:proofErr w:type="spellStart"/>
            <w:r>
              <w:rPr>
                <w:rFonts w:asciiTheme="majorHAnsi" w:hAnsiTheme="majorHAnsi" w:cstheme="majorHAnsi"/>
                <w:sz w:val="22"/>
                <w:szCs w:val="22"/>
              </w:rPr>
              <w:t>Amphipoda</w:t>
            </w:r>
            <w:proofErr w:type="spellEnd"/>
          </w:p>
        </w:tc>
        <w:tc>
          <w:tcPr>
            <w:tcW w:w="7650" w:type="dxa"/>
          </w:tcPr>
          <w:p w14:paraId="3825B068"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cyaneus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18ED4D7E"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verucossus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Gerstfeldt</w:t>
            </w:r>
            <w:proofErr w:type="spellEnd"/>
            <w:r w:rsidRPr="000059C5">
              <w:rPr>
                <w:rFonts w:asciiTheme="majorHAnsi" w:hAnsiTheme="majorHAnsi" w:cstheme="majorHAnsi"/>
                <w:sz w:val="22"/>
                <w:szCs w:val="22"/>
              </w:rPr>
              <w:t xml:space="preserve"> 1858)</w:t>
            </w:r>
          </w:p>
          <w:p w14:paraId="62C287BB" w14:textId="77777777" w:rsidR="002D4254"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Eulimnogammarus</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vittatus</w:t>
            </w:r>
            <w:proofErr w:type="spellEnd"/>
            <w:r w:rsidRPr="000059C5">
              <w:rPr>
                <w:rFonts w:asciiTheme="majorHAnsi" w:hAnsiTheme="majorHAnsi" w:cstheme="majorHAnsi"/>
                <w:sz w:val="22"/>
                <w:szCs w:val="22"/>
              </w:rPr>
              <w:t xml:space="preserve"> (</w:t>
            </w:r>
            <w:proofErr w:type="spellStart"/>
            <w:r w:rsidRPr="000059C5">
              <w:rPr>
                <w:rFonts w:asciiTheme="majorHAnsi" w:hAnsiTheme="majorHAnsi" w:cstheme="majorHAnsi"/>
                <w:sz w:val="22"/>
                <w:szCs w:val="22"/>
              </w:rPr>
              <w:t>Dybowsky</w:t>
            </w:r>
            <w:proofErr w:type="spellEnd"/>
            <w:r w:rsidRPr="000059C5">
              <w:rPr>
                <w:rFonts w:asciiTheme="majorHAnsi" w:hAnsiTheme="majorHAnsi" w:cstheme="majorHAnsi"/>
                <w:sz w:val="22"/>
                <w:szCs w:val="22"/>
              </w:rPr>
              <w:t xml:space="preserve"> 1874)</w:t>
            </w:r>
          </w:p>
          <w:p w14:paraId="5BDDEA2C"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Hyalella</w:t>
            </w:r>
            <w:proofErr w:type="spellEnd"/>
            <w:r>
              <w:rPr>
                <w:rFonts w:asciiTheme="majorHAnsi" w:hAnsiTheme="majorHAnsi" w:cstheme="majorHAnsi"/>
                <w:sz w:val="22"/>
                <w:szCs w:val="22"/>
              </w:rPr>
              <w:t xml:space="preserve"> spp. </w:t>
            </w:r>
          </w:p>
          <w:p w14:paraId="6B6D80A2" w14:textId="77777777" w:rsidR="002D4254"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Pallasea</w:t>
            </w:r>
            <w:proofErr w:type="spellEnd"/>
            <w:r w:rsidRPr="0072286D">
              <w:rPr>
                <w:rFonts w:asciiTheme="majorHAnsi" w:hAnsiTheme="majorHAnsi" w:cstheme="majorHAnsi"/>
                <w:i/>
                <w:sz w:val="22"/>
                <w:szCs w:val="22"/>
              </w:rPr>
              <w:t xml:space="preserve"> </w:t>
            </w:r>
            <w:proofErr w:type="spellStart"/>
            <w:r w:rsidRPr="0072286D">
              <w:rPr>
                <w:rFonts w:asciiTheme="majorHAnsi" w:hAnsiTheme="majorHAnsi" w:cstheme="majorHAnsi"/>
                <w:i/>
                <w:sz w:val="22"/>
                <w:szCs w:val="22"/>
              </w:rPr>
              <w:t>cancellus</w:t>
            </w:r>
            <w:proofErr w:type="spellEnd"/>
            <w:r w:rsidRPr="000059C5">
              <w:rPr>
                <w:rFonts w:asciiTheme="majorHAnsi" w:hAnsiTheme="majorHAnsi" w:cstheme="majorHAnsi"/>
                <w:sz w:val="22"/>
                <w:szCs w:val="22"/>
              </w:rPr>
              <w:t xml:space="preserve"> (Pallas 1776)</w:t>
            </w:r>
          </w:p>
        </w:tc>
      </w:tr>
      <w:tr w:rsidR="002D4254" w14:paraId="5EC4248C" w14:textId="77777777" w:rsidTr="00183424">
        <w:tc>
          <w:tcPr>
            <w:tcW w:w="2335" w:type="dxa"/>
            <w:vMerge/>
            <w:vAlign w:val="center"/>
          </w:tcPr>
          <w:p w14:paraId="2FBCFFEC" w14:textId="77777777" w:rsidR="002D4254" w:rsidRDefault="002D4254" w:rsidP="00183424">
            <w:pPr>
              <w:jc w:val="center"/>
              <w:rPr>
                <w:rFonts w:asciiTheme="majorHAnsi" w:hAnsiTheme="majorHAnsi" w:cstheme="majorHAnsi"/>
                <w:sz w:val="22"/>
                <w:szCs w:val="22"/>
              </w:rPr>
            </w:pPr>
          </w:p>
        </w:tc>
        <w:tc>
          <w:tcPr>
            <w:tcW w:w="3150" w:type="dxa"/>
            <w:vAlign w:val="center"/>
          </w:tcPr>
          <w:p w14:paraId="00B2C945" w14:textId="77777777" w:rsidR="002D4254" w:rsidRDefault="002D4254" w:rsidP="00183424">
            <w:pPr>
              <w:jc w:val="center"/>
              <w:rPr>
                <w:rFonts w:asciiTheme="majorHAnsi" w:hAnsiTheme="majorHAnsi" w:cstheme="majorHAnsi"/>
                <w:sz w:val="22"/>
                <w:szCs w:val="22"/>
              </w:rPr>
            </w:pPr>
            <w:proofErr w:type="spellStart"/>
            <w:r>
              <w:rPr>
                <w:rFonts w:asciiTheme="majorHAnsi" w:hAnsiTheme="majorHAnsi" w:cstheme="majorHAnsi"/>
                <w:sz w:val="22"/>
                <w:szCs w:val="22"/>
              </w:rPr>
              <w:t>Molluska</w:t>
            </w:r>
            <w:proofErr w:type="spellEnd"/>
          </w:p>
        </w:tc>
        <w:tc>
          <w:tcPr>
            <w:tcW w:w="7650" w:type="dxa"/>
          </w:tcPr>
          <w:p w14:paraId="65E008F2" w14:textId="77777777" w:rsidR="002D4254" w:rsidRPr="000059C5" w:rsidRDefault="002D4254" w:rsidP="00183424">
            <w:pPr>
              <w:rPr>
                <w:rFonts w:asciiTheme="majorHAnsi" w:hAnsiTheme="majorHAnsi" w:cstheme="majorHAnsi"/>
                <w:sz w:val="22"/>
                <w:szCs w:val="22"/>
              </w:rPr>
            </w:pPr>
            <w:r>
              <w:rPr>
                <w:rFonts w:asciiTheme="majorHAnsi" w:hAnsiTheme="majorHAnsi" w:cstheme="majorHAnsi"/>
                <w:sz w:val="22"/>
                <w:szCs w:val="22"/>
              </w:rPr>
              <w:t>Processed in composite and not identified to family.</w:t>
            </w:r>
          </w:p>
        </w:tc>
      </w:tr>
      <w:tr w:rsidR="002D4254" w14:paraId="298B26B0" w14:textId="77777777" w:rsidTr="00183424">
        <w:tc>
          <w:tcPr>
            <w:tcW w:w="2335" w:type="dxa"/>
            <w:vMerge/>
          </w:tcPr>
          <w:p w14:paraId="25BB0519" w14:textId="77777777" w:rsidR="002D4254" w:rsidRDefault="002D4254" w:rsidP="00183424">
            <w:pPr>
              <w:rPr>
                <w:rFonts w:asciiTheme="majorHAnsi" w:hAnsiTheme="majorHAnsi" w:cstheme="majorHAnsi"/>
                <w:sz w:val="22"/>
                <w:szCs w:val="22"/>
              </w:rPr>
            </w:pPr>
          </w:p>
        </w:tc>
        <w:tc>
          <w:tcPr>
            <w:tcW w:w="3150" w:type="dxa"/>
            <w:vAlign w:val="center"/>
          </w:tcPr>
          <w:p w14:paraId="12BF5BB0" w14:textId="77777777" w:rsidR="002D4254" w:rsidRDefault="002D4254" w:rsidP="00183424">
            <w:pPr>
              <w:jc w:val="center"/>
              <w:rPr>
                <w:rFonts w:asciiTheme="majorHAnsi" w:hAnsiTheme="majorHAnsi" w:cstheme="majorHAnsi"/>
                <w:sz w:val="22"/>
                <w:szCs w:val="22"/>
              </w:rPr>
            </w:pPr>
            <w:r>
              <w:rPr>
                <w:rFonts w:asciiTheme="majorHAnsi" w:hAnsiTheme="majorHAnsi" w:cstheme="majorHAnsi"/>
                <w:sz w:val="22"/>
                <w:szCs w:val="22"/>
              </w:rPr>
              <w:t>Benthic Algae</w:t>
            </w:r>
          </w:p>
        </w:tc>
        <w:tc>
          <w:tcPr>
            <w:tcW w:w="7650" w:type="dxa"/>
          </w:tcPr>
          <w:p w14:paraId="522D2CFA" w14:textId="77777777" w:rsidR="002D4254" w:rsidRDefault="002D4254" w:rsidP="00183424">
            <w:pPr>
              <w:rPr>
                <w:rFonts w:asciiTheme="majorHAnsi" w:hAnsiTheme="majorHAnsi" w:cstheme="majorHAnsi"/>
                <w:sz w:val="22"/>
                <w:szCs w:val="22"/>
              </w:rPr>
            </w:pPr>
            <w:r>
              <w:rPr>
                <w:rFonts w:asciiTheme="majorHAnsi" w:hAnsiTheme="majorHAnsi" w:cstheme="majorHAnsi"/>
                <w:sz w:val="22"/>
                <w:szCs w:val="22"/>
              </w:rPr>
              <w:t>Periphyton</w:t>
            </w:r>
          </w:p>
          <w:p w14:paraId="2A235BF2" w14:textId="77777777" w:rsidR="002D4254" w:rsidRPr="000059C5" w:rsidRDefault="002D4254" w:rsidP="00183424">
            <w:pPr>
              <w:rPr>
                <w:rFonts w:asciiTheme="majorHAnsi" w:hAnsiTheme="majorHAnsi" w:cstheme="majorHAnsi"/>
                <w:sz w:val="22"/>
                <w:szCs w:val="22"/>
              </w:rPr>
            </w:pPr>
            <w:proofErr w:type="spellStart"/>
            <w:r w:rsidRPr="0072286D">
              <w:rPr>
                <w:rFonts w:asciiTheme="majorHAnsi" w:hAnsiTheme="majorHAnsi" w:cstheme="majorHAnsi"/>
                <w:i/>
                <w:sz w:val="22"/>
                <w:szCs w:val="22"/>
              </w:rPr>
              <w:t>Draparnaldia</w:t>
            </w:r>
            <w:proofErr w:type="spellEnd"/>
            <w:r w:rsidRPr="0072286D">
              <w:rPr>
                <w:rFonts w:asciiTheme="majorHAnsi" w:hAnsiTheme="majorHAnsi" w:cstheme="majorHAnsi"/>
                <w:i/>
                <w:sz w:val="22"/>
                <w:szCs w:val="22"/>
              </w:rPr>
              <w:t xml:space="preserve"> </w:t>
            </w:r>
            <w:r>
              <w:rPr>
                <w:rFonts w:asciiTheme="majorHAnsi" w:hAnsiTheme="majorHAnsi" w:cstheme="majorHAnsi"/>
                <w:sz w:val="22"/>
                <w:szCs w:val="22"/>
              </w:rPr>
              <w:t xml:space="preserve">spp. </w:t>
            </w:r>
          </w:p>
        </w:tc>
      </w:tr>
    </w:tbl>
    <w:p w14:paraId="497EDE58" w14:textId="77777777" w:rsidR="000B4353" w:rsidRDefault="002D4254"/>
    <w:sectPr w:rsidR="000B4353" w:rsidSect="002D42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4"/>
    <w:rsid w:val="002D4254"/>
    <w:rsid w:val="004A492D"/>
    <w:rsid w:val="0094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67DC"/>
  <w15:chartTrackingRefBased/>
  <w15:docId w15:val="{487D7A25-C562-41F6-AE78-9F0CCE8D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2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25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1</cp:revision>
  <dcterms:created xsi:type="dcterms:W3CDTF">2021-07-01T18:59:00Z</dcterms:created>
  <dcterms:modified xsi:type="dcterms:W3CDTF">2021-07-01T18:59:00Z</dcterms:modified>
</cp:coreProperties>
</file>