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94ED66" w14:textId="0104D98F" w:rsidR="00715D55" w:rsidRPr="0081508A" w:rsidRDefault="00D8535D">
      <w:pPr>
        <w:rPr>
          <w:rFonts w:ascii="Times New Roman" w:hAnsi="Times New Roman" w:cs="Times New Roman"/>
        </w:rPr>
      </w:pPr>
      <w:r w:rsidRPr="0081508A">
        <w:rPr>
          <w:rFonts w:ascii="Times New Roman" w:hAnsi="Times New Roman" w:cs="Times New Roman"/>
          <w:b/>
        </w:rPr>
        <w:t>Effects of spatially heterogeneous lakeside development on nearshore biotic communities in a large, deep, oligotrophic lake (</w:t>
      </w:r>
      <w:r w:rsidR="00587BE1" w:rsidRPr="0081508A">
        <w:rPr>
          <w:rFonts w:ascii="Times New Roman" w:hAnsi="Times New Roman" w:cs="Times New Roman"/>
          <w:b/>
        </w:rPr>
        <w:t xml:space="preserve">Lake Baikal, </w:t>
      </w:r>
      <w:r w:rsidRPr="0081508A">
        <w:rPr>
          <w:rFonts w:ascii="Times New Roman" w:hAnsi="Times New Roman" w:cs="Times New Roman"/>
          <w:b/>
        </w:rPr>
        <w:t>Siberia)</w:t>
      </w:r>
      <w:r w:rsidRPr="0081508A">
        <w:rPr>
          <w:rFonts w:ascii="Times New Roman" w:hAnsi="Times New Roman" w:cs="Times New Roman"/>
        </w:rPr>
        <w:br/>
      </w:r>
    </w:p>
    <w:p w14:paraId="416459A4" w14:textId="77777777" w:rsidR="00715D55" w:rsidRPr="0081508A" w:rsidRDefault="00D8535D">
      <w:pPr>
        <w:rPr>
          <w:rFonts w:ascii="Times New Roman" w:hAnsi="Times New Roman" w:cs="Times New Roman"/>
        </w:rPr>
      </w:pPr>
      <w:r w:rsidRPr="0081508A">
        <w:rPr>
          <w:rFonts w:ascii="Times New Roman" w:hAnsi="Times New Roman" w:cs="Times New Roman"/>
        </w:rPr>
        <w:t>Michael F. Meyer</w:t>
      </w:r>
      <w:r w:rsidRPr="0081508A">
        <w:rPr>
          <w:rFonts w:ascii="Times New Roman" w:hAnsi="Times New Roman" w:cs="Times New Roman"/>
          <w:vertAlign w:val="superscript"/>
        </w:rPr>
        <w:t>1</w:t>
      </w:r>
      <w:r w:rsidRPr="0081508A">
        <w:rPr>
          <w:rFonts w:ascii="Times New Roman" w:hAnsi="Times New Roman" w:cs="Times New Roman"/>
        </w:rPr>
        <w:t>*</w:t>
      </w:r>
    </w:p>
    <w:p w14:paraId="41CFBE85" w14:textId="77777777" w:rsidR="00715D55" w:rsidRPr="0081508A" w:rsidRDefault="00D8535D">
      <w:pPr>
        <w:rPr>
          <w:rFonts w:ascii="Times New Roman" w:hAnsi="Times New Roman" w:cs="Times New Roman"/>
        </w:rPr>
      </w:pPr>
      <w:r w:rsidRPr="0081508A">
        <w:rPr>
          <w:rFonts w:ascii="Times New Roman" w:hAnsi="Times New Roman" w:cs="Times New Roman"/>
        </w:rPr>
        <w:t>Stephanie E. Hampton</w:t>
      </w:r>
      <w:r w:rsidRPr="0081508A">
        <w:rPr>
          <w:rFonts w:ascii="Times New Roman" w:hAnsi="Times New Roman" w:cs="Times New Roman"/>
          <w:vertAlign w:val="superscript"/>
        </w:rPr>
        <w:t>2</w:t>
      </w:r>
    </w:p>
    <w:p w14:paraId="59CCDB44" w14:textId="769C6A33" w:rsidR="00715D55" w:rsidRPr="0081508A" w:rsidRDefault="00D8535D">
      <w:pPr>
        <w:rPr>
          <w:rFonts w:ascii="Times New Roman" w:hAnsi="Times New Roman" w:cs="Times New Roman"/>
          <w:vertAlign w:val="superscript"/>
        </w:rPr>
      </w:pPr>
      <w:r w:rsidRPr="0081508A">
        <w:rPr>
          <w:rFonts w:ascii="Times New Roman" w:hAnsi="Times New Roman" w:cs="Times New Roman"/>
        </w:rPr>
        <w:t>Ted Ozersky</w:t>
      </w:r>
      <w:r w:rsidRPr="0081508A">
        <w:rPr>
          <w:rFonts w:ascii="Times New Roman" w:hAnsi="Times New Roman" w:cs="Times New Roman"/>
          <w:vertAlign w:val="superscript"/>
        </w:rPr>
        <w:t>3</w:t>
      </w:r>
    </w:p>
    <w:p w14:paraId="2304AF93"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Kara H. Woo</w:t>
      </w:r>
      <w:r w:rsidRPr="0081508A">
        <w:rPr>
          <w:rFonts w:ascii="Times New Roman" w:hAnsi="Times New Roman" w:cs="Times New Roman"/>
          <w:vertAlign w:val="superscript"/>
        </w:rPr>
        <w:t>2</w:t>
      </w:r>
    </w:p>
    <w:p w14:paraId="05D05526"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Kirill Shchapov</w:t>
      </w:r>
      <w:r w:rsidRPr="0081508A">
        <w:rPr>
          <w:rFonts w:ascii="Times New Roman" w:hAnsi="Times New Roman" w:cs="Times New Roman"/>
          <w:vertAlign w:val="superscript"/>
        </w:rPr>
        <w:t>3</w:t>
      </w:r>
    </w:p>
    <w:p w14:paraId="245F55DE"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Daniel D. Snow</w:t>
      </w:r>
      <w:r w:rsidRPr="0081508A">
        <w:rPr>
          <w:rFonts w:ascii="Times New Roman" w:hAnsi="Times New Roman" w:cs="Times New Roman"/>
          <w:vertAlign w:val="superscript"/>
        </w:rPr>
        <w:t>4</w:t>
      </w:r>
    </w:p>
    <w:p w14:paraId="786DEEED"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Emma J. Rosi</w:t>
      </w:r>
      <w:r w:rsidRPr="0081508A">
        <w:rPr>
          <w:rFonts w:ascii="Times New Roman" w:hAnsi="Times New Roman" w:cs="Times New Roman"/>
          <w:vertAlign w:val="superscript"/>
        </w:rPr>
        <w:t>5</w:t>
      </w:r>
    </w:p>
    <w:p w14:paraId="2C73ECA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Maxim A. Timofeyev</w:t>
      </w:r>
      <w:r w:rsidRPr="0081508A">
        <w:rPr>
          <w:rFonts w:ascii="Times New Roman" w:hAnsi="Times New Roman" w:cs="Times New Roman"/>
          <w:vertAlign w:val="superscript"/>
        </w:rPr>
        <w:t>6</w:t>
      </w:r>
    </w:p>
    <w:p w14:paraId="764B0541"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Yulia M. Zaitseva</w:t>
      </w:r>
      <w:r w:rsidRPr="0081508A">
        <w:rPr>
          <w:rFonts w:ascii="Times New Roman" w:hAnsi="Times New Roman" w:cs="Times New Roman"/>
          <w:vertAlign w:val="superscript"/>
        </w:rPr>
        <w:t>7</w:t>
      </w:r>
    </w:p>
    <w:p w14:paraId="3715841A"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Dmitry Yu. Karnaukhov</w:t>
      </w:r>
      <w:r w:rsidRPr="0081508A">
        <w:rPr>
          <w:rFonts w:ascii="Times New Roman" w:hAnsi="Times New Roman" w:cs="Times New Roman"/>
          <w:vertAlign w:val="superscript"/>
        </w:rPr>
        <w:t>6</w:t>
      </w:r>
    </w:p>
    <w:p w14:paraId="4F79AC17"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Nina A. Bondarenko</w:t>
      </w:r>
      <w:r w:rsidRPr="0081508A">
        <w:rPr>
          <w:rFonts w:ascii="Times New Roman" w:hAnsi="Times New Roman" w:cs="Times New Roman"/>
          <w:vertAlign w:val="superscript"/>
        </w:rPr>
        <w:t>7</w:t>
      </w:r>
    </w:p>
    <w:p w14:paraId="09CBD59C" w14:textId="77777777" w:rsidR="00715D55" w:rsidRPr="0081508A" w:rsidRDefault="00D8535D">
      <w:pPr>
        <w:rPr>
          <w:rFonts w:ascii="Times New Roman" w:hAnsi="Times New Roman" w:cs="Times New Roman"/>
          <w:vertAlign w:val="superscript"/>
        </w:rPr>
      </w:pPr>
      <w:r w:rsidRPr="0081508A">
        <w:rPr>
          <w:rFonts w:ascii="Times New Roman" w:hAnsi="Times New Roman" w:cs="Times New Roman"/>
        </w:rPr>
        <w:t>Aaron Galloway</w:t>
      </w:r>
      <w:r w:rsidRPr="0081508A">
        <w:rPr>
          <w:rFonts w:ascii="Times New Roman" w:hAnsi="Times New Roman" w:cs="Times New Roman"/>
          <w:vertAlign w:val="superscript"/>
        </w:rPr>
        <w:t>8</w:t>
      </w:r>
    </w:p>
    <w:p w14:paraId="6BCE80AF" w14:textId="77777777" w:rsidR="00715D55" w:rsidRPr="0081508A" w:rsidRDefault="00D8535D">
      <w:pPr>
        <w:rPr>
          <w:rFonts w:ascii="Times New Roman" w:hAnsi="Times New Roman" w:cs="Times New Roman"/>
        </w:rPr>
      </w:pPr>
      <w:r w:rsidRPr="0081508A">
        <w:rPr>
          <w:rFonts w:ascii="Times New Roman" w:hAnsi="Times New Roman" w:cs="Times New Roman"/>
        </w:rPr>
        <w:t>Julie Schram</w:t>
      </w:r>
      <w:r w:rsidRPr="0081508A">
        <w:rPr>
          <w:rFonts w:ascii="Times New Roman" w:hAnsi="Times New Roman" w:cs="Times New Roman"/>
          <w:vertAlign w:val="superscript"/>
        </w:rPr>
        <w:t>8</w:t>
      </w:r>
    </w:p>
    <w:p w14:paraId="6C2BB08F" w14:textId="258653FB" w:rsidR="00715D55" w:rsidRPr="0081508A" w:rsidRDefault="001F0393">
      <w:pPr>
        <w:rPr>
          <w:rFonts w:ascii="Times New Roman" w:hAnsi="Times New Roman" w:cs="Times New Roman"/>
          <w:sz w:val="24"/>
        </w:rPr>
      </w:pPr>
      <w:r w:rsidRPr="0081508A">
        <w:rPr>
          <w:rFonts w:ascii="Times New Roman" w:hAnsi="Times New Roman" w:cs="Times New Roman"/>
        </w:rPr>
        <w:t>Matthew R. Brousil</w:t>
      </w:r>
      <w:r w:rsidRPr="0081508A">
        <w:rPr>
          <w:rFonts w:ascii="Times New Roman" w:hAnsi="Times New Roman" w:cs="Times New Roman"/>
          <w:sz w:val="24"/>
          <w:vertAlign w:val="superscript"/>
        </w:rPr>
        <w:t>2</w:t>
      </w:r>
    </w:p>
    <w:p w14:paraId="632148DF" w14:textId="77777777" w:rsidR="00715D55" w:rsidRPr="0081508A" w:rsidRDefault="00715D55">
      <w:pPr>
        <w:rPr>
          <w:rFonts w:ascii="Times New Roman" w:hAnsi="Times New Roman" w:cs="Times New Roman"/>
        </w:rPr>
      </w:pPr>
    </w:p>
    <w:p w14:paraId="0EF574A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1.</w:t>
      </w:r>
      <w:r w:rsidRPr="0081508A">
        <w:rPr>
          <w:rFonts w:ascii="Times New Roman" w:hAnsi="Times New Roman" w:cs="Times New Roman"/>
        </w:rPr>
        <w:t xml:space="preserve"> School of the Environment, Washington State University, Pullman, WA, USA</w:t>
      </w:r>
    </w:p>
    <w:p w14:paraId="7988AB6A"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2.</w:t>
      </w:r>
      <w:r w:rsidRPr="0081508A">
        <w:rPr>
          <w:rFonts w:ascii="Times New Roman" w:hAnsi="Times New Roman" w:cs="Times New Roman"/>
        </w:rPr>
        <w:t xml:space="preserve"> Center for Environmental Research, Education, and Outreach, Washington State University, </w:t>
      </w:r>
    </w:p>
    <w:p w14:paraId="0B24FAAC"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   Pullman, WA, USA</w:t>
      </w:r>
    </w:p>
    <w:p w14:paraId="24B14106"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3.</w:t>
      </w:r>
      <w:r w:rsidRPr="0081508A">
        <w:rPr>
          <w:rFonts w:ascii="Times New Roman" w:hAnsi="Times New Roman" w:cs="Times New Roman"/>
        </w:rPr>
        <w:t xml:space="preserve"> Large Lakes Observatory, University of Minnesota - Duluth, Duluth, MN, USA</w:t>
      </w:r>
    </w:p>
    <w:p w14:paraId="3F1840EC"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4.</w:t>
      </w:r>
      <w:r w:rsidRPr="0081508A">
        <w:rPr>
          <w:rFonts w:ascii="Times New Roman" w:hAnsi="Times New Roman" w:cs="Times New Roman"/>
        </w:rPr>
        <w:t xml:space="preserve"> School of Natural Resources, University of Nebraska-Lincoln, Lincoln, NE, USA</w:t>
      </w:r>
    </w:p>
    <w:p w14:paraId="207F6AF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5.</w:t>
      </w:r>
      <w:r w:rsidRPr="0081508A">
        <w:rPr>
          <w:rFonts w:ascii="Times New Roman" w:hAnsi="Times New Roman" w:cs="Times New Roman"/>
        </w:rPr>
        <w:t xml:space="preserve"> Cary Institute of Ecosystem Studies, Millbrook, NY, USA</w:t>
      </w:r>
    </w:p>
    <w:p w14:paraId="533829CD"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6.</w:t>
      </w:r>
      <w:r w:rsidRPr="0081508A">
        <w:rPr>
          <w:rFonts w:ascii="Times New Roman" w:hAnsi="Times New Roman" w:cs="Times New Roman"/>
        </w:rPr>
        <w:t xml:space="preserve"> Biological Research Institute, Irkutsk State University, Irkutsk, Irkutsk Oblast, Russia</w:t>
      </w:r>
    </w:p>
    <w:p w14:paraId="2CA878A9"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7.</w:t>
      </w:r>
      <w:r w:rsidRPr="0081508A">
        <w:rPr>
          <w:rFonts w:ascii="Times New Roman" w:hAnsi="Times New Roman" w:cs="Times New Roman"/>
        </w:rPr>
        <w:t xml:space="preserve"> Limnological Institute SB RAS, Irkutsk, Irkutsk Oblast, Russia</w:t>
      </w:r>
    </w:p>
    <w:p w14:paraId="5629C768" w14:textId="77777777" w:rsidR="00715D55" w:rsidRPr="0081508A" w:rsidRDefault="00D8535D">
      <w:pPr>
        <w:rPr>
          <w:rFonts w:ascii="Times New Roman" w:hAnsi="Times New Roman" w:cs="Times New Roman"/>
        </w:rPr>
      </w:pPr>
      <w:r w:rsidRPr="0081508A">
        <w:rPr>
          <w:rFonts w:ascii="Times New Roman" w:hAnsi="Times New Roman" w:cs="Times New Roman"/>
          <w:vertAlign w:val="superscript"/>
        </w:rPr>
        <w:t>8.</w:t>
      </w:r>
      <w:r w:rsidRPr="0081508A">
        <w:rPr>
          <w:rFonts w:ascii="Times New Roman" w:hAnsi="Times New Roman" w:cs="Times New Roman"/>
        </w:rPr>
        <w:t xml:space="preserve"> Oregon Institute of Marine Biology, University of Oregon, Charleston, OR, USA</w:t>
      </w:r>
    </w:p>
    <w:p w14:paraId="1BD3BCB9" w14:textId="77777777" w:rsidR="00715D55" w:rsidRPr="0081508A" w:rsidRDefault="00715D55">
      <w:pPr>
        <w:rPr>
          <w:rFonts w:ascii="Times New Roman" w:hAnsi="Times New Roman" w:cs="Times New Roman"/>
        </w:rPr>
      </w:pPr>
    </w:p>
    <w:p w14:paraId="24FBB3D0" w14:textId="77777777" w:rsidR="00715D55" w:rsidRPr="0081508A" w:rsidRDefault="00D8535D">
      <w:pPr>
        <w:rPr>
          <w:rFonts w:ascii="Times New Roman" w:hAnsi="Times New Roman" w:cs="Times New Roman"/>
        </w:rPr>
      </w:pPr>
      <w:r w:rsidRPr="0081508A">
        <w:rPr>
          <w:rFonts w:ascii="Times New Roman" w:hAnsi="Times New Roman" w:cs="Times New Roman"/>
        </w:rPr>
        <w:t xml:space="preserve">*corresponding author: michael.f.meyer@wsu.edu </w:t>
      </w:r>
    </w:p>
    <w:p w14:paraId="672E0BA6" w14:textId="77777777" w:rsidR="00715D55" w:rsidRPr="0081508A" w:rsidRDefault="00715D55">
      <w:pPr>
        <w:rPr>
          <w:rFonts w:ascii="Times New Roman" w:hAnsi="Times New Roman" w:cs="Times New Roman"/>
        </w:rPr>
      </w:pPr>
    </w:p>
    <w:p w14:paraId="6C81DE61" w14:textId="5D92FC0C" w:rsidR="00715D55" w:rsidRPr="0081508A" w:rsidRDefault="00D8535D">
      <w:pPr>
        <w:rPr>
          <w:rFonts w:ascii="Times New Roman" w:hAnsi="Times New Roman" w:cs="Times New Roman"/>
        </w:rPr>
      </w:pPr>
      <w:r w:rsidRPr="0081508A">
        <w:rPr>
          <w:rFonts w:ascii="Times New Roman" w:hAnsi="Times New Roman" w:cs="Times New Roman"/>
          <w:b/>
        </w:rPr>
        <w:t>Keywords</w:t>
      </w:r>
      <w:r w:rsidRPr="0081508A">
        <w:rPr>
          <w:rFonts w:ascii="Times New Roman" w:hAnsi="Times New Roman" w:cs="Times New Roman"/>
        </w:rPr>
        <w:t>:</w:t>
      </w:r>
      <w:r w:rsidR="00C815A8" w:rsidRPr="0081508A">
        <w:rPr>
          <w:rFonts w:ascii="Times New Roman" w:hAnsi="Times New Roman" w:cs="Times New Roman"/>
        </w:rPr>
        <w:t xml:space="preserve"> </w:t>
      </w:r>
      <w:r w:rsidRPr="0081508A">
        <w:rPr>
          <w:rFonts w:ascii="Times New Roman" w:hAnsi="Times New Roman" w:cs="Times New Roman"/>
        </w:rPr>
        <w:t xml:space="preserve">sewage, PPCP, </w:t>
      </w:r>
      <w:r w:rsidR="004361D1" w:rsidRPr="0081508A">
        <w:rPr>
          <w:rFonts w:ascii="Times New Roman" w:hAnsi="Times New Roman" w:cs="Times New Roman"/>
        </w:rPr>
        <w:t>food web</w:t>
      </w:r>
      <w:r w:rsidRPr="0081508A">
        <w:rPr>
          <w:rFonts w:ascii="Times New Roman" w:hAnsi="Times New Roman" w:cs="Times New Roman"/>
        </w:rPr>
        <w:t>s, community ecology, human disturbance</w:t>
      </w:r>
    </w:p>
    <w:p w14:paraId="4D3D31D6" w14:textId="77777777" w:rsidR="00715D55" w:rsidRDefault="00715D55"/>
    <w:p w14:paraId="3FADCFA9" w14:textId="77777777" w:rsidR="00715D55" w:rsidRDefault="00715D55"/>
    <w:p w14:paraId="0A0455F9" w14:textId="77777777" w:rsidR="00715D55" w:rsidRDefault="00D8535D">
      <w:pPr>
        <w:rPr>
          <w:b/>
        </w:rPr>
      </w:pPr>
      <w:r>
        <w:br w:type="page"/>
      </w:r>
    </w:p>
    <w:p w14:paraId="6362E12F" w14:textId="54DD5206" w:rsidR="00715D55" w:rsidRDefault="00D8535D">
      <w:pPr>
        <w:rPr>
          <w:b/>
        </w:rPr>
      </w:pPr>
      <w:r>
        <w:rPr>
          <w:b/>
        </w:rPr>
        <w:lastRenderedPageBreak/>
        <w:t>Abstract (2</w:t>
      </w:r>
      <w:ins w:id="0" w:author="Meyer, Michael Frederick" w:date="2020-09-08T14:22:00Z">
        <w:r w:rsidR="00150A0F">
          <w:rPr>
            <w:b/>
          </w:rPr>
          <w:t>50</w:t>
        </w:r>
      </w:ins>
      <w:del w:id="1" w:author="Meyer, Michael Frederick" w:date="2020-09-08T14:22:00Z">
        <w:r w:rsidR="0073707F" w:rsidDel="00150A0F">
          <w:rPr>
            <w:b/>
          </w:rPr>
          <w:delText>4</w:delText>
        </w:r>
        <w:r w:rsidR="00274B1A" w:rsidDel="00150A0F">
          <w:rPr>
            <w:b/>
          </w:rPr>
          <w:delText>9</w:delText>
        </w:r>
      </w:del>
      <w:r>
        <w:rPr>
          <w:b/>
        </w:rPr>
        <w:t>/250 words)</w:t>
      </w:r>
    </w:p>
    <w:p w14:paraId="6365BCF6" w14:textId="77777777" w:rsidR="00715D55" w:rsidRDefault="00715D55"/>
    <w:p w14:paraId="510F10FE" w14:textId="3E2F8752" w:rsidR="00715D55" w:rsidRDefault="00D438C7">
      <w:del w:id="2" w:author="Meyer, Michael Frederick" w:date="2020-09-08T13:56:00Z">
        <w:r w:rsidDel="003F5190">
          <w:rPr>
            <w:rFonts w:ascii="Times New Roman" w:eastAsia="Times New Roman" w:hAnsi="Times New Roman" w:cs="Times New Roman"/>
            <w:sz w:val="24"/>
            <w:szCs w:val="24"/>
            <w:highlight w:val="white"/>
          </w:rPr>
          <w:delText>Clustered</w:delText>
        </w:r>
        <w:r w:rsidR="00D8535D" w:rsidDel="003F5190">
          <w:rPr>
            <w:rFonts w:ascii="Times New Roman" w:eastAsia="Times New Roman" w:hAnsi="Times New Roman" w:cs="Times New Roman"/>
            <w:sz w:val="24"/>
            <w:szCs w:val="24"/>
            <w:highlight w:val="white"/>
          </w:rPr>
          <w:delText xml:space="preserve"> </w:delText>
        </w:r>
        <w:r w:rsidDel="003F5190">
          <w:rPr>
            <w:rFonts w:ascii="Times New Roman" w:eastAsia="Times New Roman" w:hAnsi="Times New Roman" w:cs="Times New Roman"/>
            <w:sz w:val="24"/>
            <w:szCs w:val="24"/>
            <w:highlight w:val="white"/>
          </w:rPr>
          <w:delText>anthropogenic activity along lake</w:delText>
        </w:r>
        <w:r w:rsidR="00B72507" w:rsidDel="003F5190">
          <w:rPr>
            <w:rFonts w:ascii="Times New Roman" w:eastAsia="Times New Roman" w:hAnsi="Times New Roman" w:cs="Times New Roman"/>
            <w:sz w:val="24"/>
            <w:szCs w:val="24"/>
            <w:highlight w:val="white"/>
          </w:rPr>
          <w:delText xml:space="preserve"> </w:delText>
        </w:r>
        <w:r w:rsidDel="003F5190">
          <w:rPr>
            <w:rFonts w:ascii="Times New Roman" w:eastAsia="Times New Roman" w:hAnsi="Times New Roman" w:cs="Times New Roman"/>
            <w:sz w:val="24"/>
            <w:szCs w:val="24"/>
            <w:highlight w:val="white"/>
          </w:rPr>
          <w:delText>shores can create</w:delText>
        </w:r>
        <w:r w:rsidR="00D8535D" w:rsidDel="003F5190">
          <w:rPr>
            <w:rFonts w:ascii="Times New Roman" w:eastAsia="Times New Roman" w:hAnsi="Times New Roman" w:cs="Times New Roman"/>
            <w:sz w:val="24"/>
            <w:szCs w:val="24"/>
            <w:highlight w:val="white"/>
          </w:rPr>
          <w:delText xml:space="preserve"> hot spots of disturbance</w:delText>
        </w:r>
        <w:r w:rsidR="0073707F" w:rsidDel="003F5190">
          <w:rPr>
            <w:rFonts w:ascii="Times New Roman" w:eastAsia="Times New Roman" w:hAnsi="Times New Roman" w:cs="Times New Roman"/>
            <w:sz w:val="24"/>
            <w:szCs w:val="24"/>
            <w:highlight w:val="white"/>
          </w:rPr>
          <w:delText xml:space="preserve"> </w:delText>
        </w:r>
      </w:del>
      <w:del w:id="3" w:author="Meyer, Michael Frederick" w:date="2020-09-08T13:55:00Z">
        <w:r w:rsidR="00E676C1" w:rsidDel="003F5190">
          <w:rPr>
            <w:rFonts w:ascii="Times New Roman" w:eastAsia="Times New Roman" w:hAnsi="Times New Roman" w:cs="Times New Roman"/>
            <w:sz w:val="24"/>
            <w:szCs w:val="24"/>
            <w:highlight w:val="white"/>
          </w:rPr>
          <w:delText xml:space="preserve">and </w:delText>
        </w:r>
      </w:del>
      <w:del w:id="4" w:author="Meyer, Michael Frederick" w:date="2020-09-08T13:56:00Z">
        <w:r w:rsidR="0073707F" w:rsidDel="003F5190">
          <w:rPr>
            <w:rFonts w:ascii="Times New Roman" w:eastAsia="Times New Roman" w:hAnsi="Times New Roman" w:cs="Times New Roman"/>
            <w:sz w:val="24"/>
            <w:szCs w:val="24"/>
            <w:highlight w:val="white"/>
          </w:rPr>
          <w:delText>ecological consequences</w:delText>
        </w:r>
        <w:r w:rsidR="00D8535D" w:rsidDel="003F5190">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 xml:space="preserve">Sewage </w:t>
      </w:r>
      <w:del w:id="5" w:author="Hampton, Stephanie" w:date="2020-09-12T15:32:00Z">
        <w:r w:rsidR="00D8535D" w:rsidDel="005F7195">
          <w:rPr>
            <w:rFonts w:ascii="Times New Roman" w:eastAsia="Times New Roman" w:hAnsi="Times New Roman" w:cs="Times New Roman"/>
            <w:sz w:val="24"/>
            <w:szCs w:val="24"/>
            <w:highlight w:val="white"/>
          </w:rPr>
          <w:delText>released from lakeside development is a type of</w:delText>
        </w:r>
      </w:del>
      <w:ins w:id="6" w:author="Meyer, Michael Frederick" w:date="2020-09-08T13:56:00Z">
        <w:del w:id="7" w:author="Hampton, Stephanie" w:date="2020-09-12T15:32:00Z">
          <w:r w:rsidR="003F5190" w:rsidDel="005F7195">
            <w:rPr>
              <w:rFonts w:ascii="Times New Roman" w:eastAsia="Times New Roman" w:hAnsi="Times New Roman" w:cs="Times New Roman"/>
              <w:sz w:val="24"/>
              <w:szCs w:val="24"/>
              <w:highlight w:val="white"/>
            </w:rPr>
            <w:delText>common,</w:delText>
          </w:r>
        </w:del>
      </w:ins>
      <w:del w:id="8" w:author="Hampton, Stephanie" w:date="2020-09-12T15:32:00Z">
        <w:r w:rsidR="00D8535D" w:rsidDel="005F7195">
          <w:rPr>
            <w:rFonts w:ascii="Times New Roman" w:eastAsia="Times New Roman" w:hAnsi="Times New Roman" w:cs="Times New Roman"/>
            <w:sz w:val="24"/>
            <w:szCs w:val="24"/>
            <w:highlight w:val="white"/>
          </w:rPr>
          <w:delText xml:space="preserve"> high</w:delText>
        </w:r>
      </w:del>
      <w:ins w:id="9" w:author="Meyer, Michael Frederick" w:date="2020-09-08T14:23:00Z">
        <w:del w:id="10" w:author="Hampton, Stephanie" w:date="2020-09-12T15:32:00Z">
          <w:r w:rsidR="00150A0F" w:rsidDel="005F7195">
            <w:rPr>
              <w:rFonts w:ascii="Times New Roman" w:eastAsia="Times New Roman" w:hAnsi="Times New Roman" w:cs="Times New Roman"/>
              <w:sz w:val="24"/>
              <w:szCs w:val="24"/>
              <w:highlight w:val="white"/>
            </w:rPr>
            <w:delText>-</w:delText>
          </w:r>
        </w:del>
      </w:ins>
      <w:del w:id="11" w:author="Hampton, Stephanie" w:date="2020-09-12T15:32:00Z">
        <w:r w:rsidR="00D8535D" w:rsidDel="005F7195">
          <w:rPr>
            <w:rFonts w:ascii="Times New Roman" w:eastAsia="Times New Roman" w:hAnsi="Times New Roman" w:cs="Times New Roman"/>
            <w:sz w:val="24"/>
            <w:szCs w:val="24"/>
            <w:highlight w:val="white"/>
          </w:rPr>
          <w:delText xml:space="preserve"> impact </w:delText>
        </w:r>
        <w:r w:rsidR="00363613" w:rsidDel="005F7195">
          <w:rPr>
            <w:rFonts w:ascii="Times New Roman" w:eastAsia="Times New Roman" w:hAnsi="Times New Roman" w:cs="Times New Roman"/>
            <w:sz w:val="24"/>
            <w:szCs w:val="24"/>
            <w:highlight w:val="white"/>
          </w:rPr>
          <w:delText xml:space="preserve">human </w:delText>
        </w:r>
        <w:r w:rsidR="00D8535D" w:rsidDel="005F7195">
          <w:rPr>
            <w:rFonts w:ascii="Times New Roman" w:eastAsia="Times New Roman" w:hAnsi="Times New Roman" w:cs="Times New Roman"/>
            <w:sz w:val="24"/>
            <w:szCs w:val="24"/>
            <w:highlight w:val="white"/>
          </w:rPr>
          <w:delText xml:space="preserve">disturbance </w:delText>
        </w:r>
      </w:del>
      <w:ins w:id="12" w:author="Meyer, Michael Frederick" w:date="2020-09-08T14:22:00Z">
        <w:del w:id="13" w:author="Hampton, Stephanie" w:date="2020-09-12T15:32:00Z">
          <w:r w:rsidR="00150A0F" w:rsidDel="005F7195">
            <w:rPr>
              <w:rFonts w:ascii="Times New Roman" w:eastAsia="Times New Roman" w:hAnsi="Times New Roman" w:cs="Times New Roman"/>
              <w:sz w:val="24"/>
              <w:szCs w:val="24"/>
              <w:highlight w:val="white"/>
            </w:rPr>
            <w:delText xml:space="preserve">that </w:delText>
          </w:r>
        </w:del>
      </w:ins>
      <w:ins w:id="14" w:author="Meyer, Michael Frederick" w:date="2020-09-08T14:05:00Z">
        <w:del w:id="15" w:author="Hampton, Stephanie" w:date="2020-09-12T15:32:00Z">
          <w:r w:rsidR="007D6DDA" w:rsidDel="005F7195">
            <w:rPr>
              <w:rFonts w:ascii="Times New Roman" w:eastAsia="Times New Roman" w:hAnsi="Times New Roman" w:cs="Times New Roman"/>
              <w:sz w:val="24"/>
              <w:szCs w:val="24"/>
              <w:highlight w:val="white"/>
            </w:rPr>
            <w:delText>can elevate nutrient concentrations</w:delText>
          </w:r>
        </w:del>
      </w:ins>
      <w:ins w:id="16" w:author="Meyer, Michael Frederick" w:date="2020-09-08T13:57:00Z">
        <w:del w:id="17" w:author="Hampton, Stephanie" w:date="2020-09-12T15:32:00Z">
          <w:r w:rsidR="003F5190" w:rsidDel="005F7195">
            <w:rPr>
              <w:rFonts w:ascii="Times New Roman" w:eastAsia="Times New Roman" w:hAnsi="Times New Roman" w:cs="Times New Roman"/>
              <w:sz w:val="24"/>
              <w:szCs w:val="24"/>
              <w:highlight w:val="white"/>
            </w:rPr>
            <w:delText xml:space="preserve"> </w:delText>
          </w:r>
        </w:del>
      </w:ins>
      <w:ins w:id="18" w:author="Meyer, Michael Frederick" w:date="2020-09-08T14:07:00Z">
        <w:del w:id="19" w:author="Hampton, Stephanie" w:date="2020-09-12T15:32:00Z">
          <w:r w:rsidR="007D6DDA" w:rsidDel="005F7195">
            <w:rPr>
              <w:rFonts w:ascii="Times New Roman" w:eastAsia="Times New Roman" w:hAnsi="Times New Roman" w:cs="Times New Roman"/>
              <w:sz w:val="24"/>
              <w:szCs w:val="24"/>
              <w:highlight w:val="white"/>
            </w:rPr>
            <w:delText xml:space="preserve">and </w:delText>
          </w:r>
        </w:del>
      </w:ins>
      <w:ins w:id="20" w:author="Hampton, Stephanie" w:date="2020-09-12T19:23:00Z">
        <w:r w:rsidR="00B23DAC">
          <w:rPr>
            <w:rFonts w:ascii="Times New Roman" w:eastAsia="Times New Roman" w:hAnsi="Times New Roman" w:cs="Times New Roman"/>
            <w:sz w:val="24"/>
            <w:szCs w:val="24"/>
            <w:highlight w:val="white"/>
          </w:rPr>
          <w:t>can</w:t>
        </w:r>
      </w:ins>
      <w:ins w:id="21" w:author="Hampton, Stephanie" w:date="2020-09-12T15:32:00Z">
        <w:r w:rsidR="005F7195">
          <w:rPr>
            <w:rFonts w:ascii="Times New Roman" w:eastAsia="Times New Roman" w:hAnsi="Times New Roman" w:cs="Times New Roman"/>
            <w:sz w:val="24"/>
            <w:szCs w:val="24"/>
            <w:highlight w:val="white"/>
          </w:rPr>
          <w:t xml:space="preserve"> </w:t>
        </w:r>
      </w:ins>
      <w:ins w:id="22" w:author="Meyer, Michael Frederick" w:date="2020-09-08T13:57:00Z">
        <w:r w:rsidR="003F5190">
          <w:rPr>
            <w:rFonts w:ascii="Times New Roman" w:eastAsia="Times New Roman" w:hAnsi="Times New Roman" w:cs="Times New Roman"/>
            <w:sz w:val="24"/>
            <w:szCs w:val="24"/>
            <w:highlight w:val="white"/>
          </w:rPr>
          <w:t>reshap</w:t>
        </w:r>
      </w:ins>
      <w:ins w:id="23" w:author="Hampton, Stephanie" w:date="2020-09-12T15:32:00Z">
        <w:r w:rsidR="00B23DAC">
          <w:rPr>
            <w:rFonts w:ascii="Times New Roman" w:eastAsia="Times New Roman" w:hAnsi="Times New Roman" w:cs="Times New Roman"/>
            <w:sz w:val="24"/>
            <w:szCs w:val="24"/>
            <w:highlight w:val="white"/>
          </w:rPr>
          <w:t>e</w:t>
        </w:r>
      </w:ins>
      <w:ins w:id="24" w:author="Meyer, Michael Frederick" w:date="2020-09-08T13:57:00Z">
        <w:del w:id="25" w:author="Hampton, Stephanie" w:date="2020-09-12T15:32:00Z">
          <w:r w:rsidR="003F5190" w:rsidDel="005F7195">
            <w:rPr>
              <w:rFonts w:ascii="Times New Roman" w:eastAsia="Times New Roman" w:hAnsi="Times New Roman" w:cs="Times New Roman"/>
              <w:sz w:val="24"/>
              <w:szCs w:val="24"/>
              <w:highlight w:val="white"/>
            </w:rPr>
            <w:delText>e</w:delText>
          </w:r>
        </w:del>
        <w:r w:rsidR="003F5190">
          <w:rPr>
            <w:rFonts w:ascii="Times New Roman" w:eastAsia="Times New Roman" w:hAnsi="Times New Roman" w:cs="Times New Roman"/>
            <w:sz w:val="24"/>
            <w:szCs w:val="24"/>
            <w:highlight w:val="white"/>
          </w:rPr>
          <w:t xml:space="preserve"> </w:t>
        </w:r>
      </w:ins>
      <w:ins w:id="26" w:author="Meyer, Michael Frederick" w:date="2020-09-08T13:59:00Z">
        <w:r w:rsidR="003F5190">
          <w:rPr>
            <w:rFonts w:ascii="Times New Roman" w:eastAsia="Times New Roman" w:hAnsi="Times New Roman" w:cs="Times New Roman"/>
            <w:sz w:val="24"/>
            <w:szCs w:val="24"/>
            <w:highlight w:val="white"/>
          </w:rPr>
          <w:t>ecological communities</w:t>
        </w:r>
      </w:ins>
      <w:ins w:id="27" w:author="Hampton, Stephanie" w:date="2020-09-12T15:32:00Z">
        <w:r w:rsidR="005F7195">
          <w:rPr>
            <w:rFonts w:ascii="Times New Roman" w:eastAsia="Times New Roman" w:hAnsi="Times New Roman" w:cs="Times New Roman"/>
            <w:sz w:val="24"/>
            <w:szCs w:val="24"/>
            <w:highlight w:val="white"/>
          </w:rPr>
          <w:t xml:space="preserve"> near lakeside human development</w:t>
        </w:r>
      </w:ins>
      <w:ins w:id="28" w:author="Meyer, Michael Frederick" w:date="2020-09-08T14:06:00Z">
        <w:del w:id="29" w:author="Hampton, Stephanie" w:date="2020-09-12T19:23:00Z">
          <w:r w:rsidR="007D6DDA" w:rsidDel="00B23DAC">
            <w:rPr>
              <w:rFonts w:ascii="Times New Roman" w:eastAsia="Times New Roman" w:hAnsi="Times New Roman" w:cs="Times New Roman"/>
              <w:sz w:val="24"/>
              <w:szCs w:val="24"/>
              <w:highlight w:val="white"/>
            </w:rPr>
            <w:delText>, especially in oligotrophic systems</w:delText>
          </w:r>
        </w:del>
      </w:ins>
      <w:ins w:id="30" w:author="Hampton, Stephanie" w:date="2020-09-12T17:09:00Z">
        <w:r w:rsidR="00174557">
          <w:rPr>
            <w:rFonts w:ascii="Times New Roman" w:eastAsia="Times New Roman" w:hAnsi="Times New Roman" w:cs="Times New Roman"/>
            <w:sz w:val="24"/>
            <w:szCs w:val="24"/>
            <w:highlight w:val="white"/>
          </w:rPr>
          <w:t>.</w:t>
        </w:r>
      </w:ins>
      <w:ins w:id="31" w:author="Meyer, Michael Frederick" w:date="2020-09-08T14:06:00Z">
        <w:r w:rsidR="007D6DDA">
          <w:rPr>
            <w:rFonts w:ascii="Times New Roman" w:eastAsia="Times New Roman" w:hAnsi="Times New Roman" w:cs="Times New Roman"/>
            <w:sz w:val="24"/>
            <w:szCs w:val="24"/>
            <w:highlight w:val="white"/>
          </w:rPr>
          <w:t xml:space="preserve"> </w:t>
        </w:r>
        <w:commentRangeStart w:id="32"/>
        <w:commentRangeStart w:id="33"/>
        <w:del w:id="34" w:author="Hampton, Stephanie" w:date="2020-09-12T17:09:00Z">
          <w:r w:rsidR="007D6DDA" w:rsidDel="00174557">
            <w:rPr>
              <w:rFonts w:ascii="Times New Roman" w:eastAsia="Times New Roman" w:hAnsi="Times New Roman" w:cs="Times New Roman"/>
              <w:sz w:val="24"/>
              <w:szCs w:val="24"/>
              <w:highlight w:val="white"/>
            </w:rPr>
            <w:delText xml:space="preserve">where </w:delText>
          </w:r>
        </w:del>
      </w:ins>
      <w:ins w:id="35" w:author="Meyer, Michael Frederick" w:date="2020-09-08T14:43:00Z">
        <w:del w:id="36" w:author="Hampton, Stephanie" w:date="2020-09-12T17:09:00Z">
          <w:r w:rsidR="000D00B7" w:rsidDel="00174557">
            <w:rPr>
              <w:rFonts w:ascii="Times New Roman" w:eastAsia="Times New Roman" w:hAnsi="Times New Roman" w:cs="Times New Roman"/>
              <w:sz w:val="24"/>
              <w:szCs w:val="24"/>
              <w:highlight w:val="white"/>
            </w:rPr>
            <w:delText>nitrogen and phosphorus</w:delText>
          </w:r>
        </w:del>
      </w:ins>
      <w:ins w:id="37" w:author="Meyer, Michael Frederick" w:date="2020-09-08T14:06:00Z">
        <w:del w:id="38" w:author="Hampton, Stephanie" w:date="2020-09-12T17:09:00Z">
          <w:r w:rsidR="007D6DDA" w:rsidDel="00174557">
            <w:rPr>
              <w:rFonts w:ascii="Times New Roman" w:eastAsia="Times New Roman" w:hAnsi="Times New Roman" w:cs="Times New Roman"/>
              <w:sz w:val="24"/>
              <w:szCs w:val="24"/>
              <w:highlight w:val="white"/>
            </w:rPr>
            <w:delText xml:space="preserve"> concentrations are naturally low</w:delText>
          </w:r>
        </w:del>
      </w:ins>
      <w:commentRangeEnd w:id="32"/>
      <w:ins w:id="39" w:author="Meyer, Michael Frederick" w:date="2020-09-08T15:04:00Z">
        <w:del w:id="40" w:author="Hampton, Stephanie" w:date="2020-09-12T17:09:00Z">
          <w:r w:rsidR="008B7DED" w:rsidDel="00174557">
            <w:rPr>
              <w:rStyle w:val="CommentReference"/>
            </w:rPr>
            <w:commentReference w:id="32"/>
          </w:r>
        </w:del>
      </w:ins>
      <w:commentRangeEnd w:id="33"/>
      <w:del w:id="41" w:author="Hampton, Stephanie" w:date="2020-09-12T17:09:00Z">
        <w:r w:rsidR="00032809" w:rsidDel="00174557">
          <w:rPr>
            <w:rStyle w:val="CommentReference"/>
          </w:rPr>
          <w:commentReference w:id="33"/>
        </w:r>
      </w:del>
      <w:ins w:id="42" w:author="Meyer, Michael Frederick" w:date="2020-09-08T13:59:00Z">
        <w:del w:id="43" w:author="Hampton, Stephanie" w:date="2020-09-12T17:09:00Z">
          <w:r w:rsidR="003F5190" w:rsidDel="00174557">
            <w:rPr>
              <w:rFonts w:ascii="Times New Roman" w:eastAsia="Times New Roman" w:hAnsi="Times New Roman" w:cs="Times New Roman"/>
              <w:sz w:val="24"/>
              <w:szCs w:val="24"/>
              <w:highlight w:val="white"/>
            </w:rPr>
            <w:delText>.</w:delText>
          </w:r>
        </w:del>
      </w:ins>
      <w:ins w:id="44" w:author="Meyer, Michael Frederick" w:date="2020-09-08T14:24:00Z">
        <w:del w:id="45" w:author="Hampton, Stephanie" w:date="2020-09-12T17:09:00Z">
          <w:r w:rsidR="00150A0F" w:rsidDel="00174557">
            <w:rPr>
              <w:rFonts w:ascii="Times New Roman" w:eastAsia="Times New Roman" w:hAnsi="Times New Roman" w:cs="Times New Roman"/>
              <w:sz w:val="24"/>
              <w:szCs w:val="24"/>
              <w:highlight w:val="white"/>
            </w:rPr>
            <w:delText xml:space="preserve"> </w:delText>
          </w:r>
        </w:del>
      </w:ins>
      <w:ins w:id="46" w:author="Hampton, Stephanie" w:date="2020-09-12T15:33:00Z">
        <w:r w:rsidR="005F7195">
          <w:rPr>
            <w:rFonts w:ascii="Times New Roman" w:eastAsia="Times New Roman" w:hAnsi="Times New Roman" w:cs="Times New Roman"/>
            <w:sz w:val="24"/>
            <w:szCs w:val="24"/>
            <w:highlight w:val="white"/>
          </w:rPr>
          <w:t xml:space="preserve">Nearshore periphyton can rapidly scavenge </w:t>
        </w:r>
      </w:ins>
      <w:ins w:id="47" w:author="Hampton, Stephanie" w:date="2020-09-12T15:34:00Z">
        <w:r w:rsidR="005F7195">
          <w:rPr>
            <w:rFonts w:ascii="Times New Roman" w:eastAsia="Times New Roman" w:hAnsi="Times New Roman" w:cs="Times New Roman"/>
            <w:sz w:val="24"/>
            <w:szCs w:val="24"/>
            <w:highlight w:val="white"/>
          </w:rPr>
          <w:t xml:space="preserve">sewage-associated </w:t>
        </w:r>
      </w:ins>
      <w:ins w:id="48" w:author="Hampton, Stephanie" w:date="2020-09-12T15:33:00Z">
        <w:r w:rsidR="005F7195">
          <w:rPr>
            <w:rFonts w:ascii="Times New Roman" w:eastAsia="Times New Roman" w:hAnsi="Times New Roman" w:cs="Times New Roman"/>
            <w:sz w:val="24"/>
            <w:szCs w:val="24"/>
            <w:highlight w:val="white"/>
          </w:rPr>
          <w:t xml:space="preserve">nutrients, </w:t>
        </w:r>
      </w:ins>
      <w:ins w:id="49" w:author="Hampton, Stephanie" w:date="2020-09-12T17:09:00Z">
        <w:r w:rsidR="00174557">
          <w:rPr>
            <w:rFonts w:ascii="Times New Roman" w:eastAsia="Times New Roman" w:hAnsi="Times New Roman" w:cs="Times New Roman"/>
            <w:sz w:val="24"/>
            <w:szCs w:val="24"/>
            <w:highlight w:val="white"/>
          </w:rPr>
          <w:t xml:space="preserve">and shift </w:t>
        </w:r>
      </w:ins>
      <w:ins w:id="50" w:author="Hampton, Stephanie" w:date="2020-09-12T17:13:00Z">
        <w:r w:rsidR="00360477">
          <w:rPr>
            <w:rFonts w:ascii="Times New Roman" w:eastAsia="Times New Roman" w:hAnsi="Times New Roman" w:cs="Times New Roman"/>
            <w:sz w:val="24"/>
            <w:szCs w:val="24"/>
            <w:highlight w:val="white"/>
          </w:rPr>
          <w:t>toward</w:t>
        </w:r>
      </w:ins>
      <w:ins w:id="51" w:author="Hampton, Stephanie" w:date="2020-09-12T15:35:00Z">
        <w:r w:rsidR="005F7195">
          <w:rPr>
            <w:rFonts w:ascii="Times New Roman" w:eastAsia="Times New Roman" w:hAnsi="Times New Roman" w:cs="Times New Roman"/>
            <w:sz w:val="24"/>
            <w:szCs w:val="24"/>
            <w:highlight w:val="white"/>
          </w:rPr>
          <w:t xml:space="preserve"> filamentous algae, thus </w:t>
        </w:r>
      </w:ins>
      <w:ins w:id="52" w:author="Hampton, Stephanie" w:date="2020-09-12T15:34:00Z">
        <w:r w:rsidR="005F7195">
          <w:rPr>
            <w:rFonts w:ascii="Times New Roman" w:eastAsia="Times New Roman" w:hAnsi="Times New Roman" w:cs="Times New Roman"/>
            <w:sz w:val="24"/>
            <w:szCs w:val="24"/>
            <w:highlight w:val="white"/>
          </w:rPr>
          <w:t xml:space="preserve">altering </w:t>
        </w:r>
      </w:ins>
      <w:ins w:id="53" w:author="Hampton, Stephanie" w:date="2020-09-12T19:24:00Z">
        <w:r w:rsidR="00B23DAC">
          <w:rPr>
            <w:rFonts w:ascii="Times New Roman" w:eastAsia="Times New Roman" w:hAnsi="Times New Roman" w:cs="Times New Roman"/>
            <w:sz w:val="24"/>
            <w:szCs w:val="24"/>
            <w:highlight w:val="white"/>
          </w:rPr>
          <w:t>both</w:t>
        </w:r>
      </w:ins>
      <w:ins w:id="54" w:author="Hampton, Stephanie" w:date="2020-09-12T15:36:00Z">
        <w:r w:rsidR="005F7195">
          <w:rPr>
            <w:rFonts w:ascii="Times New Roman" w:eastAsia="Times New Roman" w:hAnsi="Times New Roman" w:cs="Times New Roman"/>
            <w:sz w:val="24"/>
            <w:szCs w:val="24"/>
            <w:highlight w:val="white"/>
          </w:rPr>
          <w:t xml:space="preserve"> abundance </w:t>
        </w:r>
      </w:ins>
      <w:ins w:id="55" w:author="Hampton, Stephanie" w:date="2020-09-12T19:24:00Z">
        <w:r w:rsidR="00B23DAC">
          <w:rPr>
            <w:rFonts w:ascii="Times New Roman" w:eastAsia="Times New Roman" w:hAnsi="Times New Roman" w:cs="Times New Roman"/>
            <w:sz w:val="24"/>
            <w:szCs w:val="24"/>
            <w:highlight w:val="white"/>
          </w:rPr>
          <w:t>and</w:t>
        </w:r>
      </w:ins>
      <w:ins w:id="56" w:author="Hampton, Stephanie" w:date="2020-09-12T17:09:00Z">
        <w:r w:rsidR="00174557">
          <w:rPr>
            <w:rFonts w:ascii="Times New Roman" w:eastAsia="Times New Roman" w:hAnsi="Times New Roman" w:cs="Times New Roman"/>
            <w:sz w:val="24"/>
            <w:szCs w:val="24"/>
            <w:highlight w:val="white"/>
          </w:rPr>
          <w:t xml:space="preserve"> </w:t>
        </w:r>
      </w:ins>
      <w:ins w:id="57" w:author="Hampton, Stephanie" w:date="2020-09-12T19:08:00Z">
        <w:r w:rsidR="00C97A96">
          <w:rPr>
            <w:rFonts w:ascii="Times New Roman" w:eastAsia="Times New Roman" w:hAnsi="Times New Roman" w:cs="Times New Roman"/>
            <w:sz w:val="24"/>
            <w:szCs w:val="24"/>
            <w:highlight w:val="white"/>
          </w:rPr>
          <w:t>food</w:t>
        </w:r>
      </w:ins>
      <w:ins w:id="58" w:author="Hampton, Stephanie" w:date="2020-09-12T15:36:00Z">
        <w:r w:rsidR="005F7195">
          <w:rPr>
            <w:rFonts w:ascii="Times New Roman" w:eastAsia="Times New Roman" w:hAnsi="Times New Roman" w:cs="Times New Roman"/>
            <w:sz w:val="24"/>
            <w:szCs w:val="24"/>
            <w:highlight w:val="white"/>
          </w:rPr>
          <w:t xml:space="preserve"> </w:t>
        </w:r>
      </w:ins>
      <w:ins w:id="59" w:author="Hampton, Stephanie" w:date="2020-09-12T17:13:00Z">
        <w:r w:rsidR="00360477">
          <w:rPr>
            <w:rFonts w:ascii="Times New Roman" w:eastAsia="Times New Roman" w:hAnsi="Times New Roman" w:cs="Times New Roman"/>
            <w:sz w:val="24"/>
            <w:szCs w:val="24"/>
            <w:highlight w:val="white"/>
          </w:rPr>
          <w:t>quality</w:t>
        </w:r>
      </w:ins>
      <w:ins w:id="60" w:author="Hampton, Stephanie" w:date="2020-09-12T15:36:00Z">
        <w:r w:rsidR="005F7195">
          <w:rPr>
            <w:rFonts w:ascii="Times New Roman" w:eastAsia="Times New Roman" w:hAnsi="Times New Roman" w:cs="Times New Roman"/>
            <w:sz w:val="24"/>
            <w:szCs w:val="24"/>
            <w:highlight w:val="white"/>
          </w:rPr>
          <w:t xml:space="preserve"> </w:t>
        </w:r>
      </w:ins>
      <w:ins w:id="61" w:author="Hampton, Stephanie" w:date="2020-09-12T17:13:00Z">
        <w:r w:rsidR="001F1186">
          <w:rPr>
            <w:rFonts w:ascii="Times New Roman" w:eastAsia="Times New Roman" w:hAnsi="Times New Roman" w:cs="Times New Roman"/>
            <w:sz w:val="24"/>
            <w:szCs w:val="24"/>
            <w:highlight w:val="white"/>
          </w:rPr>
          <w:t>for</w:t>
        </w:r>
      </w:ins>
      <w:ins w:id="62" w:author="Hampton, Stephanie" w:date="2020-09-12T15:34:00Z">
        <w:r w:rsidR="005F7195">
          <w:rPr>
            <w:rFonts w:ascii="Times New Roman" w:eastAsia="Times New Roman" w:hAnsi="Times New Roman" w:cs="Times New Roman"/>
            <w:sz w:val="24"/>
            <w:szCs w:val="24"/>
            <w:highlight w:val="white"/>
          </w:rPr>
          <w:t xml:space="preserve"> grazers.</w:t>
        </w:r>
      </w:ins>
      <w:ins w:id="63" w:author="Hampton, Stephanie" w:date="2020-09-12T15:31:00Z">
        <w:r w:rsidR="005F7195">
          <w:rPr>
            <w:rFonts w:ascii="Times New Roman" w:eastAsia="Times New Roman" w:hAnsi="Times New Roman" w:cs="Times New Roman"/>
            <w:sz w:val="24"/>
            <w:szCs w:val="24"/>
            <w:highlight w:val="white"/>
          </w:rPr>
          <w:t xml:space="preserve"> </w:t>
        </w:r>
      </w:ins>
      <w:ins w:id="64" w:author="Hampton, Stephanie" w:date="2020-09-12T19:10:00Z">
        <w:r w:rsidR="009F6FAD">
          <w:rPr>
            <w:rFonts w:ascii="Times New Roman" w:eastAsia="Times New Roman" w:hAnsi="Times New Roman" w:cs="Times New Roman"/>
            <w:sz w:val="24"/>
            <w:szCs w:val="24"/>
            <w:highlight w:val="white"/>
          </w:rPr>
          <w:t xml:space="preserve">Filamentous algal abundance has increased near lakeside developments in </w:t>
        </w:r>
      </w:ins>
      <w:ins w:id="65" w:author="Hampton, Stephanie" w:date="2020-09-12T15:52:00Z">
        <w:r w:rsidR="009F6FAD">
          <w:rPr>
            <w:rFonts w:ascii="Times New Roman" w:eastAsia="Times New Roman" w:hAnsi="Times New Roman" w:cs="Times New Roman"/>
            <w:sz w:val="24"/>
            <w:szCs w:val="24"/>
            <w:highlight w:val="white"/>
          </w:rPr>
          <w:t>o</w:t>
        </w:r>
        <w:r w:rsidR="00C00E9F">
          <w:rPr>
            <w:rFonts w:ascii="Times New Roman" w:eastAsia="Times New Roman" w:hAnsi="Times New Roman" w:cs="Times New Roman"/>
            <w:sz w:val="24"/>
            <w:szCs w:val="24"/>
            <w:highlight w:val="white"/>
          </w:rPr>
          <w:t xml:space="preserve">ligotrophic </w:t>
        </w:r>
      </w:ins>
      <w:ins w:id="66" w:author="Meyer, Michael Frederick" w:date="2020-09-08T14:24:00Z">
        <w:del w:id="67" w:author="Hampton, Stephanie" w:date="2020-09-12T15:30:00Z">
          <w:r w:rsidR="00150A0F" w:rsidDel="005F7195">
            <w:rPr>
              <w:rFonts w:ascii="Times New Roman" w:eastAsia="Times New Roman" w:hAnsi="Times New Roman" w:cs="Times New Roman"/>
              <w:sz w:val="24"/>
              <w:szCs w:val="24"/>
              <w:highlight w:val="white"/>
            </w:rPr>
            <w:delText>Although seeming straightforward,</w:delText>
          </w:r>
        </w:del>
      </w:ins>
      <w:ins w:id="68" w:author="Meyer, Michael Frederick" w:date="2020-09-08T14:08:00Z">
        <w:del w:id="69" w:author="Hampton, Stephanie" w:date="2020-09-12T15:30:00Z">
          <w:r w:rsidR="007D6DDA" w:rsidDel="005F7195">
            <w:rPr>
              <w:rFonts w:ascii="Times New Roman" w:eastAsia="Times New Roman" w:hAnsi="Times New Roman" w:cs="Times New Roman"/>
              <w:sz w:val="24"/>
              <w:szCs w:val="24"/>
              <w:highlight w:val="white"/>
            </w:rPr>
            <w:delText xml:space="preserve"> </w:delText>
          </w:r>
        </w:del>
      </w:ins>
      <w:ins w:id="70" w:author="Meyer, Michael Frederick" w:date="2020-09-08T14:26:00Z">
        <w:del w:id="71" w:author="Hampton, Stephanie" w:date="2020-09-12T15:30:00Z">
          <w:r w:rsidR="007F2E5D" w:rsidDel="005F7195">
            <w:rPr>
              <w:rFonts w:ascii="Times New Roman" w:eastAsia="Times New Roman" w:hAnsi="Times New Roman" w:cs="Times New Roman"/>
              <w:sz w:val="24"/>
              <w:szCs w:val="24"/>
              <w:highlight w:val="white"/>
            </w:rPr>
            <w:delText>w</w:delText>
          </w:r>
        </w:del>
        <w:del w:id="72" w:author="Hampton, Stephanie" w:date="2020-09-12T15:40:00Z">
          <w:r w:rsidR="007F2E5D" w:rsidDel="00F36FA7">
            <w:rPr>
              <w:rFonts w:ascii="Times New Roman" w:eastAsia="Times New Roman" w:hAnsi="Times New Roman" w:cs="Times New Roman"/>
              <w:sz w:val="24"/>
              <w:szCs w:val="24"/>
              <w:highlight w:val="white"/>
            </w:rPr>
            <w:delText xml:space="preserve">astewater detection based off nutrient concentrations </w:delText>
          </w:r>
        </w:del>
      </w:ins>
      <w:ins w:id="73" w:author="Meyer, Michael Frederick" w:date="2020-09-08T14:42:00Z">
        <w:del w:id="74" w:author="Hampton, Stephanie" w:date="2020-09-12T15:40:00Z">
          <w:r w:rsidR="000D00B7" w:rsidDel="00F36FA7">
            <w:rPr>
              <w:rFonts w:ascii="Times New Roman" w:eastAsia="Times New Roman" w:hAnsi="Times New Roman" w:cs="Times New Roman"/>
              <w:sz w:val="24"/>
              <w:szCs w:val="24"/>
              <w:highlight w:val="white"/>
            </w:rPr>
            <w:delText>or</w:delText>
          </w:r>
        </w:del>
      </w:ins>
      <w:ins w:id="75" w:author="Meyer, Michael Frederick" w:date="2020-09-08T14:43:00Z">
        <w:del w:id="76" w:author="Hampton, Stephanie" w:date="2020-09-12T15:40:00Z">
          <w:r w:rsidR="000D00B7" w:rsidDel="00F36FA7">
            <w:rPr>
              <w:rFonts w:ascii="Times New Roman" w:eastAsia="Times New Roman" w:hAnsi="Times New Roman" w:cs="Times New Roman"/>
              <w:sz w:val="24"/>
              <w:szCs w:val="24"/>
              <w:highlight w:val="white"/>
            </w:rPr>
            <w:delText xml:space="preserve"> </w:delText>
          </w:r>
        </w:del>
      </w:ins>
      <w:ins w:id="77" w:author="Meyer, Michael Frederick" w:date="2020-09-08T14:42:00Z">
        <w:del w:id="78" w:author="Hampton, Stephanie" w:date="2020-09-12T15:40:00Z">
          <w:r w:rsidR="000D00B7" w:rsidDel="00F36FA7">
            <w:rPr>
              <w:rFonts w:ascii="Times New Roman" w:eastAsia="Times New Roman" w:hAnsi="Times New Roman" w:cs="Times New Roman"/>
              <w:sz w:val="24"/>
              <w:szCs w:val="24"/>
              <w:highlight w:val="white"/>
            </w:rPr>
            <w:delText xml:space="preserve">increased primary </w:delText>
          </w:r>
        </w:del>
      </w:ins>
      <w:ins w:id="79" w:author="Meyer, Michael Frederick" w:date="2020-09-08T14:43:00Z">
        <w:del w:id="80" w:author="Hampton, Stephanie" w:date="2020-09-12T15:40:00Z">
          <w:r w:rsidR="000D00B7" w:rsidDel="00F36FA7">
            <w:rPr>
              <w:rFonts w:ascii="Times New Roman" w:eastAsia="Times New Roman" w:hAnsi="Times New Roman" w:cs="Times New Roman"/>
              <w:sz w:val="24"/>
              <w:szCs w:val="24"/>
              <w:highlight w:val="white"/>
            </w:rPr>
            <w:delText xml:space="preserve">production </w:delText>
          </w:r>
        </w:del>
      </w:ins>
      <w:ins w:id="81" w:author="Meyer, Michael Frederick" w:date="2020-09-08T14:26:00Z">
        <w:del w:id="82" w:author="Hampton, Stephanie" w:date="2020-09-12T15:40:00Z">
          <w:r w:rsidR="007F2E5D" w:rsidDel="00F36FA7">
            <w:rPr>
              <w:rFonts w:ascii="Times New Roman" w:eastAsia="Times New Roman" w:hAnsi="Times New Roman" w:cs="Times New Roman"/>
              <w:sz w:val="24"/>
              <w:szCs w:val="24"/>
              <w:highlight w:val="white"/>
            </w:rPr>
            <w:delText xml:space="preserve">can be challenging, as </w:delText>
          </w:r>
        </w:del>
      </w:ins>
      <w:ins w:id="83" w:author="Meyer, Michael Frederick" w:date="2020-09-08T14:08:00Z">
        <w:del w:id="84" w:author="Hampton, Stephanie" w:date="2020-09-12T15:40:00Z">
          <w:r w:rsidR="007D6DDA" w:rsidDel="00F36FA7">
            <w:rPr>
              <w:rFonts w:ascii="Times New Roman" w:eastAsia="Times New Roman" w:hAnsi="Times New Roman" w:cs="Times New Roman"/>
              <w:sz w:val="24"/>
              <w:szCs w:val="24"/>
              <w:highlight w:val="white"/>
            </w:rPr>
            <w:delText>nutrients</w:delText>
          </w:r>
        </w:del>
      </w:ins>
      <w:ins w:id="85" w:author="Meyer, Michael Frederick" w:date="2020-09-08T14:09:00Z">
        <w:del w:id="86" w:author="Hampton, Stephanie" w:date="2020-09-12T15:40:00Z">
          <w:r w:rsidR="007D6DDA" w:rsidDel="00F36FA7">
            <w:rPr>
              <w:rFonts w:ascii="Times New Roman" w:eastAsia="Times New Roman" w:hAnsi="Times New Roman" w:cs="Times New Roman"/>
              <w:sz w:val="24"/>
              <w:szCs w:val="24"/>
              <w:highlight w:val="white"/>
            </w:rPr>
            <w:delText xml:space="preserve"> can </w:delText>
          </w:r>
        </w:del>
      </w:ins>
      <w:ins w:id="87" w:author="Meyer, Michael Frederick" w:date="2020-09-08T14:24:00Z">
        <w:del w:id="88" w:author="Hampton, Stephanie" w:date="2020-09-12T15:40:00Z">
          <w:r w:rsidR="00150A0F" w:rsidDel="00F36FA7">
            <w:rPr>
              <w:rFonts w:ascii="Times New Roman" w:eastAsia="Times New Roman" w:hAnsi="Times New Roman" w:cs="Times New Roman"/>
              <w:sz w:val="24"/>
              <w:szCs w:val="24"/>
              <w:highlight w:val="white"/>
            </w:rPr>
            <w:delText>originate from</w:delText>
          </w:r>
        </w:del>
      </w:ins>
      <w:ins w:id="89" w:author="Meyer, Michael Frederick" w:date="2020-09-08T14:09:00Z">
        <w:del w:id="90" w:author="Hampton, Stephanie" w:date="2020-09-12T15:40:00Z">
          <w:r w:rsidR="007D6DDA" w:rsidDel="00F36FA7">
            <w:rPr>
              <w:rFonts w:ascii="Times New Roman" w:eastAsia="Times New Roman" w:hAnsi="Times New Roman" w:cs="Times New Roman"/>
              <w:sz w:val="24"/>
              <w:szCs w:val="24"/>
              <w:highlight w:val="white"/>
            </w:rPr>
            <w:delText xml:space="preserve"> disparate sources.</w:delText>
          </w:r>
        </w:del>
      </w:ins>
      <w:ins w:id="91" w:author="Meyer, Michael Frederick" w:date="2020-09-08T13:59:00Z">
        <w:del w:id="92" w:author="Hampton, Stephanie" w:date="2020-09-12T15:40:00Z">
          <w:r w:rsidR="003F5190" w:rsidDel="00F36FA7">
            <w:rPr>
              <w:rFonts w:ascii="Times New Roman" w:eastAsia="Times New Roman" w:hAnsi="Times New Roman" w:cs="Times New Roman"/>
              <w:sz w:val="24"/>
              <w:szCs w:val="24"/>
              <w:highlight w:val="white"/>
            </w:rPr>
            <w:delText xml:space="preserve"> </w:delText>
          </w:r>
        </w:del>
      </w:ins>
      <w:del w:id="93" w:author="Meyer, Michael Frederick" w:date="2020-09-08T14:06:00Z">
        <w:r w:rsidR="00D8535D" w:rsidDel="007D6DDA">
          <w:rPr>
            <w:rFonts w:ascii="Times New Roman" w:eastAsia="Times New Roman" w:hAnsi="Times New Roman" w:cs="Times New Roman"/>
            <w:sz w:val="24"/>
            <w:szCs w:val="24"/>
            <w:highlight w:val="white"/>
          </w:rPr>
          <w:delText xml:space="preserve">with effects most immediately observed among littoral biota. </w:delText>
        </w:r>
      </w:del>
      <w:commentRangeStart w:id="94"/>
      <w:r w:rsidR="00D8535D">
        <w:rPr>
          <w:rFonts w:ascii="Times New Roman" w:eastAsia="Times New Roman" w:hAnsi="Times New Roman" w:cs="Times New Roman"/>
          <w:sz w:val="24"/>
          <w:szCs w:val="24"/>
          <w:highlight w:val="white"/>
        </w:rPr>
        <w:t>Lake Baikal</w:t>
      </w:r>
      <w:ins w:id="95" w:author="Hampton, Stephanie" w:date="2020-09-12T15:52:00Z">
        <w:r w:rsidR="00C00E9F">
          <w:rPr>
            <w:rFonts w:ascii="Times New Roman" w:eastAsia="Times New Roman" w:hAnsi="Times New Roman" w:cs="Times New Roman"/>
            <w:sz w:val="24"/>
            <w:szCs w:val="24"/>
            <w:highlight w:val="white"/>
          </w:rPr>
          <w:t xml:space="preserve">, a </w:t>
        </w:r>
      </w:ins>
      <w:ins w:id="96" w:author="Hampton, Stephanie" w:date="2020-09-12T19:12:00Z">
        <w:r w:rsidR="009F6FAD">
          <w:rPr>
            <w:rFonts w:ascii="Times New Roman" w:eastAsia="Times New Roman" w:hAnsi="Times New Roman" w:cs="Times New Roman"/>
            <w:sz w:val="24"/>
            <w:szCs w:val="24"/>
            <w:highlight w:val="white"/>
          </w:rPr>
          <w:t xml:space="preserve">vast and </w:t>
        </w:r>
      </w:ins>
      <w:ins w:id="97" w:author="Hampton, Stephanie" w:date="2020-09-12T15:52:00Z">
        <w:r w:rsidR="00C00E9F">
          <w:rPr>
            <w:rFonts w:ascii="Times New Roman" w:eastAsia="Times New Roman" w:hAnsi="Times New Roman" w:cs="Times New Roman"/>
            <w:sz w:val="24"/>
            <w:szCs w:val="24"/>
            <w:highlight w:val="white"/>
          </w:rPr>
          <w:t>remote lake in Siberia</w:t>
        </w:r>
      </w:ins>
      <w:ins w:id="98" w:author="Hampton, Stephanie" w:date="2020-09-12T19:10:00Z">
        <w:r w:rsidR="009F6FAD">
          <w:rPr>
            <w:rFonts w:ascii="Times New Roman" w:eastAsia="Times New Roman" w:hAnsi="Times New Roman" w:cs="Times New Roman"/>
            <w:sz w:val="24"/>
            <w:szCs w:val="24"/>
            <w:highlight w:val="white"/>
          </w:rPr>
          <w:t>, where</w:t>
        </w:r>
      </w:ins>
      <w:ins w:id="99" w:author="Meyer, Michael Frederick" w:date="2020-09-08T14:26:00Z">
        <w:del w:id="100" w:author="Hampton, Stephanie" w:date="2020-09-12T15:52:00Z">
          <w:r w:rsidR="007F2E5D" w:rsidDel="00C00E9F">
            <w:rPr>
              <w:rFonts w:ascii="Times New Roman" w:eastAsia="Times New Roman" w:hAnsi="Times New Roman" w:cs="Times New Roman"/>
              <w:sz w:val="24"/>
              <w:szCs w:val="24"/>
              <w:highlight w:val="white"/>
            </w:rPr>
            <w:delText>,</w:delText>
          </w:r>
        </w:del>
      </w:ins>
      <w:ins w:id="101" w:author="Meyer, Michael Frederick" w:date="2020-09-08T14:27:00Z">
        <w:del w:id="102" w:author="Hampton, Stephanie" w:date="2020-09-12T15:52:00Z">
          <w:r w:rsidR="007F2E5D" w:rsidDel="00C00E9F">
            <w:rPr>
              <w:rFonts w:ascii="Times New Roman" w:eastAsia="Times New Roman" w:hAnsi="Times New Roman" w:cs="Times New Roman"/>
              <w:sz w:val="24"/>
              <w:szCs w:val="24"/>
              <w:highlight w:val="white"/>
            </w:rPr>
            <w:delText xml:space="preserve"> an oligotrophic lake with many potential nutrient sources</w:delText>
          </w:r>
        </w:del>
      </w:ins>
      <w:ins w:id="103" w:author="Meyer, Michael Frederick" w:date="2020-09-08T14:40:00Z">
        <w:del w:id="104" w:author="Hampton, Stephanie" w:date="2020-09-12T15:52:00Z">
          <w:r w:rsidR="000D00B7" w:rsidDel="00C00E9F">
            <w:rPr>
              <w:rFonts w:ascii="Times New Roman" w:eastAsia="Times New Roman" w:hAnsi="Times New Roman" w:cs="Times New Roman"/>
              <w:sz w:val="24"/>
              <w:szCs w:val="24"/>
              <w:highlight w:val="white"/>
            </w:rPr>
            <w:delText xml:space="preserve"> in its basin</w:delText>
          </w:r>
        </w:del>
      </w:ins>
      <w:ins w:id="105" w:author="Meyer, Michael Frederick" w:date="2020-09-08T14:27:00Z">
        <w:del w:id="106" w:author="Hampton, Stephanie" w:date="2020-09-12T15:52:00Z">
          <w:r w:rsidR="007F2E5D" w:rsidDel="00C00E9F">
            <w:rPr>
              <w:rFonts w:ascii="Times New Roman" w:eastAsia="Times New Roman" w:hAnsi="Times New Roman" w:cs="Times New Roman"/>
              <w:sz w:val="24"/>
              <w:szCs w:val="24"/>
              <w:highlight w:val="white"/>
            </w:rPr>
            <w:delText>,</w:delText>
          </w:r>
        </w:del>
      </w:ins>
      <w:ins w:id="107" w:author="Meyer, Michael Frederick" w:date="2020-09-08T14:14:00Z">
        <w:del w:id="108" w:author="Hampton, Stephanie" w:date="2020-09-12T19:10:00Z">
          <w:r w:rsidR="007D6DDA" w:rsidDel="009F6FAD">
            <w:rPr>
              <w:rFonts w:ascii="Times New Roman" w:eastAsia="Times New Roman" w:hAnsi="Times New Roman" w:cs="Times New Roman"/>
              <w:sz w:val="24"/>
              <w:szCs w:val="24"/>
              <w:highlight w:val="white"/>
            </w:rPr>
            <w:delText xml:space="preserve"> </w:delText>
          </w:r>
        </w:del>
      </w:ins>
      <w:del w:id="109" w:author="Hampton, Stephanie" w:date="2020-09-12T19:10:00Z">
        <w:r w:rsidR="00D8535D" w:rsidDel="009F6FAD">
          <w:rPr>
            <w:rFonts w:ascii="Times New Roman" w:eastAsia="Times New Roman" w:hAnsi="Times New Roman" w:cs="Times New Roman"/>
            <w:sz w:val="24"/>
            <w:szCs w:val="24"/>
            <w:highlight w:val="white"/>
          </w:rPr>
          <w:delText xml:space="preserve">, </w:delText>
        </w:r>
        <w:r w:rsidR="00587BE1" w:rsidDel="009F6FAD">
          <w:rPr>
            <w:rFonts w:ascii="Times New Roman" w:eastAsia="Times New Roman" w:hAnsi="Times New Roman" w:cs="Times New Roman"/>
            <w:sz w:val="24"/>
            <w:szCs w:val="24"/>
            <w:highlight w:val="white"/>
          </w:rPr>
          <w:delText>a large</w:delText>
        </w:r>
        <w:r w:rsidR="0073707F" w:rsidDel="009F6FAD">
          <w:rPr>
            <w:rFonts w:ascii="Times New Roman" w:eastAsia="Times New Roman" w:hAnsi="Times New Roman" w:cs="Times New Roman"/>
            <w:sz w:val="24"/>
            <w:szCs w:val="24"/>
            <w:highlight w:val="white"/>
          </w:rPr>
          <w:delText xml:space="preserve">, </w:delText>
        </w:r>
        <w:r w:rsidR="00587BE1" w:rsidDel="009F6FAD">
          <w:rPr>
            <w:rFonts w:ascii="Times New Roman" w:eastAsia="Times New Roman" w:hAnsi="Times New Roman" w:cs="Times New Roman"/>
            <w:sz w:val="24"/>
            <w:szCs w:val="24"/>
            <w:highlight w:val="white"/>
          </w:rPr>
          <w:delText>oligotrophic lake</w:delText>
        </w:r>
        <w:r w:rsidR="00D8535D" w:rsidDel="009F6FAD">
          <w:rPr>
            <w:rFonts w:ascii="Times New Roman" w:eastAsia="Times New Roman" w:hAnsi="Times New Roman" w:cs="Times New Roman"/>
            <w:sz w:val="24"/>
            <w:szCs w:val="24"/>
            <w:highlight w:val="white"/>
          </w:rPr>
          <w:delText xml:space="preserve">, has </w:delText>
        </w:r>
      </w:del>
      <w:del w:id="110" w:author="Hampton, Stephanie" w:date="2020-09-12T15:56:00Z">
        <w:r w:rsidR="00D8535D" w:rsidDel="00C00E9F">
          <w:rPr>
            <w:rFonts w:ascii="Times New Roman" w:eastAsia="Times New Roman" w:hAnsi="Times New Roman" w:cs="Times New Roman"/>
            <w:sz w:val="24"/>
            <w:szCs w:val="24"/>
            <w:highlight w:val="white"/>
          </w:rPr>
          <w:delText xml:space="preserve">been </w:delText>
        </w:r>
      </w:del>
      <w:del w:id="111" w:author="Hampton, Stephanie" w:date="2020-09-12T15:41:00Z">
        <w:r w:rsidR="00A91AE6" w:rsidDel="00F36FA7">
          <w:rPr>
            <w:rFonts w:ascii="Times New Roman" w:eastAsia="Times New Roman" w:hAnsi="Times New Roman" w:cs="Times New Roman"/>
            <w:sz w:val="24"/>
            <w:szCs w:val="24"/>
            <w:highlight w:val="white"/>
          </w:rPr>
          <w:delText>experiencing</w:delText>
        </w:r>
        <w:r w:rsidR="00D8535D" w:rsidDel="00F36FA7">
          <w:rPr>
            <w:rFonts w:ascii="Times New Roman" w:eastAsia="Times New Roman" w:hAnsi="Times New Roman" w:cs="Times New Roman"/>
            <w:sz w:val="24"/>
            <w:szCs w:val="24"/>
            <w:highlight w:val="white"/>
          </w:rPr>
          <w:delText xml:space="preserve"> </w:delText>
        </w:r>
      </w:del>
      <w:del w:id="112" w:author="Hampton, Stephanie" w:date="2020-09-12T19:10:00Z">
        <w:r w:rsidR="00D8535D" w:rsidDel="009F6FAD">
          <w:rPr>
            <w:rFonts w:ascii="Times New Roman" w:eastAsia="Times New Roman" w:hAnsi="Times New Roman" w:cs="Times New Roman"/>
            <w:sz w:val="24"/>
            <w:szCs w:val="24"/>
            <w:highlight w:val="white"/>
          </w:rPr>
          <w:delText>localized sewage pollution from lakeside settlements</w:delText>
        </w:r>
        <w:r w:rsidR="00363613" w:rsidDel="009F6FAD">
          <w:rPr>
            <w:rFonts w:ascii="Times New Roman" w:eastAsia="Times New Roman" w:hAnsi="Times New Roman" w:cs="Times New Roman"/>
            <w:sz w:val="24"/>
            <w:szCs w:val="24"/>
            <w:highlight w:val="white"/>
          </w:rPr>
          <w:delText>; increas</w:delText>
        </w:r>
      </w:del>
      <w:ins w:id="113" w:author="Meyer, Michael Frederick" w:date="2020-09-08T14:13:00Z">
        <w:del w:id="114" w:author="Hampton, Stephanie" w:date="2020-09-12T19:10:00Z">
          <w:r w:rsidR="007D6DDA" w:rsidDel="009F6FAD">
            <w:rPr>
              <w:rFonts w:ascii="Times New Roman" w:eastAsia="Times New Roman" w:hAnsi="Times New Roman" w:cs="Times New Roman"/>
              <w:sz w:val="24"/>
              <w:szCs w:val="24"/>
              <w:highlight w:val="white"/>
            </w:rPr>
            <w:delText>ed</w:delText>
          </w:r>
        </w:del>
      </w:ins>
      <w:del w:id="115" w:author="Hampton, Stephanie" w:date="2020-09-12T19:10:00Z">
        <w:r w:rsidR="00363613" w:rsidDel="009F6FAD">
          <w:rPr>
            <w:rFonts w:ascii="Times New Roman" w:eastAsia="Times New Roman" w:hAnsi="Times New Roman" w:cs="Times New Roman"/>
            <w:sz w:val="24"/>
            <w:szCs w:val="24"/>
            <w:highlight w:val="white"/>
          </w:rPr>
          <w:delText xml:space="preserve">ing filamentous algal abundance </w:delText>
        </w:r>
      </w:del>
      <w:ins w:id="116" w:author="Meyer, Michael Frederick" w:date="2020-09-08T14:11:00Z">
        <w:del w:id="117" w:author="Hampton, Stephanie" w:date="2020-09-12T15:56:00Z">
          <w:r w:rsidR="007D6DDA" w:rsidDel="00C00E9F">
            <w:rPr>
              <w:rFonts w:ascii="Times New Roman" w:eastAsia="Times New Roman" w:hAnsi="Times New Roman" w:cs="Times New Roman"/>
              <w:sz w:val="24"/>
              <w:szCs w:val="24"/>
              <w:highlight w:val="white"/>
            </w:rPr>
            <w:delText xml:space="preserve">near </w:delText>
          </w:r>
        </w:del>
      </w:ins>
      <w:ins w:id="118" w:author="Meyer, Michael Frederick" w:date="2020-09-08T14:44:00Z">
        <w:del w:id="119" w:author="Hampton, Stephanie" w:date="2020-09-12T17:14:00Z">
          <w:r w:rsidR="000D00B7" w:rsidDel="008E29A9">
            <w:rPr>
              <w:rFonts w:ascii="Times New Roman" w:eastAsia="Times New Roman" w:hAnsi="Times New Roman" w:cs="Times New Roman"/>
              <w:sz w:val="24"/>
              <w:szCs w:val="24"/>
              <w:highlight w:val="white"/>
            </w:rPr>
            <w:delText>localized</w:delText>
          </w:r>
        </w:del>
        <w:del w:id="120" w:author="Hampton, Stephanie" w:date="2020-09-12T19:10:00Z">
          <w:r w:rsidR="000D00B7" w:rsidDel="009F6FAD">
            <w:rPr>
              <w:rFonts w:ascii="Times New Roman" w:eastAsia="Times New Roman" w:hAnsi="Times New Roman" w:cs="Times New Roman"/>
              <w:sz w:val="24"/>
              <w:szCs w:val="24"/>
              <w:highlight w:val="white"/>
            </w:rPr>
            <w:delText xml:space="preserve"> </w:delText>
          </w:r>
        </w:del>
      </w:ins>
      <w:ins w:id="121" w:author="Meyer, Michael Frederick" w:date="2020-09-08T14:11:00Z">
        <w:del w:id="122" w:author="Hampton, Stephanie" w:date="2020-09-12T19:10:00Z">
          <w:r w:rsidR="007D6DDA" w:rsidDel="009F6FAD">
            <w:rPr>
              <w:rFonts w:ascii="Times New Roman" w:eastAsia="Times New Roman" w:hAnsi="Times New Roman" w:cs="Times New Roman"/>
              <w:sz w:val="24"/>
              <w:szCs w:val="24"/>
              <w:highlight w:val="white"/>
            </w:rPr>
            <w:delText>lakeside developments</w:delText>
          </w:r>
        </w:del>
      </w:ins>
      <w:ins w:id="123" w:author="Hampton, Stephanie" w:date="2020-09-12T15:42:00Z">
        <w:r w:rsidR="00F36FA7">
          <w:rPr>
            <w:rFonts w:ascii="Times New Roman" w:eastAsia="Times New Roman" w:hAnsi="Times New Roman" w:cs="Times New Roman"/>
            <w:sz w:val="24"/>
            <w:szCs w:val="24"/>
            <w:highlight w:val="white"/>
          </w:rPr>
          <w:t xml:space="preserve"> </w:t>
        </w:r>
      </w:ins>
      <w:ins w:id="124" w:author="Hampton, Stephanie" w:date="2020-09-12T19:24:00Z">
        <w:r w:rsidR="00B23DAC">
          <w:rPr>
            <w:rFonts w:ascii="Times New Roman" w:eastAsia="Times New Roman" w:hAnsi="Times New Roman" w:cs="Times New Roman"/>
            <w:sz w:val="24"/>
            <w:szCs w:val="24"/>
            <w:highlight w:val="white"/>
          </w:rPr>
          <w:t xml:space="preserve">localized </w:t>
        </w:r>
      </w:ins>
      <w:ins w:id="125" w:author="Hampton, Stephanie" w:date="2020-09-12T15:42:00Z">
        <w:r w:rsidR="00F36FA7">
          <w:rPr>
            <w:rFonts w:ascii="Times New Roman" w:eastAsia="Times New Roman" w:hAnsi="Times New Roman" w:cs="Times New Roman"/>
            <w:sz w:val="24"/>
            <w:szCs w:val="24"/>
            <w:highlight w:val="white"/>
          </w:rPr>
          <w:t xml:space="preserve">sewage </w:t>
        </w:r>
      </w:ins>
      <w:ins w:id="126" w:author="Hampton, Stephanie" w:date="2020-09-12T19:11:00Z">
        <w:r w:rsidR="009F6FAD">
          <w:rPr>
            <w:rFonts w:ascii="Times New Roman" w:eastAsia="Times New Roman" w:hAnsi="Times New Roman" w:cs="Times New Roman"/>
            <w:sz w:val="24"/>
            <w:szCs w:val="24"/>
            <w:highlight w:val="white"/>
          </w:rPr>
          <w:t xml:space="preserve">is </w:t>
        </w:r>
      </w:ins>
      <w:ins w:id="127" w:author="Hampton, Stephanie" w:date="2020-09-12T15:42:00Z">
        <w:r w:rsidR="00F36FA7">
          <w:rPr>
            <w:rFonts w:ascii="Times New Roman" w:eastAsia="Times New Roman" w:hAnsi="Times New Roman" w:cs="Times New Roman"/>
            <w:sz w:val="24"/>
            <w:szCs w:val="24"/>
            <w:highlight w:val="white"/>
          </w:rPr>
          <w:t xml:space="preserve">suspected </w:t>
        </w:r>
      </w:ins>
      <w:ins w:id="128" w:author="Hampton, Stephanie" w:date="2020-09-12T17:14:00Z">
        <w:r w:rsidR="008E29A9">
          <w:rPr>
            <w:rFonts w:ascii="Times New Roman" w:eastAsia="Times New Roman" w:hAnsi="Times New Roman" w:cs="Times New Roman"/>
            <w:sz w:val="24"/>
            <w:szCs w:val="24"/>
            <w:highlight w:val="white"/>
          </w:rPr>
          <w:t>as</w:t>
        </w:r>
      </w:ins>
      <w:ins w:id="129" w:author="Hampton, Stephanie" w:date="2020-09-12T15:42:00Z">
        <w:r w:rsidR="00F36FA7">
          <w:rPr>
            <w:rFonts w:ascii="Times New Roman" w:eastAsia="Times New Roman" w:hAnsi="Times New Roman" w:cs="Times New Roman"/>
            <w:sz w:val="24"/>
            <w:szCs w:val="24"/>
            <w:highlight w:val="white"/>
          </w:rPr>
          <w:t xml:space="preserve"> the cause</w:t>
        </w:r>
      </w:ins>
      <w:ins w:id="130" w:author="Meyer, Michael Frederick" w:date="2020-09-08T14:15:00Z">
        <w:r w:rsidR="00150A0F">
          <w:rPr>
            <w:rFonts w:ascii="Times New Roman" w:eastAsia="Times New Roman" w:hAnsi="Times New Roman" w:cs="Times New Roman"/>
            <w:sz w:val="24"/>
            <w:szCs w:val="24"/>
            <w:highlight w:val="white"/>
          </w:rPr>
          <w:t xml:space="preserve">. </w:t>
        </w:r>
      </w:ins>
      <w:ins w:id="131" w:author="Hampton, Stephanie" w:date="2020-09-12T15:43:00Z">
        <w:r w:rsidR="00F36FA7">
          <w:rPr>
            <w:rFonts w:ascii="Times New Roman" w:eastAsia="Times New Roman" w:hAnsi="Times New Roman" w:cs="Times New Roman"/>
            <w:sz w:val="24"/>
            <w:szCs w:val="24"/>
            <w:highlight w:val="white"/>
          </w:rPr>
          <w:t xml:space="preserve">Such change is of particular interest in </w:t>
        </w:r>
      </w:ins>
      <w:ins w:id="132" w:author="Hampton, Stephanie" w:date="2020-09-12T15:45:00Z">
        <w:r w:rsidR="00F36FA7">
          <w:rPr>
            <w:rFonts w:ascii="Times New Roman" w:eastAsia="Times New Roman" w:hAnsi="Times New Roman" w:cs="Times New Roman"/>
            <w:sz w:val="24"/>
            <w:szCs w:val="24"/>
            <w:highlight w:val="white"/>
          </w:rPr>
          <w:t xml:space="preserve">Lake </w:t>
        </w:r>
      </w:ins>
      <w:ins w:id="133" w:author="Hampton, Stephanie" w:date="2020-09-12T15:43:00Z">
        <w:r w:rsidR="00F36FA7">
          <w:rPr>
            <w:rFonts w:ascii="Times New Roman" w:eastAsia="Times New Roman" w:hAnsi="Times New Roman" w:cs="Times New Roman"/>
            <w:sz w:val="24"/>
            <w:szCs w:val="24"/>
            <w:highlight w:val="white"/>
          </w:rPr>
          <w:t xml:space="preserve">Baikal, where </w:t>
        </w:r>
      </w:ins>
      <w:ins w:id="134" w:author="Hampton, Stephanie" w:date="2020-09-12T15:53:00Z">
        <w:r w:rsidR="00C00E9F">
          <w:rPr>
            <w:rFonts w:ascii="Times New Roman" w:eastAsia="Times New Roman" w:hAnsi="Times New Roman" w:cs="Times New Roman"/>
            <w:sz w:val="24"/>
            <w:szCs w:val="24"/>
            <w:highlight w:val="white"/>
          </w:rPr>
          <w:t xml:space="preserve">endemic </w:t>
        </w:r>
      </w:ins>
      <w:ins w:id="135" w:author="Hampton, Stephanie" w:date="2020-09-12T19:25:00Z">
        <w:r w:rsidR="00B23DAC">
          <w:rPr>
            <w:rFonts w:ascii="Times New Roman" w:eastAsia="Times New Roman" w:hAnsi="Times New Roman" w:cs="Times New Roman"/>
            <w:sz w:val="24"/>
            <w:szCs w:val="24"/>
            <w:highlight w:val="white"/>
          </w:rPr>
          <w:t xml:space="preserve">littoral </w:t>
        </w:r>
      </w:ins>
      <w:ins w:id="136" w:author="Hampton, Stephanie" w:date="2020-09-12T15:53:00Z">
        <w:r w:rsidR="00C00E9F">
          <w:rPr>
            <w:rFonts w:ascii="Times New Roman" w:eastAsia="Times New Roman" w:hAnsi="Times New Roman" w:cs="Times New Roman"/>
            <w:sz w:val="24"/>
            <w:szCs w:val="24"/>
            <w:highlight w:val="white"/>
          </w:rPr>
          <w:t xml:space="preserve">biodiversity is high, </w:t>
        </w:r>
      </w:ins>
      <w:ins w:id="137" w:author="Hampton, Stephanie" w:date="2020-09-12T15:54:00Z">
        <w:r w:rsidR="00C00E9F">
          <w:rPr>
            <w:rFonts w:ascii="Times New Roman" w:eastAsia="Times New Roman" w:hAnsi="Times New Roman" w:cs="Times New Roman"/>
            <w:sz w:val="24"/>
            <w:szCs w:val="24"/>
            <w:highlight w:val="white"/>
          </w:rPr>
          <w:t>lakeside</w:t>
        </w:r>
      </w:ins>
      <w:ins w:id="138" w:author="Hampton, Stephanie" w:date="2020-09-12T15:53:00Z">
        <w:r w:rsidR="00C00E9F">
          <w:rPr>
            <w:rFonts w:ascii="Times New Roman" w:eastAsia="Times New Roman" w:hAnsi="Times New Roman" w:cs="Times New Roman"/>
            <w:sz w:val="24"/>
            <w:szCs w:val="24"/>
            <w:highlight w:val="white"/>
          </w:rPr>
          <w:t xml:space="preserve"> </w:t>
        </w:r>
      </w:ins>
      <w:ins w:id="139" w:author="Hampton, Stephanie" w:date="2020-09-12T19:16:00Z">
        <w:r w:rsidR="007A1552">
          <w:rPr>
            <w:rFonts w:ascii="Times New Roman" w:eastAsia="Times New Roman" w:hAnsi="Times New Roman" w:cs="Times New Roman"/>
            <w:sz w:val="24"/>
            <w:szCs w:val="24"/>
            <w:highlight w:val="white"/>
          </w:rPr>
          <w:t>settlements</w:t>
        </w:r>
      </w:ins>
      <w:ins w:id="140" w:author="Hampton, Stephanie" w:date="2020-09-12T15:43:00Z">
        <w:r w:rsidR="00F36FA7">
          <w:rPr>
            <w:rFonts w:ascii="Times New Roman" w:eastAsia="Times New Roman" w:hAnsi="Times New Roman" w:cs="Times New Roman"/>
            <w:sz w:val="24"/>
            <w:szCs w:val="24"/>
            <w:highlight w:val="white"/>
          </w:rPr>
          <w:t xml:space="preserve"> are small</w:t>
        </w:r>
      </w:ins>
      <w:ins w:id="141" w:author="Hampton, Stephanie" w:date="2020-09-12T15:53:00Z">
        <w:r w:rsidR="00C00E9F">
          <w:rPr>
            <w:rFonts w:ascii="Times New Roman" w:eastAsia="Times New Roman" w:hAnsi="Times New Roman" w:cs="Times New Roman"/>
            <w:sz w:val="24"/>
            <w:szCs w:val="24"/>
            <w:highlight w:val="white"/>
          </w:rPr>
          <w:t xml:space="preserve"> </w:t>
        </w:r>
        <w:r w:rsidR="00C00E9F" w:rsidRPr="009F6FAD">
          <w:rPr>
            <w:rFonts w:ascii="Times New Roman" w:eastAsia="Times New Roman" w:hAnsi="Times New Roman" w:cs="Times New Roman"/>
            <w:sz w:val="24"/>
            <w:szCs w:val="24"/>
            <w:rPrChange w:id="142" w:author="Hampton, Stephanie" w:date="2020-09-12T19:15:00Z">
              <w:rPr>
                <w:rFonts w:ascii="Times New Roman" w:eastAsia="Times New Roman" w:hAnsi="Times New Roman" w:cs="Times New Roman"/>
                <w:sz w:val="24"/>
                <w:szCs w:val="24"/>
                <w:highlight w:val="white"/>
              </w:rPr>
            </w:rPrChange>
          </w:rPr>
          <w:t>(</w:t>
        </w:r>
      </w:ins>
      <w:ins w:id="143" w:author="Hampton, Stephanie" w:date="2020-09-12T16:23:00Z">
        <w:r w:rsidR="00F96156" w:rsidRPr="009F6FAD">
          <w:rPr>
            <w:rFonts w:ascii="Times New Roman" w:eastAsia="Times New Roman" w:hAnsi="Times New Roman" w:cs="Times New Roman"/>
            <w:sz w:val="24"/>
            <w:szCs w:val="24"/>
            <w:rPrChange w:id="144" w:author="Hampton, Stephanie" w:date="2020-09-12T19:15:00Z">
              <w:rPr>
                <w:rFonts w:ascii="Times New Roman" w:eastAsia="Times New Roman" w:hAnsi="Times New Roman" w:cs="Times New Roman"/>
                <w:sz w:val="24"/>
                <w:szCs w:val="24"/>
                <w:highlight w:val="yellow"/>
              </w:rPr>
            </w:rPrChange>
          </w:rPr>
          <w:t>80</w:t>
        </w:r>
      </w:ins>
      <w:ins w:id="145" w:author="Hampton, Stephanie" w:date="2020-09-12T15:53:00Z">
        <w:r w:rsidR="00F96156" w:rsidRPr="009F6FAD">
          <w:rPr>
            <w:rFonts w:ascii="Times New Roman" w:eastAsia="Times New Roman" w:hAnsi="Times New Roman" w:cs="Times New Roman"/>
            <w:sz w:val="24"/>
            <w:szCs w:val="24"/>
            <w:rPrChange w:id="146" w:author="Hampton, Stephanie" w:date="2020-09-12T19:15:00Z">
              <w:rPr>
                <w:rFonts w:ascii="Times New Roman" w:eastAsia="Times New Roman" w:hAnsi="Times New Roman" w:cs="Times New Roman"/>
                <w:sz w:val="24"/>
                <w:szCs w:val="24"/>
                <w:highlight w:val="yellow"/>
              </w:rPr>
            </w:rPrChange>
          </w:rPr>
          <w:t xml:space="preserve"> - </w:t>
        </w:r>
      </w:ins>
      <w:ins w:id="147" w:author="Hampton, Stephanie" w:date="2020-09-12T16:23:00Z">
        <w:r w:rsidR="00F96156" w:rsidRPr="00B23DAC">
          <w:rPr>
            <w:rFonts w:ascii="Times New Roman" w:eastAsia="Times New Roman" w:hAnsi="Times New Roman" w:cs="Times New Roman"/>
            <w:sz w:val="24"/>
            <w:szCs w:val="24"/>
          </w:rPr>
          <w:t>1</w:t>
        </w:r>
        <w:r w:rsidR="00F96156">
          <w:rPr>
            <w:rFonts w:ascii="Times New Roman" w:eastAsia="Times New Roman" w:hAnsi="Times New Roman" w:cs="Times New Roman"/>
            <w:sz w:val="24"/>
            <w:szCs w:val="24"/>
          </w:rPr>
          <w:t xml:space="preserve">,963 </w:t>
        </w:r>
      </w:ins>
      <w:ins w:id="148" w:author="Hampton, Stephanie" w:date="2020-09-12T15:53:00Z">
        <w:r w:rsidR="00C00E9F">
          <w:rPr>
            <w:rFonts w:ascii="Times New Roman" w:eastAsia="Times New Roman" w:hAnsi="Times New Roman" w:cs="Times New Roman"/>
            <w:sz w:val="24"/>
            <w:szCs w:val="24"/>
            <w:highlight w:val="white"/>
          </w:rPr>
          <w:t>residents)</w:t>
        </w:r>
      </w:ins>
      <w:ins w:id="149" w:author="Hampton, Stephanie" w:date="2020-09-12T15:46:00Z">
        <w:r w:rsidR="00F36FA7">
          <w:rPr>
            <w:rFonts w:ascii="Times New Roman" w:eastAsia="Times New Roman" w:hAnsi="Times New Roman" w:cs="Times New Roman"/>
            <w:sz w:val="24"/>
            <w:szCs w:val="24"/>
            <w:highlight w:val="white"/>
          </w:rPr>
          <w:t>,</w:t>
        </w:r>
      </w:ins>
      <w:ins w:id="150" w:author="Hampton, Stephanie" w:date="2020-09-12T15:43:00Z">
        <w:r w:rsidR="00F36FA7">
          <w:rPr>
            <w:rFonts w:ascii="Times New Roman" w:eastAsia="Times New Roman" w:hAnsi="Times New Roman" w:cs="Times New Roman"/>
            <w:sz w:val="24"/>
            <w:szCs w:val="24"/>
            <w:highlight w:val="white"/>
          </w:rPr>
          <w:t xml:space="preserve"> and </w:t>
        </w:r>
      </w:ins>
      <w:ins w:id="151" w:author="Hampton, Stephanie" w:date="2020-09-12T19:25:00Z">
        <w:r w:rsidR="00B23DAC">
          <w:rPr>
            <w:rFonts w:ascii="Times New Roman" w:eastAsia="Times New Roman" w:hAnsi="Times New Roman" w:cs="Times New Roman"/>
            <w:sz w:val="24"/>
            <w:szCs w:val="24"/>
            <w:highlight w:val="white"/>
          </w:rPr>
          <w:t>settlements</w:t>
        </w:r>
      </w:ins>
      <w:ins w:id="152" w:author="Hampton, Stephanie" w:date="2020-09-12T15:46:00Z">
        <w:r w:rsidR="00F36FA7">
          <w:rPr>
            <w:rFonts w:ascii="Times New Roman" w:eastAsia="Times New Roman" w:hAnsi="Times New Roman" w:cs="Times New Roman"/>
            <w:sz w:val="24"/>
            <w:szCs w:val="24"/>
            <w:highlight w:val="white"/>
          </w:rPr>
          <w:t xml:space="preserve"> are separated by large tracts of </w:t>
        </w:r>
      </w:ins>
      <w:ins w:id="153" w:author="Hampton, Stephanie" w:date="2020-09-12T15:57:00Z">
        <w:r w:rsidR="00C00E9F">
          <w:rPr>
            <w:rFonts w:ascii="Times New Roman" w:eastAsia="Times New Roman" w:hAnsi="Times New Roman" w:cs="Times New Roman"/>
            <w:sz w:val="24"/>
            <w:szCs w:val="24"/>
            <w:highlight w:val="white"/>
          </w:rPr>
          <w:t>relatively undisturbed</w:t>
        </w:r>
      </w:ins>
      <w:ins w:id="154" w:author="Hampton, Stephanie" w:date="2020-09-12T15:46:00Z">
        <w:r w:rsidR="00F36FA7">
          <w:rPr>
            <w:rFonts w:ascii="Times New Roman" w:eastAsia="Times New Roman" w:hAnsi="Times New Roman" w:cs="Times New Roman"/>
            <w:sz w:val="24"/>
            <w:szCs w:val="24"/>
            <w:highlight w:val="white"/>
          </w:rPr>
          <w:t xml:space="preserve"> </w:t>
        </w:r>
      </w:ins>
      <w:ins w:id="155" w:author="Hampton, Stephanie" w:date="2020-09-12T15:47:00Z">
        <w:r w:rsidR="00F36FA7">
          <w:rPr>
            <w:rFonts w:ascii="Times New Roman" w:eastAsia="Times New Roman" w:hAnsi="Times New Roman" w:cs="Times New Roman"/>
            <w:sz w:val="24"/>
            <w:szCs w:val="24"/>
            <w:highlight w:val="white"/>
          </w:rPr>
          <w:t>shoreline</w:t>
        </w:r>
      </w:ins>
      <w:ins w:id="156" w:author="Hampton, Stephanie" w:date="2020-09-12T15:43:00Z">
        <w:r w:rsidR="00F36FA7">
          <w:rPr>
            <w:rFonts w:ascii="Times New Roman" w:eastAsia="Times New Roman" w:hAnsi="Times New Roman" w:cs="Times New Roman"/>
            <w:sz w:val="24"/>
            <w:szCs w:val="24"/>
            <w:highlight w:val="white"/>
          </w:rPr>
          <w:t xml:space="preserve">, such that heterogeneity </w:t>
        </w:r>
      </w:ins>
      <w:ins w:id="157" w:author="Hampton, Stephanie" w:date="2020-09-12T15:44:00Z">
        <w:r w:rsidR="00F36FA7">
          <w:rPr>
            <w:rFonts w:ascii="Times New Roman" w:eastAsia="Times New Roman" w:hAnsi="Times New Roman" w:cs="Times New Roman"/>
            <w:sz w:val="24"/>
            <w:szCs w:val="24"/>
            <w:highlight w:val="white"/>
          </w:rPr>
          <w:t xml:space="preserve">and gradients </w:t>
        </w:r>
      </w:ins>
      <w:ins w:id="158" w:author="Hampton, Stephanie" w:date="2020-09-12T15:59:00Z">
        <w:r w:rsidR="00C00E9F">
          <w:rPr>
            <w:rFonts w:ascii="Times New Roman" w:eastAsia="Times New Roman" w:hAnsi="Times New Roman" w:cs="Times New Roman"/>
            <w:sz w:val="24"/>
            <w:szCs w:val="24"/>
            <w:highlight w:val="white"/>
          </w:rPr>
          <w:t xml:space="preserve">of disturbance </w:t>
        </w:r>
      </w:ins>
      <w:ins w:id="159" w:author="Hampton, Stephanie" w:date="2020-09-12T15:44:00Z">
        <w:r w:rsidR="00F36FA7">
          <w:rPr>
            <w:rFonts w:ascii="Times New Roman" w:eastAsia="Times New Roman" w:hAnsi="Times New Roman" w:cs="Times New Roman"/>
            <w:sz w:val="24"/>
            <w:szCs w:val="24"/>
            <w:highlight w:val="white"/>
          </w:rPr>
          <w:t xml:space="preserve">can be </w:t>
        </w:r>
      </w:ins>
      <w:ins w:id="160" w:author="Hampton, Stephanie" w:date="2020-09-12T19:16:00Z">
        <w:r w:rsidR="007A1552">
          <w:rPr>
            <w:rFonts w:ascii="Times New Roman" w:eastAsia="Times New Roman" w:hAnsi="Times New Roman" w:cs="Times New Roman"/>
            <w:sz w:val="24"/>
            <w:szCs w:val="24"/>
            <w:highlight w:val="white"/>
          </w:rPr>
          <w:t>investigated</w:t>
        </w:r>
      </w:ins>
      <w:ins w:id="161" w:author="Hampton, Stephanie" w:date="2020-09-12T15:44:00Z">
        <w:r w:rsidR="00F36FA7">
          <w:rPr>
            <w:rFonts w:ascii="Times New Roman" w:eastAsia="Times New Roman" w:hAnsi="Times New Roman" w:cs="Times New Roman"/>
            <w:sz w:val="24"/>
            <w:szCs w:val="24"/>
            <w:highlight w:val="white"/>
          </w:rPr>
          <w:t>.</w:t>
        </w:r>
      </w:ins>
      <w:ins w:id="162" w:author="Hampton, Stephanie" w:date="2020-09-12T15:43:00Z">
        <w:r w:rsidR="00F36FA7">
          <w:rPr>
            <w:rFonts w:ascii="Times New Roman" w:eastAsia="Times New Roman" w:hAnsi="Times New Roman" w:cs="Times New Roman"/>
            <w:sz w:val="24"/>
            <w:szCs w:val="24"/>
            <w:highlight w:val="white"/>
          </w:rPr>
          <w:t xml:space="preserve"> </w:t>
        </w:r>
      </w:ins>
      <w:ins w:id="163" w:author="Hampton, Stephanie" w:date="2020-09-12T15:47:00Z">
        <w:r w:rsidR="00F36FA7">
          <w:rPr>
            <w:rFonts w:ascii="Times New Roman" w:eastAsia="Times New Roman" w:hAnsi="Times New Roman" w:cs="Times New Roman"/>
            <w:sz w:val="24"/>
            <w:szCs w:val="24"/>
            <w:highlight w:val="white"/>
          </w:rPr>
          <w:t>W</w:t>
        </w:r>
      </w:ins>
      <w:ins w:id="164" w:author="Meyer, Michael Frederick" w:date="2020-09-08T14:15:00Z">
        <w:del w:id="165" w:author="Hampton, Stephanie" w:date="2020-09-12T15:42:00Z">
          <w:r w:rsidR="00150A0F" w:rsidDel="00F36FA7">
            <w:rPr>
              <w:rFonts w:ascii="Times New Roman" w:eastAsia="Times New Roman" w:hAnsi="Times New Roman" w:cs="Times New Roman"/>
              <w:sz w:val="24"/>
              <w:szCs w:val="24"/>
              <w:highlight w:val="white"/>
            </w:rPr>
            <w:delText xml:space="preserve">Previous evidence has strongly suggested sewage as </w:delText>
          </w:r>
        </w:del>
      </w:ins>
      <w:ins w:id="166" w:author="Meyer, Michael Frederick" w:date="2020-09-08T14:40:00Z">
        <w:del w:id="167" w:author="Hampton, Stephanie" w:date="2020-09-12T15:42:00Z">
          <w:r w:rsidR="000D00B7" w:rsidDel="00F36FA7">
            <w:rPr>
              <w:rFonts w:ascii="Times New Roman" w:eastAsia="Times New Roman" w:hAnsi="Times New Roman" w:cs="Times New Roman"/>
              <w:sz w:val="24"/>
              <w:szCs w:val="24"/>
              <w:highlight w:val="white"/>
            </w:rPr>
            <w:delText>a major</w:delText>
          </w:r>
        </w:del>
      </w:ins>
      <w:ins w:id="168" w:author="Meyer, Michael Frederick" w:date="2020-09-08T14:15:00Z">
        <w:del w:id="169" w:author="Hampton, Stephanie" w:date="2020-09-12T15:42:00Z">
          <w:r w:rsidR="00150A0F" w:rsidDel="00F36FA7">
            <w:rPr>
              <w:rFonts w:ascii="Times New Roman" w:eastAsia="Times New Roman" w:hAnsi="Times New Roman" w:cs="Times New Roman"/>
              <w:sz w:val="24"/>
              <w:szCs w:val="24"/>
              <w:highlight w:val="white"/>
            </w:rPr>
            <w:delText xml:space="preserve"> cause, yet </w:delText>
          </w:r>
        </w:del>
      </w:ins>
      <w:ins w:id="170" w:author="Meyer, Michael Frederick" w:date="2020-09-08T14:16:00Z">
        <w:del w:id="171" w:author="Hampton, Stephanie" w:date="2020-09-12T15:42:00Z">
          <w:r w:rsidR="00150A0F" w:rsidDel="00F36FA7">
            <w:rPr>
              <w:rFonts w:ascii="Times New Roman" w:eastAsia="Times New Roman" w:hAnsi="Times New Roman" w:cs="Times New Roman"/>
              <w:sz w:val="24"/>
              <w:szCs w:val="24"/>
              <w:highlight w:val="white"/>
            </w:rPr>
            <w:delText xml:space="preserve">explicitly linking sewage with ecological change </w:delText>
          </w:r>
        </w:del>
      </w:ins>
      <w:ins w:id="172" w:author="Meyer, Michael Frederick" w:date="2020-09-08T14:17:00Z">
        <w:del w:id="173" w:author="Hampton, Stephanie" w:date="2020-09-12T15:42:00Z">
          <w:r w:rsidR="00150A0F" w:rsidDel="00F36FA7">
            <w:rPr>
              <w:rFonts w:ascii="Times New Roman" w:eastAsia="Times New Roman" w:hAnsi="Times New Roman" w:cs="Times New Roman"/>
              <w:sz w:val="24"/>
              <w:szCs w:val="24"/>
              <w:highlight w:val="white"/>
            </w:rPr>
            <w:delText>has been elusive</w:delText>
          </w:r>
        </w:del>
      </w:ins>
      <w:del w:id="174" w:author="Hampton, Stephanie" w:date="2020-09-12T15:42:00Z">
        <w:r w:rsidR="00363613" w:rsidDel="00F36FA7">
          <w:rPr>
            <w:rFonts w:ascii="Times New Roman" w:eastAsia="Times New Roman" w:hAnsi="Times New Roman" w:cs="Times New Roman"/>
            <w:sz w:val="24"/>
            <w:szCs w:val="24"/>
            <w:highlight w:val="white"/>
          </w:rPr>
          <w:delText xml:space="preserve">has provided evidence that </w:delText>
        </w:r>
        <w:r w:rsidR="00D8535D" w:rsidDel="00F36FA7">
          <w:rPr>
            <w:rFonts w:ascii="Times New Roman" w:eastAsia="Times New Roman" w:hAnsi="Times New Roman" w:cs="Times New Roman"/>
            <w:sz w:val="24"/>
            <w:szCs w:val="24"/>
            <w:highlight w:val="white"/>
          </w:rPr>
          <w:delText xml:space="preserve">nearshore benthic </w:delText>
        </w:r>
        <w:r w:rsidR="00106752" w:rsidDel="00F36FA7">
          <w:rPr>
            <w:rFonts w:ascii="Times New Roman" w:eastAsia="Times New Roman" w:hAnsi="Times New Roman" w:cs="Times New Roman"/>
            <w:sz w:val="24"/>
            <w:szCs w:val="24"/>
            <w:highlight w:val="white"/>
          </w:rPr>
          <w:delText xml:space="preserve">communities </w:delText>
        </w:r>
        <w:r w:rsidR="00363613" w:rsidDel="00F36FA7">
          <w:rPr>
            <w:rFonts w:ascii="Times New Roman" w:eastAsia="Times New Roman" w:hAnsi="Times New Roman" w:cs="Times New Roman"/>
            <w:sz w:val="24"/>
            <w:szCs w:val="24"/>
            <w:highlight w:val="white"/>
          </w:rPr>
          <w:delText xml:space="preserve">may </w:delText>
        </w:r>
        <w:r w:rsidR="00D8535D" w:rsidDel="00F36FA7">
          <w:rPr>
            <w:rFonts w:ascii="Times New Roman" w:eastAsia="Times New Roman" w:hAnsi="Times New Roman" w:cs="Times New Roman"/>
            <w:sz w:val="24"/>
            <w:szCs w:val="24"/>
            <w:highlight w:val="white"/>
          </w:rPr>
          <w:delText>be responding</w:delText>
        </w:r>
        <w:r w:rsidR="00363613" w:rsidDel="00F36FA7">
          <w:rPr>
            <w:rFonts w:ascii="Times New Roman" w:eastAsia="Times New Roman" w:hAnsi="Times New Roman" w:cs="Times New Roman"/>
            <w:sz w:val="24"/>
            <w:szCs w:val="24"/>
            <w:highlight w:val="white"/>
          </w:rPr>
          <w:delText xml:space="preserve"> to sewage inputs</w:delText>
        </w:r>
        <w:r w:rsidR="00D8535D" w:rsidDel="00F36FA7">
          <w:rPr>
            <w:rFonts w:ascii="Times New Roman" w:eastAsia="Times New Roman" w:hAnsi="Times New Roman" w:cs="Times New Roman"/>
            <w:sz w:val="24"/>
            <w:szCs w:val="24"/>
            <w:highlight w:val="white"/>
          </w:rPr>
          <w:delText xml:space="preserve">. </w:delText>
        </w:r>
        <w:commentRangeEnd w:id="94"/>
        <w:r w:rsidR="00E676C1" w:rsidDel="00F36FA7">
          <w:rPr>
            <w:rStyle w:val="CommentReference"/>
          </w:rPr>
          <w:commentReference w:id="94"/>
        </w:r>
      </w:del>
      <w:commentRangeStart w:id="175"/>
      <w:del w:id="176" w:author="Hampton, Stephanie" w:date="2020-09-12T15:47:00Z">
        <w:r w:rsidR="00D8535D" w:rsidDel="00F36FA7">
          <w:rPr>
            <w:rFonts w:ascii="Times New Roman" w:eastAsia="Times New Roman" w:hAnsi="Times New Roman" w:cs="Times New Roman"/>
            <w:sz w:val="24"/>
            <w:szCs w:val="24"/>
            <w:highlight w:val="white"/>
          </w:rPr>
          <w:delText>To</w:delText>
        </w:r>
        <w:commentRangeEnd w:id="175"/>
        <w:r w:rsidR="00E676C1" w:rsidDel="00F36FA7">
          <w:rPr>
            <w:rStyle w:val="CommentReference"/>
          </w:rPr>
          <w:commentReference w:id="175"/>
        </w:r>
        <w:r w:rsidR="00D8535D" w:rsidDel="00F36FA7">
          <w:rPr>
            <w:rFonts w:ascii="Times New Roman" w:eastAsia="Times New Roman" w:hAnsi="Times New Roman" w:cs="Times New Roman"/>
            <w:sz w:val="24"/>
            <w:szCs w:val="24"/>
            <w:highlight w:val="white"/>
          </w:rPr>
          <w:delText xml:space="preserve"> </w:delText>
        </w:r>
        <w:r w:rsidR="00106752" w:rsidDel="00F36FA7">
          <w:rPr>
            <w:rFonts w:ascii="Times New Roman" w:eastAsia="Times New Roman" w:hAnsi="Times New Roman" w:cs="Times New Roman"/>
            <w:sz w:val="24"/>
            <w:szCs w:val="24"/>
            <w:highlight w:val="white"/>
          </w:rPr>
          <w:delText xml:space="preserve">determine </w:delText>
        </w:r>
      </w:del>
      <w:ins w:id="177" w:author="Meyer, Michael Frederick" w:date="2020-09-08T14:18:00Z">
        <w:del w:id="178" w:author="Hampton, Stephanie" w:date="2020-09-12T15:47:00Z">
          <w:r w:rsidR="00150A0F" w:rsidDel="00F36FA7">
            <w:rPr>
              <w:rFonts w:ascii="Times New Roman" w:eastAsia="Times New Roman" w:hAnsi="Times New Roman" w:cs="Times New Roman"/>
              <w:sz w:val="24"/>
              <w:szCs w:val="24"/>
              <w:highlight w:val="white"/>
            </w:rPr>
            <w:delText xml:space="preserve">associate </w:delText>
          </w:r>
        </w:del>
      </w:ins>
      <w:del w:id="179" w:author="Hampton, Stephanie" w:date="2020-09-12T15:47:00Z">
        <w:r w:rsidR="00D8535D" w:rsidDel="00F36FA7">
          <w:rPr>
            <w:rFonts w:ascii="Times New Roman" w:eastAsia="Times New Roman" w:hAnsi="Times New Roman" w:cs="Times New Roman"/>
            <w:sz w:val="24"/>
            <w:szCs w:val="24"/>
            <w:highlight w:val="white"/>
          </w:rPr>
          <w:delText xml:space="preserve">the </w:delText>
        </w:r>
        <w:r w:rsidR="008F41D6" w:rsidDel="00F36FA7">
          <w:rPr>
            <w:rFonts w:ascii="Times New Roman" w:eastAsia="Times New Roman" w:hAnsi="Times New Roman" w:cs="Times New Roman"/>
            <w:sz w:val="24"/>
            <w:szCs w:val="24"/>
            <w:highlight w:val="white"/>
          </w:rPr>
          <w:delText>presence</w:delText>
        </w:r>
        <w:r w:rsidR="00D8535D" w:rsidDel="00F36FA7">
          <w:rPr>
            <w:rFonts w:ascii="Times New Roman" w:eastAsia="Times New Roman" w:hAnsi="Times New Roman" w:cs="Times New Roman"/>
            <w:sz w:val="24"/>
            <w:szCs w:val="24"/>
            <w:highlight w:val="white"/>
          </w:rPr>
          <w:delText xml:space="preserve"> and </w:delText>
        </w:r>
        <w:r w:rsidR="001F0393" w:rsidDel="00F36FA7">
          <w:rPr>
            <w:rFonts w:ascii="Times New Roman" w:eastAsia="Times New Roman" w:hAnsi="Times New Roman" w:cs="Times New Roman"/>
            <w:sz w:val="24"/>
            <w:szCs w:val="24"/>
            <w:highlight w:val="white"/>
          </w:rPr>
          <w:delText>magnitude</w:delText>
        </w:r>
        <w:r w:rsidR="00D8535D" w:rsidDel="00F36FA7">
          <w:rPr>
            <w:rFonts w:ascii="Times New Roman" w:eastAsia="Times New Roman" w:hAnsi="Times New Roman" w:cs="Times New Roman"/>
            <w:sz w:val="24"/>
            <w:szCs w:val="24"/>
            <w:highlight w:val="white"/>
          </w:rPr>
          <w:delText xml:space="preserve"> of sewage release</w:delText>
        </w:r>
        <w:r w:rsidR="00C03D31" w:rsidDel="00F36FA7">
          <w:rPr>
            <w:rFonts w:ascii="Times New Roman" w:eastAsia="Times New Roman" w:hAnsi="Times New Roman" w:cs="Times New Roman"/>
            <w:sz w:val="24"/>
            <w:szCs w:val="24"/>
            <w:highlight w:val="white"/>
          </w:rPr>
          <w:delText>d</w:delText>
        </w:r>
        <w:r w:rsidR="00D8535D" w:rsidDel="00F36FA7">
          <w:rPr>
            <w:rFonts w:ascii="Times New Roman" w:eastAsia="Times New Roman" w:hAnsi="Times New Roman" w:cs="Times New Roman"/>
            <w:sz w:val="24"/>
            <w:szCs w:val="24"/>
            <w:highlight w:val="white"/>
          </w:rPr>
          <w:delText xml:space="preserve"> into Lake Baikal</w:delText>
        </w:r>
      </w:del>
      <w:ins w:id="180" w:author="Meyer, Michael Frederick" w:date="2020-09-08T14:18:00Z">
        <w:del w:id="181" w:author="Hampton, Stephanie" w:date="2020-09-12T15:47:00Z">
          <w:r w:rsidR="00150A0F" w:rsidDel="00F36FA7">
            <w:rPr>
              <w:rFonts w:ascii="Times New Roman" w:eastAsia="Times New Roman" w:hAnsi="Times New Roman" w:cs="Times New Roman"/>
              <w:sz w:val="24"/>
              <w:szCs w:val="24"/>
              <w:highlight w:val="white"/>
            </w:rPr>
            <w:delText xml:space="preserve"> with littoral ecological responses</w:delText>
          </w:r>
        </w:del>
      </w:ins>
      <w:del w:id="182" w:author="Hampton, Stephanie" w:date="2020-09-12T15:47:00Z">
        <w:r w:rsidR="00D8535D" w:rsidDel="00F36FA7">
          <w:rPr>
            <w:rFonts w:ascii="Times New Roman" w:eastAsia="Times New Roman" w:hAnsi="Times New Roman" w:cs="Times New Roman"/>
            <w:sz w:val="24"/>
            <w:szCs w:val="24"/>
            <w:highlight w:val="white"/>
          </w:rPr>
          <w:delText>, w</w:delText>
        </w:r>
      </w:del>
      <w:r w:rsidR="00D8535D">
        <w:rPr>
          <w:rFonts w:ascii="Times New Roman" w:eastAsia="Times New Roman" w:hAnsi="Times New Roman" w:cs="Times New Roman"/>
          <w:sz w:val="24"/>
          <w:szCs w:val="24"/>
          <w:highlight w:val="white"/>
        </w:rPr>
        <w:t>e surveyed</w:t>
      </w:r>
      <w:del w:id="183" w:author="Meyer, Michael Frederick" w:date="2020-09-08T14:46:00Z">
        <w:r w:rsidR="00D8535D" w:rsidDel="000D00B7">
          <w:rPr>
            <w:rFonts w:ascii="Times New Roman" w:eastAsia="Times New Roman" w:hAnsi="Times New Roman" w:cs="Times New Roman"/>
            <w:sz w:val="24"/>
            <w:szCs w:val="24"/>
            <w:highlight w:val="white"/>
          </w:rPr>
          <w:delText xml:space="preserve"> a</w:delText>
        </w:r>
      </w:del>
      <w:r w:rsidR="00D8535D">
        <w:rPr>
          <w:rFonts w:ascii="Times New Roman" w:eastAsia="Times New Roman" w:hAnsi="Times New Roman" w:cs="Times New Roman"/>
          <w:sz w:val="24"/>
          <w:szCs w:val="24"/>
          <w:highlight w:val="white"/>
        </w:rPr>
        <w:t xml:space="preserve"> </w:t>
      </w:r>
      <w:ins w:id="184" w:author="Hampton, Stephanie" w:date="2020-09-12T15:47:00Z">
        <w:r w:rsidR="00F36FA7">
          <w:rPr>
            <w:rFonts w:ascii="Times New Roman" w:eastAsia="Times New Roman" w:hAnsi="Times New Roman" w:cs="Times New Roman"/>
            <w:sz w:val="24"/>
            <w:szCs w:val="24"/>
            <w:highlight w:val="white"/>
          </w:rPr>
          <w:t xml:space="preserve">sites along </w:t>
        </w:r>
      </w:ins>
      <w:r w:rsidR="00D8535D">
        <w:rPr>
          <w:rFonts w:ascii="Times New Roman" w:eastAsia="Times New Roman" w:hAnsi="Times New Roman" w:cs="Times New Roman"/>
          <w:sz w:val="24"/>
          <w:szCs w:val="24"/>
          <w:highlight w:val="white"/>
        </w:rPr>
        <w:t>40</w:t>
      </w:r>
      <w:del w:id="185" w:author="Meyer, Michael Frederick" w:date="2020-09-08T14:56:00Z">
        <w:r w:rsidR="00D8535D" w:rsidDel="00AB40EC">
          <w:rPr>
            <w:rFonts w:ascii="Times New Roman" w:eastAsia="Times New Roman" w:hAnsi="Times New Roman" w:cs="Times New Roman"/>
            <w:sz w:val="24"/>
            <w:szCs w:val="24"/>
            <w:highlight w:val="white"/>
          </w:rPr>
          <w:delText>-</w:delText>
        </w:r>
      </w:del>
      <w:ins w:id="186" w:author="Meyer, Michael Frederick" w:date="2020-09-08T14:56:00Z">
        <w:r w:rsidR="00AB40EC">
          <w:rPr>
            <w:rFonts w:ascii="Times New Roman" w:eastAsia="Times New Roman" w:hAnsi="Times New Roman" w:cs="Times New Roman"/>
            <w:sz w:val="24"/>
            <w:szCs w:val="24"/>
            <w:highlight w:val="white"/>
          </w:rPr>
          <w:t xml:space="preserve"> </w:t>
        </w:r>
      </w:ins>
      <w:r w:rsidR="00D8535D">
        <w:rPr>
          <w:rFonts w:ascii="Times New Roman" w:eastAsia="Times New Roman" w:hAnsi="Times New Roman" w:cs="Times New Roman"/>
          <w:sz w:val="24"/>
          <w:szCs w:val="24"/>
          <w:highlight w:val="white"/>
        </w:rPr>
        <w:t xml:space="preserve">km </w:t>
      </w:r>
      <w:del w:id="187" w:author="Meyer, Michael Frederick" w:date="2020-09-08T14:46:00Z">
        <w:r w:rsidR="00D8535D" w:rsidDel="000D00B7">
          <w:rPr>
            <w:rFonts w:ascii="Times New Roman" w:eastAsia="Times New Roman" w:hAnsi="Times New Roman" w:cs="Times New Roman"/>
            <w:sz w:val="24"/>
            <w:szCs w:val="24"/>
            <w:highlight w:val="white"/>
          </w:rPr>
          <w:delText xml:space="preserve">transect </w:delText>
        </w:r>
      </w:del>
      <w:r w:rsidR="00D8535D">
        <w:rPr>
          <w:rFonts w:ascii="Times New Roman" w:eastAsia="Times New Roman" w:hAnsi="Times New Roman" w:cs="Times New Roman"/>
          <w:sz w:val="24"/>
          <w:szCs w:val="24"/>
          <w:highlight w:val="white"/>
        </w:rPr>
        <w:t xml:space="preserve">of </w:t>
      </w:r>
      <w:del w:id="188" w:author="Meyer, Michael Frederick" w:date="2020-09-08T14:57:00Z">
        <w:r w:rsidR="00D8535D" w:rsidDel="00AB40EC">
          <w:rPr>
            <w:rFonts w:ascii="Times New Roman" w:eastAsia="Times New Roman" w:hAnsi="Times New Roman" w:cs="Times New Roman"/>
            <w:sz w:val="24"/>
            <w:szCs w:val="24"/>
            <w:highlight w:val="white"/>
          </w:rPr>
          <w:delText xml:space="preserve">the </w:delText>
        </w:r>
      </w:del>
      <w:ins w:id="189" w:author="Meyer, Michael Frederick" w:date="2020-09-08T14:57:00Z">
        <w:r w:rsidR="00AB40EC">
          <w:rPr>
            <w:rFonts w:ascii="Times New Roman" w:eastAsia="Times New Roman" w:hAnsi="Times New Roman" w:cs="Times New Roman"/>
            <w:sz w:val="24"/>
            <w:szCs w:val="24"/>
            <w:highlight w:val="white"/>
          </w:rPr>
          <w:t xml:space="preserve">Baikal’s </w:t>
        </w:r>
      </w:ins>
      <w:r w:rsidR="00D8535D">
        <w:rPr>
          <w:rFonts w:ascii="Times New Roman" w:eastAsia="Times New Roman" w:hAnsi="Times New Roman" w:cs="Times New Roman"/>
          <w:sz w:val="24"/>
          <w:szCs w:val="24"/>
          <w:highlight w:val="white"/>
        </w:rPr>
        <w:t xml:space="preserve">southwestern shore for </w:t>
      </w:r>
      <w:ins w:id="190" w:author="Hampton, Stephanie" w:date="2020-09-12T15:47:00Z">
        <w:r w:rsidR="00F36FA7">
          <w:rPr>
            <w:rFonts w:ascii="Times New Roman" w:eastAsia="Times New Roman" w:hAnsi="Times New Roman" w:cs="Times New Roman"/>
            <w:sz w:val="24"/>
            <w:szCs w:val="24"/>
            <w:highlight w:val="white"/>
          </w:rPr>
          <w:t xml:space="preserve">robust </w:t>
        </w:r>
      </w:ins>
      <w:r w:rsidR="00D8535D">
        <w:rPr>
          <w:rFonts w:ascii="Times New Roman" w:eastAsia="Times New Roman" w:hAnsi="Times New Roman" w:cs="Times New Roman"/>
          <w:sz w:val="24"/>
          <w:szCs w:val="24"/>
          <w:highlight w:val="white"/>
        </w:rPr>
        <w:t>sewage indicators</w:t>
      </w:r>
      <w:ins w:id="191" w:author="Hampton, Stephanie" w:date="2020-09-12T15:54:00Z">
        <w:r w:rsidR="00C00E9F">
          <w:rPr>
            <w:rFonts w:ascii="Times New Roman" w:eastAsia="Times New Roman" w:hAnsi="Times New Roman" w:cs="Times New Roman"/>
            <w:sz w:val="24"/>
            <w:szCs w:val="24"/>
            <w:highlight w:val="white"/>
          </w:rPr>
          <w:t xml:space="preserve"> – </w:t>
        </w:r>
      </w:ins>
      <w:ins w:id="192" w:author="Meyer, Michael Frederick" w:date="2020-09-08T14:47:00Z">
        <w:del w:id="193" w:author="Hampton, Stephanie" w:date="2020-09-12T15:54:00Z">
          <w:r w:rsidR="000D00B7" w:rsidDel="00C00E9F">
            <w:rPr>
              <w:rFonts w:ascii="Times New Roman" w:eastAsia="Times New Roman" w:hAnsi="Times New Roman" w:cs="Times New Roman"/>
              <w:sz w:val="24"/>
              <w:szCs w:val="24"/>
              <w:highlight w:val="white"/>
            </w:rPr>
            <w:delText xml:space="preserve"> (</w:delText>
          </w:r>
        </w:del>
      </w:ins>
      <w:del w:id="194" w:author="Meyer, Michael Frederick" w:date="2020-09-08T14:47:00Z">
        <w:r w:rsidR="00D8535D" w:rsidDel="000D00B7">
          <w:rPr>
            <w:rFonts w:ascii="Times New Roman" w:eastAsia="Times New Roman" w:hAnsi="Times New Roman" w:cs="Times New Roman"/>
            <w:sz w:val="24"/>
            <w:szCs w:val="24"/>
            <w:highlight w:val="white"/>
          </w:rPr>
          <w:delText>, including</w:delText>
        </w:r>
      </w:del>
      <w:del w:id="195" w:author="Meyer, Michael Frederick" w:date="2020-09-08T14:48:00Z">
        <w:r w:rsidR="00D8535D" w:rsidDel="000D00B7">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pharmaceuticals and personal care products (PPCPs) and microplastics</w:t>
      </w:r>
      <w:ins w:id="196" w:author="Hampton, Stephanie" w:date="2020-09-12T15:54:00Z">
        <w:r w:rsidR="00C00E9F">
          <w:rPr>
            <w:rFonts w:ascii="Times New Roman" w:eastAsia="Times New Roman" w:hAnsi="Times New Roman" w:cs="Times New Roman"/>
            <w:sz w:val="24"/>
            <w:szCs w:val="24"/>
            <w:highlight w:val="white"/>
          </w:rPr>
          <w:t xml:space="preserve"> – </w:t>
        </w:r>
      </w:ins>
      <w:ins w:id="197" w:author="Meyer, Michael Frederick" w:date="2020-09-08T14:47:00Z">
        <w:del w:id="198" w:author="Hampton, Stephanie" w:date="2020-09-12T15:54:00Z">
          <w:r w:rsidR="000D00B7" w:rsidDel="00C00E9F">
            <w:rPr>
              <w:rFonts w:ascii="Times New Roman" w:eastAsia="Times New Roman" w:hAnsi="Times New Roman" w:cs="Times New Roman"/>
              <w:sz w:val="24"/>
              <w:szCs w:val="24"/>
              <w:highlight w:val="white"/>
            </w:rPr>
            <w:delText>)</w:delText>
          </w:r>
        </w:del>
      </w:ins>
      <w:ins w:id="199" w:author="Meyer, Michael Frederick" w:date="2020-09-08T14:18:00Z">
        <w:del w:id="200" w:author="Hampton, Stephanie" w:date="2020-09-12T15:54:00Z">
          <w:r w:rsidR="00150A0F" w:rsidDel="00C00E9F">
            <w:rPr>
              <w:rFonts w:ascii="Times New Roman" w:eastAsia="Times New Roman" w:hAnsi="Times New Roman" w:cs="Times New Roman"/>
              <w:sz w:val="24"/>
              <w:szCs w:val="24"/>
              <w:highlight w:val="white"/>
            </w:rPr>
            <w:delText xml:space="preserve"> </w:delText>
          </w:r>
        </w:del>
      </w:ins>
      <w:ins w:id="201" w:author="Meyer, Michael Frederick" w:date="2020-09-08T14:47:00Z">
        <w:r w:rsidR="000D00B7">
          <w:rPr>
            <w:rFonts w:ascii="Times New Roman" w:eastAsia="Times New Roman" w:hAnsi="Times New Roman" w:cs="Times New Roman"/>
            <w:sz w:val="24"/>
            <w:szCs w:val="24"/>
            <w:highlight w:val="white"/>
          </w:rPr>
          <w:t>as well as</w:t>
        </w:r>
      </w:ins>
      <w:ins w:id="202" w:author="Meyer, Michael Frederick" w:date="2020-09-08T14:19:00Z">
        <w:r w:rsidR="00150A0F">
          <w:rPr>
            <w:rFonts w:ascii="Times New Roman" w:eastAsia="Times New Roman" w:hAnsi="Times New Roman" w:cs="Times New Roman"/>
            <w:sz w:val="24"/>
            <w:szCs w:val="24"/>
            <w:highlight w:val="white"/>
          </w:rPr>
          <w:t xml:space="preserve"> </w:t>
        </w:r>
      </w:ins>
      <w:del w:id="203" w:author="Meyer, Michael Frederick" w:date="2020-09-08T14:18:00Z">
        <w:r w:rsidR="00D8535D" w:rsidDel="00150A0F">
          <w:rPr>
            <w:rFonts w:ascii="Times New Roman" w:eastAsia="Times New Roman" w:hAnsi="Times New Roman" w:cs="Times New Roman"/>
            <w:sz w:val="24"/>
            <w:szCs w:val="24"/>
            <w:highlight w:val="white"/>
          </w:rPr>
          <w:delText xml:space="preserve">. To examine </w:delText>
        </w:r>
        <w:r w:rsidR="00587BE1" w:rsidDel="00150A0F">
          <w:rPr>
            <w:rFonts w:ascii="Times New Roman" w:eastAsia="Times New Roman" w:hAnsi="Times New Roman" w:cs="Times New Roman"/>
            <w:sz w:val="24"/>
            <w:szCs w:val="24"/>
            <w:highlight w:val="white"/>
          </w:rPr>
          <w:delText xml:space="preserve">benthic </w:delText>
        </w:r>
        <w:r w:rsidR="00D8535D" w:rsidDel="00150A0F">
          <w:rPr>
            <w:rFonts w:ascii="Times New Roman" w:eastAsia="Times New Roman" w:hAnsi="Times New Roman" w:cs="Times New Roman"/>
            <w:sz w:val="24"/>
            <w:szCs w:val="24"/>
            <w:highlight w:val="white"/>
          </w:rPr>
          <w:delText xml:space="preserve">community responses, </w:delText>
        </w:r>
      </w:del>
      <w:r w:rsidR="00D8535D">
        <w:rPr>
          <w:rFonts w:ascii="Times New Roman" w:eastAsia="Times New Roman" w:hAnsi="Times New Roman" w:cs="Times New Roman"/>
          <w:sz w:val="24"/>
          <w:szCs w:val="24"/>
          <w:highlight w:val="white"/>
        </w:rPr>
        <w:t xml:space="preserve">periphyton and macroinvertebrate </w:t>
      </w:r>
      <w:del w:id="204" w:author="Meyer, Michael Frederick" w:date="2020-09-08T14:19:00Z">
        <w:r w:rsidR="002A02BE" w:rsidDel="00150A0F">
          <w:rPr>
            <w:rFonts w:ascii="Times New Roman" w:eastAsia="Times New Roman" w:hAnsi="Times New Roman" w:cs="Times New Roman"/>
            <w:sz w:val="24"/>
            <w:szCs w:val="24"/>
            <w:highlight w:val="white"/>
          </w:rPr>
          <w:delText xml:space="preserve">relative </w:delText>
        </w:r>
      </w:del>
      <w:r w:rsidR="00D8535D">
        <w:rPr>
          <w:rFonts w:ascii="Times New Roman" w:eastAsia="Times New Roman" w:hAnsi="Times New Roman" w:cs="Times New Roman"/>
          <w:sz w:val="24"/>
          <w:szCs w:val="24"/>
          <w:highlight w:val="white"/>
        </w:rPr>
        <w:t xml:space="preserve">abundance </w:t>
      </w:r>
      <w:del w:id="205" w:author="Meyer, Michael Frederick" w:date="2020-09-08T14:19:00Z">
        <w:r w:rsidR="00D8535D" w:rsidDel="00150A0F">
          <w:rPr>
            <w:rFonts w:ascii="Times New Roman" w:eastAsia="Times New Roman" w:hAnsi="Times New Roman" w:cs="Times New Roman"/>
            <w:sz w:val="24"/>
            <w:szCs w:val="24"/>
            <w:highlight w:val="white"/>
          </w:rPr>
          <w:delText xml:space="preserve">as well as </w:delText>
        </w:r>
        <w:r w:rsidR="00106752" w:rsidDel="00150A0F">
          <w:rPr>
            <w:rFonts w:ascii="Times New Roman" w:eastAsia="Times New Roman" w:hAnsi="Times New Roman" w:cs="Times New Roman"/>
            <w:sz w:val="24"/>
            <w:szCs w:val="24"/>
            <w:highlight w:val="white"/>
          </w:rPr>
          <w:delText>indicators of</w:delText>
        </w:r>
      </w:del>
      <w:ins w:id="206" w:author="Meyer, Michael Frederick" w:date="2020-09-08T14:19:00Z">
        <w:r w:rsidR="00150A0F">
          <w:rPr>
            <w:rFonts w:ascii="Times New Roman" w:eastAsia="Times New Roman" w:hAnsi="Times New Roman" w:cs="Times New Roman"/>
            <w:sz w:val="24"/>
            <w:szCs w:val="24"/>
            <w:highlight w:val="white"/>
          </w:rPr>
          <w:t>and</w:t>
        </w:r>
      </w:ins>
      <w:r w:rsidR="00106752">
        <w:rPr>
          <w:rFonts w:ascii="Times New Roman" w:eastAsia="Times New Roman" w:hAnsi="Times New Roman" w:cs="Times New Roman"/>
          <w:sz w:val="24"/>
          <w:szCs w:val="24"/>
          <w:highlight w:val="white"/>
        </w:rPr>
        <w:t xml:space="preserve"> </w:t>
      </w:r>
      <w:ins w:id="207" w:author="Hampton, Stephanie" w:date="2020-09-12T19:18:00Z">
        <w:r w:rsidR="007A1552">
          <w:rPr>
            <w:rFonts w:ascii="Times New Roman" w:eastAsia="Times New Roman" w:hAnsi="Times New Roman" w:cs="Times New Roman"/>
            <w:sz w:val="24"/>
            <w:szCs w:val="24"/>
            <w:highlight w:val="white"/>
          </w:rPr>
          <w:t xml:space="preserve">indicators of </w:t>
        </w:r>
      </w:ins>
      <w:r w:rsidR="00106752">
        <w:rPr>
          <w:rFonts w:ascii="Times New Roman" w:eastAsia="Times New Roman" w:hAnsi="Times New Roman" w:cs="Times New Roman"/>
          <w:sz w:val="24"/>
          <w:szCs w:val="24"/>
          <w:highlight w:val="white"/>
        </w:rPr>
        <w:t xml:space="preserve">food web </w:t>
      </w:r>
      <w:del w:id="208" w:author="Meyer, Michael Frederick" w:date="2020-09-08T14:19:00Z">
        <w:r w:rsidR="00106752" w:rsidDel="00150A0F">
          <w:rPr>
            <w:rFonts w:ascii="Times New Roman" w:eastAsia="Times New Roman" w:hAnsi="Times New Roman" w:cs="Times New Roman"/>
            <w:sz w:val="24"/>
            <w:szCs w:val="24"/>
            <w:highlight w:val="white"/>
          </w:rPr>
          <w:delText xml:space="preserve">structure </w:delText>
        </w:r>
      </w:del>
      <w:ins w:id="209" w:author="Meyer, Michael Frederick" w:date="2020-09-08T14:19:00Z">
        <w:del w:id="210" w:author="Hampton, Stephanie" w:date="2020-09-12T19:18:00Z">
          <w:r w:rsidR="00150A0F" w:rsidDel="007A1552">
            <w:rPr>
              <w:rFonts w:ascii="Times New Roman" w:eastAsia="Times New Roman" w:hAnsi="Times New Roman" w:cs="Times New Roman"/>
              <w:sz w:val="24"/>
              <w:szCs w:val="24"/>
              <w:highlight w:val="white"/>
            </w:rPr>
            <w:delText>data</w:delText>
          </w:r>
        </w:del>
      </w:ins>
      <w:ins w:id="211" w:author="Hampton, Stephanie" w:date="2020-09-12T19:18:00Z">
        <w:r w:rsidR="007A1552">
          <w:rPr>
            <w:rFonts w:ascii="Times New Roman" w:eastAsia="Times New Roman" w:hAnsi="Times New Roman" w:cs="Times New Roman"/>
            <w:sz w:val="24"/>
            <w:szCs w:val="24"/>
            <w:highlight w:val="white"/>
          </w:rPr>
          <w:t>structure</w:t>
        </w:r>
      </w:ins>
      <w:ins w:id="212" w:author="Meyer, Michael Frederick" w:date="2020-09-08T14:19:00Z">
        <w:r w:rsidR="00150A0F">
          <w:rPr>
            <w:rFonts w:ascii="Times New Roman" w:eastAsia="Times New Roman" w:hAnsi="Times New Roman" w:cs="Times New Roman"/>
            <w:sz w:val="24"/>
            <w:szCs w:val="24"/>
            <w:highlight w:val="white"/>
          </w:rPr>
          <w:t xml:space="preserve"> </w:t>
        </w:r>
      </w:ins>
      <w:r w:rsidR="00106752">
        <w:rPr>
          <w:rFonts w:ascii="Times New Roman" w:eastAsia="Times New Roman" w:hAnsi="Times New Roman" w:cs="Times New Roman"/>
          <w:sz w:val="24"/>
          <w:szCs w:val="24"/>
          <w:highlight w:val="white"/>
        </w:rPr>
        <w:t>(stable isotopes and fatty acid</w:t>
      </w:r>
      <w:del w:id="213" w:author="Meyer, Michael Frederick" w:date="2020-09-08T14:28:00Z">
        <w:r w:rsidR="00106752" w:rsidDel="007F2E5D">
          <w:rPr>
            <w:rFonts w:ascii="Times New Roman" w:eastAsia="Times New Roman" w:hAnsi="Times New Roman" w:cs="Times New Roman"/>
            <w:sz w:val="24"/>
            <w:szCs w:val="24"/>
            <w:highlight w:val="white"/>
          </w:rPr>
          <w:delText xml:space="preserve"> </w:delText>
        </w:r>
      </w:del>
      <w:ins w:id="214" w:author="Meyer, Michael Frederick" w:date="2020-09-08T14:28:00Z">
        <w:r w:rsidR="007F2E5D">
          <w:rPr>
            <w:rFonts w:ascii="Times New Roman" w:eastAsia="Times New Roman" w:hAnsi="Times New Roman" w:cs="Times New Roman"/>
            <w:sz w:val="24"/>
            <w:szCs w:val="24"/>
            <w:highlight w:val="white"/>
          </w:rPr>
          <w:t>s</w:t>
        </w:r>
      </w:ins>
      <w:del w:id="215" w:author="Meyer, Michael Frederick" w:date="2020-09-08T14:28:00Z">
        <w:r w:rsidR="00106752" w:rsidDel="007F2E5D">
          <w:rPr>
            <w:rFonts w:ascii="Times New Roman" w:eastAsia="Times New Roman" w:hAnsi="Times New Roman" w:cs="Times New Roman"/>
            <w:sz w:val="24"/>
            <w:szCs w:val="24"/>
            <w:highlight w:val="white"/>
          </w:rPr>
          <w:delText>composition</w:delText>
        </w:r>
      </w:del>
      <w:r w:rsidR="00106752">
        <w:rPr>
          <w:rFonts w:ascii="Times New Roman" w:eastAsia="Times New Roman" w:hAnsi="Times New Roman" w:cs="Times New Roman"/>
          <w:sz w:val="24"/>
          <w:szCs w:val="24"/>
          <w:highlight w:val="white"/>
        </w:rPr>
        <w:t>)</w:t>
      </w:r>
      <w:del w:id="216" w:author="Meyer, Michael Frederick" w:date="2020-09-08T14:19:00Z">
        <w:r w:rsidR="00D8535D" w:rsidDel="00150A0F">
          <w:rPr>
            <w:rFonts w:ascii="Times New Roman" w:eastAsia="Times New Roman" w:hAnsi="Times New Roman" w:cs="Times New Roman"/>
            <w:sz w:val="24"/>
            <w:szCs w:val="24"/>
            <w:highlight w:val="white"/>
          </w:rPr>
          <w:delText xml:space="preserve"> were assessed at each littoral site</w:delText>
        </w:r>
      </w:del>
      <w:r w:rsidR="00D8535D">
        <w:rPr>
          <w:rFonts w:ascii="Times New Roman" w:eastAsia="Times New Roman" w:hAnsi="Times New Roman" w:cs="Times New Roman"/>
          <w:sz w:val="24"/>
          <w:szCs w:val="24"/>
          <w:highlight w:val="white"/>
        </w:rPr>
        <w:t xml:space="preserve">. </w:t>
      </w:r>
      <w:del w:id="217" w:author="Meyer, Michael Frederick" w:date="2020-09-08T14:28:00Z">
        <w:r w:rsidR="00D8535D" w:rsidDel="007F2E5D">
          <w:rPr>
            <w:rFonts w:ascii="Times New Roman" w:eastAsia="Times New Roman" w:hAnsi="Times New Roman" w:cs="Times New Roman"/>
            <w:sz w:val="24"/>
            <w:szCs w:val="24"/>
            <w:highlight w:val="white"/>
          </w:rPr>
          <w:delText>At all sites</w:delText>
        </w:r>
        <w:r w:rsidR="00E479B7" w:rsidDel="007F2E5D">
          <w:rPr>
            <w:rFonts w:ascii="Times New Roman" w:eastAsia="Times New Roman" w:hAnsi="Times New Roman" w:cs="Times New Roman"/>
            <w:sz w:val="24"/>
            <w:szCs w:val="24"/>
            <w:highlight w:val="white"/>
          </w:rPr>
          <w:delText>,</w:delText>
        </w:r>
        <w:r w:rsidR="00D8535D" w:rsidDel="007F2E5D">
          <w:rPr>
            <w:rFonts w:ascii="Times New Roman" w:eastAsia="Times New Roman" w:hAnsi="Times New Roman" w:cs="Times New Roman"/>
            <w:sz w:val="24"/>
            <w:szCs w:val="24"/>
            <w:highlight w:val="white"/>
          </w:rPr>
          <w:delText xml:space="preserve"> </w:delText>
        </w:r>
      </w:del>
      <w:r w:rsidR="00D8535D">
        <w:rPr>
          <w:rFonts w:ascii="Times New Roman" w:eastAsia="Times New Roman" w:hAnsi="Times New Roman" w:cs="Times New Roman"/>
          <w:sz w:val="24"/>
          <w:szCs w:val="24"/>
          <w:highlight w:val="white"/>
        </w:rPr>
        <w:t>PPCPs</w:t>
      </w:r>
      <w:ins w:id="218" w:author="Meyer, Michael Frederick" w:date="2020-09-08T14:48:00Z">
        <w:r w:rsidR="000D00B7">
          <w:rPr>
            <w:rFonts w:ascii="Times New Roman" w:eastAsia="Times New Roman" w:hAnsi="Times New Roman" w:cs="Times New Roman"/>
            <w:sz w:val="24"/>
            <w:szCs w:val="24"/>
            <w:highlight w:val="white"/>
          </w:rPr>
          <w:t>,</w:t>
        </w:r>
      </w:ins>
      <w:r w:rsidR="00D8535D">
        <w:rPr>
          <w:rFonts w:ascii="Times New Roman" w:eastAsia="Times New Roman" w:hAnsi="Times New Roman" w:cs="Times New Roman"/>
          <w:sz w:val="24"/>
          <w:szCs w:val="24"/>
          <w:highlight w:val="white"/>
        </w:rPr>
        <w:t xml:space="preserve"> including caffeine</w:t>
      </w:r>
      <w:del w:id="219" w:author="Meyer, Michael Frederick" w:date="2020-09-08T14:29:00Z">
        <w:r w:rsidR="00D8535D" w:rsidDel="007F2E5D">
          <w:rPr>
            <w:rFonts w:ascii="Times New Roman" w:eastAsia="Times New Roman" w:hAnsi="Times New Roman" w:cs="Times New Roman"/>
            <w:sz w:val="24"/>
            <w:szCs w:val="24"/>
            <w:highlight w:val="white"/>
          </w:rPr>
          <w:delText xml:space="preserve"> (up to 60 ng/L)</w:delText>
        </w:r>
      </w:del>
      <w:r w:rsidR="00D8535D">
        <w:rPr>
          <w:rFonts w:ascii="Times New Roman" w:eastAsia="Times New Roman" w:hAnsi="Times New Roman" w:cs="Times New Roman"/>
          <w:sz w:val="24"/>
          <w:szCs w:val="24"/>
          <w:highlight w:val="white"/>
        </w:rPr>
        <w:t xml:space="preserve"> and acetaminophen</w:t>
      </w:r>
      <w:ins w:id="220" w:author="Meyer, Michael Frederick" w:date="2020-09-08T14:48:00Z">
        <w:r w:rsidR="000D00B7">
          <w:rPr>
            <w:rFonts w:ascii="Times New Roman" w:eastAsia="Times New Roman" w:hAnsi="Times New Roman" w:cs="Times New Roman"/>
            <w:sz w:val="24"/>
            <w:szCs w:val="24"/>
            <w:highlight w:val="white"/>
          </w:rPr>
          <w:t>/paracetamol</w:t>
        </w:r>
      </w:ins>
      <w:ins w:id="221" w:author="Hampton, Stephanie" w:date="2020-09-12T19:27:00Z">
        <w:r w:rsidR="009F5F50">
          <w:rPr>
            <w:rFonts w:ascii="Times New Roman" w:eastAsia="Times New Roman" w:hAnsi="Times New Roman" w:cs="Times New Roman"/>
            <w:sz w:val="24"/>
            <w:szCs w:val="24"/>
            <w:highlight w:val="white"/>
          </w:rPr>
          <w:t>,</w:t>
        </w:r>
      </w:ins>
      <w:ins w:id="222" w:author="Meyer, Michael Frederick" w:date="2020-09-08T14:48:00Z">
        <w:del w:id="223" w:author="Hampton, Stephanie" w:date="2020-09-12T15:48:00Z">
          <w:r w:rsidR="000D00B7" w:rsidDel="00F36FA7">
            <w:rPr>
              <w:rFonts w:ascii="Times New Roman" w:eastAsia="Times New Roman" w:hAnsi="Times New Roman" w:cs="Times New Roman"/>
              <w:sz w:val="24"/>
              <w:szCs w:val="24"/>
              <w:highlight w:val="white"/>
            </w:rPr>
            <w:delText>,</w:delText>
          </w:r>
        </w:del>
      </w:ins>
      <w:del w:id="224" w:author="Hampton, Stephanie" w:date="2020-09-12T15:48:00Z">
        <w:r w:rsidR="00D8535D" w:rsidDel="00F36FA7">
          <w:rPr>
            <w:rFonts w:ascii="Times New Roman" w:eastAsia="Times New Roman" w:hAnsi="Times New Roman" w:cs="Times New Roman"/>
            <w:sz w:val="24"/>
            <w:szCs w:val="24"/>
            <w:highlight w:val="white"/>
          </w:rPr>
          <w:delText xml:space="preserve"> (up to 40 ng/L) were detected in the nearshore water column, and</w:delText>
        </w:r>
      </w:del>
      <w:r w:rsidR="00D8535D">
        <w:rPr>
          <w:rFonts w:ascii="Times New Roman" w:eastAsia="Times New Roman" w:hAnsi="Times New Roman" w:cs="Times New Roman"/>
          <w:sz w:val="24"/>
          <w:szCs w:val="24"/>
          <w:highlight w:val="white"/>
        </w:rPr>
        <w:t xml:space="preserve"> </w:t>
      </w:r>
      <w:del w:id="225" w:author="Hampton, Stephanie" w:date="2020-09-12T19:27:00Z">
        <w:r w:rsidR="00D8535D" w:rsidDel="009F5F50">
          <w:rPr>
            <w:rFonts w:ascii="Times New Roman" w:eastAsia="Times New Roman" w:hAnsi="Times New Roman" w:cs="Times New Roman"/>
            <w:sz w:val="24"/>
            <w:szCs w:val="24"/>
            <w:highlight w:val="white"/>
          </w:rPr>
          <w:delText xml:space="preserve">concentrations </w:delText>
        </w:r>
      </w:del>
      <w:r w:rsidR="00D8535D">
        <w:rPr>
          <w:rFonts w:ascii="Times New Roman" w:eastAsia="Times New Roman" w:hAnsi="Times New Roman" w:cs="Times New Roman"/>
          <w:sz w:val="24"/>
          <w:szCs w:val="24"/>
          <w:highlight w:val="white"/>
        </w:rPr>
        <w:t>were related</w:t>
      </w:r>
      <w:r w:rsidR="00110977">
        <w:rPr>
          <w:rFonts w:ascii="Times New Roman" w:eastAsia="Times New Roman" w:hAnsi="Times New Roman" w:cs="Times New Roman"/>
          <w:sz w:val="24"/>
          <w:szCs w:val="24"/>
          <w:highlight w:val="white"/>
        </w:rPr>
        <w:t xml:space="preserve"> to</w:t>
      </w:r>
      <w:r w:rsidR="00414172">
        <w:rPr>
          <w:rFonts w:ascii="Times New Roman" w:eastAsia="Times New Roman" w:hAnsi="Times New Roman" w:cs="Times New Roman"/>
          <w:sz w:val="24"/>
          <w:szCs w:val="24"/>
          <w:highlight w:val="white"/>
        </w:rPr>
        <w:t xml:space="preserve"> </w:t>
      </w:r>
      <w:del w:id="226" w:author="Hampton, Stephanie" w:date="2020-09-12T19:27:00Z">
        <w:r w:rsidR="00414172" w:rsidDel="009F5F50">
          <w:rPr>
            <w:rFonts w:ascii="Times New Roman" w:eastAsia="Times New Roman" w:hAnsi="Times New Roman" w:cs="Times New Roman"/>
            <w:sz w:val="24"/>
            <w:szCs w:val="24"/>
            <w:highlight w:val="white"/>
          </w:rPr>
          <w:delText>extent of</w:delText>
        </w:r>
        <w:r w:rsidR="00D8535D" w:rsidDel="009F5F50">
          <w:rPr>
            <w:rFonts w:ascii="Times New Roman" w:eastAsia="Times New Roman" w:hAnsi="Times New Roman" w:cs="Times New Roman"/>
            <w:sz w:val="24"/>
            <w:szCs w:val="24"/>
            <w:highlight w:val="white"/>
          </w:rPr>
          <w:delText xml:space="preserve"> </w:delText>
        </w:r>
      </w:del>
      <w:r w:rsidR="00110977">
        <w:rPr>
          <w:rFonts w:ascii="Times New Roman" w:eastAsia="Times New Roman" w:hAnsi="Times New Roman" w:cs="Times New Roman"/>
          <w:sz w:val="24"/>
          <w:szCs w:val="24"/>
          <w:highlight w:val="white"/>
        </w:rPr>
        <w:t>lakeside development</w:t>
      </w:r>
      <w:r w:rsidR="00D8535D">
        <w:rPr>
          <w:rFonts w:ascii="Times New Roman" w:eastAsia="Times New Roman" w:hAnsi="Times New Roman" w:cs="Times New Roman"/>
          <w:sz w:val="24"/>
          <w:szCs w:val="24"/>
          <w:highlight w:val="white"/>
        </w:rPr>
        <w:t xml:space="preserve">. </w:t>
      </w:r>
      <w:ins w:id="227" w:author="Hampton, Stephanie" w:date="2020-09-12T16:00:00Z">
        <w:r w:rsidR="00C00E9F">
          <w:rPr>
            <w:rFonts w:ascii="Times New Roman" w:eastAsia="Times New Roman" w:hAnsi="Times New Roman" w:cs="Times New Roman"/>
            <w:sz w:val="24"/>
            <w:szCs w:val="24"/>
            <w:highlight w:val="white"/>
          </w:rPr>
          <w:t xml:space="preserve">As predicted, </w:t>
        </w:r>
      </w:ins>
      <w:commentRangeStart w:id="228"/>
      <w:ins w:id="229" w:author="Hampton, Stephanie" w:date="2020-09-12T17:06:00Z">
        <w:r w:rsidR="002F14D8">
          <w:rPr>
            <w:rFonts w:ascii="Times New Roman" w:eastAsia="Times New Roman" w:hAnsi="Times New Roman" w:cs="Times New Roman"/>
            <w:sz w:val="24"/>
            <w:szCs w:val="24"/>
            <w:highlight w:val="white"/>
          </w:rPr>
          <w:t>lakeside</w:t>
        </w:r>
        <w:commentRangeEnd w:id="228"/>
        <w:r w:rsidR="002F14D8">
          <w:rPr>
            <w:rStyle w:val="CommentReference"/>
          </w:rPr>
          <w:commentReference w:id="228"/>
        </w:r>
        <w:r w:rsidR="002F14D8">
          <w:rPr>
            <w:rFonts w:ascii="Times New Roman" w:eastAsia="Times New Roman" w:hAnsi="Times New Roman" w:cs="Times New Roman"/>
            <w:sz w:val="24"/>
            <w:szCs w:val="24"/>
            <w:highlight w:val="white"/>
          </w:rPr>
          <w:t xml:space="preserve"> development</w:t>
        </w:r>
      </w:ins>
      <w:ins w:id="230" w:author="Hampton, Stephanie" w:date="2020-09-12T19:19:00Z">
        <w:r w:rsidR="00440CF3">
          <w:rPr>
            <w:rFonts w:ascii="Times New Roman" w:eastAsia="Times New Roman" w:hAnsi="Times New Roman" w:cs="Times New Roman"/>
            <w:sz w:val="24"/>
            <w:szCs w:val="24"/>
            <w:highlight w:val="white"/>
          </w:rPr>
          <w:t xml:space="preserve"> was associated with </w:t>
        </w:r>
      </w:ins>
      <w:ins w:id="231" w:author="Hampton, Stephanie" w:date="2020-09-12T19:20:00Z">
        <w:r w:rsidR="00440CF3">
          <w:rPr>
            <w:rFonts w:ascii="Times New Roman" w:eastAsia="Times New Roman" w:hAnsi="Times New Roman" w:cs="Times New Roman"/>
            <w:sz w:val="24"/>
            <w:szCs w:val="24"/>
            <w:highlight w:val="white"/>
          </w:rPr>
          <w:t xml:space="preserve">more </w:t>
        </w:r>
      </w:ins>
      <w:ins w:id="232" w:author="Hampton, Stephanie" w:date="2020-09-12T19:19:00Z">
        <w:r w:rsidR="00440CF3">
          <w:rPr>
            <w:rFonts w:ascii="Times New Roman" w:eastAsia="Times New Roman" w:hAnsi="Times New Roman" w:cs="Times New Roman"/>
            <w:sz w:val="24"/>
            <w:szCs w:val="24"/>
            <w:highlight w:val="white"/>
          </w:rPr>
          <w:t xml:space="preserve">filamentous algae </w:t>
        </w:r>
      </w:ins>
      <w:ins w:id="233" w:author="Hampton, Stephanie" w:date="2020-09-12T16:48:00Z">
        <w:r w:rsidR="000A49FA">
          <w:rPr>
            <w:rFonts w:ascii="Times New Roman" w:eastAsia="Times New Roman" w:hAnsi="Times New Roman" w:cs="Times New Roman"/>
            <w:sz w:val="24"/>
            <w:szCs w:val="24"/>
            <w:highlight w:val="white"/>
          </w:rPr>
          <w:t xml:space="preserve">and </w:t>
        </w:r>
      </w:ins>
      <w:ins w:id="234" w:author="Hampton, Stephanie" w:date="2020-09-12T19:20:00Z">
        <w:r w:rsidR="00440CF3">
          <w:rPr>
            <w:rFonts w:ascii="Times New Roman" w:eastAsia="Times New Roman" w:hAnsi="Times New Roman" w:cs="Times New Roman"/>
            <w:sz w:val="24"/>
            <w:szCs w:val="24"/>
            <w:highlight w:val="white"/>
          </w:rPr>
          <w:t xml:space="preserve">lower density of </w:t>
        </w:r>
      </w:ins>
      <w:ins w:id="235" w:author="Hampton, Stephanie" w:date="2020-09-12T16:48:00Z">
        <w:r w:rsidR="000A49FA">
          <w:rPr>
            <w:rFonts w:ascii="Times New Roman" w:eastAsia="Times New Roman" w:hAnsi="Times New Roman" w:cs="Times New Roman"/>
            <w:sz w:val="24"/>
            <w:szCs w:val="24"/>
            <w:highlight w:val="white"/>
          </w:rPr>
          <w:t>molluscs</w:t>
        </w:r>
        <w:r w:rsidR="00440CF3">
          <w:rPr>
            <w:rFonts w:ascii="Times New Roman" w:eastAsia="Times New Roman" w:hAnsi="Times New Roman" w:cs="Times New Roman"/>
            <w:sz w:val="24"/>
            <w:szCs w:val="24"/>
            <w:highlight w:val="white"/>
          </w:rPr>
          <w:t xml:space="preserve">, </w:t>
        </w:r>
        <w:r w:rsidR="003671AA">
          <w:rPr>
            <w:rFonts w:ascii="Times New Roman" w:eastAsia="Times New Roman" w:hAnsi="Times New Roman" w:cs="Times New Roman"/>
            <w:sz w:val="24"/>
            <w:szCs w:val="24"/>
            <w:highlight w:val="white"/>
          </w:rPr>
          <w:t>thought to be pollution-sensitive</w:t>
        </w:r>
      </w:ins>
      <w:ins w:id="236" w:author="Hampton, Stephanie" w:date="2020-09-12T16:00:00Z">
        <w:r w:rsidR="00C00E9F">
          <w:rPr>
            <w:rFonts w:ascii="Times New Roman" w:eastAsia="Times New Roman" w:hAnsi="Times New Roman" w:cs="Times New Roman"/>
            <w:sz w:val="24"/>
            <w:szCs w:val="24"/>
            <w:highlight w:val="white"/>
          </w:rPr>
          <w:t xml:space="preserve">. </w:t>
        </w:r>
      </w:ins>
      <w:ins w:id="237" w:author="Hampton, Stephanie" w:date="2020-09-12T16:03:00Z">
        <w:r w:rsidR="003015C9">
          <w:rPr>
            <w:rFonts w:ascii="Times New Roman" w:eastAsia="Times New Roman" w:hAnsi="Times New Roman" w:cs="Times New Roman"/>
            <w:sz w:val="24"/>
            <w:szCs w:val="24"/>
            <w:highlight w:val="white"/>
          </w:rPr>
          <w:t>P</w:t>
        </w:r>
      </w:ins>
      <w:del w:id="238" w:author="Hampton, Stephanie" w:date="2020-09-12T16:00:00Z">
        <w:r w:rsidR="00D8535D" w:rsidDel="00C00E9F">
          <w:rPr>
            <w:rFonts w:ascii="Times New Roman" w:eastAsia="Times New Roman" w:hAnsi="Times New Roman" w:cs="Times New Roman"/>
            <w:sz w:val="24"/>
            <w:szCs w:val="24"/>
            <w:highlight w:val="white"/>
          </w:rPr>
          <w:delText>P</w:delText>
        </w:r>
      </w:del>
      <w:r w:rsidR="00D8535D">
        <w:rPr>
          <w:rFonts w:ascii="Times New Roman" w:eastAsia="Times New Roman" w:hAnsi="Times New Roman" w:cs="Times New Roman"/>
          <w:sz w:val="24"/>
          <w:szCs w:val="24"/>
          <w:highlight w:val="white"/>
        </w:rPr>
        <w:t>eriphyton and macroinvertebrate stable isotope</w:t>
      </w:r>
      <w:r w:rsidR="00F536BA">
        <w:rPr>
          <w:rFonts w:ascii="Times New Roman" w:eastAsia="Times New Roman" w:hAnsi="Times New Roman" w:cs="Times New Roman"/>
          <w:sz w:val="24"/>
          <w:szCs w:val="24"/>
          <w:highlight w:val="white"/>
        </w:rPr>
        <w:t>s</w:t>
      </w:r>
      <w:r w:rsidR="00D8535D">
        <w:rPr>
          <w:rFonts w:ascii="Times New Roman" w:eastAsia="Times New Roman" w:hAnsi="Times New Roman" w:cs="Times New Roman"/>
          <w:sz w:val="24"/>
          <w:szCs w:val="24"/>
          <w:highlight w:val="white"/>
        </w:rPr>
        <w:t xml:space="preserve"> and essential fatty acid</w:t>
      </w:r>
      <w:ins w:id="239" w:author="Meyer, Michael Frederick" w:date="2020-09-08T14:29:00Z">
        <w:r w:rsidR="007F2E5D">
          <w:rPr>
            <w:rFonts w:ascii="Times New Roman" w:eastAsia="Times New Roman" w:hAnsi="Times New Roman" w:cs="Times New Roman"/>
            <w:sz w:val="24"/>
            <w:szCs w:val="24"/>
            <w:highlight w:val="white"/>
          </w:rPr>
          <w:t xml:space="preserve">s </w:t>
        </w:r>
      </w:ins>
      <w:del w:id="240" w:author="Meyer, Michael Frederick" w:date="2020-09-08T14:29:00Z">
        <w:r w:rsidR="00D8535D" w:rsidDel="007F2E5D">
          <w:rPr>
            <w:rFonts w:ascii="Times New Roman" w:eastAsia="Times New Roman" w:hAnsi="Times New Roman" w:cs="Times New Roman"/>
            <w:sz w:val="24"/>
            <w:szCs w:val="24"/>
            <w:highlight w:val="white"/>
          </w:rPr>
          <w:delText xml:space="preserve"> compositions </w:delText>
        </w:r>
      </w:del>
      <w:r w:rsidR="00D8535D">
        <w:rPr>
          <w:rFonts w:ascii="Times New Roman" w:eastAsia="Times New Roman" w:hAnsi="Times New Roman" w:cs="Times New Roman"/>
          <w:sz w:val="24"/>
          <w:szCs w:val="24"/>
          <w:highlight w:val="white"/>
        </w:rPr>
        <w:t>suggested that</w:t>
      </w:r>
      <w:ins w:id="241" w:author="Hampton, Stephanie" w:date="2020-09-12T16:01:00Z">
        <w:r w:rsidR="003015C9">
          <w:rPr>
            <w:rFonts w:ascii="Times New Roman" w:eastAsia="Times New Roman" w:hAnsi="Times New Roman" w:cs="Times New Roman"/>
            <w:sz w:val="24"/>
            <w:szCs w:val="24"/>
            <w:highlight w:val="white"/>
          </w:rPr>
          <w:t xml:space="preserve"> </w:t>
        </w:r>
      </w:ins>
      <w:del w:id="242" w:author="Hampton, Stephanie" w:date="2020-09-12T16:01:00Z">
        <w:r w:rsidR="00110977" w:rsidDel="003015C9">
          <w:rPr>
            <w:rFonts w:ascii="Times New Roman" w:eastAsia="Times New Roman" w:hAnsi="Times New Roman" w:cs="Times New Roman"/>
            <w:sz w:val="24"/>
            <w:szCs w:val="24"/>
            <w:highlight w:val="white"/>
          </w:rPr>
          <w:delText>,</w:delText>
        </w:r>
        <w:r w:rsidR="00D8535D" w:rsidDel="003015C9">
          <w:rPr>
            <w:rFonts w:ascii="Times New Roman" w:eastAsia="Times New Roman" w:hAnsi="Times New Roman" w:cs="Times New Roman"/>
            <w:sz w:val="24"/>
            <w:szCs w:val="24"/>
            <w:highlight w:val="white"/>
          </w:rPr>
          <w:delText xml:space="preserve"> despite </w:delText>
        </w:r>
        <w:r w:rsidR="00F536BA" w:rsidDel="003015C9">
          <w:rPr>
            <w:rFonts w:ascii="Times New Roman" w:eastAsia="Times New Roman" w:hAnsi="Times New Roman" w:cs="Times New Roman"/>
            <w:sz w:val="24"/>
            <w:szCs w:val="24"/>
            <w:highlight w:val="white"/>
          </w:rPr>
          <w:delText xml:space="preserve">increased </w:delText>
        </w:r>
      </w:del>
      <w:del w:id="243" w:author="Hampton, Stephanie" w:date="2020-09-12T16:00:00Z">
        <w:r w:rsidR="00F536BA" w:rsidDel="00C00E9F">
          <w:rPr>
            <w:rFonts w:ascii="Times New Roman" w:eastAsia="Times New Roman" w:hAnsi="Times New Roman" w:cs="Times New Roman"/>
            <w:sz w:val="24"/>
            <w:szCs w:val="24"/>
            <w:highlight w:val="white"/>
          </w:rPr>
          <w:delText>filamentous algae presence near developed sites</w:delText>
        </w:r>
        <w:r w:rsidR="00D8535D" w:rsidDel="00C00E9F">
          <w:rPr>
            <w:rFonts w:ascii="Times New Roman" w:eastAsia="Times New Roman" w:hAnsi="Times New Roman" w:cs="Times New Roman"/>
            <w:sz w:val="24"/>
            <w:szCs w:val="24"/>
            <w:highlight w:val="white"/>
          </w:rPr>
          <w:delText xml:space="preserve">, </w:delText>
        </w:r>
      </w:del>
      <w:del w:id="244" w:author="Hampton, Stephanie" w:date="2020-09-12T15:48:00Z">
        <w:r w:rsidR="00D8535D" w:rsidDel="00F36FA7">
          <w:rPr>
            <w:rFonts w:ascii="Times New Roman" w:eastAsia="Times New Roman" w:hAnsi="Times New Roman" w:cs="Times New Roman"/>
            <w:sz w:val="24"/>
            <w:szCs w:val="24"/>
            <w:highlight w:val="white"/>
          </w:rPr>
          <w:delText xml:space="preserve">the </w:delText>
        </w:r>
      </w:del>
      <w:r w:rsidR="004361D1">
        <w:rPr>
          <w:rFonts w:ascii="Times New Roman" w:eastAsia="Times New Roman" w:hAnsi="Times New Roman" w:cs="Times New Roman"/>
          <w:sz w:val="24"/>
          <w:szCs w:val="24"/>
          <w:highlight w:val="white"/>
        </w:rPr>
        <w:t>food web</w:t>
      </w:r>
      <w:r w:rsidR="00D8535D">
        <w:rPr>
          <w:rFonts w:ascii="Times New Roman" w:eastAsia="Times New Roman" w:hAnsi="Times New Roman" w:cs="Times New Roman"/>
          <w:sz w:val="24"/>
          <w:szCs w:val="24"/>
          <w:highlight w:val="white"/>
        </w:rPr>
        <w:t xml:space="preserve"> structure </w:t>
      </w:r>
      <w:ins w:id="245" w:author="Hampton, Stephanie" w:date="2020-09-12T15:48:00Z">
        <w:r w:rsidR="00F36FA7">
          <w:rPr>
            <w:rFonts w:ascii="Times New Roman" w:eastAsia="Times New Roman" w:hAnsi="Times New Roman" w:cs="Times New Roman"/>
            <w:sz w:val="24"/>
            <w:szCs w:val="24"/>
            <w:highlight w:val="white"/>
          </w:rPr>
          <w:t xml:space="preserve">otherwise </w:t>
        </w:r>
      </w:ins>
      <w:r w:rsidR="00D8535D">
        <w:rPr>
          <w:rFonts w:ascii="Times New Roman" w:eastAsia="Times New Roman" w:hAnsi="Times New Roman" w:cs="Times New Roman"/>
          <w:sz w:val="24"/>
          <w:szCs w:val="24"/>
          <w:highlight w:val="white"/>
        </w:rPr>
        <w:t xml:space="preserve">remained </w:t>
      </w:r>
      <w:del w:id="246" w:author="Meyer, Michael Frederick" w:date="2020-09-08T14:20:00Z">
        <w:r w:rsidR="00D8535D" w:rsidDel="00150A0F">
          <w:rPr>
            <w:rFonts w:ascii="Times New Roman" w:eastAsia="Times New Roman" w:hAnsi="Times New Roman" w:cs="Times New Roman"/>
            <w:sz w:val="24"/>
            <w:szCs w:val="24"/>
            <w:highlight w:val="white"/>
          </w:rPr>
          <w:delText>consistent</w:delText>
        </w:r>
      </w:del>
      <w:ins w:id="247" w:author="Meyer, Michael Frederick" w:date="2020-09-08T14:20:00Z">
        <w:del w:id="248" w:author="Hampton, Stephanie" w:date="2020-09-12T16:03:00Z">
          <w:r w:rsidR="00150A0F" w:rsidDel="003015C9">
            <w:rPr>
              <w:rFonts w:ascii="Times New Roman" w:eastAsia="Times New Roman" w:hAnsi="Times New Roman" w:cs="Times New Roman"/>
              <w:sz w:val="24"/>
              <w:szCs w:val="24"/>
              <w:highlight w:val="white"/>
            </w:rPr>
            <w:delText>unaltered</w:delText>
          </w:r>
        </w:del>
      </w:ins>
      <w:ins w:id="249" w:author="Hampton, Stephanie" w:date="2020-09-12T16:03:00Z">
        <w:r w:rsidR="003015C9">
          <w:rPr>
            <w:rFonts w:ascii="Times New Roman" w:eastAsia="Times New Roman" w:hAnsi="Times New Roman" w:cs="Times New Roman"/>
            <w:sz w:val="24"/>
            <w:szCs w:val="24"/>
            <w:highlight w:val="white"/>
          </w:rPr>
          <w:t>similar</w:t>
        </w:r>
      </w:ins>
      <w:ins w:id="250" w:author="Hampton, Stephanie" w:date="2020-09-12T16:05:00Z">
        <w:r w:rsidR="003015C9">
          <w:rPr>
            <w:rFonts w:ascii="Times New Roman" w:eastAsia="Times New Roman" w:hAnsi="Times New Roman" w:cs="Times New Roman"/>
            <w:sz w:val="24"/>
            <w:szCs w:val="24"/>
            <w:highlight w:val="white"/>
          </w:rPr>
          <w:t xml:space="preserve"> across sites</w:t>
        </w:r>
      </w:ins>
      <w:ins w:id="251" w:author="Hampton, Stephanie" w:date="2020-09-12T16:03:00Z">
        <w:r w:rsidR="003015C9">
          <w:rPr>
            <w:rFonts w:ascii="Times New Roman" w:eastAsia="Times New Roman" w:hAnsi="Times New Roman" w:cs="Times New Roman"/>
            <w:sz w:val="24"/>
            <w:szCs w:val="24"/>
            <w:highlight w:val="white"/>
          </w:rPr>
          <w:t>. Yet</w:t>
        </w:r>
      </w:ins>
      <w:del w:id="252" w:author="Hampton, Stephanie" w:date="2020-09-12T16:03:00Z">
        <w:r w:rsidR="00F536BA" w:rsidDel="003015C9">
          <w:rPr>
            <w:rFonts w:ascii="Times New Roman" w:eastAsia="Times New Roman" w:hAnsi="Times New Roman" w:cs="Times New Roman"/>
            <w:sz w:val="24"/>
            <w:szCs w:val="24"/>
            <w:highlight w:val="white"/>
          </w:rPr>
          <w:delText>,</w:delText>
        </w:r>
      </w:del>
      <w:r w:rsidR="00F536BA">
        <w:rPr>
          <w:rFonts w:ascii="Times New Roman" w:eastAsia="Times New Roman" w:hAnsi="Times New Roman" w:cs="Times New Roman"/>
          <w:sz w:val="24"/>
          <w:szCs w:val="24"/>
          <w:highlight w:val="white"/>
        </w:rPr>
        <w:t xml:space="preserve"> </w:t>
      </w:r>
      <w:del w:id="253" w:author="Hampton, Stephanie" w:date="2020-09-12T16:01:00Z">
        <w:r w:rsidR="00F536BA" w:rsidDel="003015C9">
          <w:rPr>
            <w:rFonts w:ascii="Times New Roman" w:eastAsia="Times New Roman" w:hAnsi="Times New Roman" w:cs="Times New Roman"/>
            <w:sz w:val="24"/>
            <w:szCs w:val="24"/>
            <w:highlight w:val="white"/>
          </w:rPr>
          <w:delText xml:space="preserve">with </w:delText>
        </w:r>
      </w:del>
      <w:ins w:id="254" w:author="Hampton, Stephanie" w:date="2020-09-12T16:04:00Z">
        <w:r w:rsidR="003015C9">
          <w:rPr>
            <w:rFonts w:ascii="Times New Roman" w:eastAsia="Times New Roman" w:hAnsi="Times New Roman" w:cs="Times New Roman"/>
            <w:sz w:val="24"/>
            <w:szCs w:val="24"/>
            <w:highlight w:val="white"/>
          </w:rPr>
          <w:t xml:space="preserve">the </w:t>
        </w:r>
      </w:ins>
      <w:ins w:id="255" w:author="Hampton, Stephanie" w:date="2020-09-12T19:20:00Z">
        <w:r w:rsidR="001A17BE">
          <w:rPr>
            <w:rFonts w:ascii="Times New Roman" w:eastAsia="Times New Roman" w:hAnsi="Times New Roman" w:cs="Times New Roman"/>
            <w:sz w:val="24"/>
            <w:szCs w:val="24"/>
            <w:highlight w:val="white"/>
          </w:rPr>
          <w:t>relative invariance</w:t>
        </w:r>
      </w:ins>
      <w:ins w:id="256" w:author="Hampton, Stephanie" w:date="2020-09-12T16:04:00Z">
        <w:r w:rsidR="003015C9">
          <w:rPr>
            <w:rFonts w:ascii="Times New Roman" w:eastAsia="Times New Roman" w:hAnsi="Times New Roman" w:cs="Times New Roman"/>
            <w:sz w:val="24"/>
            <w:szCs w:val="24"/>
            <w:highlight w:val="white"/>
          </w:rPr>
          <w:t xml:space="preserve"> of fatty acid composition </w:t>
        </w:r>
      </w:ins>
      <w:ins w:id="257" w:author="Hampton, Stephanie" w:date="2020-09-12T19:21:00Z">
        <w:r w:rsidR="001A17BE">
          <w:rPr>
            <w:rFonts w:ascii="Times New Roman" w:eastAsia="Times New Roman" w:hAnsi="Times New Roman" w:cs="Times New Roman"/>
            <w:sz w:val="24"/>
            <w:szCs w:val="24"/>
            <w:highlight w:val="white"/>
          </w:rPr>
          <w:t>with</w:t>
        </w:r>
      </w:ins>
      <w:ins w:id="258" w:author="Hampton, Stephanie" w:date="2020-09-12T16:04:00Z">
        <w:r w:rsidR="003015C9">
          <w:rPr>
            <w:rFonts w:ascii="Times New Roman" w:eastAsia="Times New Roman" w:hAnsi="Times New Roman" w:cs="Times New Roman"/>
            <w:sz w:val="24"/>
            <w:szCs w:val="24"/>
            <w:highlight w:val="white"/>
          </w:rPr>
          <w:t xml:space="preserve">in </w:t>
        </w:r>
      </w:ins>
      <w:r w:rsidR="00F536BA">
        <w:rPr>
          <w:rFonts w:ascii="Times New Roman" w:eastAsia="Times New Roman" w:hAnsi="Times New Roman" w:cs="Times New Roman"/>
          <w:sz w:val="24"/>
          <w:szCs w:val="24"/>
          <w:highlight w:val="white"/>
        </w:rPr>
        <w:t>amphipod</w:t>
      </w:r>
      <w:ins w:id="259" w:author="Hampton, Stephanie" w:date="2020-09-12T19:21:00Z">
        <w:r w:rsidR="001A17BE">
          <w:rPr>
            <w:rFonts w:ascii="Times New Roman" w:eastAsia="Times New Roman" w:hAnsi="Times New Roman" w:cs="Times New Roman"/>
            <w:sz w:val="24"/>
            <w:szCs w:val="24"/>
            <w:highlight w:val="white"/>
          </w:rPr>
          <w:t xml:space="preserve"> specie</w:t>
        </w:r>
      </w:ins>
      <w:r w:rsidR="00F536BA">
        <w:rPr>
          <w:rFonts w:ascii="Times New Roman" w:eastAsia="Times New Roman" w:hAnsi="Times New Roman" w:cs="Times New Roman"/>
          <w:sz w:val="24"/>
          <w:szCs w:val="24"/>
          <w:highlight w:val="white"/>
        </w:rPr>
        <w:t>s</w:t>
      </w:r>
      <w:ins w:id="260" w:author="Hampton, Stephanie" w:date="2020-09-12T19:21:00Z">
        <w:r w:rsidR="001A17BE">
          <w:rPr>
            <w:rFonts w:ascii="Times New Roman" w:eastAsia="Times New Roman" w:hAnsi="Times New Roman" w:cs="Times New Roman"/>
            <w:sz w:val="24"/>
            <w:szCs w:val="24"/>
            <w:highlight w:val="white"/>
          </w:rPr>
          <w:t>,</w:t>
        </w:r>
      </w:ins>
      <w:ins w:id="261" w:author="Hampton, Stephanie" w:date="2020-09-12T16:04:00Z">
        <w:r w:rsidR="003015C9">
          <w:rPr>
            <w:rFonts w:ascii="Times New Roman" w:eastAsia="Times New Roman" w:hAnsi="Times New Roman" w:cs="Times New Roman"/>
            <w:sz w:val="24"/>
            <w:szCs w:val="24"/>
            <w:highlight w:val="white"/>
          </w:rPr>
          <w:t xml:space="preserve"> relative to periphyton</w:t>
        </w:r>
      </w:ins>
      <w:ins w:id="262" w:author="Hampton, Stephanie" w:date="2020-09-12T19:21:00Z">
        <w:r w:rsidR="001A17BE">
          <w:rPr>
            <w:rFonts w:ascii="Times New Roman" w:eastAsia="Times New Roman" w:hAnsi="Times New Roman" w:cs="Times New Roman"/>
            <w:sz w:val="24"/>
            <w:szCs w:val="24"/>
            <w:highlight w:val="white"/>
          </w:rPr>
          <w:t>,</w:t>
        </w:r>
      </w:ins>
      <w:ins w:id="263" w:author="Hampton, Stephanie" w:date="2020-09-12T16:04:00Z">
        <w:r w:rsidR="003015C9">
          <w:rPr>
            <w:rFonts w:ascii="Times New Roman" w:eastAsia="Times New Roman" w:hAnsi="Times New Roman" w:cs="Times New Roman"/>
            <w:sz w:val="24"/>
            <w:szCs w:val="24"/>
            <w:highlight w:val="white"/>
          </w:rPr>
          <w:t xml:space="preserve"> suggested that these grazers</w:t>
        </w:r>
      </w:ins>
      <w:r w:rsidR="00F536BA">
        <w:rPr>
          <w:rFonts w:ascii="Times New Roman" w:eastAsia="Times New Roman" w:hAnsi="Times New Roman" w:cs="Times New Roman"/>
          <w:sz w:val="24"/>
          <w:szCs w:val="24"/>
          <w:highlight w:val="white"/>
        </w:rPr>
        <w:t xml:space="preserve"> </w:t>
      </w:r>
      <w:del w:id="264" w:author="Hampton, Stephanie" w:date="2020-09-12T16:01:00Z">
        <w:r w:rsidR="00F536BA" w:rsidDel="003015C9">
          <w:rPr>
            <w:rFonts w:ascii="Times New Roman" w:eastAsia="Times New Roman" w:hAnsi="Times New Roman" w:cs="Times New Roman"/>
            <w:sz w:val="24"/>
            <w:szCs w:val="24"/>
            <w:highlight w:val="white"/>
          </w:rPr>
          <w:delText xml:space="preserve">potentially </w:delText>
        </w:r>
      </w:del>
      <w:del w:id="265" w:author="Meyer, Michael Frederick" w:date="2020-09-08T14:21:00Z">
        <w:r w:rsidR="00F536BA" w:rsidDel="00150A0F">
          <w:rPr>
            <w:rFonts w:ascii="Times New Roman" w:eastAsia="Times New Roman" w:hAnsi="Times New Roman" w:cs="Times New Roman"/>
            <w:sz w:val="24"/>
            <w:szCs w:val="24"/>
            <w:highlight w:val="white"/>
          </w:rPr>
          <w:delText xml:space="preserve">changing </w:delText>
        </w:r>
      </w:del>
      <w:ins w:id="266" w:author="Meyer, Michael Frederick" w:date="2020-09-08T14:21:00Z">
        <w:r w:rsidR="00150A0F">
          <w:rPr>
            <w:rFonts w:ascii="Times New Roman" w:eastAsia="Times New Roman" w:hAnsi="Times New Roman" w:cs="Times New Roman"/>
            <w:sz w:val="24"/>
            <w:szCs w:val="24"/>
            <w:highlight w:val="white"/>
          </w:rPr>
          <w:t>adjust</w:t>
        </w:r>
        <w:del w:id="267" w:author="Hampton, Stephanie" w:date="2020-09-12T16:01:00Z">
          <w:r w:rsidR="00150A0F" w:rsidDel="003015C9">
            <w:rPr>
              <w:rFonts w:ascii="Times New Roman" w:eastAsia="Times New Roman" w:hAnsi="Times New Roman" w:cs="Times New Roman"/>
              <w:sz w:val="24"/>
              <w:szCs w:val="24"/>
              <w:highlight w:val="white"/>
            </w:rPr>
            <w:delText>ing</w:delText>
          </w:r>
        </w:del>
        <w:r w:rsidR="00150A0F">
          <w:rPr>
            <w:rFonts w:ascii="Times New Roman" w:eastAsia="Times New Roman" w:hAnsi="Times New Roman" w:cs="Times New Roman"/>
            <w:sz w:val="24"/>
            <w:szCs w:val="24"/>
            <w:highlight w:val="white"/>
          </w:rPr>
          <w:t xml:space="preserve"> </w:t>
        </w:r>
      </w:ins>
      <w:r w:rsidR="00F536BA">
        <w:rPr>
          <w:rFonts w:ascii="Times New Roman" w:eastAsia="Times New Roman" w:hAnsi="Times New Roman" w:cs="Times New Roman"/>
          <w:sz w:val="24"/>
          <w:szCs w:val="24"/>
          <w:highlight w:val="white"/>
        </w:rPr>
        <w:t>behavior</w:t>
      </w:r>
      <w:r w:rsidR="00106752">
        <w:rPr>
          <w:rFonts w:ascii="Times New Roman" w:eastAsia="Times New Roman" w:hAnsi="Times New Roman" w:cs="Times New Roman"/>
          <w:sz w:val="24"/>
          <w:szCs w:val="24"/>
          <w:highlight w:val="white"/>
        </w:rPr>
        <w:t xml:space="preserve"> or metabolism</w:t>
      </w:r>
      <w:r w:rsidR="00F536BA">
        <w:rPr>
          <w:rFonts w:ascii="Times New Roman" w:eastAsia="Times New Roman" w:hAnsi="Times New Roman" w:cs="Times New Roman"/>
          <w:sz w:val="24"/>
          <w:szCs w:val="24"/>
          <w:highlight w:val="white"/>
        </w:rPr>
        <w:t xml:space="preserve"> to compensate for </w:t>
      </w:r>
      <w:del w:id="268" w:author="Hampton, Stephanie" w:date="2020-09-12T17:12:00Z">
        <w:r w:rsidR="00F536BA" w:rsidDel="000A49FA">
          <w:rPr>
            <w:rFonts w:ascii="Times New Roman" w:eastAsia="Times New Roman" w:hAnsi="Times New Roman" w:cs="Times New Roman"/>
            <w:sz w:val="24"/>
            <w:szCs w:val="24"/>
            <w:highlight w:val="white"/>
          </w:rPr>
          <w:delText xml:space="preserve">changing </w:delText>
        </w:r>
      </w:del>
      <w:ins w:id="269" w:author="Hampton, Stephanie" w:date="2020-09-12T17:12:00Z">
        <w:r w:rsidR="000A49FA">
          <w:rPr>
            <w:rFonts w:ascii="Times New Roman" w:eastAsia="Times New Roman" w:hAnsi="Times New Roman" w:cs="Times New Roman"/>
            <w:sz w:val="24"/>
            <w:szCs w:val="24"/>
            <w:highlight w:val="white"/>
          </w:rPr>
          <w:t xml:space="preserve">different </w:t>
        </w:r>
      </w:ins>
      <w:r w:rsidR="00F536BA">
        <w:rPr>
          <w:rFonts w:ascii="Times New Roman" w:eastAsia="Times New Roman" w:hAnsi="Times New Roman" w:cs="Times New Roman"/>
          <w:sz w:val="24"/>
          <w:szCs w:val="24"/>
          <w:highlight w:val="white"/>
        </w:rPr>
        <w:t xml:space="preserve">periphyton </w:t>
      </w:r>
      <w:del w:id="270" w:author="Meyer, Michael Frederick" w:date="2020-09-08T14:49:00Z">
        <w:r w:rsidR="00F536BA" w:rsidDel="00AB40EC">
          <w:rPr>
            <w:rFonts w:ascii="Times New Roman" w:eastAsia="Times New Roman" w:hAnsi="Times New Roman" w:cs="Times New Roman"/>
            <w:sz w:val="24"/>
            <w:szCs w:val="24"/>
            <w:highlight w:val="white"/>
          </w:rPr>
          <w:delText>communities</w:delText>
        </w:r>
      </w:del>
      <w:ins w:id="271" w:author="Meyer, Michael Frederick" w:date="2020-09-08T14:58:00Z">
        <w:r w:rsidR="00AB40EC">
          <w:rPr>
            <w:rFonts w:ascii="Times New Roman" w:eastAsia="Times New Roman" w:hAnsi="Times New Roman" w:cs="Times New Roman"/>
            <w:sz w:val="24"/>
            <w:szCs w:val="24"/>
            <w:highlight w:val="white"/>
          </w:rPr>
          <w:t>assemblages</w:t>
        </w:r>
      </w:ins>
      <w:r w:rsidR="00D8535D">
        <w:rPr>
          <w:rFonts w:ascii="Times New Roman" w:eastAsia="Times New Roman" w:hAnsi="Times New Roman" w:cs="Times New Roman"/>
          <w:sz w:val="24"/>
          <w:szCs w:val="24"/>
          <w:highlight w:val="white"/>
        </w:rPr>
        <w:t>.</w:t>
      </w:r>
      <w:r w:rsidR="002249CB">
        <w:rPr>
          <w:rFonts w:ascii="Times New Roman" w:eastAsia="Times New Roman" w:hAnsi="Times New Roman" w:cs="Times New Roman"/>
          <w:sz w:val="24"/>
          <w:szCs w:val="24"/>
          <w:highlight w:val="white"/>
        </w:rPr>
        <w:t xml:space="preserve"> </w:t>
      </w:r>
      <w:del w:id="272" w:author="Hampton, Stephanie" w:date="2020-09-12T19:21:00Z">
        <w:r w:rsidR="002249CB" w:rsidDel="001A17BE">
          <w:rPr>
            <w:rFonts w:ascii="Times New Roman" w:eastAsia="Times New Roman" w:hAnsi="Times New Roman" w:cs="Times New Roman"/>
            <w:sz w:val="24"/>
            <w:szCs w:val="24"/>
            <w:highlight w:val="white"/>
          </w:rPr>
          <w:delText>Together, o</w:delText>
        </w:r>
      </w:del>
      <w:ins w:id="273" w:author="Hampton, Stephanie" w:date="2020-09-12T19:21:00Z">
        <w:r w:rsidR="001A17BE">
          <w:rPr>
            <w:rFonts w:ascii="Times New Roman" w:eastAsia="Times New Roman" w:hAnsi="Times New Roman" w:cs="Times New Roman"/>
            <w:sz w:val="24"/>
            <w:szCs w:val="24"/>
            <w:highlight w:val="white"/>
          </w:rPr>
          <w:t>O</w:t>
        </w:r>
      </w:ins>
      <w:r w:rsidR="002249CB">
        <w:rPr>
          <w:rFonts w:ascii="Times New Roman" w:eastAsia="Times New Roman" w:hAnsi="Times New Roman" w:cs="Times New Roman"/>
          <w:sz w:val="24"/>
          <w:szCs w:val="24"/>
          <w:highlight w:val="white"/>
        </w:rPr>
        <w:t xml:space="preserve">ur results </w:t>
      </w:r>
      <w:del w:id="274" w:author="Hampton, Stephanie" w:date="2020-09-12T16:06:00Z">
        <w:r w:rsidR="002249CB" w:rsidDel="003015C9">
          <w:rPr>
            <w:rFonts w:ascii="Times New Roman" w:eastAsia="Times New Roman" w:hAnsi="Times New Roman" w:cs="Times New Roman"/>
            <w:sz w:val="24"/>
            <w:szCs w:val="24"/>
            <w:highlight w:val="white"/>
          </w:rPr>
          <w:delText xml:space="preserve">suggest </w:delText>
        </w:r>
        <w:r w:rsidR="00BF3FFC" w:rsidDel="003015C9">
          <w:rPr>
            <w:rFonts w:ascii="Times New Roman" w:eastAsia="Times New Roman" w:hAnsi="Times New Roman" w:cs="Times New Roman"/>
            <w:sz w:val="24"/>
            <w:szCs w:val="24"/>
            <w:highlight w:val="white"/>
          </w:rPr>
          <w:delText xml:space="preserve">that </w:delText>
        </w:r>
      </w:del>
      <w:ins w:id="275" w:author="Meyer, Michael Frederick" w:date="2020-09-08T14:50:00Z">
        <w:del w:id="276" w:author="Hampton, Stephanie" w:date="2020-09-12T16:06:00Z">
          <w:r w:rsidR="00AB40EC" w:rsidDel="003015C9">
            <w:rPr>
              <w:rFonts w:ascii="Times New Roman" w:eastAsia="Times New Roman" w:hAnsi="Times New Roman" w:cs="Times New Roman"/>
              <w:sz w:val="24"/>
              <w:szCs w:val="24"/>
              <w:highlight w:val="white"/>
            </w:rPr>
            <w:delText xml:space="preserve">discrete </w:delText>
          </w:r>
        </w:del>
      </w:ins>
      <w:del w:id="277" w:author="Hampton, Stephanie" w:date="2020-09-12T16:06:00Z">
        <w:r w:rsidR="002249CB" w:rsidDel="003015C9">
          <w:rPr>
            <w:rFonts w:ascii="Times New Roman" w:eastAsia="Times New Roman" w:hAnsi="Times New Roman" w:cs="Times New Roman"/>
            <w:sz w:val="24"/>
            <w:szCs w:val="24"/>
            <w:highlight w:val="white"/>
          </w:rPr>
          <w:delText>population hot spots can lead to</w:delText>
        </w:r>
      </w:del>
      <w:ins w:id="278" w:author="Meyer, Michael Frederick" w:date="2020-09-08T14:58:00Z">
        <w:del w:id="279" w:author="Hampton, Stephanie" w:date="2020-09-12T16:06:00Z">
          <w:r w:rsidR="00AB40EC" w:rsidDel="003015C9">
            <w:rPr>
              <w:rFonts w:ascii="Times New Roman" w:eastAsia="Times New Roman" w:hAnsi="Times New Roman" w:cs="Times New Roman"/>
              <w:sz w:val="24"/>
              <w:szCs w:val="24"/>
              <w:highlight w:val="white"/>
            </w:rPr>
            <w:delText>form</w:delText>
          </w:r>
        </w:del>
      </w:ins>
      <w:del w:id="280" w:author="Hampton, Stephanie" w:date="2020-09-12T16:06:00Z">
        <w:r w:rsidR="002249CB" w:rsidDel="003015C9">
          <w:rPr>
            <w:rFonts w:ascii="Times New Roman" w:eastAsia="Times New Roman" w:hAnsi="Times New Roman" w:cs="Times New Roman"/>
            <w:sz w:val="24"/>
            <w:szCs w:val="24"/>
            <w:highlight w:val="white"/>
          </w:rPr>
          <w:delText xml:space="preserve"> </w:delText>
        </w:r>
      </w:del>
      <w:ins w:id="281" w:author="Meyer, Michael Frederick" w:date="2020-09-08T14:49:00Z">
        <w:del w:id="282" w:author="Hampton, Stephanie" w:date="2020-09-12T16:06:00Z">
          <w:r w:rsidR="00AB40EC" w:rsidDel="003015C9">
            <w:rPr>
              <w:rFonts w:ascii="Times New Roman" w:eastAsia="Times New Roman" w:hAnsi="Times New Roman" w:cs="Times New Roman"/>
              <w:sz w:val="24"/>
              <w:szCs w:val="24"/>
              <w:highlight w:val="white"/>
            </w:rPr>
            <w:delText xml:space="preserve">pollution </w:delText>
          </w:r>
        </w:del>
      </w:ins>
      <w:del w:id="283" w:author="Hampton, Stephanie" w:date="2020-09-12T16:06:00Z">
        <w:r w:rsidR="002249CB" w:rsidDel="003015C9">
          <w:rPr>
            <w:rFonts w:ascii="Times New Roman" w:eastAsia="Times New Roman" w:hAnsi="Times New Roman" w:cs="Times New Roman"/>
            <w:sz w:val="24"/>
            <w:szCs w:val="24"/>
            <w:highlight w:val="white"/>
          </w:rPr>
          <w:delText>gradients of human disturbance, thereby creating</w:delText>
        </w:r>
      </w:del>
      <w:ins w:id="284" w:author="Hampton, Stephanie" w:date="2020-09-12T16:07:00Z">
        <w:r w:rsidR="003015C9">
          <w:rPr>
            <w:rFonts w:ascii="Times New Roman" w:eastAsia="Times New Roman" w:hAnsi="Times New Roman" w:cs="Times New Roman"/>
            <w:sz w:val="24"/>
            <w:szCs w:val="24"/>
            <w:highlight w:val="white"/>
          </w:rPr>
          <w:t xml:space="preserve">demonstrate </w:t>
        </w:r>
      </w:ins>
      <w:ins w:id="285" w:author="Hampton, Stephanie" w:date="2020-09-12T16:10:00Z">
        <w:r w:rsidR="003015C9">
          <w:rPr>
            <w:rFonts w:ascii="Times New Roman" w:eastAsia="Times New Roman" w:hAnsi="Times New Roman" w:cs="Times New Roman"/>
            <w:sz w:val="24"/>
            <w:szCs w:val="24"/>
            <w:highlight w:val="white"/>
          </w:rPr>
          <w:t xml:space="preserve">that </w:t>
        </w:r>
      </w:ins>
      <w:ins w:id="286" w:author="Hampton, Stephanie" w:date="2020-09-12T16:12:00Z">
        <w:r w:rsidR="004548C9">
          <w:rPr>
            <w:rFonts w:ascii="Times New Roman" w:eastAsia="Times New Roman" w:hAnsi="Times New Roman" w:cs="Times New Roman"/>
            <w:sz w:val="24"/>
            <w:szCs w:val="24"/>
            <w:highlight w:val="white"/>
          </w:rPr>
          <w:t xml:space="preserve">even low levels of human disturbance </w:t>
        </w:r>
      </w:ins>
      <w:ins w:id="287" w:author="Hampton, Stephanie" w:date="2020-09-12T16:10:00Z">
        <w:r w:rsidR="003015C9">
          <w:rPr>
            <w:rFonts w:ascii="Times New Roman" w:eastAsia="Times New Roman" w:hAnsi="Times New Roman" w:cs="Times New Roman"/>
            <w:sz w:val="24"/>
            <w:szCs w:val="24"/>
            <w:highlight w:val="white"/>
          </w:rPr>
          <w:t xml:space="preserve">can </w:t>
        </w:r>
      </w:ins>
      <w:ins w:id="288" w:author="Hampton, Stephanie" w:date="2020-09-12T16:11:00Z">
        <w:r w:rsidR="004548C9">
          <w:rPr>
            <w:rFonts w:ascii="Times New Roman" w:eastAsia="Times New Roman" w:hAnsi="Times New Roman" w:cs="Times New Roman"/>
            <w:sz w:val="24"/>
            <w:szCs w:val="24"/>
            <w:highlight w:val="white"/>
          </w:rPr>
          <w:t>result in</w:t>
        </w:r>
      </w:ins>
      <w:ins w:id="289" w:author="Hampton, Stephanie" w:date="2020-09-12T16:10:00Z">
        <w:r w:rsidR="003015C9">
          <w:rPr>
            <w:rFonts w:ascii="Times New Roman" w:eastAsia="Times New Roman" w:hAnsi="Times New Roman" w:cs="Times New Roman"/>
            <w:sz w:val="24"/>
            <w:szCs w:val="24"/>
            <w:highlight w:val="white"/>
          </w:rPr>
          <w:t xml:space="preserve"> </w:t>
        </w:r>
      </w:ins>
      <w:ins w:id="290" w:author="Hampton, Stephanie" w:date="2020-09-12T16:07:00Z">
        <w:r w:rsidR="003015C9">
          <w:rPr>
            <w:rFonts w:ascii="Times New Roman" w:eastAsia="Times New Roman" w:hAnsi="Times New Roman" w:cs="Times New Roman"/>
            <w:sz w:val="24"/>
            <w:szCs w:val="24"/>
            <w:highlight w:val="white"/>
          </w:rPr>
          <w:t>strong</w:t>
        </w:r>
      </w:ins>
      <w:r w:rsidR="002249CB">
        <w:rPr>
          <w:rFonts w:ascii="Times New Roman" w:eastAsia="Times New Roman" w:hAnsi="Times New Roman" w:cs="Times New Roman"/>
          <w:sz w:val="24"/>
          <w:szCs w:val="24"/>
          <w:highlight w:val="white"/>
        </w:rPr>
        <w:t xml:space="preserve"> spatial heterogeneity </w:t>
      </w:r>
      <w:del w:id="291" w:author="Hampton, Stephanie" w:date="2020-09-12T16:11:00Z">
        <w:r w:rsidR="002249CB" w:rsidDel="004548C9">
          <w:rPr>
            <w:rFonts w:ascii="Times New Roman" w:eastAsia="Times New Roman" w:hAnsi="Times New Roman" w:cs="Times New Roman"/>
            <w:sz w:val="24"/>
            <w:szCs w:val="24"/>
            <w:highlight w:val="white"/>
          </w:rPr>
          <w:delText xml:space="preserve">in </w:delText>
        </w:r>
      </w:del>
      <w:ins w:id="292" w:author="Hampton, Stephanie" w:date="2020-09-12T16:06:00Z">
        <w:r w:rsidR="003015C9">
          <w:rPr>
            <w:rFonts w:ascii="Times New Roman" w:eastAsia="Times New Roman" w:hAnsi="Times New Roman" w:cs="Times New Roman"/>
            <w:sz w:val="24"/>
            <w:szCs w:val="24"/>
            <w:highlight w:val="white"/>
          </w:rPr>
          <w:t xml:space="preserve">of </w:t>
        </w:r>
      </w:ins>
      <w:r w:rsidR="002249CB">
        <w:rPr>
          <w:rFonts w:ascii="Times New Roman" w:eastAsia="Times New Roman" w:hAnsi="Times New Roman" w:cs="Times New Roman"/>
          <w:sz w:val="24"/>
          <w:szCs w:val="24"/>
          <w:highlight w:val="white"/>
        </w:rPr>
        <w:t>nearshore</w:t>
      </w:r>
      <w:del w:id="293" w:author="Hampton, Stephanie" w:date="2020-09-12T16:07:00Z">
        <w:r w:rsidR="002249CB" w:rsidDel="003015C9">
          <w:rPr>
            <w:rFonts w:ascii="Times New Roman" w:eastAsia="Times New Roman" w:hAnsi="Times New Roman" w:cs="Times New Roman"/>
            <w:sz w:val="24"/>
            <w:szCs w:val="24"/>
            <w:highlight w:val="white"/>
          </w:rPr>
          <w:delText>, benthic</w:delText>
        </w:r>
      </w:del>
      <w:r w:rsidR="002249CB">
        <w:rPr>
          <w:rFonts w:ascii="Times New Roman" w:eastAsia="Times New Roman" w:hAnsi="Times New Roman" w:cs="Times New Roman"/>
          <w:sz w:val="24"/>
          <w:szCs w:val="24"/>
          <w:highlight w:val="white"/>
        </w:rPr>
        <w:t xml:space="preserve"> </w:t>
      </w:r>
      <w:del w:id="294" w:author="Hampton, Stephanie" w:date="2020-09-12T16:12:00Z">
        <w:r w:rsidR="002249CB" w:rsidDel="004548C9">
          <w:rPr>
            <w:rFonts w:ascii="Times New Roman" w:eastAsia="Times New Roman" w:hAnsi="Times New Roman" w:cs="Times New Roman"/>
            <w:sz w:val="24"/>
            <w:szCs w:val="24"/>
            <w:highlight w:val="white"/>
          </w:rPr>
          <w:delText>communities</w:delText>
        </w:r>
      </w:del>
      <w:ins w:id="295" w:author="Hampton, Stephanie" w:date="2020-09-12T16:12:00Z">
        <w:r w:rsidR="004548C9">
          <w:rPr>
            <w:rFonts w:ascii="Times New Roman" w:eastAsia="Times New Roman" w:hAnsi="Times New Roman" w:cs="Times New Roman"/>
            <w:sz w:val="24"/>
            <w:szCs w:val="24"/>
            <w:highlight w:val="white"/>
          </w:rPr>
          <w:t>ecological response</w:t>
        </w:r>
      </w:ins>
      <w:ins w:id="296" w:author="Hampton, Stephanie" w:date="2020-09-12T16:07:00Z">
        <w:r w:rsidR="004548C9">
          <w:rPr>
            <w:rFonts w:ascii="Times New Roman" w:eastAsia="Times New Roman" w:hAnsi="Times New Roman" w:cs="Times New Roman"/>
            <w:sz w:val="24"/>
            <w:szCs w:val="24"/>
            <w:highlight w:val="white"/>
          </w:rPr>
          <w:t xml:space="preserve">, with </w:t>
        </w:r>
      </w:ins>
      <w:ins w:id="297" w:author="Hampton, Stephanie" w:date="2020-09-12T16:08:00Z">
        <w:r w:rsidR="003015C9">
          <w:rPr>
            <w:rFonts w:ascii="Times New Roman" w:eastAsia="Times New Roman" w:hAnsi="Times New Roman" w:cs="Times New Roman"/>
            <w:sz w:val="24"/>
            <w:szCs w:val="24"/>
            <w:highlight w:val="white"/>
          </w:rPr>
          <w:t xml:space="preserve">potential for </w:t>
        </w:r>
      </w:ins>
      <w:ins w:id="298" w:author="Hampton, Stephanie" w:date="2020-09-12T16:11:00Z">
        <w:r w:rsidR="004548C9">
          <w:rPr>
            <w:rFonts w:ascii="Times New Roman" w:eastAsia="Times New Roman" w:hAnsi="Times New Roman" w:cs="Times New Roman"/>
            <w:sz w:val="24"/>
            <w:szCs w:val="24"/>
            <w:highlight w:val="white"/>
          </w:rPr>
          <w:t xml:space="preserve">creating </w:t>
        </w:r>
      </w:ins>
      <w:ins w:id="299" w:author="Hampton, Stephanie" w:date="2020-09-12T16:08:00Z">
        <w:r w:rsidR="004548C9">
          <w:rPr>
            <w:rFonts w:ascii="Times New Roman" w:eastAsia="Times New Roman" w:hAnsi="Times New Roman" w:cs="Times New Roman"/>
            <w:sz w:val="24"/>
            <w:szCs w:val="24"/>
            <w:highlight w:val="white"/>
          </w:rPr>
          <w:t>less visible effects that</w:t>
        </w:r>
        <w:r w:rsidR="003015C9">
          <w:rPr>
            <w:rFonts w:ascii="Times New Roman" w:eastAsia="Times New Roman" w:hAnsi="Times New Roman" w:cs="Times New Roman"/>
            <w:sz w:val="24"/>
            <w:szCs w:val="24"/>
            <w:highlight w:val="white"/>
          </w:rPr>
          <w:t xml:space="preserve"> </w:t>
        </w:r>
      </w:ins>
      <w:ins w:id="300" w:author="Hampton, Stephanie" w:date="2020-09-12T16:09:00Z">
        <w:r w:rsidR="003015C9">
          <w:rPr>
            <w:rFonts w:ascii="Times New Roman" w:eastAsia="Times New Roman" w:hAnsi="Times New Roman" w:cs="Times New Roman"/>
            <w:sz w:val="24"/>
            <w:szCs w:val="24"/>
            <w:highlight w:val="white"/>
          </w:rPr>
          <w:t>propagate</w:t>
        </w:r>
      </w:ins>
      <w:ins w:id="301" w:author="Hampton, Stephanie" w:date="2020-09-12T16:08:00Z">
        <w:r w:rsidR="003015C9">
          <w:rPr>
            <w:rFonts w:ascii="Times New Roman" w:eastAsia="Times New Roman" w:hAnsi="Times New Roman" w:cs="Times New Roman"/>
            <w:sz w:val="24"/>
            <w:szCs w:val="24"/>
            <w:highlight w:val="white"/>
          </w:rPr>
          <w:t xml:space="preserve"> through </w:t>
        </w:r>
      </w:ins>
      <w:ins w:id="302" w:author="Hampton, Stephanie" w:date="2020-09-12T16:10:00Z">
        <w:r w:rsidR="003015C9">
          <w:rPr>
            <w:rFonts w:ascii="Times New Roman" w:eastAsia="Times New Roman" w:hAnsi="Times New Roman" w:cs="Times New Roman"/>
            <w:sz w:val="24"/>
            <w:szCs w:val="24"/>
            <w:highlight w:val="white"/>
          </w:rPr>
          <w:t>the food web</w:t>
        </w:r>
      </w:ins>
      <w:r w:rsidR="002249CB">
        <w:rPr>
          <w:rFonts w:ascii="Times New Roman" w:eastAsia="Times New Roman" w:hAnsi="Times New Roman" w:cs="Times New Roman"/>
          <w:sz w:val="24"/>
          <w:szCs w:val="24"/>
          <w:highlight w:val="white"/>
        </w:rPr>
        <w:t>.</w:t>
      </w:r>
      <w:r w:rsidR="008F41D6">
        <w:rPr>
          <w:rFonts w:ascii="Times New Roman" w:eastAsia="Times New Roman" w:hAnsi="Times New Roman" w:cs="Times New Roman"/>
          <w:sz w:val="24"/>
          <w:szCs w:val="24"/>
          <w:highlight w:val="white"/>
        </w:rPr>
        <w:t xml:space="preserve"> </w:t>
      </w:r>
      <w:del w:id="303" w:author="Hampton, Stephanie" w:date="2020-09-12T17:08:00Z">
        <w:r w:rsidR="00D8535D" w:rsidDel="00A153F9">
          <w:rPr>
            <w:rFonts w:ascii="Times New Roman" w:eastAsia="Times New Roman" w:hAnsi="Times New Roman" w:cs="Times New Roman"/>
            <w:sz w:val="24"/>
            <w:szCs w:val="24"/>
            <w:highlight w:val="white"/>
          </w:rPr>
          <w:delText>For Lake Baikal</w:delText>
        </w:r>
      </w:del>
      <w:ins w:id="304" w:author="Meyer, Michael Frederick" w:date="2020-09-08T14:53:00Z">
        <w:del w:id="305" w:author="Hampton, Stephanie" w:date="2020-09-12T17:08:00Z">
          <w:r w:rsidR="00AB40EC" w:rsidDel="00A153F9">
            <w:rPr>
              <w:rFonts w:ascii="Times New Roman" w:eastAsia="Times New Roman" w:hAnsi="Times New Roman" w:cs="Times New Roman"/>
              <w:sz w:val="24"/>
              <w:szCs w:val="24"/>
              <w:highlight w:val="white"/>
            </w:rPr>
            <w:delText xml:space="preserve"> and lakes globally</w:delText>
          </w:r>
        </w:del>
      </w:ins>
      <w:del w:id="306" w:author="Hampton, Stephanie" w:date="2020-09-12T17:08:00Z">
        <w:r w:rsidR="00D8535D" w:rsidDel="00A153F9">
          <w:rPr>
            <w:rFonts w:ascii="Times New Roman" w:eastAsia="Times New Roman" w:hAnsi="Times New Roman" w:cs="Times New Roman"/>
            <w:sz w:val="24"/>
            <w:szCs w:val="24"/>
            <w:highlight w:val="white"/>
          </w:rPr>
          <w:delText xml:space="preserve">, these results </w:delText>
        </w:r>
      </w:del>
      <w:ins w:id="307" w:author="Meyer, Michael Frederick" w:date="2020-09-08T14:59:00Z">
        <w:del w:id="308" w:author="Hampton, Stephanie" w:date="2020-09-12T17:08:00Z">
          <w:r w:rsidR="001C179C" w:rsidDel="00A153F9">
            <w:rPr>
              <w:rFonts w:ascii="Times New Roman" w:eastAsia="Times New Roman" w:hAnsi="Times New Roman" w:cs="Times New Roman"/>
              <w:sz w:val="24"/>
              <w:szCs w:val="24"/>
              <w:highlight w:val="white"/>
            </w:rPr>
            <w:delText xml:space="preserve">are </w:delText>
          </w:r>
        </w:del>
      </w:ins>
      <w:del w:id="309" w:author="Hampton, Stephanie" w:date="2020-09-12T17:08:00Z">
        <w:r w:rsidR="009640D8" w:rsidDel="00A153F9">
          <w:rPr>
            <w:rFonts w:ascii="Times New Roman" w:eastAsia="Times New Roman" w:hAnsi="Times New Roman" w:cs="Times New Roman"/>
            <w:sz w:val="24"/>
            <w:szCs w:val="24"/>
            <w:highlight w:val="white"/>
          </w:rPr>
          <w:delText>timely</w:delText>
        </w:r>
      </w:del>
      <w:ins w:id="310" w:author="Meyer, Michael Frederick" w:date="2020-09-08T14:59:00Z">
        <w:del w:id="311" w:author="Hampton, Stephanie" w:date="2020-09-12T17:08:00Z">
          <w:r w:rsidR="001C179C" w:rsidDel="00A153F9">
            <w:rPr>
              <w:rFonts w:ascii="Times New Roman" w:eastAsia="Times New Roman" w:hAnsi="Times New Roman" w:cs="Times New Roman"/>
              <w:sz w:val="24"/>
              <w:szCs w:val="24"/>
              <w:highlight w:val="white"/>
            </w:rPr>
            <w:delText xml:space="preserve"> and </w:delText>
          </w:r>
        </w:del>
      </w:ins>
      <w:ins w:id="312" w:author="Meyer, Michael Frederick" w:date="2020-09-08T14:53:00Z">
        <w:del w:id="313" w:author="Hampton, Stephanie" w:date="2020-09-12T17:08:00Z">
          <w:r w:rsidR="00AB40EC" w:rsidDel="00A153F9">
            <w:rPr>
              <w:rFonts w:ascii="Times New Roman" w:eastAsia="Times New Roman" w:hAnsi="Times New Roman" w:cs="Times New Roman"/>
              <w:sz w:val="24"/>
              <w:szCs w:val="24"/>
              <w:highlight w:val="white"/>
            </w:rPr>
            <w:delText>can inform monitoring</w:delText>
          </w:r>
        </w:del>
      </w:ins>
      <w:del w:id="314" w:author="Hampton, Stephanie" w:date="2020-09-12T17:08:00Z">
        <w:r w:rsidR="00D8535D" w:rsidDel="00A153F9">
          <w:rPr>
            <w:rFonts w:ascii="Times New Roman" w:eastAsia="Times New Roman" w:hAnsi="Times New Roman" w:cs="Times New Roman"/>
            <w:sz w:val="24"/>
            <w:szCs w:val="24"/>
            <w:highlight w:val="white"/>
          </w:rPr>
          <w:delText xml:space="preserve">are timely, </w:delText>
        </w:r>
        <w:r w:rsidR="006D5521" w:rsidDel="00A153F9">
          <w:rPr>
            <w:rFonts w:ascii="Times New Roman" w:eastAsia="Times New Roman" w:hAnsi="Times New Roman" w:cs="Times New Roman"/>
            <w:sz w:val="24"/>
            <w:szCs w:val="24"/>
            <w:highlight w:val="white"/>
          </w:rPr>
          <w:delText xml:space="preserve">especially </w:delText>
        </w:r>
        <w:r w:rsidR="00D8535D" w:rsidDel="00A153F9">
          <w:rPr>
            <w:rFonts w:ascii="Times New Roman" w:eastAsia="Times New Roman" w:hAnsi="Times New Roman" w:cs="Times New Roman"/>
            <w:sz w:val="24"/>
            <w:szCs w:val="24"/>
            <w:highlight w:val="white"/>
          </w:rPr>
          <w:delText xml:space="preserve">considering </w:delText>
        </w:r>
      </w:del>
      <w:ins w:id="315" w:author="Meyer, Michael Frederick" w:date="2020-09-08T14:22:00Z">
        <w:del w:id="316" w:author="Hampton, Stephanie" w:date="2020-09-12T17:08:00Z">
          <w:r w:rsidR="00150A0F" w:rsidDel="00A153F9">
            <w:rPr>
              <w:rFonts w:ascii="Times New Roman" w:eastAsia="Times New Roman" w:hAnsi="Times New Roman" w:cs="Times New Roman"/>
              <w:sz w:val="24"/>
              <w:szCs w:val="24"/>
              <w:highlight w:val="white"/>
            </w:rPr>
            <w:delText xml:space="preserve">how </w:delText>
          </w:r>
        </w:del>
      </w:ins>
      <w:del w:id="317" w:author="Hampton, Stephanie" w:date="2020-09-12T17:08:00Z">
        <w:r w:rsidR="00D8535D" w:rsidDel="00A153F9">
          <w:rPr>
            <w:rFonts w:ascii="Times New Roman" w:eastAsia="Times New Roman" w:hAnsi="Times New Roman" w:cs="Times New Roman"/>
            <w:sz w:val="24"/>
            <w:szCs w:val="24"/>
            <w:highlight w:val="white"/>
          </w:rPr>
          <w:delText xml:space="preserve">growing tourism </w:delText>
        </w:r>
        <w:r w:rsidR="00D8535D" w:rsidDel="002F14D8">
          <w:rPr>
            <w:rFonts w:ascii="Times New Roman" w:eastAsia="Times New Roman" w:hAnsi="Times New Roman" w:cs="Times New Roman"/>
            <w:sz w:val="24"/>
            <w:szCs w:val="24"/>
            <w:highlight w:val="white"/>
          </w:rPr>
          <w:delText>hot spots (~</w:delText>
        </w:r>
        <w:r w:rsidR="002249CB" w:rsidDel="002F14D8">
          <w:rPr>
            <w:rFonts w:ascii="Times New Roman" w:eastAsia="Times New Roman" w:hAnsi="Times New Roman" w:cs="Times New Roman"/>
            <w:sz w:val="24"/>
            <w:szCs w:val="24"/>
            <w:highlight w:val="white"/>
          </w:rPr>
          <w:delText>1.2 million</w:delText>
        </w:r>
        <w:r w:rsidR="00D8535D" w:rsidDel="002F14D8">
          <w:rPr>
            <w:rFonts w:ascii="Times New Roman" w:eastAsia="Times New Roman" w:hAnsi="Times New Roman" w:cs="Times New Roman"/>
            <w:sz w:val="24"/>
            <w:szCs w:val="24"/>
            <w:highlight w:val="white"/>
          </w:rPr>
          <w:delText xml:space="preserve"> tourists annually</w:delText>
        </w:r>
      </w:del>
      <w:ins w:id="318" w:author="Meyer, Michael Frederick" w:date="2020-09-08T14:54:00Z">
        <w:del w:id="319" w:author="Hampton, Stephanie" w:date="2020-09-12T17:08:00Z">
          <w:r w:rsidR="00AB40EC" w:rsidDel="002F14D8">
            <w:rPr>
              <w:rFonts w:ascii="Times New Roman" w:eastAsia="Times New Roman" w:hAnsi="Times New Roman" w:cs="Times New Roman"/>
              <w:sz w:val="24"/>
              <w:szCs w:val="24"/>
              <w:highlight w:val="white"/>
            </w:rPr>
            <w:delText xml:space="preserve"> at Baikal</w:delText>
          </w:r>
        </w:del>
      </w:ins>
      <w:del w:id="320" w:author="Hampton, Stephanie" w:date="2020-09-12T17:08:00Z">
        <w:r w:rsidR="00D8535D" w:rsidDel="002F14D8">
          <w:rPr>
            <w:rFonts w:ascii="Times New Roman" w:eastAsia="Times New Roman" w:hAnsi="Times New Roman" w:cs="Times New Roman"/>
            <w:sz w:val="24"/>
            <w:szCs w:val="24"/>
            <w:highlight w:val="white"/>
          </w:rPr>
          <w:delText xml:space="preserve">) </w:delText>
        </w:r>
        <w:r w:rsidR="002249CB" w:rsidDel="00A153F9">
          <w:rPr>
            <w:rFonts w:ascii="Times New Roman" w:eastAsia="Times New Roman" w:hAnsi="Times New Roman" w:cs="Times New Roman"/>
            <w:sz w:val="24"/>
            <w:szCs w:val="24"/>
            <w:highlight w:val="white"/>
          </w:rPr>
          <w:delText xml:space="preserve">may </w:delText>
        </w:r>
      </w:del>
      <w:del w:id="321" w:author="Hampton, Stephanie" w:date="2020-09-12T15:49:00Z">
        <w:r w:rsidR="002249CB" w:rsidDel="00F36FA7">
          <w:rPr>
            <w:rFonts w:ascii="Times New Roman" w:eastAsia="Times New Roman" w:hAnsi="Times New Roman" w:cs="Times New Roman"/>
            <w:sz w:val="24"/>
            <w:szCs w:val="24"/>
            <w:highlight w:val="white"/>
          </w:rPr>
          <w:delText>heighten risk for future environmental consequences</w:delText>
        </w:r>
      </w:del>
      <w:del w:id="322" w:author="Hampton, Stephanie" w:date="2020-09-12T17:08:00Z">
        <w:r w:rsidR="00D8535D" w:rsidDel="00A153F9">
          <w:rPr>
            <w:rFonts w:ascii="Times New Roman" w:eastAsia="Times New Roman" w:hAnsi="Times New Roman" w:cs="Times New Roman"/>
            <w:sz w:val="24"/>
            <w:szCs w:val="24"/>
            <w:highlight w:val="white"/>
          </w:rPr>
          <w:delText>.</w:delText>
        </w:r>
      </w:del>
    </w:p>
    <w:p w14:paraId="4A0BC221" w14:textId="77777777" w:rsidR="00715D55" w:rsidRDefault="00715D55"/>
    <w:p w14:paraId="40234E5F" w14:textId="77777777" w:rsidR="00715D55" w:rsidRPr="0081508A" w:rsidRDefault="00D8535D">
      <w:pPr>
        <w:rPr>
          <w:rFonts w:ascii="Times New Roman" w:hAnsi="Times New Roman" w:cs="Times New Roman"/>
        </w:rPr>
      </w:pPr>
      <w:r w:rsidRPr="0081508A">
        <w:rPr>
          <w:rFonts w:ascii="Times New Roman" w:hAnsi="Times New Roman" w:cs="Times New Roman"/>
          <w:b/>
        </w:rPr>
        <w:t>Introduction</w:t>
      </w:r>
    </w:p>
    <w:p w14:paraId="258258F2" w14:textId="77777777" w:rsidR="00715D55" w:rsidRDefault="00715D55"/>
    <w:p w14:paraId="265884D8" w14:textId="5CBC0FB3" w:rsidR="00715D55" w:rsidRDefault="00D8535D" w:rsidP="00150E6F">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release of treated and untreated wastewater into aquatic ecosystems is </w:t>
      </w:r>
      <w:r w:rsidR="00197C8D">
        <w:rPr>
          <w:rFonts w:ascii="Times New Roman" w:eastAsia="Times New Roman" w:hAnsi="Times New Roman" w:cs="Times New Roman"/>
          <w:sz w:val="24"/>
          <w:szCs w:val="24"/>
        </w:rPr>
        <w:t xml:space="preserve">a </w:t>
      </w:r>
      <w:r w:rsidR="007F226F">
        <w:rPr>
          <w:rFonts w:ascii="Times New Roman" w:eastAsia="Times New Roman" w:hAnsi="Times New Roman" w:cs="Times New Roman"/>
          <w:sz w:val="24"/>
          <w:szCs w:val="24"/>
        </w:rPr>
        <w:t xml:space="preserve">common </w:t>
      </w:r>
      <w:r>
        <w:rPr>
          <w:rFonts w:ascii="Times New Roman" w:eastAsia="Times New Roman" w:hAnsi="Times New Roman" w:cs="Times New Roman"/>
          <w:sz w:val="24"/>
          <w:szCs w:val="24"/>
        </w:rPr>
        <w:t>human disturbance that can introduce pollutants and reshape aquatic ecological communities</w:t>
      </w:r>
      <w:r w:rsidR="00D52D89">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{"citationID":"ExDm0v7g","properties":{"formattedCitation":"(Hampton et al. 2011)","plainCitation":"(Hampton et al. 2011)","noteIndex":0},"citationItems":[{"id":400,"uris":["http://zotero.org/users/2645460/items/ED9SBAE6"],"uri":["http://zotero.org/users/2645460/items/ED9SBAE6"],"itemData":{"id":400,"type":"article-journal","container-title":"Marine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D52D89">
        <w:rPr>
          <w:rFonts w:ascii="Times New Roman" w:eastAsia="Times New Roman" w:hAnsi="Times New Roman" w:cs="Times New Roman"/>
          <w:sz w:val="24"/>
          <w:szCs w:val="24"/>
        </w:rPr>
        <w:fldChar w:fldCharType="separate"/>
      </w:r>
      <w:r w:rsidR="00197C8D" w:rsidRPr="00197C8D">
        <w:rPr>
          <w:rFonts w:ascii="Times New Roman" w:hAnsi="Times New Roman" w:cs="Times New Roman"/>
          <w:sz w:val="24"/>
        </w:rPr>
        <w:t>(Hampton et al. 2011)</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del w:id="323" w:author="Meyer, Michael Frederick" w:date="2020-08-27T15:14:00Z">
        <w:r w:rsidDel="00104280">
          <w:rPr>
            <w:rFonts w:ascii="Times New Roman" w:eastAsia="Times New Roman" w:hAnsi="Times New Roman" w:cs="Times New Roman"/>
            <w:sz w:val="24"/>
            <w:szCs w:val="24"/>
          </w:rPr>
          <w:delText xml:space="preserve">Nutrients </w:delText>
        </w:r>
      </w:del>
      <w:ins w:id="324" w:author="Meyer, Michael Frederick" w:date="2020-08-27T15:14:00Z">
        <w:r w:rsidR="00104280">
          <w:rPr>
            <w:rFonts w:ascii="Times New Roman" w:eastAsia="Times New Roman" w:hAnsi="Times New Roman" w:cs="Times New Roman"/>
            <w:sz w:val="24"/>
            <w:szCs w:val="24"/>
          </w:rPr>
          <w:t xml:space="preserve">Nitrogen and phosphorus </w:t>
        </w:r>
      </w:ins>
      <w:commentRangeStart w:id="325"/>
      <w:commentRangeStart w:id="326"/>
      <w:r>
        <w:rPr>
          <w:rFonts w:ascii="Times New Roman" w:eastAsia="Times New Roman" w:hAnsi="Times New Roman" w:cs="Times New Roman"/>
          <w:sz w:val="24"/>
          <w:szCs w:val="24"/>
        </w:rPr>
        <w:t>are</w:t>
      </w:r>
      <w:commentRangeEnd w:id="325"/>
      <w:r w:rsidR="004C1CF1">
        <w:rPr>
          <w:rStyle w:val="CommentReference"/>
        </w:rPr>
        <w:commentReference w:id="325"/>
      </w:r>
      <w:commentRangeEnd w:id="326"/>
      <w:r w:rsidR="009640D8">
        <w:rPr>
          <w:rStyle w:val="CommentReference"/>
        </w:rPr>
        <w:commentReference w:id="326"/>
      </w:r>
      <w:r>
        <w:rPr>
          <w:rFonts w:ascii="Times New Roman" w:eastAsia="Times New Roman" w:hAnsi="Times New Roman" w:cs="Times New Roman"/>
          <w:sz w:val="24"/>
          <w:szCs w:val="24"/>
        </w:rPr>
        <w:t xml:space="preserve"> among the primary pollutants in </w:t>
      </w:r>
      <w:r w:rsidR="009640D8">
        <w:rPr>
          <w:rFonts w:ascii="Times New Roman" w:eastAsia="Times New Roman" w:hAnsi="Times New Roman" w:cs="Times New Roman"/>
          <w:sz w:val="24"/>
          <w:szCs w:val="24"/>
        </w:rPr>
        <w:t>wastewater</w:t>
      </w:r>
      <w:r>
        <w:rPr>
          <w:rFonts w:ascii="Times New Roman" w:eastAsia="Times New Roman" w:hAnsi="Times New Roman" w:cs="Times New Roman"/>
          <w:sz w:val="24"/>
          <w:szCs w:val="24"/>
        </w:rPr>
        <w:t xml:space="preserve"> </w:t>
      </w:r>
      <w:r w:rsidR="009640D8">
        <w:rPr>
          <w:rFonts w:ascii="Times New Roman" w:eastAsia="Times New Roman" w:hAnsi="Times New Roman" w:cs="Times New Roman"/>
          <w:sz w:val="24"/>
          <w:szCs w:val="24"/>
        </w:rPr>
        <w:t xml:space="preserve">and its associated </w:t>
      </w:r>
      <w:r>
        <w:rPr>
          <w:rFonts w:ascii="Times New Roman" w:eastAsia="Times New Roman" w:hAnsi="Times New Roman" w:cs="Times New Roman"/>
          <w:sz w:val="24"/>
          <w:szCs w:val="24"/>
        </w:rPr>
        <w:t xml:space="preserve">byproducts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{"citationID":"BYtW9t2t","properties":{"formattedCitation":"(Smith et al. 1999)","plainCitation":"(Smith et al. 1999)","noteIndex":0},"citationItems":[{"id":833,"uris":["http://zotero.org/users/2645460/items/A7I4JKPV"],"uri":["http://zotero.org/users/2645460/items/A7I4JKPV"],"itemData":{"id":833,"type":"article-journal","container-title":"Environmental Pollution","DOI":"10.1016/S0269-7491(99)00091-3","page":"179-196","title":"Eutrophication: impacts of excess nutrient inputs on freshwater, marine, and terrestrial ecosystems","volume":"100","author":[{"family":"Smith","given":"V.H."},{"family":"Tilman","given":"G.D."},{"family":"Nekola","given":"J.C."}],"issued":{"date-parts":[["1999"]]}}}],"schema":"https://github.com/citation-style-language/schema/raw/master/csl-citation.json"}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(Smith et al. 1999)</w:t>
      </w:r>
      <w:r w:rsidR="00D52D89">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Although often concentrated in sewage, nutrient inputs can originate from disparate anthropogenic and environmental </w:t>
      </w:r>
      <w:r w:rsidR="00BF3FFC">
        <w:rPr>
          <w:rFonts w:ascii="Times New Roman" w:eastAsia="Times New Roman" w:hAnsi="Times New Roman" w:cs="Times New Roman"/>
          <w:sz w:val="24"/>
          <w:szCs w:val="24"/>
        </w:rPr>
        <w:t xml:space="preserve">natural </w:t>
      </w:r>
      <w:r>
        <w:rPr>
          <w:rFonts w:ascii="Times New Roman" w:eastAsia="Times New Roman" w:hAnsi="Times New Roman" w:cs="Times New Roman"/>
          <w:sz w:val="24"/>
          <w:szCs w:val="24"/>
        </w:rPr>
        <w:t xml:space="preserve">sources, thereby </w:t>
      </w:r>
      <w:r w:rsidR="00106752">
        <w:rPr>
          <w:rFonts w:ascii="Times New Roman" w:eastAsia="Times New Roman" w:hAnsi="Times New Roman" w:cs="Times New Roman"/>
          <w:sz w:val="24"/>
          <w:szCs w:val="24"/>
        </w:rPr>
        <w:t xml:space="preserve">complicating their use as </w:t>
      </w:r>
      <w:r>
        <w:rPr>
          <w:rFonts w:ascii="Times New Roman" w:eastAsia="Times New Roman" w:hAnsi="Times New Roman" w:cs="Times New Roman"/>
          <w:sz w:val="24"/>
          <w:szCs w:val="24"/>
        </w:rPr>
        <w:t xml:space="preserve">sewage </w:t>
      </w:r>
      <w:r w:rsidR="00106752">
        <w:rPr>
          <w:rFonts w:ascii="Times New Roman" w:eastAsia="Times New Roman" w:hAnsi="Times New Roman" w:cs="Times New Roman"/>
          <w:sz w:val="24"/>
          <w:szCs w:val="24"/>
        </w:rPr>
        <w:t>indicators</w:t>
      </w:r>
      <w:r>
        <w:rPr>
          <w:rFonts w:ascii="Times New Roman" w:eastAsia="Times New Roman" w:hAnsi="Times New Roman" w:cs="Times New Roman"/>
          <w:sz w:val="24"/>
          <w:szCs w:val="24"/>
        </w:rPr>
        <w:t xml:space="preserve">. For example, agricultural runoff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{"citationID":"oDmsRh84","properties":{"formattedCitation":"(Powers et al. 2016)","plainCitation":"(Powers et al. 2016)","noteIndex":0},"citationItems":[{"id":2607,"uris":["http://zotero.org/users/2645460/items/BPCR7YDX"],"uri":["http://zotero.org/users/2645460/items/BPCR7YDX"],"itemData":{"id":2607,"type":"article-journal","abstract":"Phosphorus fertilizer use has roughly quadrupled in the past century. Budgets constructed from historical data show that phosphorus rapidly accumulates in river basins during periods of high inputs and continues to mobilize after inputs decline.","container-title":"Nature Geoscience","DOI":"10.1038/ngeo2693","ISSN":"1752-0908","issue":"5","language":"en","page":"353-356","source":"www.nature.com","title":"Long-term accumulation and transport of anthropogenic phosphorus in three river basins","volume":"9","author":[{"family":"Powers","given":"Stephen M."},{"family":"Bruulsema","given":"Thomas W."},{"family":"Burt","given":"Tim P."},{"family":"Chan","given":"Neng Iong"},{"family":"Elser","given":"James J."},{"family":"Haygarth","given":"Philip M."},{"family":"Howden","given":"Nicholas J. K."},{"family":"Jarvie","given":"Helen P."},{"family":"Lyu","given":"Yang"},{"family":"Peterson","given":"Heidi M."},{"family":"Sharpley","given":"Andrew N."},{"family":"Shen","given":"Jianbo"},{"family":"Worrall","given":"Fred"},{"family":"Zhang","given":"Fusuo"}],"issued":{"date-parts":[["2016",5]]}}}],"schema":"https://github.com/citation-style-language/schema/raw/master/csl-citation.json"}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(Powers et al. 2016)</w:t>
      </w:r>
      <w:r w:rsidR="00D52D89">
        <w:rPr>
          <w:rFonts w:ascii="Times New Roman" w:eastAsia="Times New Roman" w:hAnsi="Times New Roman" w:cs="Times New Roman"/>
          <w:sz w:val="24"/>
          <w:szCs w:val="24"/>
        </w:rPr>
        <w:fldChar w:fldCharType="end"/>
      </w:r>
      <w:r w:rsidR="002E6D0A">
        <w:rPr>
          <w:rFonts w:ascii="Times New Roman" w:eastAsia="Times New Roman" w:hAnsi="Times New Roman" w:cs="Times New Roman"/>
          <w:sz w:val="24"/>
          <w:szCs w:val="24"/>
        </w:rPr>
        <w:t xml:space="preserve">, </w:t>
      </w:r>
      <w:r w:rsidR="00106752">
        <w:rPr>
          <w:rFonts w:ascii="Times New Roman" w:eastAsia="Times New Roman" w:hAnsi="Times New Roman" w:cs="Times New Roman"/>
          <w:sz w:val="24"/>
          <w:szCs w:val="24"/>
        </w:rPr>
        <w:t xml:space="preserve">watershed </w:t>
      </w:r>
      <w:r>
        <w:rPr>
          <w:rFonts w:ascii="Times New Roman" w:eastAsia="Times New Roman" w:hAnsi="Times New Roman" w:cs="Times New Roman"/>
          <w:sz w:val="24"/>
          <w:szCs w:val="24"/>
        </w:rPr>
        <w:t>processes</w:t>
      </w:r>
      <w:del w:id="327" w:author="Hampton, Stephanie" w:date="2020-09-12T16:13:00Z">
        <w:r w:rsidR="00BE06D7" w:rsidDel="0002371D">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 such as melting permafrost</w:t>
      </w:r>
      <w:r w:rsidR="00150E6F">
        <w:rPr>
          <w:rFonts w:ascii="Times New Roman" w:eastAsia="Times New Roman" w:hAnsi="Times New Roman" w:cs="Times New Roman"/>
          <w:sz w:val="24"/>
          <w:szCs w:val="24"/>
        </w:rPr>
        <w:t xml:space="preserve">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{"citationID":"0azn8hal","properties":{"formattedCitation":"(Turetsky et al. 2000)","plainCitation":"(Turetsky et al. 2000)","noteIndex":0},"citationItems":[{"id":708,"uris":["http://zotero.org/users/2645460/items/MQC85S4F"],"uri":["http://zotero.org/users/2645460/items/MQC85S4F"],"itemData":{"id":708,"type":"article-journal","container-title":"Écoscience","DOI":"10.1080/11956860.2000.11682608","ISSN":"1195-6860, 2376-7626","issue":"3","language":"en","page":"115-122","source":"CrossRef","title":"Organic matter accumulation, peat chemistry, and permafrost melting in peatlands of boreal Alberta","volume":"7","author":[{"family":"Turetsky","given":"Merritt R."},{"family":"Wieder","given":"R. Kelman"},{"family":"Williams","given":"Christopher J."},{"family":"Vitt","given":"Dale H."}],"issued":{"date-parts":[["2000",1]]}}}],"schema":"https://github.com/citation-style-language/schema/raw/master/csl-citation.json"}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(Turetsky et al. 2000)</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 xml:space="preserve">changes in terrestrial plant communities </w:t>
      </w:r>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{"citationID":"L13FqIKm","properties":{"formattedCitation":"(Moran et al. 2012)","plainCitation":"(Moran et al. 2012)","noteIndex":0},"citationItems":[{"id":409,"uris":["http://zotero.org/users/2645460/items/CUXUWPE3"],"uri":["http://zotero.org/users/2645460/items/CUXUWPE3"],"itemData":{"id":409,"type":"report","publisher":"US Geological Survey","source":"Google Scholar","title":"Sources and Sinks of Nitrogen and Phosphorus in a Deep, Oligotrophic Lake, Lake Crescent, Olympic National Park, Washington","URL":"http://pubs.usgs.gov/sir/2012/5107/","author":[{"family":"Moran","given":"P. W."},{"family":"Cox","given":"S. E."},{"family":"Embrey","given":"S. S."},{"family":"Huffman","given":"R. L."},{"family":"Olsen","given":"T. D."},{"family":"Fradkin","given":"S. C."}],"accessed":{"date-parts":[["2017",1,18]]},"issued":{"date-parts":[["2012"]]}}}],"schema":"https://github.com/citation-style-language/schema/raw/master/csl-citation.json"}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(Moran et al. 2012)</w:t>
      </w:r>
      <w:r w:rsidR="00D52D89">
        <w:rPr>
          <w:rFonts w:ascii="Times New Roman" w:eastAsia="Times New Roman" w:hAnsi="Times New Roman" w:cs="Times New Roman"/>
          <w:sz w:val="24"/>
          <w:szCs w:val="24"/>
        </w:rPr>
        <w:fldChar w:fldCharType="end"/>
      </w:r>
      <w:r w:rsidR="00BE06D7">
        <w:rPr>
          <w:rFonts w:ascii="Times New Roman" w:eastAsia="Times New Roman" w:hAnsi="Times New Roman" w:cs="Times New Roman"/>
          <w:sz w:val="24"/>
          <w:szCs w:val="24"/>
        </w:rPr>
        <w:t xml:space="preserve"> can all increase allochthonous nutrient inputs similar to sewage</w:t>
      </w:r>
      <w:r>
        <w:rPr>
          <w:rFonts w:ascii="Times New Roman" w:eastAsia="Times New Roman" w:hAnsi="Times New Roman" w:cs="Times New Roman"/>
          <w:sz w:val="24"/>
          <w:szCs w:val="24"/>
        </w:rPr>
        <w:t xml:space="preserve">. </w:t>
      </w:r>
      <w:commentRangeStart w:id="328"/>
      <w:r>
        <w:rPr>
          <w:rFonts w:ascii="Times New Roman" w:eastAsia="Times New Roman" w:hAnsi="Times New Roman" w:cs="Times New Roman"/>
          <w:sz w:val="24"/>
          <w:szCs w:val="24"/>
        </w:rPr>
        <w:t xml:space="preserve">Regardless of the nutrients’ source, biological </w:t>
      </w:r>
      <w:ins w:id="329" w:author="Meyer, Michael Frederick" w:date="2020-08-27T15:06:00Z">
        <w:r w:rsidR="0086504F">
          <w:rPr>
            <w:rFonts w:ascii="Times New Roman" w:eastAsia="Times New Roman" w:hAnsi="Times New Roman" w:cs="Times New Roman"/>
            <w:sz w:val="24"/>
            <w:szCs w:val="24"/>
          </w:rPr>
          <w:t xml:space="preserve">processes </w:t>
        </w:r>
      </w:ins>
      <w:del w:id="330" w:author="Meyer, Michael Frederick" w:date="2020-08-27T15:06:00Z">
        <w:r w:rsidDel="0086504F">
          <w:rPr>
            <w:rFonts w:ascii="Times New Roman" w:eastAsia="Times New Roman" w:hAnsi="Times New Roman" w:cs="Times New Roman"/>
            <w:sz w:val="24"/>
            <w:szCs w:val="24"/>
          </w:rPr>
          <w:delText xml:space="preserve">responses to even slight nutrient increases </w:delText>
        </w:r>
      </w:del>
      <w:r>
        <w:rPr>
          <w:rFonts w:ascii="Times New Roman" w:eastAsia="Times New Roman" w:hAnsi="Times New Roman" w:cs="Times New Roman"/>
          <w:sz w:val="24"/>
          <w:szCs w:val="24"/>
        </w:rPr>
        <w:t xml:space="preserve">can further confound sewage </w:t>
      </w:r>
      <w:del w:id="331" w:author="Meyer, Michael Frederick" w:date="2020-09-04T15:35:00Z">
        <w:r w:rsidDel="00511B81">
          <w:rPr>
            <w:rFonts w:ascii="Times New Roman" w:eastAsia="Times New Roman" w:hAnsi="Times New Roman" w:cs="Times New Roman"/>
            <w:sz w:val="24"/>
            <w:szCs w:val="24"/>
          </w:rPr>
          <w:delText>signals</w:delText>
        </w:r>
      </w:del>
      <w:ins w:id="332" w:author="Meyer, Michael Frederick" w:date="2020-09-04T15:35:00Z">
        <w:r w:rsidR="00511B81">
          <w:rPr>
            <w:rFonts w:ascii="Times New Roman" w:eastAsia="Times New Roman" w:hAnsi="Times New Roman" w:cs="Times New Roman"/>
            <w:sz w:val="24"/>
            <w:szCs w:val="24"/>
          </w:rPr>
          <w:t>detection</w:t>
        </w:r>
      </w:ins>
      <w:r>
        <w:rPr>
          <w:rFonts w:ascii="Times New Roman" w:eastAsia="Times New Roman" w:hAnsi="Times New Roman" w:cs="Times New Roman"/>
          <w:sz w:val="24"/>
          <w:szCs w:val="24"/>
        </w:rPr>
        <w:t>. Benthic primary producers</w:t>
      </w:r>
      <w:del w:id="333" w:author="Meyer, Michael Frederick" w:date="2020-08-27T15:11:00Z">
        <w:r w:rsidDel="00104280">
          <w:rPr>
            <w:rFonts w:ascii="Times New Roman" w:eastAsia="Times New Roman" w:hAnsi="Times New Roman" w:cs="Times New Roman"/>
            <w:sz w:val="24"/>
            <w:szCs w:val="24"/>
          </w:rPr>
          <w:delText xml:space="preserve"> in nearshore water</w:delText>
        </w:r>
      </w:del>
      <w:r>
        <w:rPr>
          <w:rFonts w:ascii="Times New Roman" w:eastAsia="Times New Roman" w:hAnsi="Times New Roman" w:cs="Times New Roman"/>
          <w:sz w:val="24"/>
          <w:szCs w:val="24"/>
        </w:rPr>
        <w:t xml:space="preserve">, especially those in oligotrophic </w:t>
      </w:r>
      <w:ins w:id="334" w:author="Meyer, Michael Frederick" w:date="2020-08-27T15:11:00Z">
        <w:r w:rsidR="00104280">
          <w:rPr>
            <w:rFonts w:ascii="Times New Roman" w:eastAsia="Times New Roman" w:hAnsi="Times New Roman" w:cs="Times New Roman"/>
            <w:sz w:val="24"/>
            <w:szCs w:val="24"/>
          </w:rPr>
          <w:t>system</w:t>
        </w:r>
      </w:ins>
      <w:del w:id="335" w:author="Meyer, Michael Frederick" w:date="2020-08-27T15:11:00Z">
        <w:r w:rsidDel="00104280">
          <w:rPr>
            <w:rFonts w:ascii="Times New Roman" w:eastAsia="Times New Roman" w:hAnsi="Times New Roman" w:cs="Times New Roman"/>
            <w:sz w:val="24"/>
            <w:szCs w:val="24"/>
          </w:rPr>
          <w:delText>lake</w:delText>
        </w:r>
      </w:del>
      <w:r>
        <w:rPr>
          <w:rFonts w:ascii="Times New Roman" w:eastAsia="Times New Roman" w:hAnsi="Times New Roman" w:cs="Times New Roman"/>
          <w:sz w:val="24"/>
          <w:szCs w:val="24"/>
        </w:rPr>
        <w:t xml:space="preserve">s, can assimilate nutrients quickly from the water column (e.g., hours), such that </w:t>
      </w:r>
      <w:del w:id="336" w:author="Meyer, Michael Frederick" w:date="2020-08-27T15:14:00Z">
        <w:r w:rsidDel="00104280">
          <w:rPr>
            <w:rFonts w:ascii="Times New Roman" w:eastAsia="Times New Roman" w:hAnsi="Times New Roman" w:cs="Times New Roman"/>
            <w:sz w:val="24"/>
            <w:szCs w:val="24"/>
          </w:rPr>
          <w:delText>deviation in typical water</w:delText>
        </w:r>
      </w:del>
      <w:ins w:id="337" w:author="Meyer, Michael Frederick" w:date="2020-08-27T15:14:00Z">
        <w:r w:rsidR="00104280">
          <w:rPr>
            <w:rFonts w:ascii="Times New Roman" w:eastAsia="Times New Roman" w:hAnsi="Times New Roman" w:cs="Times New Roman"/>
            <w:sz w:val="24"/>
            <w:szCs w:val="24"/>
          </w:rPr>
          <w:t>elevated nutrient</w:t>
        </w:r>
      </w:ins>
      <w:r>
        <w:rPr>
          <w:rFonts w:ascii="Times New Roman" w:eastAsia="Times New Roman" w:hAnsi="Times New Roman" w:cs="Times New Roman"/>
          <w:sz w:val="24"/>
          <w:szCs w:val="24"/>
        </w:rPr>
        <w:t xml:space="preserve"> concentrations </w:t>
      </w:r>
      <w:r w:rsidR="00BD0B70">
        <w:rPr>
          <w:rFonts w:ascii="Times New Roman" w:eastAsia="Times New Roman" w:hAnsi="Times New Roman" w:cs="Times New Roman"/>
          <w:sz w:val="24"/>
          <w:szCs w:val="24"/>
        </w:rPr>
        <w:t xml:space="preserve">may not be </w:t>
      </w:r>
      <w:r>
        <w:rPr>
          <w:rFonts w:ascii="Times New Roman" w:eastAsia="Times New Roman" w:hAnsi="Times New Roman" w:cs="Times New Roman"/>
          <w:sz w:val="24"/>
          <w:szCs w:val="24"/>
        </w:rPr>
        <w:t xml:space="preserve">not observed </w:t>
      </w:r>
      <w:commentRangeStart w:id="338"/>
      <w:commentRangeStart w:id="339"/>
      <w:r w:rsidR="00D52D89">
        <w:rPr>
          <w:rFonts w:ascii="Times New Roman" w:eastAsia="Times New Roman" w:hAnsi="Times New Roman" w:cs="Times New Roman"/>
          <w:sz w:val="24"/>
          <w:szCs w:val="24"/>
        </w:rPr>
        <w:fldChar w:fldCharType="begin"/>
      </w:r>
      <w:r w:rsidR="00D52D89">
        <w:rPr>
          <w:rFonts w:ascii="Times New Roman" w:eastAsia="Times New Roman" w:hAnsi="Times New Roman" w:cs="Times New Roman"/>
          <w:sz w:val="24"/>
          <w:szCs w:val="24"/>
        </w:rPr>
        <w:instrText xml:space="preserve"> ADDIN ZOTERO_ITEM CSL_CITATION {"citationID":"EmM4Bk33","properties":{"formattedCitation":"(Hadwen and Bunn 2005)","plainCitation":"(Hadwen and Bunn 2005)","noteIndex":0},"citationItems":[{"id":404,"uris":["http://zotero.org/users/2645460/items/S63EWKH7"],"uri":["http://zotero.org/users/2645460/items/S63EWKH7"],"itemData":{"id":404,"type":"article-journal","container-title":"Limnology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E."}],"issued":{"date-parts":[["2005"]]}}}],"schema":"https://github.com/citation-style-language/schema/raw/master/csl-citation.json"} </w:instrText>
      </w:r>
      <w:r w:rsidR="00D52D89">
        <w:rPr>
          <w:rFonts w:ascii="Times New Roman" w:eastAsia="Times New Roman" w:hAnsi="Times New Roman" w:cs="Times New Roman"/>
          <w:sz w:val="24"/>
          <w:szCs w:val="24"/>
        </w:rPr>
        <w:fldChar w:fldCharType="separate"/>
      </w:r>
      <w:r w:rsidR="00D52D89" w:rsidRPr="00D52D89">
        <w:rPr>
          <w:rFonts w:ascii="Times New Roman" w:hAnsi="Times New Roman" w:cs="Times New Roman"/>
          <w:sz w:val="24"/>
        </w:rPr>
        <w:t>(Hadwen and Bunn 2005)</w:t>
      </w:r>
      <w:r w:rsidR="00D52D89">
        <w:rPr>
          <w:rFonts w:ascii="Times New Roman" w:eastAsia="Times New Roman" w:hAnsi="Times New Roman" w:cs="Times New Roman"/>
          <w:sz w:val="24"/>
          <w:szCs w:val="24"/>
        </w:rPr>
        <w:fldChar w:fldCharType="end"/>
      </w:r>
      <w:commentRangeEnd w:id="338"/>
      <w:r w:rsidR="004C1CF1">
        <w:rPr>
          <w:rStyle w:val="CommentReference"/>
        </w:rPr>
        <w:commentReference w:id="338"/>
      </w:r>
      <w:commentRangeEnd w:id="339"/>
      <w:r w:rsidR="001C179C">
        <w:rPr>
          <w:rStyle w:val="CommentReference"/>
        </w:rPr>
        <w:commentReference w:id="339"/>
      </w:r>
      <w:r>
        <w:rPr>
          <w:rFonts w:ascii="Times New Roman" w:eastAsia="Times New Roman" w:hAnsi="Times New Roman" w:cs="Times New Roman"/>
          <w:sz w:val="24"/>
          <w:szCs w:val="24"/>
        </w:rPr>
        <w:t xml:space="preserve">. </w:t>
      </w:r>
      <w:commentRangeEnd w:id="328"/>
      <w:r w:rsidR="008B2526">
        <w:rPr>
          <w:rStyle w:val="CommentReference"/>
        </w:rPr>
        <w:commentReference w:id="328"/>
      </w:r>
    </w:p>
    <w:p w14:paraId="2B79569B" w14:textId="77777777" w:rsidR="00FC3707" w:rsidRDefault="00FC3707" w:rsidP="00150E6F">
      <w:pPr>
        <w:rPr>
          <w:rFonts w:ascii="Times New Roman" w:eastAsia="Times New Roman" w:hAnsi="Times New Roman" w:cs="Times New Roman"/>
          <w:sz w:val="24"/>
          <w:szCs w:val="24"/>
        </w:rPr>
      </w:pPr>
    </w:p>
    <w:p w14:paraId="1E62AB8F" w14:textId="5277C28D" w:rsidR="00715D55" w:rsidRDefault="00D8535D" w:rsidP="00197C8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Because nutrients </w:t>
      </w:r>
      <w:r w:rsidR="001249C1">
        <w:rPr>
          <w:rFonts w:ascii="Times New Roman" w:eastAsia="Times New Roman" w:hAnsi="Times New Roman" w:cs="Times New Roman"/>
          <w:sz w:val="24"/>
          <w:szCs w:val="24"/>
        </w:rPr>
        <w:t>come</w:t>
      </w:r>
      <w:r w:rsidR="00440246">
        <w:rPr>
          <w:rFonts w:ascii="Times New Roman" w:eastAsia="Times New Roman" w:hAnsi="Times New Roman" w:cs="Times New Roman"/>
          <w:sz w:val="24"/>
          <w:szCs w:val="24"/>
        </w:rPr>
        <w:t xml:space="preserve"> from numerous non-sewage sources</w:t>
      </w:r>
      <w:r>
        <w:rPr>
          <w:rFonts w:ascii="Times New Roman" w:eastAsia="Times New Roman" w:hAnsi="Times New Roman" w:cs="Times New Roman"/>
          <w:sz w:val="24"/>
          <w:szCs w:val="24"/>
        </w:rPr>
        <w:t xml:space="preserve">, </w:t>
      </w:r>
      <w:del w:id="340" w:author="Meyer, Michael Frederick" w:date="2020-08-27T15:17:00Z">
        <w:r w:rsidR="009A6AFC" w:rsidDel="00104280">
          <w:rPr>
            <w:rFonts w:ascii="Times New Roman" w:eastAsia="Times New Roman" w:hAnsi="Times New Roman" w:cs="Times New Roman"/>
            <w:sz w:val="24"/>
            <w:szCs w:val="24"/>
          </w:rPr>
          <w:delText xml:space="preserve">pollutants </w:delText>
        </w:r>
      </w:del>
      <w:ins w:id="341" w:author="Meyer, Michael Frederick" w:date="2020-08-27T15:18:00Z">
        <w:r w:rsidR="006D3918">
          <w:rPr>
            <w:rFonts w:ascii="Times New Roman" w:eastAsia="Times New Roman" w:hAnsi="Times New Roman" w:cs="Times New Roman"/>
            <w:sz w:val="24"/>
            <w:szCs w:val="24"/>
          </w:rPr>
          <w:t xml:space="preserve">indicators </w:t>
        </w:r>
      </w:ins>
      <w:r w:rsidR="009A6AFC">
        <w:rPr>
          <w:rFonts w:ascii="Times New Roman" w:eastAsia="Times New Roman" w:hAnsi="Times New Roman" w:cs="Times New Roman"/>
          <w:sz w:val="24"/>
          <w:szCs w:val="24"/>
        </w:rPr>
        <w:t xml:space="preserve">consistently associated with human activity, such as </w:t>
      </w:r>
      <w:bookmarkStart w:id="342" w:name="_Hlk43307809"/>
      <w:commentRangeStart w:id="343"/>
      <w:commentRangeStart w:id="344"/>
      <w:r w:rsidR="008E397A">
        <w:rPr>
          <w:rFonts w:ascii="Times New Roman" w:eastAsia="Times New Roman" w:hAnsi="Times New Roman" w:cs="Times New Roman"/>
          <w:sz w:val="24"/>
          <w:szCs w:val="24"/>
        </w:rPr>
        <w:t xml:space="preserve">enhanced </w:t>
      </w:r>
      <w:r w:rsidR="00D22D4D">
        <w:rPr>
          <w:rFonts w:ascii="Times New Roman" w:eastAsia="Times New Roman" w:hAnsi="Times New Roman" w:cs="Times New Roman"/>
          <w:sz w:val="24"/>
          <w:szCs w:val="24"/>
          <w:highlight w:val="white"/>
        </w:rPr>
        <w:t>δ</w:t>
      </w:r>
      <w:r w:rsidR="00D22D4D" w:rsidRPr="000E056C">
        <w:rPr>
          <w:rFonts w:ascii="Times New Roman" w:eastAsia="Times New Roman" w:hAnsi="Times New Roman" w:cs="Times New Roman"/>
          <w:sz w:val="24"/>
          <w:szCs w:val="24"/>
          <w:highlight w:val="white"/>
          <w:vertAlign w:val="superscript"/>
        </w:rPr>
        <w:t>15</w:t>
      </w:r>
      <w:r w:rsidR="00D22D4D">
        <w:rPr>
          <w:rFonts w:ascii="Times New Roman" w:eastAsia="Times New Roman" w:hAnsi="Times New Roman" w:cs="Times New Roman"/>
          <w:sz w:val="24"/>
          <w:szCs w:val="24"/>
          <w:highlight w:val="white"/>
        </w:rPr>
        <w:t>N</w:t>
      </w:r>
      <w:bookmarkEnd w:id="342"/>
      <w:r w:rsidR="00D22D4D">
        <w:rPr>
          <w:rFonts w:ascii="Times New Roman" w:eastAsia="Times New Roman" w:hAnsi="Times New Roman" w:cs="Times New Roman"/>
          <w:sz w:val="24"/>
          <w:szCs w:val="24"/>
        </w:rPr>
        <w:t xml:space="preserve"> stable isotope</w:t>
      </w:r>
      <w:r w:rsidR="008E397A">
        <w:rPr>
          <w:rFonts w:ascii="Times New Roman" w:eastAsia="Times New Roman" w:hAnsi="Times New Roman" w:cs="Times New Roman"/>
          <w:sz w:val="24"/>
          <w:szCs w:val="24"/>
        </w:rPr>
        <w:t xml:space="preserve"> signature</w:t>
      </w:r>
      <w:r w:rsidR="00D22D4D">
        <w:rPr>
          <w:rFonts w:ascii="Times New Roman" w:eastAsia="Times New Roman" w:hAnsi="Times New Roman" w:cs="Times New Roman"/>
          <w:sz w:val="24"/>
          <w:szCs w:val="24"/>
        </w:rPr>
        <w:t>s</w:t>
      </w:r>
      <w:r w:rsidR="00EE5D2F">
        <w:rPr>
          <w:rFonts w:ascii="Times New Roman" w:eastAsia="Times New Roman" w:hAnsi="Times New Roman" w:cs="Times New Roman"/>
          <w:sz w:val="24"/>
          <w:szCs w:val="24"/>
        </w:rPr>
        <w:t xml:space="preserve"> </w:t>
      </w:r>
      <w:commentRangeEnd w:id="343"/>
      <w:r w:rsidR="008B2526">
        <w:rPr>
          <w:rStyle w:val="CommentReference"/>
        </w:rPr>
        <w:commentReference w:id="343"/>
      </w:r>
      <w:commentRangeEnd w:id="344"/>
      <w:r w:rsidR="0087487F">
        <w:rPr>
          <w:rStyle w:val="CommentReference"/>
        </w:rPr>
        <w:commentReference w:id="344"/>
      </w:r>
      <w:r w:rsidR="00EE5D2F">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{"citationID":"UmfWgCgx","properties":{"formattedCitation":"(Costanzo et al. 2001; Camilleri and Ozersky 2019)","plainCitation":"(Costanzo et al. 2001; Camilleri and Ozersky 2019)","noteIndex":0},"citationItems":[{"id":701,"uris":["http://zotero.org/users/2645460/items/TQCV4THG"],"uri":["http://zotero.org/users/2645460/items/TQCV4THG"],"itemData":{"id":701,"type":"article-journal","container-title":"Marine Pollution Bulletin","DOI":"10.1016/S0025-326X(00)00125-9","ISSN":"0025326X","issue":"2","language":"en","page":"149-156","source":"CrossRef","title":"A New Approach for Detecting and Mapping Sewage Impacts","volume":"42","author":[{"family":"Costanzo","given":"S.D."},{"family":"O’Donohue","given":"M.J."},{"family":"Dennison","given":"W.C."},{"family":"Loneragan","given":"N.R."},{"family":"Thomas","given":"M."}],"issued":{"date-parts":[["2001",2]]}}},{"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EE5D2F">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rPrChange w:id="345" w:author="Meyer, Michael Frederick" w:date="2020-09-04T16:04:00Z">
            <w:rPr/>
          </w:rPrChange>
        </w:rPr>
        <w:t>(Costanzo et al. 2001; Camilleri and Ozersky 2019)</w:t>
      </w:r>
      <w:r w:rsidR="00EE5D2F">
        <w:rPr>
          <w:rFonts w:ascii="Times New Roman" w:eastAsia="Times New Roman" w:hAnsi="Times New Roman" w:cs="Times New Roman"/>
          <w:sz w:val="24"/>
          <w:szCs w:val="24"/>
        </w:rPr>
        <w:fldChar w:fldCharType="end"/>
      </w:r>
      <w:r w:rsidR="00D22D4D">
        <w:rPr>
          <w:rFonts w:ascii="Times New Roman" w:eastAsia="Times New Roman" w:hAnsi="Times New Roman" w:cs="Times New Roman"/>
          <w:sz w:val="24"/>
          <w:szCs w:val="24"/>
        </w:rPr>
        <w:t xml:space="preserve">, </w:t>
      </w:r>
      <w:r w:rsidR="009A6AFC">
        <w:rPr>
          <w:rFonts w:ascii="Times New Roman" w:eastAsia="Times New Roman" w:hAnsi="Times New Roman" w:cs="Times New Roman"/>
          <w:sz w:val="24"/>
          <w:szCs w:val="24"/>
        </w:rPr>
        <w:t>p</w:t>
      </w:r>
      <w:r>
        <w:rPr>
          <w:rFonts w:ascii="Times New Roman" w:eastAsia="Times New Roman" w:hAnsi="Times New Roman" w:cs="Times New Roman"/>
          <w:sz w:val="24"/>
          <w:szCs w:val="24"/>
        </w:rPr>
        <w:t xml:space="preserve">harmaceuticals and personal care products (PPCPs)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{"citationID":"xiCq4xVK","properties":{"formattedCitation":"(Rosi-Marshall and Royer 2012)","plainCitation":"(Rosi-Marshall and Royer 2012)","noteIndex":0},"citationItems":[{"id":208,"uris":["http://zotero.org/users/2645460/items/8VZNC8T7"],"uri":["http://zotero.org/users/2645460/items/8VZNC8T7"],"itemData":{"id":208,"type":"article-journal","container-title":"Ecosystems","DOI":"10.1007/s10021-012-9553-z","ISSN":"1432-9840, 1435-0629","issue":"6","language":"en","page":"867-880","source":"CrossRef","title":"Pharmaceutical Compounds and Ecosystem Function: An Emerging Research Challenge for Aquatic Ecologists","title-short":"Pharmaceutical Compounds and Ecosystem Function","volume":"15","author":[{"family":"Rosi-Marshall","given":"Emma J."},{"family":"Royer","given":"Todd V."}],"issued":{"date-parts":[["2012",9]]}}}],"schema":"https://github.com/citation-style-language/schema/raw/master/csl-citation.json"}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D52D89">
        <w:rPr>
          <w:rFonts w:ascii="Times New Roman" w:hAnsi="Times New Roman" w:cs="Times New Roman"/>
          <w:sz w:val="24"/>
        </w:rPr>
        <w:t>(Rosi-</w:t>
      </w:r>
      <w:r w:rsidR="009A6AFC" w:rsidRPr="00D52D89">
        <w:rPr>
          <w:rFonts w:ascii="Times New Roman" w:hAnsi="Times New Roman" w:cs="Times New Roman"/>
          <w:sz w:val="24"/>
        </w:rPr>
        <w:lastRenderedPageBreak/>
        <w:t>Marshall and Royer 2012)</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and microplastics </w:t>
      </w:r>
      <w:r w:rsidR="009A6AFC">
        <w:rPr>
          <w:rFonts w:ascii="Times New Roman" w:eastAsia="Times New Roman" w:hAnsi="Times New Roman" w:cs="Times New Roman"/>
          <w:sz w:val="24"/>
          <w:szCs w:val="24"/>
        </w:rPr>
        <w:fldChar w:fldCharType="begin"/>
      </w:r>
      <w:r w:rsidR="009A6AFC">
        <w:rPr>
          <w:rFonts w:ascii="Times New Roman" w:eastAsia="Times New Roman" w:hAnsi="Times New Roman" w:cs="Times New Roman"/>
          <w:sz w:val="24"/>
          <w:szCs w:val="24"/>
        </w:rPr>
        <w:instrText xml:space="preserve"> ADDIN ZOTERO_ITEM CSL_CITATION {"citationID":"30qb6si4","properties":{"formattedCitation":"(Barnes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9A6AFC">
        <w:rPr>
          <w:rFonts w:ascii="Times New Roman" w:eastAsia="Times New Roman" w:hAnsi="Times New Roman" w:cs="Times New Roman"/>
          <w:sz w:val="24"/>
          <w:szCs w:val="24"/>
        </w:rPr>
        <w:fldChar w:fldCharType="separate"/>
      </w:r>
      <w:r w:rsidR="009A6AFC" w:rsidRPr="00B24F30">
        <w:rPr>
          <w:rFonts w:ascii="Times New Roman" w:hAnsi="Times New Roman" w:cs="Times New Roman"/>
          <w:sz w:val="24"/>
        </w:rPr>
        <w:t>(Barnes et al. 2009)</w:t>
      </w:r>
      <w:r w:rsidR="009A6AFC">
        <w:rPr>
          <w:rFonts w:ascii="Times New Roman" w:eastAsia="Times New Roman" w:hAnsi="Times New Roman" w:cs="Times New Roman"/>
          <w:sz w:val="24"/>
          <w:szCs w:val="24"/>
        </w:rPr>
        <w:fldChar w:fldCharType="end"/>
      </w:r>
      <w:r w:rsidR="009A6AF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have garnered increasing attention for their usefulness as sewage indicators. </w:t>
      </w:r>
      <w:r w:rsidR="00811F9F">
        <w:rPr>
          <w:rFonts w:ascii="Times New Roman" w:eastAsia="Times New Roman" w:hAnsi="Times New Roman" w:cs="Times New Roman"/>
          <w:sz w:val="24"/>
          <w:szCs w:val="24"/>
        </w:rPr>
        <w:t xml:space="preserve">Stable isotopes, such as </w:t>
      </w:r>
      <w:r w:rsidR="00811F9F">
        <w:rPr>
          <w:rFonts w:ascii="Times New Roman" w:eastAsia="Times New Roman" w:hAnsi="Times New Roman" w:cs="Times New Roman"/>
          <w:sz w:val="24"/>
          <w:szCs w:val="24"/>
          <w:highlight w:val="white"/>
        </w:rPr>
        <w:t>δ</w:t>
      </w:r>
      <w:r w:rsidR="00811F9F" w:rsidRPr="000E056C">
        <w:rPr>
          <w:rFonts w:ascii="Times New Roman" w:eastAsia="Times New Roman" w:hAnsi="Times New Roman" w:cs="Times New Roman"/>
          <w:sz w:val="24"/>
          <w:szCs w:val="24"/>
          <w:highlight w:val="white"/>
          <w:vertAlign w:val="superscript"/>
        </w:rPr>
        <w:t>15</w:t>
      </w:r>
      <w:r w:rsidR="00811F9F">
        <w:rPr>
          <w:rFonts w:ascii="Times New Roman" w:eastAsia="Times New Roman" w:hAnsi="Times New Roman" w:cs="Times New Roman"/>
          <w:sz w:val="24"/>
          <w:szCs w:val="24"/>
          <w:highlight w:val="white"/>
        </w:rPr>
        <w:t xml:space="preserve">N, have been frequently used to trace sewage pollution </w:t>
      </w:r>
      <w:r w:rsidR="00811F9F">
        <w:rPr>
          <w:rFonts w:ascii="Times New Roman" w:eastAsia="Times New Roman" w:hAnsi="Times New Roman" w:cs="Times New Roman"/>
          <w:sz w:val="24"/>
          <w:szCs w:val="24"/>
          <w:highlight w:val="white"/>
        </w:rPr>
        <w:fldChar w:fldCharType="begin"/>
      </w:r>
      <w:r w:rsidR="00811F9F">
        <w:rPr>
          <w:rFonts w:ascii="Times New Roman" w:eastAsia="Times New Roman" w:hAnsi="Times New Roman" w:cs="Times New Roman"/>
          <w:sz w:val="24"/>
          <w:szCs w:val="24"/>
          <w:highlight w:val="white"/>
        </w:rPr>
        <w:instrText xml:space="preserve"> ADDIN ZOTERO_ITEM CSL_CITATION {"citationID":"XrcecNei","properties":{"formattedCitation":"(Gartner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811F9F">
        <w:rPr>
          <w:rFonts w:ascii="Times New Roman" w:eastAsia="Times New Roman" w:hAnsi="Times New Roman" w:cs="Times New Roman"/>
          <w:sz w:val="24"/>
          <w:szCs w:val="24"/>
          <w:highlight w:val="white"/>
        </w:rPr>
        <w:fldChar w:fldCharType="separate"/>
      </w:r>
      <w:r w:rsidR="00811F9F" w:rsidRPr="00F23BF5">
        <w:rPr>
          <w:rFonts w:ascii="Times New Roman" w:hAnsi="Times New Roman" w:cs="Times New Roman"/>
          <w:sz w:val="24"/>
          <w:highlight w:val="white"/>
        </w:rPr>
        <w:t>(Gartner et al. 2002)</w:t>
      </w:r>
      <w:r w:rsidR="00811F9F">
        <w:rPr>
          <w:rFonts w:ascii="Times New Roman" w:eastAsia="Times New Roman" w:hAnsi="Times New Roman" w:cs="Times New Roman"/>
          <w:sz w:val="24"/>
          <w:szCs w:val="24"/>
          <w:highlight w:val="white"/>
        </w:rPr>
        <w:fldChar w:fldCharType="end"/>
      </w:r>
      <w:r w:rsidR="00811F9F">
        <w:rPr>
          <w:rFonts w:ascii="Times New Roman" w:eastAsia="Times New Roman" w:hAnsi="Times New Roman" w:cs="Times New Roman"/>
          <w:sz w:val="24"/>
          <w:szCs w:val="24"/>
          <w:highlight w:val="white"/>
        </w:rPr>
        <w:t xml:space="preserve">, yet their </w:t>
      </w:r>
      <w:r w:rsidR="00A41CC6">
        <w:rPr>
          <w:rFonts w:ascii="Times New Roman" w:eastAsia="Times New Roman" w:hAnsi="Times New Roman" w:cs="Times New Roman"/>
          <w:sz w:val="24"/>
          <w:szCs w:val="24"/>
          <w:highlight w:val="white"/>
        </w:rPr>
        <w:t xml:space="preserve">potential to indicate sewage can be obfuscated by </w:t>
      </w:r>
      <w:r w:rsidR="008E397A">
        <w:rPr>
          <w:rFonts w:ascii="Times New Roman" w:eastAsia="Times New Roman" w:hAnsi="Times New Roman" w:cs="Times New Roman"/>
          <w:sz w:val="24"/>
          <w:szCs w:val="24"/>
          <w:highlight w:val="white"/>
        </w:rPr>
        <w:t xml:space="preserve">complex terrestrial </w:t>
      </w:r>
      <w:r w:rsidR="003E64B9">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{"citationID":"kHVqTOeC","properties":{"formattedCitation":"(Craine et al. 2018)","plainCitation":"(Craine et al. 2018)","noteIndex":0},"citationItems":[{"id":3860,"uris":["http://zotero.org/users/2645460/items/TJAW58TA"],"uri":["http://zotero.org/users/2645460/items/TJAW58TA"],"itemData":{"id":3860,"type":"article-journal","abstract":"Human societies depend on an Earth system that operates within a constrained range of nutrient availability, yet the recent trajectory of terrestrial nitrogen (N) availability is uncertain. Examining patterns of foliar N concentrations and isotope ratios (δ15N) from more than 43,000 samples acquired over 37 years, here we show that foliar N concentration declined by 9% and foliar δ15N declined by 0.6–1.6‰. Examining patterns across different climate spaces, foliar δ15N declined across the entire range of mean annual temperature and mean annual precipitation tested. These results suggest declines in N supply relative to plant demand at the global scale. In all, there are now multiple lines of evidence of declining N availability in many unfertilized terrestrial ecosystems, including declines in δ15N of tree rings and leaves from herbarium samples over the past 75–150 years. These patterns are consistent with the proposed consequences of elevated atmospheric carbon dioxide and longer growing seasons. These declines will limit future terrestrial carbon uptake and increase nutritional stress for herbivores.","container-title":"Nature Ecology &amp; Evolution","DOI":"10.1038/s41559-018-0694-0","ISSN":"2397-334X","issue":"11","language":"en","page":"1735-1744","source":"www.nature.com","title":"Isotopic evidence for oligotrophication of terrestrial ecosystems","volume":"2","author":[{"family":"Craine","given":"Joseph M."},{"family":"Elmore","given":"Andrew J."},{"family":"Wang","given":"Lixin"},{"family":"Aranibar","given":"Julieta"},{"family":"Bauters","given":"Marijn"},{"family":"Boeckx","given":"Pascal"},{"family":"Crowley","given":"Brooke E."},{"family":"Dawes","given":"Melissa A."},{"family":"Delzon","given":"Sylvain"},{"family":"Fajardo","given":"Alex"},{"family":"Fang","given":"Yunting"},{"family":"Fujiyoshi","given":"Lei"},{"family":"Gray","given":"Alan"},{"family":"Guerrieri","given":"Rossella"},{"family":"Gundale","given":"Michael J."},{"family":"Hawke","given":"David J."},{"family":"Hietz","given":"Peter"},{"family":"Jonard","given":"Mathieu"},{"family":"Kearsley","given":"Elizabeth"},{"family":"Kenzo","given":"Tanaka"},{"family":"Makarov","given":"Mikhail"},{"family":"Marañón-Jiménez","given":"Sara"},{"family":"McGlynn","given":"Terrence P."},{"family":"McNeil","given":"Brenden E."},{"family":"Mosher","given":"Stella G."},{"family":"Nelson","given":"David M."},{"family":"Peri","given":"Pablo L."},{"family":"Roggy","given":"Jean Christophe"},{"family":"Sanders-DeMott","given":"Rebecca"},{"family":"Song","given":"Minghua"},{"family":"Szpak","given":"Paul"},{"family":"Templer","given":"Pamela H."},{"family":"Van der Colff","given":"Dewidine"},{"family":"Werner","given":"Christiane"},{"family":"Xu","given":"Xingliang"},{"family":"Yang","given":"Yang"},{"family":"Yu","given":"Guirui"},{"family":"Zmudczyńska-Skarbek","given":"Katarzyna"}],"issued":{"date-parts":[["2018",11]]}}}],"schema":"https://github.com/citation-style-language/schema/raw/master/csl-citation.json"} </w:instrText>
      </w:r>
      <w:r w:rsidR="003E64B9">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(Craine et al. 2018)</w:t>
      </w:r>
      <w:r w:rsidR="003E64B9">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w:t>
      </w:r>
      <w:r w:rsidR="008E397A">
        <w:rPr>
          <w:rFonts w:ascii="Times New Roman" w:eastAsia="Times New Roman" w:hAnsi="Times New Roman" w:cs="Times New Roman"/>
          <w:sz w:val="24"/>
          <w:szCs w:val="24"/>
          <w:highlight w:val="white"/>
        </w:rPr>
        <w:t xml:space="preserve">and </w:t>
      </w:r>
      <w:r w:rsidR="00F23BF5">
        <w:rPr>
          <w:rFonts w:ascii="Times New Roman" w:eastAsia="Times New Roman" w:hAnsi="Times New Roman" w:cs="Times New Roman"/>
          <w:sz w:val="24"/>
          <w:szCs w:val="24"/>
          <w:highlight w:val="white"/>
        </w:rPr>
        <w:t>aquatic</w:t>
      </w:r>
      <w:r w:rsidR="00A41CC6">
        <w:rPr>
          <w:rFonts w:ascii="Times New Roman" w:eastAsia="Times New Roman" w:hAnsi="Times New Roman" w:cs="Times New Roman"/>
          <w:sz w:val="24"/>
          <w:szCs w:val="24"/>
          <w:highlight w:val="white"/>
        </w:rPr>
        <w:t xml:space="preserve"> </w:t>
      </w:r>
      <w:r w:rsidR="00A41CC6">
        <w:rPr>
          <w:rFonts w:ascii="Times New Roman" w:eastAsia="Times New Roman" w:hAnsi="Times New Roman" w:cs="Times New Roman"/>
          <w:sz w:val="24"/>
          <w:szCs w:val="24"/>
          <w:highlight w:val="white"/>
        </w:rPr>
        <w:fldChar w:fldCharType="begin"/>
      </w:r>
      <w:r w:rsidR="003E64B9">
        <w:rPr>
          <w:rFonts w:ascii="Times New Roman" w:eastAsia="Times New Roman" w:hAnsi="Times New Roman" w:cs="Times New Roman"/>
          <w:sz w:val="24"/>
          <w:szCs w:val="24"/>
          <w:highlight w:val="white"/>
        </w:rPr>
        <w:instrText xml:space="preserve"> ADDIN ZOTERO_ITEM CSL_CITATION {"citationID":"UKidJtue","properties":{"formattedCitation":"(Guzzo et al. 2011)","plainCitation":"(Guzzo et al. 2011)","noteIndex":0},"citationItems":[{"id":3858,"uris":["http://zotero.org/users/2645460/items/TA7F8QTE"],"uri":["http://zotero.org/users/2645460/items/TA7F8QTE"],"itemData":{"id":3858,"type":"article-journal","abstract":"Stable isotopes of carbon (δ13C) and nitrogen (δ15N) often have unique values among lake habitats (e.g. benthic, littoral, pelagic), providing a widely used tool for measuring the structure and energy flow in aquatic food webs. However, there has been little recognition of the spatial and temporal variabilities of these isotopes within habitats of aquatic ecosystems. To address this, δ13C and δ15N were measured in seston, zebra mussels (Dreissena polymorpha) and young-of-year (YOY) yellow (Perca flavescens), and white perch (Morone americana) collected from four sites across the offshore habitat of the western basin of Lake Erie during June–September 2009. Values of δ13C and δ15N showed significant spatial and temporal variations, with month accounting for &gt;50% of the variation, for both stable isotopes and all the species except seston. Such variation in isotope values has the potential to significantly influence or confound interpretation of stable isotopes in measures, such as trophic position (TP) which use lower trophic level organisms as their baseline. For example, TP was found to vary up to 0.7 for yellow and white perch (TP = δ15Nfish − δ15Nzebra mussel/diet-tissue fractionation factor) depending on the zebra mussel data used (e.g., from a different location or a different collection month). As the use of stable isotopes continues to move from qualitative to more quantitative measures of trophic structure, food web research must recognize the importance of stable isotopes' variability in lower trophic level organisms, especially in large lake systems.","container-title":"Hydrobiologia","DOI":"10.1007/s10750-011-0794-1","ISSN":"1573-5117","issue":"1","journalAbbreviation":"Hydrobiologia","language":"en","page":"41-53","source":"Springer Link","title":"Spatial and temporal variabilities of δ13C and δ15N within lower trophic levels of a large lake: implications for estimating trophic relationships of consumers","title-short":"Spatial and temporal variabilities of δ13C and δ15N within lower trophic levels of a large lake","volume":"675","author":[{"family":"Guzzo","given":"Matthew M."},{"family":"Haffner","given":"G. Douglas"},{"family":"Sorge","given":"Stuart"},{"family":"Rush","given":"Scott A."},{"family":"Fisk","given":"Aaron T."}],"issued":{"date-parts":[["2011",10,1]]}}}],"schema":"https://github.com/citation-style-language/schema/raw/master/csl-citation.json"} </w:instrText>
      </w:r>
      <w:r w:rsidR="00A41CC6">
        <w:rPr>
          <w:rFonts w:ascii="Times New Roman" w:eastAsia="Times New Roman" w:hAnsi="Times New Roman" w:cs="Times New Roman"/>
          <w:sz w:val="24"/>
          <w:szCs w:val="24"/>
          <w:highlight w:val="white"/>
        </w:rPr>
        <w:fldChar w:fldCharType="separate"/>
      </w:r>
      <w:r w:rsidR="003E64B9" w:rsidRPr="003E64B9">
        <w:rPr>
          <w:rFonts w:ascii="Times New Roman" w:hAnsi="Times New Roman" w:cs="Times New Roman"/>
          <w:sz w:val="24"/>
          <w:highlight w:val="white"/>
        </w:rPr>
        <w:t>(Guzzo et al. 2011)</w:t>
      </w:r>
      <w:r w:rsidR="00A41CC6">
        <w:rPr>
          <w:rFonts w:ascii="Times New Roman" w:eastAsia="Times New Roman" w:hAnsi="Times New Roman" w:cs="Times New Roman"/>
          <w:sz w:val="24"/>
          <w:szCs w:val="24"/>
          <w:highlight w:val="white"/>
        </w:rPr>
        <w:fldChar w:fldCharType="end"/>
      </w:r>
      <w:r w:rsidR="003E64B9">
        <w:rPr>
          <w:rFonts w:ascii="Times New Roman" w:eastAsia="Times New Roman" w:hAnsi="Times New Roman" w:cs="Times New Roman"/>
          <w:sz w:val="24"/>
          <w:szCs w:val="24"/>
          <w:highlight w:val="white"/>
        </w:rPr>
        <w:t xml:space="preserve"> processes</w:t>
      </w:r>
      <w:r w:rsidR="00A41CC6">
        <w:rPr>
          <w:rFonts w:ascii="Times New Roman" w:eastAsia="Times New Roman" w:hAnsi="Times New Roman" w:cs="Times New Roman"/>
          <w:sz w:val="24"/>
          <w:szCs w:val="24"/>
          <w:highlight w:val="white"/>
        </w:rPr>
        <w:t>.</w:t>
      </w:r>
      <w:r w:rsidR="00811F9F">
        <w:rPr>
          <w:rFonts w:ascii="Times New Roman" w:eastAsia="Times New Roman" w:hAnsi="Times New Roman" w:cs="Times New Roman"/>
          <w:sz w:val="24"/>
          <w:szCs w:val="24"/>
        </w:rPr>
        <w:t xml:space="preserve"> </w:t>
      </w:r>
      <w:r w:rsidR="006E42C8">
        <w:rPr>
          <w:rFonts w:ascii="Times New Roman" w:eastAsia="Times New Roman" w:hAnsi="Times New Roman" w:cs="Times New Roman"/>
          <w:sz w:val="24"/>
          <w:szCs w:val="24"/>
        </w:rPr>
        <w:t>PPCP stud</w:t>
      </w:r>
      <w:r w:rsidR="00BD0B70">
        <w:rPr>
          <w:rFonts w:ascii="Times New Roman" w:eastAsia="Times New Roman" w:hAnsi="Times New Roman" w:cs="Times New Roman"/>
          <w:sz w:val="24"/>
          <w:szCs w:val="24"/>
        </w:rPr>
        <w:t>ies</w:t>
      </w:r>
      <w:r w:rsidR="006E42C8">
        <w:rPr>
          <w:rFonts w:ascii="Times New Roman" w:eastAsia="Times New Roman" w:hAnsi="Times New Roman" w:cs="Times New Roman"/>
          <w:sz w:val="24"/>
          <w:szCs w:val="24"/>
        </w:rPr>
        <w:t xml:space="preserve"> from continental </w:t>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{"citationID":"e1TCHxiR","properties":{"formattedCitation":"(Kolpin et al. 2002; Focazio et al. 2008; Yang et al. 2018)","plainCitation":"(Kolpin et al. 2002; Focazio et al. 2008; Yang et al. 2018)","noteIndex":0},"citationItems":[{"id":445,"uris":["http://zotero.org/users/2645460/items/P9AG3ITQ"],"uri":["http://zotero.org/users/2645460/items/P9AG3ITQ"],"itemData":{"id":445,"type":"article-journal","container-title":"Environmental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D52D89">
        <w:rPr>
          <w:rFonts w:ascii="Times New Roman" w:hAnsi="Times New Roman" w:cs="Times New Roman"/>
          <w:sz w:val="24"/>
        </w:rPr>
        <w:t>(Kolpin et al. 2002; Focazio et al. 2008; Yang et al. 2018)</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w:t>
      </w:r>
      <w:commentRangeStart w:id="346"/>
      <w:r w:rsidR="006E42C8">
        <w:rPr>
          <w:rFonts w:ascii="Times New Roman" w:eastAsia="Times New Roman" w:hAnsi="Times New Roman" w:cs="Times New Roman"/>
          <w:sz w:val="24"/>
          <w:szCs w:val="24"/>
        </w:rPr>
        <w:t xml:space="preserve">to </w:t>
      </w:r>
      <w:ins w:id="347" w:author="Meyer, Michael Frederick" w:date="2020-08-27T15:19:00Z">
        <w:r w:rsidR="006D3918">
          <w:rPr>
            <w:rFonts w:ascii="Times New Roman" w:eastAsia="Times New Roman" w:hAnsi="Times New Roman" w:cs="Times New Roman"/>
            <w:sz w:val="24"/>
            <w:szCs w:val="24"/>
          </w:rPr>
          <w:t xml:space="preserve">colloidal </w:t>
        </w:r>
      </w:ins>
      <w:r w:rsidR="006E42C8">
        <w:rPr>
          <w:rFonts w:ascii="Times New Roman" w:eastAsia="Times New Roman" w:hAnsi="Times New Roman" w:cs="Times New Roman"/>
          <w:sz w:val="24"/>
          <w:szCs w:val="24"/>
        </w:rPr>
        <w:t xml:space="preserve">pore </w:t>
      </w:r>
      <w:commentRangeEnd w:id="346"/>
      <w:r w:rsidR="0087487F">
        <w:rPr>
          <w:rStyle w:val="CommentReference"/>
        </w:rPr>
        <w:commentReference w:id="346"/>
      </w:r>
      <w:r w:rsidR="006E42C8">
        <w:rPr>
          <w:rFonts w:ascii="Times New Roman" w:eastAsia="Times New Roman" w:hAnsi="Times New Roman" w:cs="Times New Roman"/>
          <w:sz w:val="24"/>
          <w:szCs w:val="24"/>
        </w:rPr>
        <w:fldChar w:fldCharType="begin"/>
      </w:r>
      <w:r w:rsidR="006E42C8">
        <w:rPr>
          <w:rFonts w:ascii="Times New Roman" w:eastAsia="Times New Roman" w:hAnsi="Times New Roman" w:cs="Times New Roman"/>
          <w:sz w:val="24"/>
          <w:szCs w:val="24"/>
        </w:rPr>
        <w:instrText xml:space="preserve"> ADDIN ZOTERO_ITEM CSL_CITATION {"citationID":"48CnjCeO","properties":{"formattedCitation":"(Yang et al. 2016)","plainCitation":"(Yang et al. 2016)","noteIndex":0},"citationItems":[{"id":2613,"uris":["http://zotero.org/users/2645460/items/S4EFYAUN"],"uri":["http://zotero.org/users/2645460/items/S4EFYAUN"],"itemData":{"id":2613,"type":"article-journal","abstract":"Septic systems, a common type of onsite wastewater treatment systems, can be an important source of micropollutants in the environment. We investigated the fate and mass balance of 17 micropollutants, including wastewater markers, hormones, pharmaceuticals and personal care products (PPCPs) in the drainfield of a septic system. Drainfields were replicated in lysimeters (1.5m length, 0.9m width, 0.9m height) and managed similar to the field practice. In each lysimeter, a drip line dispersed 9L of septic tank effluent (STE) per day (equivalent to 32.29L/m2 per day). Fourteen micropollutants in the STE and 12 in the leachate from drainfields were detected over eight months. Concentrations of most micropollutants in the leachate were low (&lt;200ng/L) when compared to STE because &gt;85% of the added micropollutants except for sucralose were attenuated in the drainfield. We discovered that sorption was the key mechanism for retention of carbamazepine and partially for sulfamethoxazole, whereas microbial degradation likely attenuated acetaminophen in the drainfield. This data suggests that sorption and microbial degradation limited transport of micropollutants from the drainfields. However, the leaching of small amounts of micropollutants indicate that septic systems are hot-spots of micropollutants in the environment and a better understanding of micropollutants in septic systems is needed to protect groundwater quality.","container-title":"Science of The Total Environment","DOI":"10.1016/j.scitotenv.2016.06.043","ISSN":"0048-9697","journalAbbreviation":"Science of The Total Environment","language":"en","page":"1535-1544","source":"ScienceDirect","title":"Septic systems as hot-spots of pollutants in the environment: Fate and mass balance of micropollutants in septic drainfields","title-short":"Septic systems as hot-spots of pollutants in the environment","volume":"566-567","author":[{"family":"Yang","given":"Yun-Ya"},{"family":"Toor","given":"Gurpal S."},{"family":"Wilson","given":"P. Chris"},{"family":"Williams","given":"Clinton F."}],"issued":{"date-parts":[["2016",10,1]]}}}],"schema":"https://github.com/citation-style-language/schema/raw/master/csl-citation.json"} </w:instrText>
      </w:r>
      <w:r w:rsidR="006E42C8">
        <w:rPr>
          <w:rFonts w:ascii="Times New Roman" w:eastAsia="Times New Roman" w:hAnsi="Times New Roman" w:cs="Times New Roman"/>
          <w:sz w:val="24"/>
          <w:szCs w:val="24"/>
        </w:rPr>
        <w:fldChar w:fldCharType="separate"/>
      </w:r>
      <w:r w:rsidR="006E42C8" w:rsidRPr="00B24F30">
        <w:rPr>
          <w:rFonts w:ascii="Times New Roman" w:hAnsi="Times New Roman" w:cs="Times New Roman"/>
          <w:sz w:val="24"/>
        </w:rPr>
        <w:t>(Yang et al. 2016)</w:t>
      </w:r>
      <w:r w:rsidR="006E42C8">
        <w:rPr>
          <w:rFonts w:ascii="Times New Roman" w:eastAsia="Times New Roman" w:hAnsi="Times New Roman" w:cs="Times New Roman"/>
          <w:sz w:val="24"/>
          <w:szCs w:val="24"/>
        </w:rPr>
        <w:fldChar w:fldCharType="end"/>
      </w:r>
      <w:r w:rsidR="006E42C8">
        <w:rPr>
          <w:rFonts w:ascii="Times New Roman" w:eastAsia="Times New Roman" w:hAnsi="Times New Roman" w:cs="Times New Roman"/>
          <w:sz w:val="24"/>
          <w:szCs w:val="24"/>
        </w:rPr>
        <w:t xml:space="preserve"> scales, have shown that PPCP concentrations tend to be greatest closer to their source. </w:t>
      </w:r>
      <w:r>
        <w:rPr>
          <w:rFonts w:ascii="Times New Roman" w:eastAsia="Times New Roman" w:hAnsi="Times New Roman" w:cs="Times New Roman"/>
          <w:sz w:val="24"/>
          <w:szCs w:val="24"/>
        </w:rPr>
        <w:t xml:space="preserve">In addition to identifying areas and </w:t>
      </w:r>
      <w:r w:rsidR="00357C12">
        <w:rPr>
          <w:rFonts w:ascii="Times New Roman" w:eastAsia="Times New Roman" w:hAnsi="Times New Roman" w:cs="Times New Roman"/>
          <w:sz w:val="24"/>
          <w:szCs w:val="24"/>
        </w:rPr>
        <w:t xml:space="preserve">periods </w:t>
      </w:r>
      <w:r>
        <w:rPr>
          <w:rFonts w:ascii="Times New Roman" w:eastAsia="Times New Roman" w:hAnsi="Times New Roman" w:cs="Times New Roman"/>
          <w:sz w:val="24"/>
          <w:szCs w:val="24"/>
        </w:rPr>
        <w:t xml:space="preserve">of sewage pollution, PPCPs have also demonstrated robustness in defining gradients of sewage pollution in river systems, with concentrations being directly proportional to population density and inversely proportional to distance from a densely populated area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{"citationID":"uBn2w9bJ","properties":{"formattedCitation":"(Bendz et al. 2005)","plainCitation":"(Bendz et al. 2005)","noteIndex":0},"citationItems":[{"id":367,"uris":["http://zotero.org/users/2645460/items/SNZQ3TTU"],"uri":["http://zotero.org/users/2645460/items/SNZQ3TTU"],"itemData":{"id":367,"type":"article-journal","container-title":"Journal of Hazardous Materials","DOI":"10.1016/j.jhazmat.2005.03.012","ISSN":"03043894","issue":"3","language":"en","page":"195-204","source":"CrossRef","title":"Occurrence and fate of pharmaceutically active compounds in the environment, a case study: Höje River in Sweden","title-short":"Occurrence and fate of pharmaceutically active compounds in the environment, a case study","volume":"122","author":[{"family":"Bendz","given":"David"},{"family":"Paxéus","given":"Nicklas A."},{"family":"Ginn","given":"Timothy R."},{"family":"Loge","given":"Frank J."}],"issued":{"date-parts":[["2005",7]]}}}],"schema":"https://github.com/citation-style-language/schema/raw/master/csl-citation.json"}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(Bendz et al. 2005)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197C8D">
        <w:rPr>
          <w:rFonts w:ascii="Times New Roman" w:eastAsia="Times New Roman" w:hAnsi="Times New Roman" w:cs="Times New Roman"/>
          <w:sz w:val="24"/>
          <w:szCs w:val="24"/>
        </w:rPr>
        <w:t>Similar to PPCPs, m</w:t>
      </w:r>
      <w:r>
        <w:rPr>
          <w:rFonts w:ascii="Times New Roman" w:eastAsia="Times New Roman" w:hAnsi="Times New Roman" w:cs="Times New Roman"/>
          <w:sz w:val="24"/>
          <w:szCs w:val="24"/>
        </w:rPr>
        <w:t xml:space="preserve">icroplastics (plastic debris up to 5 mm in size) also have been used to detect sewage pollution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{"citationID":"PcYK1sQB","properties":{"formattedCitation":"(Li et al. 2018)","plainCitation":"(Li et al. 2018)","noteIndex":0},"citationItems":[{"id":2619,"uris":["http://zotero.org/users/2645460/items/4YG5W6CF"],"uri":["http://zotero.org/users/2645460/items/4YG5W6CF"],"itemData":{"id":2619,"type":"article-journal","abstract":"Global contamination of the marine environment by plastic has led to the discovery of microplastics in a range of marine species, including those for human consumption. In this study, the presence of microplastics and other anthropogenic debris in seawater and mussels (Mytilus edulis) from coastal waters of the U.K., as well as supermarket sources, was investigated. These were detected in all samples from all sites with spatial differences observed. Seawater samples taken from 6 locations (in triplicates) displayed 3.5 ± 2.0 debris items/L on average (range: 1.5–6.7 items/L). In wild mussels sampled from 8 locations around the U.K. coastal environment, the number of total debris items varied from 0.7 to 2.9 items/g of tissue and from 1.1 to 6.4 items/individual. For the supermarket bought mussels, the abundance of microplastics was significantly higher in pre-cooked mussels (1.4 items/g) compared with mussels supplied live (0.9 items/g). Micro-FT-IR spectroscopy was conducted on 136 randomly selected samples, with 94 items characterized. The spectra found that 50% of these debris items characterized were microplastic, with an additional 37% made up of rayon and cotton fibers. The microplastic levels detected in the supermarket bought mussels present a route for human exposure and suggests that their quantification be included as food safety management measures as well as for environmental monitoring health measures.","container-title":"Environmental Pollution","DOI":"10.1016/j.envpol.2018.05.038","ISSN":"0269-7491","journalAbbreviation":"Environmental Pollution","language":"en","page":"35-44","source":"ScienceDirect","title":"Microplastics in mussels sampled from coastal waters and supermarkets in the United Kingdom","volume":"241","author":[{"family":"Li","given":"Jiana"},{"family":"Green","given":"Christopher"},{"family":"Reynolds","given":"Alan"},{"family":"Shi","given":"Huahong"},{"family":"Rotchell","given":"Jeanette M."}],"issued":{"date-parts":[["2018",10,1]]}}}],"schema":"https://github.com/citation-style-language/schema/raw/master/csl-citation.json"}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(Li et al. 2018)</w:t>
      </w:r>
      <w:r w:rsidR="00B24F30">
        <w:rPr>
          <w:rFonts w:ascii="Times New Roman" w:eastAsia="Times New Roman" w:hAnsi="Times New Roman" w:cs="Times New Roman"/>
          <w:sz w:val="24"/>
          <w:szCs w:val="24"/>
        </w:rPr>
        <w:fldChar w:fldCharType="end"/>
      </w:r>
      <w:r w:rsidR="00B24F3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along gradients of increasing human</w:t>
      </w:r>
      <w:r w:rsidR="009A6AFC">
        <w:rPr>
          <w:rFonts w:ascii="Times New Roman" w:eastAsia="Times New Roman" w:hAnsi="Times New Roman" w:cs="Times New Roman"/>
          <w:sz w:val="24"/>
          <w:szCs w:val="24"/>
        </w:rPr>
        <w:t xml:space="preserve"> </w:t>
      </w:r>
      <w:r w:rsidR="00357C12">
        <w:rPr>
          <w:rFonts w:ascii="Times New Roman" w:eastAsia="Times New Roman" w:hAnsi="Times New Roman" w:cs="Times New Roman"/>
          <w:sz w:val="24"/>
          <w:szCs w:val="24"/>
        </w:rPr>
        <w:t>population density</w:t>
      </w:r>
      <w:r>
        <w:rPr>
          <w:rFonts w:ascii="Times New Roman" w:eastAsia="Times New Roman" w:hAnsi="Times New Roman" w:cs="Times New Roman"/>
          <w:sz w:val="24"/>
          <w:szCs w:val="24"/>
        </w:rPr>
        <w:t xml:space="preserve">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{"citationID":"dtmcJARD","properties":{"formattedCitation":"(Klein et al. 2015)","plainCitation":"(Klein et al. 2015)","noteIndex":0},"citationItems":[{"id":2622,"uris":["http://zotero.org/users/2645460/items/2J4AQ64X"],"uri":["http://zotero.org/users/2645460/items/2J4AQ64X"],"itemData":{"id":2622,"type":"article-journal","abstract":"Plastic debris is one of the most significant organic pollutants in the aquatic environment. Because of properties such as buoyancy and extreme durability, synthetic polymers are present in rivers, lakes, and oceans and accumulate in sediments all over the world. However, freshwater sediments have attracted less attention than the investigation of sediments in marine ecosystems. For this reason, river shore sediments of the rivers Rhine and Main in the Rhine-Main area in Germany were analyzed. The sample locations comprised shore sediment of a large European river (Rhine) and a river characterized by industrial influence (Main) in areas with varying population sizes as well as sites in proximity to nature reserves. All sediments analyzed contained microplastic particles (&lt;5 mm) with mass fractions of up to 1 g kg–1 or 4000 particles kg–1. Analysis of the plastics by infrared spectroscopy showed a large abundance of polyethylene, polypropylene, and polystyrene, which covered more than 75% of all polymer types identified in the sediment. Short distance transport of plastic particles from the tributary to the main stream could be confirmed by the identification of pellets, which were separated from shore sediment samples of both rivers. This systematic study shows the emerging pollution of inland river sediments with microplastics and, as a consequence thereof, underlines the importance of rivers as vectors of transport of microplastics into the ocean.","container-title":"Environmental Science &amp; Technology","DOI":"10.1021/acs.est.5b00492","ISSN":"0013-936X","issue":"10","journalAbbreviation":"Environ. Sci. Technol.","page":"6070-6076","source":"ACS Publications","title":"Occurrence and Spatial Distribution of Microplastics in River Shore Sediments of the Rhine-Main Area in Germany","volume":"49","author":[{"family":"Klein","given":"Sascha"},{"family":"Worch","given":"Eckhard"},{"family":"Knepper","given":"Thomas P."}],"issued":{"date-parts":[["2015",5,19]]}}}],"schema":"https://github.com/citation-style-language/schema/raw/master/csl-citation.json"}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(Klein et al. 2015)</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F0668B">
        <w:rPr>
          <w:rFonts w:ascii="Times New Roman" w:eastAsia="Times New Roman" w:hAnsi="Times New Roman" w:cs="Times New Roman"/>
          <w:sz w:val="24"/>
          <w:szCs w:val="24"/>
        </w:rPr>
        <w:t xml:space="preserve">Microplastics </w:t>
      </w:r>
      <w:r>
        <w:rPr>
          <w:rFonts w:ascii="Times New Roman" w:eastAsia="Times New Roman" w:hAnsi="Times New Roman" w:cs="Times New Roman"/>
          <w:sz w:val="24"/>
          <w:szCs w:val="24"/>
        </w:rPr>
        <w:t xml:space="preserve">are typically </w:t>
      </w:r>
      <w:del w:id="348" w:author="Meyer, Michael Frederick" w:date="2020-08-27T15:20:00Z">
        <w:r w:rsidDel="006D3918">
          <w:rPr>
            <w:rFonts w:ascii="Times New Roman" w:eastAsia="Times New Roman" w:hAnsi="Times New Roman" w:cs="Times New Roman"/>
            <w:sz w:val="24"/>
            <w:szCs w:val="24"/>
          </w:rPr>
          <w:delText xml:space="preserve">very </w:delText>
        </w:r>
      </w:del>
      <w:r>
        <w:rPr>
          <w:rFonts w:ascii="Times New Roman" w:eastAsia="Times New Roman" w:hAnsi="Times New Roman" w:cs="Times New Roman"/>
          <w:sz w:val="24"/>
          <w:szCs w:val="24"/>
        </w:rPr>
        <w:t xml:space="preserve">resistant to degradation </w:t>
      </w:r>
      <w:r w:rsidR="00B24F30">
        <w:rPr>
          <w:rFonts w:ascii="Times New Roman" w:eastAsia="Times New Roman" w:hAnsi="Times New Roman" w:cs="Times New Roman"/>
          <w:sz w:val="24"/>
          <w:szCs w:val="24"/>
        </w:rPr>
        <w:fldChar w:fldCharType="begin"/>
      </w:r>
      <w:r w:rsidR="00B24F30">
        <w:rPr>
          <w:rFonts w:ascii="Times New Roman" w:eastAsia="Times New Roman" w:hAnsi="Times New Roman" w:cs="Times New Roman"/>
          <w:sz w:val="24"/>
          <w:szCs w:val="24"/>
        </w:rPr>
        <w:instrText xml:space="preserve"> ADDIN ZOTERO_ITEM CSL_CITATION {"citationID":"5qYrrcLK","properties":{"formattedCitation":"(Barnes et al. 2009)","plainCitation":"(Barnes et al. 2009)","noteIndex":0},"citationItems":[{"id":2616,"uris":["http://zotero.org/users/2645460/items/NEWSQX3J"],"uri":["http://zotero.org/users/2645460/items/NEWSQX3J"],"itemData":{"id":2616,"type":"article-journal","abstract":"One of the most ubiquitous and long-lasting recent changes to the surface of our planet is the accumulation and fragmentation of plastics. Within just a few decades since mass production of plastic products commenced in the 1950s, plastic debris has accumulated in terrestrial environments, in the open ocean, on shorelines of even the most remote islands and in the deep sea. Annual clean-up operations, costing millions of pounds sterling, are now organized in many countries and on every continent. Here we document global plastics production and the accumulation of plastic waste. While plastics typically constitute approximately 10 per cent of discarded waste, they represent a much greater proportion of the debris accumulating on shorelines., Mega- and macro-plastics have accumulated in the highest densities in the Northern Hemisphere, adjacent to urban centres, in enclosed seas and at water convergences (fronts). We report lower densities on remote island shores, on the continental shelf seabed and the lowest densities (but still a documented presence) in the deep sea and Southern Ocean. The longevity of plastic is estimated to be hundreds to thousands of years, but is likely to be far longer in deep sea and non-surface polar environments. Plastic debris poses considerable threat by choking and starving wildlife, distributing non-native and potentially harmful organisms, absorbing toxic chemicals and degrading to micro-plastics that may subsequently be ingested. Well-established annual surveys on coasts and at sea have shown that trends in mega- and macro-plastic accumulation rates are no longer uniformly increasing: rather stable, increasing and decreasing trends have all been reported. The average size of plastic particles in the environment seems to be decreasing, and the abundance and global distribution of micro-plastic fragments have increased over the last few decades. However, the environmental consequences of such microscopic debris are still poorly understood.","container-title":"Philosophical Transactions of the Royal Society B: Biological Sciences","DOI":"10.1098/rstb.2008.0205","ISSN":"0962-8436","issue":"1526","journalAbbreviation":"Philos Trans R Soc Lond B Biol Sci","note":"PMID: 19528051\nPMCID: PMC2873009","page":"1985-1998","source":"PubMed Central","title":"Accumulation and fragmentation of plastic debris in global environments","volume":"364","author":[{"family":"Barnes","given":"David K. A."},{"family":"Galgani","given":"Francois"},{"family":"Thompson","given":"Richard C."},{"family":"Barlaz","given":"Morton"}],"issued":{"date-parts":[["2009",7,27]]}}}],"schema":"https://github.com/citation-style-language/schema/raw/master/csl-citation.json"} </w:instrText>
      </w:r>
      <w:r w:rsidR="00B24F30">
        <w:rPr>
          <w:rFonts w:ascii="Times New Roman" w:eastAsia="Times New Roman" w:hAnsi="Times New Roman" w:cs="Times New Roman"/>
          <w:sz w:val="24"/>
          <w:szCs w:val="24"/>
        </w:rPr>
        <w:fldChar w:fldCharType="separate"/>
      </w:r>
      <w:r w:rsidR="00B24F30" w:rsidRPr="00B24F30">
        <w:rPr>
          <w:rFonts w:ascii="Times New Roman" w:hAnsi="Times New Roman" w:cs="Times New Roman"/>
          <w:sz w:val="24"/>
        </w:rPr>
        <w:t>(Barnes et al. 2009)</w:t>
      </w:r>
      <w:r w:rsidR="00B24F30">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providing a signal over a longer time frame than many PPCPs and nutrients in sewage.</w:t>
      </w:r>
      <w:r w:rsidR="00E86FF8">
        <w:rPr>
          <w:rFonts w:ascii="Times New Roman" w:eastAsia="Times New Roman" w:hAnsi="Times New Roman" w:cs="Times New Roman"/>
          <w:sz w:val="24"/>
          <w:szCs w:val="24"/>
        </w:rPr>
        <w:t xml:space="preserve"> As a result of each pollutant’s consistent association with sewage, co-located </w:t>
      </w:r>
      <w:r w:rsidR="003E64B9">
        <w:rPr>
          <w:rFonts w:ascii="Times New Roman" w:eastAsia="Times New Roman" w:hAnsi="Times New Roman" w:cs="Times New Roman"/>
          <w:sz w:val="24"/>
          <w:szCs w:val="24"/>
          <w:highlight w:val="white"/>
        </w:rPr>
        <w:t>δ</w:t>
      </w:r>
      <w:r w:rsidR="003E64B9" w:rsidRPr="000E056C">
        <w:rPr>
          <w:rFonts w:ascii="Times New Roman" w:eastAsia="Times New Roman" w:hAnsi="Times New Roman" w:cs="Times New Roman"/>
          <w:sz w:val="24"/>
          <w:szCs w:val="24"/>
          <w:highlight w:val="white"/>
          <w:vertAlign w:val="superscript"/>
        </w:rPr>
        <w:t>15</w:t>
      </w:r>
      <w:r w:rsidR="003E64B9">
        <w:rPr>
          <w:rFonts w:ascii="Times New Roman" w:eastAsia="Times New Roman" w:hAnsi="Times New Roman" w:cs="Times New Roman"/>
          <w:sz w:val="24"/>
          <w:szCs w:val="24"/>
          <w:highlight w:val="white"/>
        </w:rPr>
        <w:t>N</w:t>
      </w:r>
      <w:r w:rsidR="003E64B9">
        <w:rPr>
          <w:rFonts w:ascii="Times New Roman" w:eastAsia="Times New Roman" w:hAnsi="Times New Roman" w:cs="Times New Roman"/>
          <w:sz w:val="24"/>
          <w:szCs w:val="24"/>
        </w:rPr>
        <w:t xml:space="preserve">, </w:t>
      </w:r>
      <w:r w:rsidR="00E86FF8">
        <w:rPr>
          <w:rFonts w:ascii="Times New Roman" w:eastAsia="Times New Roman" w:hAnsi="Times New Roman" w:cs="Times New Roman"/>
          <w:sz w:val="24"/>
          <w:szCs w:val="24"/>
        </w:rPr>
        <w:t>PPCP</w:t>
      </w:r>
      <w:r w:rsidR="003E64B9">
        <w:rPr>
          <w:rFonts w:ascii="Times New Roman" w:eastAsia="Times New Roman" w:hAnsi="Times New Roman" w:cs="Times New Roman"/>
          <w:sz w:val="24"/>
          <w:szCs w:val="24"/>
        </w:rPr>
        <w:t>,</w:t>
      </w:r>
      <w:r w:rsidR="00E86FF8">
        <w:rPr>
          <w:rFonts w:ascii="Times New Roman" w:eastAsia="Times New Roman" w:hAnsi="Times New Roman" w:cs="Times New Roman"/>
          <w:sz w:val="24"/>
          <w:szCs w:val="24"/>
        </w:rPr>
        <w:t xml:space="preserve"> and microplastic measurements can </w:t>
      </w:r>
      <w:r w:rsidR="00BD0B70">
        <w:rPr>
          <w:rFonts w:ascii="Times New Roman" w:eastAsia="Times New Roman" w:hAnsi="Times New Roman" w:cs="Times New Roman"/>
          <w:sz w:val="24"/>
          <w:szCs w:val="24"/>
        </w:rPr>
        <w:t xml:space="preserve">be used to infer </w:t>
      </w:r>
      <w:r w:rsidR="00F0668B">
        <w:rPr>
          <w:rFonts w:ascii="Times New Roman" w:eastAsia="Times New Roman" w:hAnsi="Times New Roman" w:cs="Times New Roman"/>
          <w:sz w:val="24"/>
          <w:szCs w:val="24"/>
        </w:rPr>
        <w:t>the</w:t>
      </w:r>
      <w:r w:rsidR="00E86FF8">
        <w:rPr>
          <w:rFonts w:ascii="Times New Roman" w:eastAsia="Times New Roman" w:hAnsi="Times New Roman" w:cs="Times New Roman"/>
          <w:sz w:val="24"/>
          <w:szCs w:val="24"/>
        </w:rPr>
        <w:t xml:space="preserve"> spatial extent </w:t>
      </w:r>
      <w:r w:rsidR="00F0668B">
        <w:rPr>
          <w:rFonts w:ascii="Times New Roman" w:eastAsia="Times New Roman" w:hAnsi="Times New Roman" w:cs="Times New Roman"/>
          <w:sz w:val="24"/>
          <w:szCs w:val="24"/>
        </w:rPr>
        <w:t xml:space="preserve">and timing </w:t>
      </w:r>
      <w:r w:rsidR="00E86FF8">
        <w:rPr>
          <w:rFonts w:ascii="Times New Roman" w:eastAsia="Times New Roman" w:hAnsi="Times New Roman" w:cs="Times New Roman"/>
          <w:sz w:val="24"/>
          <w:szCs w:val="24"/>
        </w:rPr>
        <w:t xml:space="preserve">of sewage pollution </w:t>
      </w:r>
      <w:r w:rsidR="00EC3D3F">
        <w:rPr>
          <w:rFonts w:ascii="Times New Roman" w:eastAsia="Times New Roman" w:hAnsi="Times New Roman" w:cs="Times New Roman"/>
          <w:sz w:val="24"/>
          <w:szCs w:val="24"/>
        </w:rPr>
        <w:t>in</w:t>
      </w:r>
      <w:r w:rsidR="00E86FF8">
        <w:rPr>
          <w:rFonts w:ascii="Times New Roman" w:eastAsia="Times New Roman" w:hAnsi="Times New Roman" w:cs="Times New Roman"/>
          <w:sz w:val="24"/>
          <w:szCs w:val="24"/>
        </w:rPr>
        <w:t xml:space="preserve"> an </w:t>
      </w:r>
      <w:commentRangeStart w:id="349"/>
      <w:commentRangeStart w:id="350"/>
      <w:r w:rsidR="00E86FF8">
        <w:rPr>
          <w:rFonts w:ascii="Times New Roman" w:eastAsia="Times New Roman" w:hAnsi="Times New Roman" w:cs="Times New Roman"/>
          <w:sz w:val="24"/>
          <w:szCs w:val="24"/>
        </w:rPr>
        <w:t>ecosystem</w:t>
      </w:r>
      <w:commentRangeEnd w:id="349"/>
      <w:r w:rsidR="004C1CF1">
        <w:rPr>
          <w:rStyle w:val="CommentReference"/>
        </w:rPr>
        <w:commentReference w:id="349"/>
      </w:r>
      <w:commentRangeEnd w:id="350"/>
      <w:r w:rsidR="00511B81">
        <w:rPr>
          <w:rStyle w:val="CommentReference"/>
        </w:rPr>
        <w:commentReference w:id="350"/>
      </w:r>
      <w:r w:rsidR="00E86FF8">
        <w:rPr>
          <w:rFonts w:ascii="Times New Roman" w:eastAsia="Times New Roman" w:hAnsi="Times New Roman" w:cs="Times New Roman"/>
          <w:sz w:val="24"/>
          <w:szCs w:val="24"/>
        </w:rPr>
        <w:t xml:space="preserve">. </w:t>
      </w:r>
    </w:p>
    <w:p w14:paraId="46AD94F0" w14:textId="77777777" w:rsidR="00B55E36" w:rsidRDefault="00B55E36" w:rsidP="00197C8D">
      <w:pPr>
        <w:rPr>
          <w:rFonts w:ascii="Times New Roman" w:eastAsia="Times New Roman" w:hAnsi="Times New Roman" w:cs="Times New Roman"/>
          <w:sz w:val="24"/>
          <w:szCs w:val="24"/>
        </w:rPr>
      </w:pPr>
    </w:p>
    <w:p w14:paraId="4A5C5508" w14:textId="5C3FCFD3" w:rsidR="00715D55" w:rsidRDefault="00BD0B70"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effects of sewage pollution </w:t>
      </w:r>
      <w:r w:rsidR="00DF07BD">
        <w:rPr>
          <w:rFonts w:ascii="Times New Roman" w:eastAsia="Times New Roman" w:hAnsi="Times New Roman" w:cs="Times New Roman"/>
          <w:sz w:val="24"/>
          <w:szCs w:val="24"/>
        </w:rPr>
        <w:t xml:space="preserve">are </w:t>
      </w:r>
      <w:r>
        <w:rPr>
          <w:rFonts w:ascii="Times New Roman" w:eastAsia="Times New Roman" w:hAnsi="Times New Roman" w:cs="Times New Roman"/>
          <w:sz w:val="24"/>
          <w:szCs w:val="24"/>
        </w:rPr>
        <w:t xml:space="preserve">frequently </w:t>
      </w:r>
      <w:r w:rsidR="00DF07BD">
        <w:rPr>
          <w:rFonts w:ascii="Times New Roman" w:eastAsia="Times New Roman" w:hAnsi="Times New Roman" w:cs="Times New Roman"/>
          <w:sz w:val="24"/>
          <w:szCs w:val="24"/>
        </w:rPr>
        <w:t xml:space="preserve">first </w:t>
      </w:r>
      <w:r>
        <w:rPr>
          <w:rFonts w:ascii="Times New Roman" w:eastAsia="Times New Roman" w:hAnsi="Times New Roman" w:cs="Times New Roman"/>
          <w:sz w:val="24"/>
          <w:szCs w:val="24"/>
        </w:rPr>
        <w:t xml:space="preserve">seen </w:t>
      </w:r>
      <w:r w:rsidR="00DF07BD">
        <w:rPr>
          <w:rFonts w:ascii="Times New Roman" w:eastAsia="Times New Roman" w:hAnsi="Times New Roman" w:cs="Times New Roman"/>
          <w:sz w:val="24"/>
          <w:szCs w:val="24"/>
        </w:rPr>
        <w:t xml:space="preserve">in </w:t>
      </w:r>
      <w:r w:rsidR="00C03D31">
        <w:rPr>
          <w:rFonts w:ascii="Times New Roman" w:eastAsia="Times New Roman" w:hAnsi="Times New Roman" w:cs="Times New Roman"/>
          <w:sz w:val="24"/>
          <w:szCs w:val="24"/>
        </w:rPr>
        <w:t xml:space="preserve">nearshore </w:t>
      </w:r>
      <w:r>
        <w:rPr>
          <w:rFonts w:ascii="Times New Roman" w:eastAsia="Times New Roman" w:hAnsi="Times New Roman" w:cs="Times New Roman"/>
          <w:sz w:val="24"/>
          <w:szCs w:val="24"/>
        </w:rPr>
        <w:t xml:space="preserve">benthic </w:t>
      </w:r>
      <w:r w:rsidR="00DF7AD2">
        <w:rPr>
          <w:rFonts w:ascii="Times New Roman" w:eastAsia="Times New Roman" w:hAnsi="Times New Roman" w:cs="Times New Roman"/>
          <w:sz w:val="24"/>
          <w:szCs w:val="24"/>
        </w:rPr>
        <w:t>communities</w:t>
      </w:r>
      <w:r>
        <w:rPr>
          <w:rFonts w:ascii="Times New Roman" w:eastAsia="Times New Roman" w:hAnsi="Times New Roman" w:cs="Times New Roman"/>
          <w:sz w:val="24"/>
          <w:szCs w:val="24"/>
        </w:rPr>
        <w:t xml:space="preserve"> where increased nutrients alter algal </w:t>
      </w:r>
      <w:del w:id="351" w:author="Meyer, Michael Frederick" w:date="2020-08-27T15:22:00Z">
        <w:r w:rsidDel="006D3918">
          <w:rPr>
            <w:rFonts w:ascii="Times New Roman" w:eastAsia="Times New Roman" w:hAnsi="Times New Roman" w:cs="Times New Roman"/>
            <w:sz w:val="24"/>
            <w:szCs w:val="24"/>
          </w:rPr>
          <w:delText>identity</w:delText>
        </w:r>
      </w:del>
      <w:ins w:id="352" w:author="Meyer, Michael Frederick" w:date="2020-08-27T15:22:00Z">
        <w:r w:rsidR="006D3918">
          <w:rPr>
            <w:rFonts w:ascii="Times New Roman" w:eastAsia="Times New Roman" w:hAnsi="Times New Roman" w:cs="Times New Roman"/>
            <w:sz w:val="24"/>
            <w:szCs w:val="24"/>
          </w:rPr>
          <w:t>species composition</w:t>
        </w:r>
      </w:ins>
      <w:r w:rsidR="003E64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abundance</w:t>
      </w:r>
      <w:r w:rsidR="003E64B9">
        <w:rPr>
          <w:rFonts w:ascii="Times New Roman" w:eastAsia="Times New Roman" w:hAnsi="Times New Roman" w:cs="Times New Roman"/>
          <w:sz w:val="24"/>
          <w:szCs w:val="24"/>
        </w:rPr>
        <w:t>, nutritional quality</w:t>
      </w:r>
      <w:r w:rsid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as well as</w:t>
      </w:r>
      <w:r>
        <w:rPr>
          <w:rFonts w:ascii="Times New Roman" w:eastAsia="Times New Roman" w:hAnsi="Times New Roman" w:cs="Times New Roman"/>
          <w:sz w:val="24"/>
          <w:szCs w:val="24"/>
        </w:rPr>
        <w:t xml:space="preserve"> </w:t>
      </w:r>
      <w:del w:id="353" w:author="Meyer, Michael Frederick" w:date="2020-08-27T15:22:00Z">
        <w:r w:rsidR="00D8535D" w:rsidDel="006D3918">
          <w:rPr>
            <w:rFonts w:ascii="Times New Roman" w:eastAsia="Times New Roman" w:hAnsi="Times New Roman" w:cs="Times New Roman"/>
            <w:sz w:val="24"/>
            <w:szCs w:val="24"/>
          </w:rPr>
          <w:delText>consumer guilds</w:delText>
        </w:r>
      </w:del>
      <w:ins w:id="354" w:author="Meyer, Michael Frederick" w:date="2020-08-27T15:22:00Z">
        <w:r w:rsidR="006D3918">
          <w:rPr>
            <w:rFonts w:ascii="Times New Roman" w:eastAsia="Times New Roman" w:hAnsi="Times New Roman" w:cs="Times New Roman"/>
            <w:sz w:val="24"/>
            <w:szCs w:val="24"/>
          </w:rPr>
          <w:t>trophic struc</w:t>
        </w:r>
      </w:ins>
      <w:ins w:id="355" w:author="Meyer, Michael Frederick" w:date="2020-08-27T15:23:00Z">
        <w:r w:rsidR="006D3918">
          <w:rPr>
            <w:rFonts w:ascii="Times New Roman" w:eastAsia="Times New Roman" w:hAnsi="Times New Roman" w:cs="Times New Roman"/>
            <w:sz w:val="24"/>
            <w:szCs w:val="24"/>
          </w:rPr>
          <w:t>ture</w:t>
        </w:r>
      </w:ins>
      <w:r w:rsidR="00D8535D">
        <w:rPr>
          <w:rFonts w:ascii="Times New Roman" w:eastAsia="Times New Roman" w:hAnsi="Times New Roman" w:cs="Times New Roman"/>
          <w:sz w:val="24"/>
          <w:szCs w:val="24"/>
        </w:rPr>
        <w:t>. Increased filamentous alga</w:t>
      </w:r>
      <w:r w:rsidR="00F07CCB">
        <w:rPr>
          <w:rFonts w:ascii="Times New Roman" w:eastAsia="Times New Roman" w:hAnsi="Times New Roman" w:cs="Times New Roman"/>
          <w:sz w:val="24"/>
          <w:szCs w:val="24"/>
        </w:rPr>
        <w:t>l</w:t>
      </w:r>
      <w:r w:rsidR="00D8535D">
        <w:rPr>
          <w:rFonts w:ascii="Times New Roman" w:eastAsia="Times New Roman" w:hAnsi="Times New Roman" w:cs="Times New Roman"/>
          <w:sz w:val="24"/>
          <w:szCs w:val="24"/>
        </w:rPr>
        <w:t xml:space="preserve"> </w:t>
      </w:r>
      <w:r w:rsidR="00CB3C43">
        <w:rPr>
          <w:rFonts w:ascii="Times New Roman" w:eastAsia="Times New Roman" w:hAnsi="Times New Roman" w:cs="Times New Roman"/>
          <w:sz w:val="24"/>
          <w:szCs w:val="24"/>
        </w:rPr>
        <w:t>abundance, for example,</w:t>
      </w:r>
      <w:r w:rsidR="00D8535D">
        <w:rPr>
          <w:rFonts w:ascii="Times New Roman" w:eastAsia="Times New Roman" w:hAnsi="Times New Roman" w:cs="Times New Roman"/>
          <w:sz w:val="24"/>
          <w:szCs w:val="24"/>
        </w:rPr>
        <w:t xml:space="preserve"> has been frequently observed in areas suspected of sewage pollution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{"citationID":"u3DTOKna","properties":{"formattedCitation":"(Rosenberger et al. 2008; Hampton et al. 2011)","plainCitation":"(Rosenberger et al. 2008; Hampton et al. 2011)","noteIndex":0},"citationItems":[{"id":313,"uris":["http://zotero.org/users/2645460/items/N9NPSZZU"],"uri":["http://zotero.org/users/2645460/items/N9NPSZZU"],"itemData":{"id":313,"type":"article-journal","container-title":"Freshwater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 Hampton et al. 2011)</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likely due to benthic filamentous algae efficiently removing nutrients from the water column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{"citationID":"PCCTUKEj","properties":{"formattedCitation":"(Hadwen and Bunn 2005; Andersson and Brunberg 2006)","plainCitation":"(Hadwen and Bunn 2005; Andersson and Brunberg 2006)","noteIndex":0},"citationItems":[{"id":404,"uris":["http://zotero.org/users/2645460/items/S63EWKH7"],"uri":["http://zotero.org/users/2645460/items/S63EWKH7"],"itemData":{"id":404,"type":"article-journal","container-title":"Limnology and Oceanography","issue":"4","page":"1096","source":"Google Scholar","title":"Food web responses to low-level nutrient and^ 1^ 5N-tracer additions in the littoral zone of an oligotrophic dune lake","volume":"50","author":[{"family":"Hadwen","given":"Wade L."},{"family":"Bunn","given":"Stuart E."}],"issued":{"date-parts":[["2005"]]}}},{"id":417,"uris":["http://zotero.org/users/2645460/items/3Z32C5IP"],"uri":["http://zotero.org/users/2645460/items/3Z32C5IP"],"itemData":{"id":417,"type":"article-journal","container-title":"Aquatic Sciences","DOI":"10.1007/s00027-006-0805-x","ISSN":"1015-1621, 1420-9055","issue":"2","language":"en","page":"172-180","source":"CrossRef","title":"Inorganic nutrient acquisition in a shallow clearwater lake – dominance of benthic microbiota","volume":"68","author":[{"family":"Andersson","given":"Eva"},{"family":"Brunberg","given":"Anna-Kristina"}],"issued":{"date-parts":[["2006",6]]}}}],"schema":"https://github.com/citation-style-language/schema/raw/master/csl-citation.json"}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(Hadwen and Bunn 2005; Andersson and Brunberg 2006)</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With a changing resource base, grazing macroinvertebrate communities may likewise shift to include more detritivores or species capable of consuming filamentous algae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{"citationID":"lr0dauoZ","properties":{"formattedCitation":"(Rosenberger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(Rosenberger et al. 2008)</w:t>
      </w:r>
      <w:r w:rsidR="00B417B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commentRangeStart w:id="356"/>
      <w:r w:rsidR="006B3ABE">
        <w:rPr>
          <w:rFonts w:ascii="Times New Roman" w:eastAsia="Times New Roman" w:hAnsi="Times New Roman" w:cs="Times New Roman"/>
          <w:sz w:val="24"/>
          <w:szCs w:val="24"/>
        </w:rPr>
        <w:t>In addition to</w:t>
      </w:r>
      <w:r w:rsidR="00D8535D">
        <w:rPr>
          <w:rFonts w:ascii="Times New Roman" w:eastAsia="Times New Roman" w:hAnsi="Times New Roman" w:cs="Times New Roman"/>
          <w:sz w:val="24"/>
          <w:szCs w:val="24"/>
        </w:rPr>
        <w:t xml:space="preserve"> </w:t>
      </w:r>
      <w:del w:id="357" w:author="Meyer, Michael Frederick" w:date="2020-08-27T15:35:00Z">
        <w:r w:rsidR="00D8535D" w:rsidDel="00EC59B8">
          <w:rPr>
            <w:rFonts w:ascii="Times New Roman" w:eastAsia="Times New Roman" w:hAnsi="Times New Roman" w:cs="Times New Roman"/>
            <w:sz w:val="24"/>
            <w:szCs w:val="24"/>
          </w:rPr>
          <w:delText xml:space="preserve">the </w:delText>
        </w:r>
      </w:del>
      <w:ins w:id="358" w:author="Meyer, Michael Frederick" w:date="2020-09-04T15:41:00Z">
        <w:r w:rsidR="00511B81">
          <w:rPr>
            <w:rFonts w:ascii="Times New Roman" w:eastAsia="Times New Roman" w:hAnsi="Times New Roman" w:cs="Times New Roman"/>
            <w:sz w:val="24"/>
            <w:szCs w:val="24"/>
          </w:rPr>
          <w:t xml:space="preserve">some </w:t>
        </w:r>
      </w:ins>
      <w:ins w:id="359" w:author="Meyer, Michael Frederick" w:date="2020-08-27T15:35:00Z">
        <w:r w:rsidR="00EC59B8">
          <w:rPr>
            <w:rFonts w:ascii="Times New Roman" w:eastAsia="Times New Roman" w:hAnsi="Times New Roman" w:cs="Times New Roman"/>
            <w:sz w:val="24"/>
            <w:szCs w:val="24"/>
          </w:rPr>
          <w:t xml:space="preserve">grazers’ </w:t>
        </w:r>
      </w:ins>
      <w:r w:rsidR="00D8535D">
        <w:rPr>
          <w:rFonts w:ascii="Times New Roman" w:eastAsia="Times New Roman" w:hAnsi="Times New Roman" w:cs="Times New Roman"/>
          <w:sz w:val="24"/>
          <w:szCs w:val="24"/>
        </w:rPr>
        <w:t xml:space="preserve">physical difficulty </w:t>
      </w:r>
      <w:del w:id="360" w:author="Meyer, Michael Frederick" w:date="2020-08-27T15:35:00Z">
        <w:r w:rsidR="006B3ABE" w:rsidDel="00EC59B8">
          <w:rPr>
            <w:rFonts w:ascii="Times New Roman" w:eastAsia="Times New Roman" w:hAnsi="Times New Roman" w:cs="Times New Roman"/>
            <w:sz w:val="24"/>
            <w:szCs w:val="24"/>
          </w:rPr>
          <w:delText>grazer</w:delText>
        </w:r>
      </w:del>
      <w:del w:id="361" w:author="Meyer, Michael Frederick" w:date="2020-08-27T15:24:00Z">
        <w:r w:rsidR="006B3ABE" w:rsidDel="006D3918">
          <w:rPr>
            <w:rFonts w:ascii="Times New Roman" w:eastAsia="Times New Roman" w:hAnsi="Times New Roman" w:cs="Times New Roman"/>
            <w:sz w:val="24"/>
            <w:szCs w:val="24"/>
          </w:rPr>
          <w:delText>s may experience in</w:delText>
        </w:r>
      </w:del>
      <w:del w:id="362" w:author="Meyer, Michael Frederick" w:date="2020-08-27T15:35:00Z">
        <w:r w:rsidR="006B3ABE" w:rsidDel="00EC59B8">
          <w:rPr>
            <w:rFonts w:ascii="Times New Roman" w:eastAsia="Times New Roman" w:hAnsi="Times New Roman" w:cs="Times New Roman"/>
            <w:sz w:val="24"/>
            <w:szCs w:val="24"/>
          </w:rPr>
          <w:delText xml:space="preserve"> </w:delText>
        </w:r>
      </w:del>
      <w:r w:rsidR="00D8535D">
        <w:rPr>
          <w:rFonts w:ascii="Times New Roman" w:eastAsia="Times New Roman" w:hAnsi="Times New Roman" w:cs="Times New Roman"/>
          <w:sz w:val="24"/>
          <w:szCs w:val="24"/>
        </w:rPr>
        <w:t>consum</w:t>
      </w:r>
      <w:r w:rsidR="006B3ABE">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filamentous algae</w:t>
      </w:r>
      <w:r w:rsidR="00BF09EC">
        <w:rPr>
          <w:rFonts w:ascii="Times New Roman" w:eastAsia="Times New Roman" w:hAnsi="Times New Roman" w:cs="Times New Roman"/>
          <w:sz w:val="24"/>
          <w:szCs w:val="24"/>
        </w:rPr>
        <w:t xml:space="preserve"> </w:t>
      </w:r>
      <w:r w:rsidR="00BF09EC">
        <w:rPr>
          <w:rFonts w:ascii="Times New Roman" w:eastAsia="Times New Roman" w:hAnsi="Times New Roman" w:cs="Times New Roman"/>
          <w:sz w:val="24"/>
          <w:szCs w:val="24"/>
        </w:rPr>
        <w:fldChar w:fldCharType="begin"/>
      </w:r>
      <w:r w:rsidR="00BF09EC">
        <w:rPr>
          <w:rFonts w:ascii="Times New Roman" w:eastAsia="Times New Roman" w:hAnsi="Times New Roman" w:cs="Times New Roman"/>
          <w:sz w:val="24"/>
          <w:szCs w:val="24"/>
        </w:rPr>
        <w:instrText xml:space="preserve"> ADDIN ZOTERO_ITEM CSL_CITATION {"citationID":"BaFEkZMR","properties":{"formattedCitation":"(Mazzella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BF09EC">
        <w:rPr>
          <w:rFonts w:ascii="Times New Roman" w:eastAsia="Times New Roman" w:hAnsi="Times New Roman" w:cs="Times New Roman"/>
          <w:sz w:val="24"/>
          <w:szCs w:val="24"/>
        </w:rPr>
        <w:fldChar w:fldCharType="separate"/>
      </w:r>
      <w:r w:rsidR="00BF09EC" w:rsidRPr="00BF09EC">
        <w:rPr>
          <w:rFonts w:ascii="Times New Roman" w:hAnsi="Times New Roman" w:cs="Times New Roman"/>
          <w:sz w:val="24"/>
        </w:rPr>
        <w:t>(Mazzella and Russo 1989)</w:t>
      </w:r>
      <w:r w:rsidR="00BF09EC">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there </w:t>
      </w:r>
      <w:r w:rsidR="006B3ABE">
        <w:rPr>
          <w:rFonts w:ascii="Times New Roman" w:eastAsia="Times New Roman" w:hAnsi="Times New Roman" w:cs="Times New Roman"/>
          <w:sz w:val="24"/>
          <w:szCs w:val="24"/>
        </w:rPr>
        <w:t xml:space="preserve">also </w:t>
      </w:r>
      <w:r w:rsidR="00D8535D">
        <w:rPr>
          <w:rFonts w:ascii="Times New Roman" w:eastAsia="Times New Roman" w:hAnsi="Times New Roman" w:cs="Times New Roman"/>
          <w:sz w:val="24"/>
          <w:szCs w:val="24"/>
        </w:rPr>
        <w:t xml:space="preserve">may be </w:t>
      </w:r>
      <w:r w:rsidR="00BF09EC">
        <w:rPr>
          <w:rFonts w:ascii="Times New Roman" w:eastAsia="Times New Roman" w:hAnsi="Times New Roman" w:cs="Times New Roman"/>
          <w:sz w:val="24"/>
          <w:szCs w:val="24"/>
        </w:rPr>
        <w:t>changes</w:t>
      </w:r>
      <w:r w:rsidR="00D8535D">
        <w:rPr>
          <w:rFonts w:ascii="Times New Roman" w:eastAsia="Times New Roman" w:hAnsi="Times New Roman" w:cs="Times New Roman"/>
          <w:sz w:val="24"/>
          <w:szCs w:val="24"/>
        </w:rPr>
        <w:t xml:space="preserve"> in nutritional quality, as filamentous algae tend to contain a different mixture of essential fatty acids </w:t>
      </w:r>
      <w:r w:rsidR="00CB3C43">
        <w:rPr>
          <w:rFonts w:ascii="Times New Roman" w:eastAsia="Times New Roman" w:hAnsi="Times New Roman" w:cs="Times New Roman"/>
          <w:sz w:val="24"/>
          <w:szCs w:val="24"/>
        </w:rPr>
        <w:t xml:space="preserve">(EFAs) </w:t>
      </w:r>
      <w:r w:rsidR="00D8535D">
        <w:rPr>
          <w:rFonts w:ascii="Times New Roman" w:eastAsia="Times New Roman" w:hAnsi="Times New Roman" w:cs="Times New Roman"/>
          <w:sz w:val="24"/>
          <w:szCs w:val="24"/>
        </w:rPr>
        <w:t xml:space="preserve">in comparison to diatoms </w:t>
      </w:r>
      <w:r w:rsidR="00B417BC" w:rsidRPr="008B0857">
        <w:rPr>
          <w:rFonts w:ascii="Times New Roman" w:eastAsia="Times New Roman" w:hAnsi="Times New Roman" w:cs="Times New Roman"/>
          <w:sz w:val="24"/>
          <w:szCs w:val="24"/>
        </w:rPr>
        <w:fldChar w:fldCharType="begin"/>
      </w:r>
      <w:r w:rsidR="00B417BC" w:rsidRPr="008B0857">
        <w:rPr>
          <w:rFonts w:ascii="Times New Roman" w:eastAsia="Times New Roman" w:hAnsi="Times New Roman" w:cs="Times New Roman"/>
          <w:sz w:val="24"/>
          <w:szCs w:val="24"/>
        </w:rPr>
        <w:instrText xml:space="preserve"> ADDIN ZOTERO_ITEM CSL_CITATION {"citationID":"KmK7tfxa","properties":{"formattedCitation":"(Kelly and Scheibling 2012)","plainCitation":"(Kelly and Scheibling 2012)","noteIndex":0},"citationItems":[{"id":2629,"uris":["http://zotero.org/users/2645460/items/YZ887EMI"],"uri":["http://zotero.org/users/2645460/items/YZ887EMI"],"itemData":{"id":2629,"type":"article-journal","abstract":"Fatty acid (FA) analysis is a well-established tool for studying trophic interactions in marine habitats. However, its application to benthic food webs poses 2 particular challenges. First, unlike pelagic zooplankton, benthic consumers have access to different sizes and functional groups of primary producers and may consume a highly mixed diet. Classes of benthic primary producers are distinct in their overall FA composition, but most do not possess unique marker FAs that can be used to identify their contribution to higher trophic levels. Second, unlike mammalian predators, benthic invertebrates have the capacity to significantly modify their dietary FAs and thereby obscure markers for food sources. Controlled feeding studies have been used to distinguish dietary tracer FAs from those that are modified by the consumer in several benthic invertebrates, but more such studies are needed. Despite these challenges, FAs have been used to study trophic structure in a variety of benthic habitats including the deep sea, polar regions, estuaries, and the rocky subtidal zone. However, the complexity of benthic food webs and lack of unique markers impose uncertainties in the interpretation of FA data from field studies. Multivariate analyses are necessary for analyzing FA datasets, although univariate tests can be useful for comparing levels of informative FAs among food sources and consumers. Combining FA analysis with other lines of evidence, such as stable isotope analysis, offers a more reliable approach to examining trophic interactions in benthic systems.","container-title":"Marine Ecology Progress Series","DOI":"10.3354/meps09559","ISSN":"0171-8630, 1616-1599","language":"en","page":"1-22","source":"www.int-res.com","title":"Fatty acids as dietary tracers in benthic food webs","volume":"446","author":[{"family":"Kelly","given":"Jennifer R."},{"family":"Scheibling","given":"Robert E."}],"issued":{"date-parts":[["2012",2,2]]}}}],"schema":"https://github.com/citation-style-language/schema/raw/master/csl-citation.json"} </w:instrText>
      </w:r>
      <w:r w:rsidR="00B417BC" w:rsidRPr="008B0857">
        <w:rPr>
          <w:rFonts w:ascii="Times New Roman" w:eastAsia="Times New Roman" w:hAnsi="Times New Roman" w:cs="Times New Roman"/>
          <w:sz w:val="24"/>
          <w:szCs w:val="24"/>
        </w:rPr>
        <w:fldChar w:fldCharType="separate"/>
      </w:r>
      <w:r w:rsidR="00B417BC" w:rsidRPr="008B0857">
        <w:rPr>
          <w:rFonts w:ascii="Times New Roman" w:hAnsi="Times New Roman" w:cs="Times New Roman"/>
          <w:sz w:val="24"/>
          <w:szCs w:val="24"/>
        </w:rPr>
        <w:t>(Kelly and Scheibling 2012)</w:t>
      </w:r>
      <w:r w:rsidR="00B417BC" w:rsidRPr="008B0857">
        <w:rPr>
          <w:rFonts w:ascii="Times New Roman" w:eastAsia="Times New Roman" w:hAnsi="Times New Roman" w:cs="Times New Roman"/>
          <w:sz w:val="24"/>
          <w:szCs w:val="24"/>
        </w:rPr>
        <w:fldChar w:fldCharType="end"/>
      </w:r>
      <w:ins w:id="363" w:author="Meyer, Michael Frederick" w:date="2020-08-27T15:36:00Z">
        <w:r w:rsidR="00EC59B8" w:rsidRPr="008B0857">
          <w:rPr>
            <w:rFonts w:ascii="Times New Roman" w:eastAsia="Times New Roman" w:hAnsi="Times New Roman" w:cs="Times New Roman"/>
            <w:sz w:val="24"/>
            <w:szCs w:val="24"/>
          </w:rPr>
          <w:t xml:space="preserve">, </w:t>
        </w:r>
        <w:r w:rsidR="00EC59B8" w:rsidRPr="008B0857">
          <w:rPr>
            <w:rFonts w:ascii="Times New Roman" w:hAnsi="Times New Roman" w:cs="Times New Roman"/>
            <w:sz w:val="24"/>
            <w:szCs w:val="24"/>
            <w:rPrChange w:id="364" w:author="Meyer, Michael Frederick" w:date="2020-09-01T15:28:00Z">
              <w:rPr/>
            </w:rPrChange>
          </w:rPr>
          <w:t>which dominate periphyton communities in unimpacted ecosystems</w:t>
        </w:r>
      </w:ins>
      <w:r w:rsidR="00D8535D" w:rsidRPr="008B0857">
        <w:rPr>
          <w:rFonts w:ascii="Times New Roman" w:eastAsia="Times New Roman" w:hAnsi="Times New Roman" w:cs="Times New Roman"/>
          <w:sz w:val="24"/>
          <w:szCs w:val="24"/>
        </w:rPr>
        <w:t>.</w:t>
      </w:r>
      <w:r w:rsidR="00D8535D">
        <w:rPr>
          <w:rFonts w:ascii="Times New Roman" w:eastAsia="Times New Roman" w:hAnsi="Times New Roman" w:cs="Times New Roman"/>
          <w:sz w:val="24"/>
          <w:szCs w:val="24"/>
        </w:rPr>
        <w:t xml:space="preserve"> </w:t>
      </w:r>
      <w:commentRangeEnd w:id="356"/>
      <w:r w:rsidR="00DF07BD">
        <w:rPr>
          <w:rStyle w:val="CommentReference"/>
        </w:rPr>
        <w:commentReference w:id="356"/>
      </w:r>
      <w:commentRangeStart w:id="365"/>
      <w:commentRangeStart w:id="366"/>
      <w:commentRangeStart w:id="367"/>
      <w:r w:rsidR="00CB3C43">
        <w:rPr>
          <w:rFonts w:ascii="Times New Roman" w:eastAsia="Times New Roman" w:hAnsi="Times New Roman" w:cs="Times New Roman"/>
          <w:sz w:val="24"/>
          <w:szCs w:val="24"/>
        </w:rPr>
        <w:t>In</w:t>
      </w:r>
      <w:commentRangeEnd w:id="365"/>
      <w:r w:rsidR="00BE124F">
        <w:rPr>
          <w:rStyle w:val="CommentReference"/>
        </w:rPr>
        <w:commentReference w:id="365"/>
      </w:r>
      <w:commentRangeEnd w:id="366"/>
      <w:r w:rsidR="00C74DF4">
        <w:rPr>
          <w:rStyle w:val="CommentReference"/>
        </w:rPr>
        <w:commentReference w:id="366"/>
      </w:r>
      <w:r w:rsidR="00CB3C43">
        <w:rPr>
          <w:rFonts w:ascii="Times New Roman" w:eastAsia="Times New Roman" w:hAnsi="Times New Roman" w:cs="Times New Roman"/>
          <w:sz w:val="24"/>
          <w:szCs w:val="24"/>
        </w:rPr>
        <w:t xml:space="preserve"> particular, the EFAs 18:3ω3 and 18:4ω3 are commonly associated with filamentous algae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{"citationID":"EwvCAwff","properties":{"formattedCitation":"(Taipale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whereas 20:5ω3, </w:t>
      </w:r>
      <w:ins w:id="368" w:author="Meyer, Michael Frederick" w:date="2020-08-27T15:36:00Z">
        <w:r w:rsidR="00EC59B8">
          <w:rPr>
            <w:rFonts w:ascii="Times New Roman" w:eastAsia="Times New Roman" w:hAnsi="Times New Roman" w:cs="Times New Roman"/>
            <w:sz w:val="24"/>
            <w:szCs w:val="24"/>
          </w:rPr>
          <w:t xml:space="preserve">22:5ω3, </w:t>
        </w:r>
      </w:ins>
      <w:r w:rsidR="00CB3C43">
        <w:rPr>
          <w:rFonts w:ascii="Times New Roman" w:eastAsia="Times New Roman" w:hAnsi="Times New Roman" w:cs="Times New Roman"/>
          <w:sz w:val="24"/>
          <w:szCs w:val="24"/>
        </w:rPr>
        <w:t xml:space="preserve">and 22:6ω3 are more associated with diatoms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{"citationID":"LIBCUURr","properties":{"formattedCitation":"(Taipale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1A1BBB">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w:t>
      </w:r>
      <w:del w:id="369" w:author="Meyer, Michael Frederick" w:date="2020-08-27T15:37:00Z">
        <w:r w:rsidR="00CB3C43" w:rsidDel="00EC59B8">
          <w:rPr>
            <w:rFonts w:ascii="Times New Roman" w:eastAsia="Times New Roman" w:hAnsi="Times New Roman" w:cs="Times New Roman"/>
            <w:sz w:val="24"/>
            <w:szCs w:val="24"/>
          </w:rPr>
          <w:delText xml:space="preserve">All EFAs are critical to maintaining cellular membrane fluidity especially in cold environments </w:delText>
        </w:r>
        <w:r w:rsidR="00CB3C43" w:rsidDel="00EC59B8">
          <w:rPr>
            <w:rFonts w:ascii="Times New Roman" w:eastAsia="Times New Roman" w:hAnsi="Times New Roman" w:cs="Times New Roman"/>
            <w:sz w:val="24"/>
            <w:szCs w:val="24"/>
          </w:rPr>
          <w:fldChar w:fldCharType="begin"/>
        </w:r>
        <w:r w:rsidR="00CB3C43" w:rsidDel="00EC59B8">
          <w:rPr>
            <w:rFonts w:ascii="Times New Roman" w:eastAsia="Times New Roman" w:hAnsi="Times New Roman" w:cs="Times New Roman"/>
            <w:sz w:val="24"/>
            <w:szCs w:val="24"/>
          </w:rPr>
          <w:delInstrText xml:space="preserve"> ADDIN ZOTERO_ITEM CSL_CITATION {"citationID":"2drVW06G","properties":{"formattedCitation":"(Nichols et al. 1993)","plainCitation":"(Nichols et al. 1993)","noteIndex":0},"citationItems":[{"id":2665,"uris":["http://zotero.org/users/2645460/items/6XFALLHG"],"uri":["http://zotero.org/users/2645460/items/6XFALLHG"],"itemData":{"id":2665,"type":"article-journal","abstract":"Thirty eight strains of Antarctic bacteria were screened for the ability to produce polyunsaturated fatty acids(PUFA). Five strainscontainedeicosapentaenoicacid( 2 0 5 ~ 3in) the rangeoftraceto 3,3%oftotalfatty acids, and up to 1.4mg g-’dry weight. Thirteen strains produced polyunsaturatesincluding 18:206,18:3~3,18:4~a3nd 20:406 in the range of trace to 7.0% of total fatty acids. Although the data set is currently small, the proportion of Antarctic strains found to producePUFA’s is higherthan that found fortemperate marinebacteria (and is similar to that recorded for barophilic bacteria). This suggests that the Antarctic environment has naturally selected for bacterialstrainscapableof maintainingmembrane lipidfluidityby theproductionof PUFA. Theseresultshighlight the potential of Antarctic bacteria for possible considerationin the industrialproduction of PUFA. The fatty acid composition of Flectobacillus glomeratus is reported and discussed in relation to other closely related Antarctic flavobacteria. Fatty acid composition is also shown to represent an important chemotaxonomic tool to aid with the identification of Antarctic bacteria.","container-title":"Antarctic Science","DOI":"10.1017/S0954102093000215","ISSN":"0954-1020, 1365-2079","issue":"2","journalAbbreviation":"Antartic science","language":"en","page":"149-160","source":"DOI.org (Crossref)","title":"Polyunsaturated fatty acids in Antarctic bacteria","volume":"5","author":[{"family":"Nichols","given":"David S."},{"family":"Nichols","given":"Peter D."},{"family":"McMeekin","given":"Tom A."}],"issued":{"date-parts":[["1993",6]]}}}],"schema":"https://github.com/citation-style-language/schema/raw/master/csl-citation.json"} </w:delInstrText>
        </w:r>
        <w:r w:rsidR="00CB3C43" w:rsidDel="00EC59B8">
          <w:rPr>
            <w:rFonts w:ascii="Times New Roman" w:eastAsia="Times New Roman" w:hAnsi="Times New Roman" w:cs="Times New Roman"/>
            <w:sz w:val="24"/>
            <w:szCs w:val="24"/>
          </w:rPr>
          <w:fldChar w:fldCharType="separate"/>
        </w:r>
        <w:r w:rsidR="00CB3C43" w:rsidRPr="001A1BBB" w:rsidDel="00EC59B8">
          <w:rPr>
            <w:rFonts w:ascii="Times New Roman" w:hAnsi="Times New Roman" w:cs="Times New Roman"/>
            <w:sz w:val="24"/>
          </w:rPr>
          <w:delText>(Nichols et al. 1993)</w:delText>
        </w:r>
        <w:r w:rsidR="00CB3C43" w:rsidDel="00EC59B8">
          <w:rPr>
            <w:rFonts w:ascii="Times New Roman" w:eastAsia="Times New Roman" w:hAnsi="Times New Roman" w:cs="Times New Roman"/>
            <w:sz w:val="24"/>
            <w:szCs w:val="24"/>
          </w:rPr>
          <w:fldChar w:fldCharType="end"/>
        </w:r>
        <w:r w:rsidR="00CB3C43" w:rsidDel="00EC59B8">
          <w:rPr>
            <w:rFonts w:ascii="Times New Roman" w:eastAsia="Times New Roman" w:hAnsi="Times New Roman" w:cs="Times New Roman"/>
            <w:sz w:val="24"/>
            <w:szCs w:val="24"/>
          </w:rPr>
          <w:delText xml:space="preserve">, yet longer chain EFAs are generally more beneficial. Additionally, </w:delText>
        </w:r>
      </w:del>
      <w:ins w:id="370" w:author="Meyer, Michael Frederick" w:date="2020-08-27T15:37:00Z">
        <w:r w:rsidR="00EC59B8">
          <w:rPr>
            <w:rFonts w:ascii="Times New Roman" w:eastAsia="Times New Roman" w:hAnsi="Times New Roman" w:cs="Times New Roman"/>
            <w:sz w:val="24"/>
            <w:szCs w:val="24"/>
          </w:rPr>
          <w:t xml:space="preserve">All </w:t>
        </w:r>
      </w:ins>
      <w:r w:rsidR="00CB3C43">
        <w:rPr>
          <w:rFonts w:ascii="Times New Roman" w:eastAsia="Times New Roman" w:hAnsi="Times New Roman" w:cs="Times New Roman"/>
          <w:sz w:val="24"/>
          <w:szCs w:val="24"/>
        </w:rPr>
        <w:t xml:space="preserve">EFAs are largely synthesized by primary producers, each species of which usually produces a consistent EFA signature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{"citationID":"lD3rYUSJ","properties":{"formattedCitation":"(Taipale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(Taipale et al. 2013)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Consumers, however, can acquire EFAs by grazing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{"citationID":"MhljKwv6","properties":{"formattedCitation":"(Dalsgaard et al. 2003)","plainCitation":"(Dalsgaard et al. 2003)","noteIndex":0},"citationItems":[{"id":2678,"uris":["http://zotero.org/users/2645460/items/QN5QLPJN"],"uri":["http://zotero.org/users/2645460/items/QN5QLPJN"],"itemData":{"id":2678,"type":"chapter","container-title":"Advances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 xml:space="preserve"> or upgrading EFAs at their own energetic expense </w:t>
      </w:r>
      <w:r w:rsidR="00CB3C43">
        <w:rPr>
          <w:rFonts w:ascii="Times New Roman" w:eastAsia="Times New Roman" w:hAnsi="Times New Roman" w:cs="Times New Roman"/>
          <w:sz w:val="24"/>
          <w:szCs w:val="24"/>
        </w:rPr>
        <w:fldChar w:fldCharType="begin"/>
      </w:r>
      <w:r w:rsidR="00CB3C43">
        <w:rPr>
          <w:rFonts w:ascii="Times New Roman" w:eastAsia="Times New Roman" w:hAnsi="Times New Roman" w:cs="Times New Roman"/>
          <w:sz w:val="24"/>
          <w:szCs w:val="24"/>
        </w:rPr>
        <w:instrText xml:space="preserve"> ADDIN ZOTERO_ITEM CSL_CITATION {"citationID":"kcHJkwlq","properties":{"formattedCitation":"(Sargent and Falk-Petersen 1988; Dalsgaard et al. 2003)","plainCitation":"(Sargent and Falk-Petersen 1988; Dalsgaard et al. 2003)","noteIndex":0},"citationItems":[{"id":2680,"uris":["http://zotero.org/users/2645460/items/CRDVK9CI"],"uri":["http://zotero.org/users/2645460/items/CRDVK9CI"],"itemData":{"id":2680,"type":"article-journal","container-title":"Hydrobiologia","DOI":"10.1007/BF00026297","ISSN":"0018-8158, 1573-5117","issue":"1","journalAbbreviation":"Hydrobiologia","language":"en","page":"101-114","source":"DOI.org (Crossref)","title":"The lipid biochemistry of calanoid copepods","volume":"167-168","author":[{"family":"Sargent","given":"J. R."},{"family":"Falk-Petersen","given":"S."}],"issued":{"date-parts":[["1988",10]]}}},{"id":2678,"uris":["http://zotero.org/users/2645460/items/QN5QLPJN"],"uri":["http://zotero.org/users/2645460/items/QN5QLPJN"],"itemData":{"id":2678,"type":"chapter","container-title":"Advances in Marine Biology","ISBN":"978-0-12-026146-8","language":"en","note":"DOI: 10.1016/S0065-2881(03)46005-7","page":"225-340","publisher":"Elsevier","source":"DOI.org (Crossref)","title":"Fatty acid trophic markers in the pelagic marine environment","URL":"https://linkinghub.elsevier.com/retrieve/pii/S0065288103460057","volume":"46","author":[{"family":"Dalsgaard","given":"Johanne"},{"family":"St. John","given":"Michael"},{"family":"Kattner","given":"Gerhard"},{"family":"Müller-Navarra","given":"Dörthe"},{"family":"Hagen","given":"Wilhelm"}],"accessed":{"date-parts":[["2020",2,10]]},"issued":{"date-parts":[["2003"]]}}}],"schema":"https://github.com/citation-style-language/schema/raw/master/csl-citation.json"} </w:instrText>
      </w:r>
      <w:r w:rsidR="00CB3C43">
        <w:rPr>
          <w:rFonts w:ascii="Times New Roman" w:eastAsia="Times New Roman" w:hAnsi="Times New Roman" w:cs="Times New Roman"/>
          <w:sz w:val="24"/>
          <w:szCs w:val="24"/>
        </w:rPr>
        <w:fldChar w:fldCharType="separate"/>
      </w:r>
      <w:r w:rsidR="00CB3C43" w:rsidRPr="007E0849">
        <w:rPr>
          <w:rFonts w:ascii="Times New Roman" w:hAnsi="Times New Roman" w:cs="Times New Roman"/>
          <w:sz w:val="24"/>
        </w:rPr>
        <w:t>(Sargent and Falk-Petersen 1988; Dalsgaard et al. 2003)</w:t>
      </w:r>
      <w:r w:rsidR="00CB3C43">
        <w:rPr>
          <w:rFonts w:ascii="Times New Roman" w:eastAsia="Times New Roman" w:hAnsi="Times New Roman" w:cs="Times New Roman"/>
          <w:sz w:val="24"/>
          <w:szCs w:val="24"/>
        </w:rPr>
        <w:fldChar w:fldCharType="end"/>
      </w:r>
      <w:r w:rsidR="00CB3C43">
        <w:rPr>
          <w:rFonts w:ascii="Times New Roman" w:eastAsia="Times New Roman" w:hAnsi="Times New Roman" w:cs="Times New Roman"/>
          <w:sz w:val="24"/>
          <w:szCs w:val="24"/>
        </w:rPr>
        <w:t>.</w:t>
      </w:r>
      <w:r w:rsidR="005B362F">
        <w:rPr>
          <w:rFonts w:ascii="Times New Roman" w:eastAsia="Times New Roman" w:hAnsi="Times New Roman" w:cs="Times New Roman"/>
          <w:sz w:val="24"/>
          <w:szCs w:val="24"/>
        </w:rPr>
        <w:t xml:space="preserve"> </w:t>
      </w:r>
      <w:commentRangeEnd w:id="367"/>
      <w:r w:rsidR="00DF07BD">
        <w:rPr>
          <w:rStyle w:val="CommentReference"/>
        </w:rPr>
        <w:commentReference w:id="367"/>
      </w:r>
      <w:r w:rsidR="005B362F">
        <w:rPr>
          <w:rFonts w:ascii="Times New Roman" w:eastAsia="Times New Roman" w:hAnsi="Times New Roman" w:cs="Times New Roman"/>
          <w:sz w:val="24"/>
          <w:szCs w:val="24"/>
        </w:rPr>
        <w:t xml:space="preserve">In either event, comparing consumer fatty acid compositions to </w:t>
      </w:r>
      <w:r w:rsidR="00DF07BD">
        <w:rPr>
          <w:rFonts w:ascii="Times New Roman" w:eastAsia="Times New Roman" w:hAnsi="Times New Roman" w:cs="Times New Roman"/>
          <w:sz w:val="24"/>
          <w:szCs w:val="24"/>
        </w:rPr>
        <w:t xml:space="preserve">those of </w:t>
      </w:r>
      <w:r w:rsidR="005B362F">
        <w:rPr>
          <w:rFonts w:ascii="Times New Roman" w:eastAsia="Times New Roman" w:hAnsi="Times New Roman" w:cs="Times New Roman"/>
          <w:sz w:val="24"/>
          <w:szCs w:val="24"/>
        </w:rPr>
        <w:t xml:space="preserve">potential </w:t>
      </w:r>
      <w:r w:rsidR="00DF07BD">
        <w:rPr>
          <w:rFonts w:ascii="Times New Roman" w:eastAsia="Times New Roman" w:hAnsi="Times New Roman" w:cs="Times New Roman"/>
          <w:sz w:val="24"/>
          <w:szCs w:val="24"/>
        </w:rPr>
        <w:t xml:space="preserve">food sources </w:t>
      </w:r>
      <w:r w:rsidR="005B362F">
        <w:rPr>
          <w:rFonts w:ascii="Times New Roman" w:eastAsia="Times New Roman" w:hAnsi="Times New Roman" w:cs="Times New Roman"/>
          <w:sz w:val="24"/>
          <w:szCs w:val="24"/>
        </w:rPr>
        <w:t>can be used to infer how grazing patterns may have changed in tandem with increasing sewage pollution</w:t>
      </w:r>
      <w:r w:rsidR="00D8535D">
        <w:rPr>
          <w:rFonts w:ascii="Times New Roman" w:eastAsia="Times New Roman" w:hAnsi="Times New Roman" w:cs="Times New Roman"/>
          <w:sz w:val="24"/>
          <w:szCs w:val="24"/>
        </w:rPr>
        <w:t>.</w:t>
      </w:r>
    </w:p>
    <w:p w14:paraId="68053036" w14:textId="77777777" w:rsidR="00B55E36" w:rsidRDefault="00B55E36" w:rsidP="00B55E36">
      <w:pPr>
        <w:rPr>
          <w:rFonts w:ascii="Times New Roman" w:eastAsia="Times New Roman" w:hAnsi="Times New Roman" w:cs="Times New Roman"/>
          <w:sz w:val="24"/>
          <w:szCs w:val="24"/>
        </w:rPr>
      </w:pPr>
    </w:p>
    <w:p w14:paraId="5336E3B4" w14:textId="1813422E" w:rsidR="00715D55" w:rsidRDefault="00D8535D"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To investigate</w:t>
      </w:r>
      <w:r w:rsidR="00FA2CB7">
        <w:rPr>
          <w:rFonts w:ascii="Times New Roman" w:eastAsia="Times New Roman" w:hAnsi="Times New Roman" w:cs="Times New Roman"/>
          <w:sz w:val="24"/>
          <w:szCs w:val="24"/>
        </w:rPr>
        <w:t xml:space="preserve"> lake</w:t>
      </w:r>
      <w:r>
        <w:rPr>
          <w:rFonts w:ascii="Times New Roman" w:eastAsia="Times New Roman" w:hAnsi="Times New Roman" w:cs="Times New Roman"/>
          <w:sz w:val="24"/>
          <w:szCs w:val="24"/>
        </w:rPr>
        <w:t xml:space="preserve"> </w:t>
      </w:r>
      <w:r w:rsidR="00FA2CB7">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 xml:space="preserve">community </w:t>
      </w:r>
      <w:r w:rsidR="008B0857">
        <w:rPr>
          <w:rFonts w:ascii="Times New Roman" w:eastAsia="Times New Roman" w:hAnsi="Times New Roman" w:cs="Times New Roman"/>
          <w:sz w:val="24"/>
          <w:szCs w:val="24"/>
        </w:rPr>
        <w:t xml:space="preserve">and food web </w:t>
      </w:r>
      <w:r>
        <w:rPr>
          <w:rFonts w:ascii="Times New Roman" w:eastAsia="Times New Roman" w:hAnsi="Times New Roman" w:cs="Times New Roman"/>
          <w:sz w:val="24"/>
          <w:szCs w:val="24"/>
        </w:rPr>
        <w:t>responses to sewage pollution, we surveyed 40</w:t>
      </w:r>
      <w:r w:rsidR="005B362F">
        <w:rPr>
          <w:rFonts w:ascii="Times New Roman" w:eastAsia="Times New Roman" w:hAnsi="Times New Roman" w:cs="Times New Roman"/>
          <w:sz w:val="24"/>
          <w:szCs w:val="24"/>
        </w:rPr>
        <w:t xml:space="preserve"> </w:t>
      </w:r>
      <w:r w:rsidR="00F07CCB">
        <w:rPr>
          <w:rFonts w:ascii="Times New Roman" w:eastAsia="Times New Roman" w:hAnsi="Times New Roman" w:cs="Times New Roman"/>
          <w:sz w:val="24"/>
          <w:szCs w:val="24"/>
        </w:rPr>
        <w:t xml:space="preserve">km </w:t>
      </w:r>
      <w:r w:rsidR="005B362F">
        <w:rPr>
          <w:rFonts w:ascii="Times New Roman" w:eastAsia="Times New Roman" w:hAnsi="Times New Roman" w:cs="Times New Roman"/>
          <w:sz w:val="24"/>
          <w:szCs w:val="24"/>
        </w:rPr>
        <w:t>of Lake Baikal’s s</w:t>
      </w:r>
      <w:r>
        <w:rPr>
          <w:rFonts w:ascii="Times New Roman" w:eastAsia="Times New Roman" w:hAnsi="Times New Roman" w:cs="Times New Roman"/>
          <w:sz w:val="24"/>
          <w:szCs w:val="24"/>
        </w:rPr>
        <w:t xml:space="preserve">horeline for indicators of sewage pollution and metrics of benthic </w:t>
      </w:r>
      <w:r>
        <w:rPr>
          <w:rFonts w:ascii="Times New Roman" w:eastAsia="Times New Roman" w:hAnsi="Times New Roman" w:cs="Times New Roman"/>
          <w:sz w:val="24"/>
          <w:szCs w:val="24"/>
        </w:rPr>
        <w:lastRenderedPageBreak/>
        <w:t xml:space="preserve">community composition and structure. Located in Siberia, Lake Baikal is the oldest, most voluminous, and deepest freshwater lake in the world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{"citationID":"sAxSTqnS","properties":{"formattedCitation":"(Hampton et al. 2018)","plainCitation":"(Hampton et al. 2018)","noteIndex":0},"citationItems":[{"id":2634,"uris":["http://zotero.org/users/2645460/items/P5INRCG8"],"uri":["http://zotero.org/users/2645460/items/P5INRCG8"],"itemData":{"id":2634,"type":"article-journal","abstract":"Ancient lakes are among the best archivists of past environmental change, having experienced more than one full glacial cycle, a wide range of climatic conditions, tectonic events, and long association with human settlements. These lakes not only record long histories of environmental variation and human activity in their sediments, but also harbor very high levels of biodiversity and endemism. Yet, ancient lakes are faced with a familiar suite of anthropogenic threats, which may degrade the unusual properties that make them especially valuable to science and society. In all ancient lakes for which data exist, significant warming of surface waters has occurred, with a broad range of consequences. Eutrophication threatens both native species assemblages and regional economies reliant on clean surface water, fisheries, and tourism. Where sewage contributes nutrients and heavy metals, one can anticipate the occurrence of less understood emerging contaminants, such as pharmaceuticals, personal care products, and microplastics that negatively affect lake biota and water quality. Human populations continue to increase in most of the ancient lakes’ watersheds, which will exacerbate these concerns. Further, human alterations of hydrology, including those produced through climate change, have altered lake levels. Co-occurring with these impacts have been intentional and unintentional species introductions, altering biodiversity. Given that the distinctive character of each ancient lake is strongly linked to age, there may be few options to remediate losses of species or other ecosystem damage associated with modern ecological change, heightening the imperative for understanding these systems.","container-title":"Limnology and Oceanography","DOI":"10.1002/lno.10938","ISSN":"1939-5590","issue":"5","language":"en","page":"2277-2304","source":"Wiley Online Library","title":"Recent ecological change in ancient lakes","volume":"63","author":[{"family":"Hampton","given":"Stephanie E."},{"family":"McGowan","given":"Suzanne"},{"family":"Ozersky","given":"Ted"},{"family":"Virdis","given":"Salvatore G. P."},{"family":"Vu","given":"Tuong Thuy"},{"family":"Spanbauer","given":"Trisha L."},{"family":"Kraemer","given":"Benjamin M."},{"family":"Swann","given":"George"},{"family":"Mackay","given":"Anson W."},{"family":"Powers","given":"Stephen M."},{"family":"Meyer","given":"Michael F."},{"family":"Labou","given":"Stephanie G."},{"family":"O'Reilly","given":"Catherine M."},{"family":"DiCarlo","given":"Morgan"},{"family":"Galloway","given":"Aaron W. E."},{"family":"Fritz","given":"Sherilyn C."}],"issued":{"date-parts":[["2018"]]}}}],"schema":"https://github.com/citation-style-language/schema/raw/master/csl-citation.json"}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rPr>
        <w:t>(Hampton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with the majority of Baikal’s </w:t>
      </w:r>
      <w:r w:rsidR="001910E2">
        <w:rPr>
          <w:rFonts w:ascii="Times New Roman" w:eastAsia="Times New Roman" w:hAnsi="Times New Roman" w:cs="Times New Roman"/>
          <w:sz w:val="24"/>
          <w:szCs w:val="24"/>
        </w:rPr>
        <w:t xml:space="preserve">biodiversity </w:t>
      </w:r>
      <w:r>
        <w:rPr>
          <w:rFonts w:ascii="Times New Roman" w:eastAsia="Times New Roman" w:hAnsi="Times New Roman" w:cs="Times New Roman"/>
          <w:sz w:val="24"/>
          <w:szCs w:val="24"/>
        </w:rPr>
        <w:t xml:space="preserve">occurring in the littoral zone </w:t>
      </w:r>
      <w:r w:rsidR="00B417BC">
        <w:rPr>
          <w:rFonts w:ascii="Times New Roman" w:eastAsia="Times New Roman" w:hAnsi="Times New Roman" w:cs="Times New Roman"/>
          <w:sz w:val="24"/>
          <w:szCs w:val="24"/>
        </w:rPr>
        <w:fldChar w:fldCharType="begin"/>
      </w:r>
      <w:r w:rsidR="00B417BC">
        <w:rPr>
          <w:rFonts w:ascii="Times New Roman" w:eastAsia="Times New Roman" w:hAnsi="Times New Roman" w:cs="Times New Roman"/>
          <w:sz w:val="24"/>
          <w:szCs w:val="24"/>
        </w:rPr>
        <w:instrText xml:space="preserve"> ADDIN ZOTERO_ITEM CSL_CITATION {"citationID":"zmg4ydS6","properties":{"formattedCitation":"(Kozhova and Izmest\\uc0\\u8217{}eva 1998)","plainCitation":"(Kozhova and Izmest’eva 1998)","noteIndex":0},"citationItems":[{"id":1669,"uris":["http://zotero.org/groups/332527/items/CSGDQN7D"],"uri":["http://zotero.org/groups/332527/items/CSGDQN7D"],"itemData":{"id":1669,"type":"book","number-of-pages":"447","publisher":"Backhuys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B417BC">
        <w:rPr>
          <w:rFonts w:ascii="Times New Roman" w:eastAsia="Times New Roman" w:hAnsi="Times New Roman" w:cs="Times New Roman"/>
          <w:sz w:val="24"/>
          <w:szCs w:val="24"/>
        </w:rPr>
        <w:fldChar w:fldCharType="separate"/>
      </w:r>
      <w:r w:rsidR="00B417BC" w:rsidRPr="00B417BC">
        <w:rPr>
          <w:rFonts w:ascii="Times New Roman" w:hAnsi="Times New Roman" w:cs="Times New Roman"/>
          <w:sz w:val="24"/>
          <w:szCs w:val="24"/>
        </w:rPr>
        <w:t>(Kozhova and Izmest’eva 1998)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01150B" w:rsidRPr="009B7513">
        <w:rPr>
          <w:rFonts w:ascii="Times New Roman" w:eastAsia="Times New Roman" w:hAnsi="Times New Roman" w:cs="Times New Roman"/>
          <w:sz w:val="24"/>
          <w:szCs w:val="24"/>
        </w:rPr>
        <w:t>While</w:t>
      </w:r>
      <w:r w:rsidR="0001150B">
        <w:rPr>
          <w:rFonts w:ascii="Times New Roman" w:eastAsia="Times New Roman" w:hAnsi="Times New Roman" w:cs="Times New Roman"/>
          <w:sz w:val="24"/>
          <w:szCs w:val="24"/>
        </w:rPr>
        <w:t xml:space="preserve"> Lake Baikal’s pelagic zone is generally ultra-oligotrophic </w:t>
      </w:r>
      <w:r w:rsidR="0001150B">
        <w:rPr>
          <w:rFonts w:ascii="Times New Roman" w:eastAsia="Times New Roman" w:hAnsi="Times New Roman" w:cs="Times New Roman"/>
          <w:sz w:val="24"/>
          <w:szCs w:val="24"/>
        </w:rPr>
        <w:fldChar w:fldCharType="begin"/>
      </w:r>
      <w:r w:rsidR="00C55568">
        <w:rPr>
          <w:rFonts w:ascii="Times New Roman" w:eastAsia="Times New Roman" w:hAnsi="Times New Roman" w:cs="Times New Roman"/>
          <w:sz w:val="24"/>
          <w:szCs w:val="24"/>
        </w:rPr>
        <w:instrText xml:space="preserve"> ADDIN ZOTERO_ITEM CSL_CITATION {"citationID":"crXtLJbe","properties":{"formattedCitation":"(Yoshida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55568">
        <w:rPr>
          <w:rFonts w:ascii="Cambria Math" w:eastAsia="Times New Roman" w:hAnsi="Cambria Math" w:cs="Cambria Math"/>
          <w:sz w:val="24"/>
          <w:szCs w:val="24"/>
        </w:rPr>
        <w:instrText>∼</w:instrText>
      </w:r>
      <w:r w:rsidR="00C55568">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01150B">
        <w:rPr>
          <w:rFonts w:ascii="Times New Roman" w:eastAsia="Times New Roman" w:hAnsi="Times New Roman" w:cs="Times New Roman"/>
          <w:sz w:val="24"/>
          <w:szCs w:val="24"/>
        </w:rPr>
        <w:fldChar w:fldCharType="separate"/>
      </w:r>
      <w:r w:rsidR="00C55568" w:rsidRPr="00C55568">
        <w:rPr>
          <w:rFonts w:ascii="Times New Roman" w:hAnsi="Times New Roman" w:cs="Times New Roman"/>
          <w:sz w:val="24"/>
          <w:szCs w:val="24"/>
        </w:rPr>
        <w:t>(Yoshida et al. 2003; O’Donnell et al. 2017)</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xml:space="preserve">, nearshore areas abutting lakeside settlements have shown distinct signs of eutrophication </w:t>
      </w:r>
      <w:r w:rsidR="0001150B">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{"citationID":"U91d73SH","properties":{"formattedCitation":"(Timoshkin et al. 2016)","plainCitation":"(Timoshkin et al. 2016)","noteIndex":0},"citationItems":[{"id":5,"uris":["http://zotero.org/users/2645460/items/NFAXQ2W2"],"uri":["http://zotero.org/users/2645460/items/NFAXQ2W2"],"itemData":{"id":5,"type":"article-journal","container-title":"Journal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01150B">
        <w:rPr>
          <w:rFonts w:ascii="Times New Roman" w:eastAsia="Times New Roman" w:hAnsi="Times New Roman" w:cs="Times New Roman"/>
          <w:sz w:val="24"/>
          <w:szCs w:val="24"/>
        </w:rPr>
        <w:fldChar w:fldCharType="separate"/>
      </w:r>
      <w:r w:rsidR="0001150B" w:rsidRPr="00B417BC">
        <w:rPr>
          <w:rFonts w:ascii="Times New Roman" w:hAnsi="Times New Roman" w:cs="Times New Roman"/>
          <w:sz w:val="24"/>
        </w:rPr>
        <w:t>(Timoshkin et al. 2016)</w:t>
      </w:r>
      <w:r w:rsidR="0001150B">
        <w:rPr>
          <w:rFonts w:ascii="Times New Roman" w:eastAsia="Times New Roman" w:hAnsi="Times New Roman" w:cs="Times New Roman"/>
          <w:sz w:val="24"/>
          <w:szCs w:val="24"/>
        </w:rPr>
        <w:fldChar w:fldCharType="end"/>
      </w:r>
      <w:r w:rsidR="0001150B">
        <w:rPr>
          <w:rFonts w:ascii="Times New Roman" w:eastAsia="Times New Roman" w:hAnsi="Times New Roman" w:cs="Times New Roman"/>
          <w:sz w:val="24"/>
          <w:szCs w:val="24"/>
        </w:rPr>
        <w:t>. M</w:t>
      </w:r>
      <w:r>
        <w:rPr>
          <w:rFonts w:ascii="Times New Roman" w:eastAsia="Times New Roman" w:hAnsi="Times New Roman" w:cs="Times New Roman"/>
          <w:sz w:val="24"/>
          <w:szCs w:val="24"/>
        </w:rPr>
        <w:t>uch of Lake Baikal’s shoreline lack</w:t>
      </w:r>
      <w:r w:rsidR="0001150B">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human development and Baikal’s watershed </w:t>
      </w:r>
      <w:r w:rsidR="0001150B">
        <w:rPr>
          <w:rFonts w:ascii="Times New Roman" w:eastAsia="Times New Roman" w:hAnsi="Times New Roman" w:cs="Times New Roman"/>
          <w:sz w:val="24"/>
          <w:szCs w:val="24"/>
        </w:rPr>
        <w:t xml:space="preserve">is </w:t>
      </w:r>
      <w:r>
        <w:rPr>
          <w:rFonts w:ascii="Times New Roman" w:eastAsia="Times New Roman" w:hAnsi="Times New Roman" w:cs="Times New Roman"/>
          <w:sz w:val="24"/>
          <w:szCs w:val="24"/>
        </w:rPr>
        <w:t>largely roadless and unpopulated (Moore et al. 2009)</w:t>
      </w:r>
      <w:r w:rsidR="00B55E3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B55E36">
        <w:rPr>
          <w:rFonts w:ascii="Times New Roman" w:eastAsia="Times New Roman" w:hAnsi="Times New Roman" w:cs="Times New Roman"/>
          <w:sz w:val="24"/>
          <w:szCs w:val="24"/>
        </w:rPr>
        <w:t>Despite largely lacking human development,</w:t>
      </w:r>
      <w:r w:rsidR="0001150B">
        <w:rPr>
          <w:rFonts w:ascii="Times New Roman" w:eastAsia="Times New Roman" w:hAnsi="Times New Roman" w:cs="Times New Roman"/>
          <w:sz w:val="24"/>
          <w:szCs w:val="24"/>
        </w:rPr>
        <w:t xml:space="preserve"> </w:t>
      </w:r>
      <w:r w:rsidR="00A22275">
        <w:rPr>
          <w:rFonts w:ascii="Times New Roman" w:eastAsia="Times New Roman" w:hAnsi="Times New Roman" w:cs="Times New Roman"/>
          <w:sz w:val="24"/>
          <w:szCs w:val="24"/>
        </w:rPr>
        <w:t>uncharacteristic</w:t>
      </w:r>
      <w:r w:rsidR="00D77EA1">
        <w:rPr>
          <w:rFonts w:ascii="Times New Roman" w:eastAsia="Times New Roman" w:hAnsi="Times New Roman" w:cs="Times New Roman"/>
          <w:sz w:val="24"/>
          <w:szCs w:val="24"/>
        </w:rPr>
        <w:t xml:space="preserve"> filamentous algal </w:t>
      </w:r>
      <w:r>
        <w:rPr>
          <w:rFonts w:ascii="Times New Roman" w:eastAsia="Times New Roman" w:hAnsi="Times New Roman" w:cs="Times New Roman"/>
          <w:sz w:val="24"/>
          <w:szCs w:val="24"/>
        </w:rPr>
        <w:t xml:space="preserve">blooms </w:t>
      </w:r>
      <w:r w:rsidR="005613D8">
        <w:rPr>
          <w:rFonts w:ascii="Times New Roman" w:eastAsia="Times New Roman" w:hAnsi="Times New Roman" w:cs="Times New Roman"/>
          <w:sz w:val="24"/>
          <w:szCs w:val="24"/>
        </w:rPr>
        <w:t xml:space="preserve">have been occurring throughout the lake since 2010 </w:t>
      </w:r>
      <w:r w:rsidR="00B417BC">
        <w:rPr>
          <w:rFonts w:ascii="Times New Roman" w:eastAsia="Times New Roman" w:hAnsi="Times New Roman" w:cs="Times New Roman"/>
          <w:sz w:val="24"/>
          <w:szCs w:val="24"/>
        </w:rPr>
        <w:fldChar w:fldCharType="begin"/>
      </w:r>
      <w:r w:rsidR="0001150B">
        <w:rPr>
          <w:rFonts w:ascii="Times New Roman" w:eastAsia="Times New Roman" w:hAnsi="Times New Roman" w:cs="Times New Roman"/>
          <w:sz w:val="24"/>
          <w:szCs w:val="24"/>
        </w:rPr>
        <w:instrText xml:space="preserve"> ADDIN ZOTERO_ITEM CSL_CITATION {"citationID":"WeDsMqk1","properties":{"formattedCitation":"(Kravtsova et al. 2014; Timoshkin et al. 2016; Volkova et al. 2018)","plainCitation":"(Kravtsova et al. 2014; Timoshkin et al. 2016; Volkova et al. 2018)","noteIndex":0},"citationItems":[{"id":2843,"uris":["http://zotero.org/users/2645460/items/SLSEK3RD"],"uri":["http://zotero.org/users/2645460/items/SLSEK3RD"],"itemData":{"id":2843,"type":"article-journal","abstract":"For the ﬁrst time, species of the genus Spirogyra, non-typical of the open nearshore waters of Lake Baikal, formed algal mats with Ulothrix zonata, Ulothrix tenerrima, and Ulothrix tenuissima near the village of Listvyanka, Russia. Normally widely distributed in the 0- to 1.5-m depth range, the growth of U. zonata was now evident and dominant (63% of the biomass) in the 2- to 5-m depth range. The overgrowth of the lake bottom by ﬁlamentous green algae, changes in distributional boundaries, the emergence and mass development of species of the genus Spirogyra, the presence of the eutrophic diatom indicator Fragilaria capucina var. vaucheriae, elevated abundances of coliform bacteria, and elevated levels of nutrients suggest an early stage of cultural eutrophication in the nearshore of Lake Baikal near Listvyanka, a popular tourist destination. The unusual abundance of Fragilaria associated with the ﬁlamentous green algae consisted of long-ribbon colonies of F. capucina var. vaucheriae, a eutrophic species, wound around the ﬁlamentous green algae, enhancing the dense algae mats. Historically dominant species, such as Didymosphenia geminata, Tetraspora cylindrica var. bullosa, and Draparnaldioides baicalensis typically observed at deeper depths of Lake Baikal, are now subdominants or minor species in the nearshore along the shoreline near Listvyanka.","container-title":"Journal of Great Lakes Research","DOI":"10.1016/j.jglr.2014.02.019","ISSN":"03801330","issue":"2","journalAbbreviation":"Journal of Great Lakes Research","language":"en","page":"441-448","source":"DOI.org (Crossref)","title":"Nearshore benthic blooms of filamentous green algae in Lake Baikal","volume":"40","author":[{"family":"Kravtsova","given":"Lyubov S."},{"family":"Izhboldina","given":"Lyudmila A."},{"family":"Khanaev","given":"Igor V."},{"family":"Pomazkina","given":"Galina V."},{"family":"Rodionova","given":"Elena V."},{"family":"Domysheva","given":"Valentina M."},{"family":"Sakirko","given":"Mariya V."},{"family":"Tomberg","given":"Irina V."},{"family":"Kostornova","given":"Tatyana Ya."},{"family":"Kravchenko","given":"Olga S."},{"family":"Kupchinsky","given":"Aleksander B."}],"issued":{"date-parts":[["2014",6]]}}},{"id":5,"uris":["http://zotero.org/users/2645460/items/NFAXQ2W2"],"uri":["http://zotero.org/users/2645460/items/NFAXQ2W2"],"itemData":{"id":5,"type":"article-journal","container-title":"Journal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Anatol'yevich"}],"issued":{"date-parts":[["2018",5]]}}}],"schema":"https://github.com/citation-style-language/schema/raw/master/csl-citation.json"} </w:instrText>
      </w:r>
      <w:r w:rsidR="00B417BC">
        <w:rPr>
          <w:rFonts w:ascii="Times New Roman" w:eastAsia="Times New Roman" w:hAnsi="Times New Roman" w:cs="Times New Roman"/>
          <w:sz w:val="24"/>
          <w:szCs w:val="24"/>
        </w:rPr>
        <w:fldChar w:fldCharType="separate"/>
      </w:r>
      <w:r w:rsidR="0001150B" w:rsidRPr="0001150B">
        <w:rPr>
          <w:rFonts w:ascii="Times New Roman" w:hAnsi="Times New Roman" w:cs="Times New Roman"/>
          <w:sz w:val="24"/>
        </w:rPr>
        <w:t>(Kravtsova et al. 2014; Timoshkin et al. 2016; Volkova et al. 2018)</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w:t>
      </w:r>
      <w:r w:rsidR="005613D8">
        <w:rPr>
          <w:rFonts w:ascii="Times New Roman" w:eastAsia="Times New Roman" w:hAnsi="Times New Roman" w:cs="Times New Roman"/>
          <w:sz w:val="24"/>
          <w:szCs w:val="24"/>
        </w:rPr>
        <w:t xml:space="preserve">While </w:t>
      </w:r>
      <w:ins w:id="371" w:author="Meyer, Michael Frederick" w:date="2020-08-27T15:41:00Z">
        <w:r w:rsidR="00730E9A">
          <w:rPr>
            <w:rFonts w:ascii="Times New Roman" w:eastAsia="Times New Roman" w:hAnsi="Times New Roman" w:cs="Times New Roman"/>
            <w:sz w:val="24"/>
            <w:szCs w:val="24"/>
          </w:rPr>
          <w:t xml:space="preserve">increased </w:t>
        </w:r>
      </w:ins>
      <w:r w:rsidR="005613D8">
        <w:rPr>
          <w:rFonts w:ascii="Times New Roman" w:eastAsia="Times New Roman" w:hAnsi="Times New Roman" w:cs="Times New Roman"/>
          <w:i/>
          <w:sz w:val="24"/>
          <w:szCs w:val="24"/>
        </w:rPr>
        <w:t xml:space="preserve">Ulothrix </w:t>
      </w:r>
      <w:r w:rsidR="005613D8">
        <w:rPr>
          <w:rFonts w:ascii="Times New Roman" w:eastAsia="Times New Roman" w:hAnsi="Times New Roman" w:cs="Times New Roman"/>
          <w:sz w:val="24"/>
          <w:szCs w:val="24"/>
        </w:rPr>
        <w:t xml:space="preserve">spp. </w:t>
      </w:r>
      <w:del w:id="372" w:author="Meyer, Michael Frederick" w:date="2020-08-27T15:41:00Z">
        <w:r w:rsidR="005613D8" w:rsidDel="00730E9A">
          <w:rPr>
            <w:rFonts w:ascii="Times New Roman" w:eastAsia="Times New Roman" w:hAnsi="Times New Roman" w:cs="Times New Roman"/>
            <w:sz w:val="24"/>
            <w:szCs w:val="24"/>
          </w:rPr>
          <w:delText xml:space="preserve">blooms </w:delText>
        </w:r>
      </w:del>
      <w:ins w:id="373" w:author="Meyer, Michael Frederick" w:date="2020-08-27T15:41:00Z">
        <w:r w:rsidR="00730E9A">
          <w:rPr>
            <w:rFonts w:ascii="Times New Roman" w:eastAsia="Times New Roman" w:hAnsi="Times New Roman" w:cs="Times New Roman"/>
            <w:sz w:val="24"/>
            <w:szCs w:val="24"/>
          </w:rPr>
          <w:t xml:space="preserve">abundance </w:t>
        </w:r>
      </w:ins>
      <w:r w:rsidR="009B7513">
        <w:rPr>
          <w:rFonts w:ascii="Times New Roman" w:eastAsia="Times New Roman" w:hAnsi="Times New Roman" w:cs="Times New Roman"/>
          <w:sz w:val="24"/>
          <w:szCs w:val="24"/>
        </w:rPr>
        <w:t>historically occur</w:t>
      </w:r>
      <w:ins w:id="374" w:author="Meyer, Michael Frederick" w:date="2020-08-27T15:41:00Z">
        <w:r w:rsidR="00730E9A">
          <w:rPr>
            <w:rFonts w:ascii="Times New Roman" w:eastAsia="Times New Roman" w:hAnsi="Times New Roman" w:cs="Times New Roman"/>
            <w:sz w:val="24"/>
            <w:szCs w:val="24"/>
          </w:rPr>
          <w:t>s</w:t>
        </w:r>
      </w:ins>
      <w:r w:rsidR="009B7513">
        <w:rPr>
          <w:rFonts w:ascii="Times New Roman" w:eastAsia="Times New Roman" w:hAnsi="Times New Roman" w:cs="Times New Roman"/>
          <w:sz w:val="24"/>
          <w:szCs w:val="24"/>
        </w:rPr>
        <w:t xml:space="preserve"> in late summer </w:t>
      </w:r>
      <w:r w:rsidR="009B7513">
        <w:rPr>
          <w:rFonts w:ascii="Times New Roman" w:eastAsia="Times New Roman" w:hAnsi="Times New Roman" w:cs="Times New Roman"/>
          <w:sz w:val="24"/>
          <w:szCs w:val="24"/>
        </w:rPr>
        <w:fldChar w:fldCharType="begin"/>
      </w:r>
      <w:r w:rsidR="009B7513">
        <w:rPr>
          <w:rFonts w:ascii="Times New Roman" w:eastAsia="Times New Roman" w:hAnsi="Times New Roman" w:cs="Times New Roman"/>
          <w:sz w:val="24"/>
          <w:szCs w:val="24"/>
        </w:rPr>
        <w:instrText xml:space="preserve"> ADDIN ZOTERO_ITEM CSL_CITATION {"citationID":"GctYo23x","properties":{"formattedCitation":"(Kozhov 1963; Kozhova and Izmest\\uc0\\u8217{}eva 1998)","plainCitation":"(Kozhov 1963; Kozhova and Izmest’eva 1998)","noteIndex":0},"citationItems":[{"id":1670,"uris":["http://zotero.org/groups/332527/items/QAJQINVH"],"uri":["http://zotero.org/groups/332527/items/QAJQINVH"],"itemData":{"id":1670,"type":"book","number-of-pages":"344","publisher":"Springer Science &amp; Business Media","title":"Lake Baikal and its Life","author":[{"family":"Kozhov","given":"M.M."}],"issued":{"date-parts":[["1963"]]}}},{"id":1669,"uris":["http://zotero.org/groups/332527/items/CSGDQN7D"],"uri":["http://zotero.org/groups/332527/items/CSGDQN7D"],"itemData":{"id":1669,"type":"book","number-of-pages":"447","publisher":"Backhuys Publishers","title":"Lake Baikal: Evolution and Biodiversity","author":[{"family":"Kozhova","given":"O.M."},{"family":"Izmest’eva","given":"L.R."}],"issued":{"date-parts":[["1998"]]}}}],"schema":"https://github.com/citation-style-language/schema/raw/master/csl-citation.json"} </w:instrText>
      </w:r>
      <w:r w:rsidR="009B7513">
        <w:rPr>
          <w:rFonts w:ascii="Times New Roman" w:eastAsia="Times New Roman" w:hAnsi="Times New Roman" w:cs="Times New Roman"/>
          <w:sz w:val="24"/>
          <w:szCs w:val="24"/>
        </w:rPr>
        <w:fldChar w:fldCharType="separate"/>
      </w:r>
      <w:r w:rsidR="009B7513" w:rsidRPr="009B7513">
        <w:rPr>
          <w:rFonts w:ascii="Times New Roman" w:hAnsi="Times New Roman" w:cs="Times New Roman"/>
          <w:sz w:val="24"/>
          <w:szCs w:val="24"/>
        </w:rPr>
        <w:t>(Kozhov 1963; Kozhova and Izmest’eva 1998)</w:t>
      </w:r>
      <w:r w:rsidR="009B7513">
        <w:rPr>
          <w:rFonts w:ascii="Times New Roman" w:eastAsia="Times New Roman" w:hAnsi="Times New Roman" w:cs="Times New Roman"/>
          <w:sz w:val="24"/>
          <w:szCs w:val="24"/>
        </w:rPr>
        <w:fldChar w:fldCharType="end"/>
      </w:r>
      <w:r w:rsidR="009B7513">
        <w:rPr>
          <w:rFonts w:ascii="Times New Roman" w:eastAsia="Times New Roman" w:hAnsi="Times New Roman" w:cs="Times New Roman"/>
          <w:sz w:val="24"/>
          <w:szCs w:val="24"/>
        </w:rPr>
        <w:t>,</w:t>
      </w:r>
      <w:r w:rsidR="00C345FA">
        <w:rPr>
          <w:rFonts w:ascii="Times New Roman" w:eastAsia="Times New Roman" w:hAnsi="Times New Roman" w:cs="Times New Roman"/>
          <w:sz w:val="24"/>
          <w:szCs w:val="24"/>
        </w:rPr>
        <w:t xml:space="preserve"> recent observations of</w:t>
      </w:r>
      <w:r w:rsidR="009B7513">
        <w:rPr>
          <w:rFonts w:ascii="Times New Roman" w:eastAsia="Times New Roman" w:hAnsi="Times New Roman" w:cs="Times New Roman"/>
          <w:sz w:val="24"/>
          <w:szCs w:val="24"/>
        </w:rPr>
        <w:t xml:space="preserve"> </w:t>
      </w:r>
      <w:r w:rsidR="009B7513" w:rsidRPr="0001150B">
        <w:rPr>
          <w:rFonts w:ascii="Times New Roman" w:eastAsia="Times New Roman" w:hAnsi="Times New Roman" w:cs="Times New Roman"/>
          <w:i/>
          <w:sz w:val="24"/>
          <w:szCs w:val="24"/>
        </w:rPr>
        <w:t>Spirogyra</w:t>
      </w:r>
      <w:r w:rsidR="009B7513">
        <w:rPr>
          <w:rFonts w:ascii="Times New Roman" w:eastAsia="Times New Roman" w:hAnsi="Times New Roman" w:cs="Times New Roman"/>
          <w:sz w:val="24"/>
          <w:szCs w:val="24"/>
        </w:rPr>
        <w:t xml:space="preserve"> spp.</w:t>
      </w:r>
      <w:r w:rsidR="0001150B">
        <w:rPr>
          <w:rFonts w:ascii="Times New Roman" w:eastAsia="Times New Roman" w:hAnsi="Times New Roman" w:cs="Times New Roman"/>
          <w:sz w:val="24"/>
          <w:szCs w:val="24"/>
        </w:rPr>
        <w:t xml:space="preserve"> abundance </w:t>
      </w:r>
      <w:r w:rsidR="00C345FA">
        <w:rPr>
          <w:rFonts w:ascii="Times New Roman" w:eastAsia="Times New Roman" w:hAnsi="Times New Roman" w:cs="Times New Roman"/>
          <w:sz w:val="24"/>
          <w:szCs w:val="24"/>
        </w:rPr>
        <w:t xml:space="preserve">at </w:t>
      </w:r>
      <w:r w:rsidR="0001150B">
        <w:rPr>
          <w:rFonts w:ascii="Times New Roman" w:eastAsia="Times New Roman" w:hAnsi="Times New Roman" w:cs="Times New Roman"/>
          <w:sz w:val="24"/>
          <w:szCs w:val="24"/>
        </w:rPr>
        <w:t xml:space="preserve">unprecedented </w:t>
      </w:r>
      <w:r w:rsidR="00C345FA">
        <w:rPr>
          <w:rFonts w:ascii="Times New Roman" w:eastAsia="Times New Roman" w:hAnsi="Times New Roman" w:cs="Times New Roman"/>
          <w:sz w:val="24"/>
          <w:szCs w:val="24"/>
        </w:rPr>
        <w:t xml:space="preserve">levels are </w:t>
      </w:r>
      <w:r w:rsidR="00394A8C">
        <w:rPr>
          <w:rFonts w:ascii="Times New Roman" w:eastAsia="Times New Roman" w:hAnsi="Times New Roman" w:cs="Times New Roman"/>
          <w:sz w:val="24"/>
          <w:szCs w:val="24"/>
        </w:rPr>
        <w:t xml:space="preserve">thought to be associated with increased </w:t>
      </w:r>
      <w:r w:rsidR="00D77EA1">
        <w:rPr>
          <w:rFonts w:ascii="Times New Roman" w:eastAsia="Times New Roman" w:hAnsi="Times New Roman" w:cs="Times New Roman"/>
          <w:sz w:val="24"/>
          <w:szCs w:val="24"/>
        </w:rPr>
        <w:t xml:space="preserve">nearshore </w:t>
      </w:r>
      <w:r w:rsidR="00394A8C">
        <w:rPr>
          <w:rFonts w:ascii="Times New Roman" w:eastAsia="Times New Roman" w:hAnsi="Times New Roman" w:cs="Times New Roman"/>
          <w:sz w:val="24"/>
          <w:szCs w:val="24"/>
        </w:rPr>
        <w:t xml:space="preserve">nutrient concentrations </w:t>
      </w:r>
      <w:r w:rsidR="00394A8C">
        <w:rPr>
          <w:rFonts w:ascii="Times New Roman" w:eastAsia="Times New Roman" w:hAnsi="Times New Roman" w:cs="Times New Roman"/>
          <w:sz w:val="24"/>
          <w:szCs w:val="24"/>
        </w:rPr>
        <w:fldChar w:fldCharType="begin"/>
      </w:r>
      <w:r w:rsidR="00D77EA1">
        <w:rPr>
          <w:rFonts w:ascii="Times New Roman" w:eastAsia="Times New Roman" w:hAnsi="Times New Roman" w:cs="Times New Roman"/>
          <w:sz w:val="24"/>
          <w:szCs w:val="24"/>
        </w:rPr>
        <w:instrText xml:space="preserve"> ADDIN ZOTERO_ITEM CSL_CITATION {"citationID":"3vFbsHuW","properties":{"formattedCitation":"(Volkova et al. 2018; Ozersky et al. 2018)","plainCitation":"(Volkova et al. 2018; Ozersky et al. 2018)","noteIndex":0},"citationItems":[{"id":2841,"uris":["http://zotero.org/users/2645460/items/QWMY7X2N"],"uri":["http://zotero.org/users/2645460/items/QWMY7X2N"],"itemData":{"id":2841,"type":"article-journal","abstract":"Some shallow-water zones of Lake Baikal have recently begun to show dramatic changes in phytobenthic communities. From 2012 to 2016, we studied species composition, distribution and abundance of Spirogyra, atypical of the open nearshore waters of Lake Baikal. In September 2014, Spirogyra dominated a considerable length of the coastal zone, extending the upper boundary of its previously known vertical distribution to above 0.5-m depth. Maximum algal biomass at this depth was at sites close to settlements and popular tourist destinations: 125.0 6 59.0 and 70.5 6 39.0 g mÀ2 (both n ¼ 8) (Bol’shoye Goloustnoye village and 2 km south of the Tyya River) in the southern and northern basins, respectively. Based on morphology of fertile specimens, we identiﬁed 15 taxa, including one intraspeciﬁc form of Spirogyra from 37 lake sites and ﬁve streams. Eight taxa were new for Lake Baikal; nine were previously unknown for the region. Eight morphological species were reported for East Siberia for the ﬁrst time. The species richness of the genus was higher in shallow-water bays with sandy bottoms in areas presumably inﬂuenced by organic pollution. The most common was S. cf. ﬂuviatilis that developed year-round in the rocky Baikal littoral at 0.5–17.0-m depths and in one of the tributaries as well as in the Angara River. This study provides the ﬁrst detailed account of the mass development of Spirogyra in Lake Baikal under conditions of an unfolding ecological crisis and the ﬁrst data regarding species richness and distribution of Spirogyra in the Lake Baikal region.","container-title":"Phycologia","DOI":"10.2216/17-69.1","ISSN":"0031-8884, 2330-2968","issue":"3","journalAbbreviation":"Phycologia","language":"en","page":"298-308","source":"DOI.org (Crossref)","title":"Morphotaxonomy, distribution and abundance of &lt;i&gt;Spirogyra&lt;/i&gt; (Zygnematophyceae, Charophyta) in Lake Baikal, East Siberia","volume":"57","author":[{"family":"Volkova","given":"Ekaterina Alexandrovna"},{"family":"Bondarenko","given":"Nina Alexandrovna"},{"family":"Timoshkin","given":"Oleg Anatol'yevich"}],"issued":{"date-parts":[["2018",5]]}}},{"id":2845,"uris":["http://zotero.org/users/2645460/items/SBQ9MFHH"],"uri":["http://zotero.org/users/2645460/items/SBQ9MFHH"],"itemData":{"id":2845,"type":"article-journal","abstract":"Lake Baikal, one of the world’s largest and most biologically diverse lakes, has recently begun to experience uncharacteristic nuisance blooms of ﬁlamentous benthic algae. To contribute to understanding the causes of these blooms, we deployed nutrient-diffusing substrata (NDS) at 10 sites varying in shoreline land use in the southwestern portion of the lake. Our objectives were to assess the nature of nutrient limitation of benthic algae in Lake Baikal, the relationship between land use and limitation status, and the effect of enrichment on algal community composition. Algal biomass measured as chlorophyll a (Chl a) responded strongly to nutrient enrichment and showed serial limitation by N and P at all sites. Chl a levels were ~2 and 4Â higher on N- and N1P-amended NDS, respectively, than on unenriched controls. Periphyton biomass varied signiﬁcantly among sites, but differences in periphyton biomass and nutrient limitation status were not related to shoreline land use. The taxonomic composition of periphyton varied signiﬁcantly among landuse categories, nutrient treatments, and sites. The ﬁlamentous green alga Stigeoclonium tenue, which has been associated with recently observed nuisance blooms in Lake Baikal, tended to be most abundant on N- and N1P-amended NDS. The results of our study demonstrate strong nutrient limitation of the periphyton in Lake Baikal and highlight the potential value of improved nutrient controls for addressing benthic algal blooms in the lake.","container-title":"Freshwater Science","DOI":"10.1086/699408","ISSN":"2161-9549, 2161-9565","issue":"3","journalAbbreviation":"Freshwater Science","language":"en","page":"472-482","source":"DOI.org (Crossref)","title":"Nutrient limitation of benthic algae in Lake Baikal, Russia","volume":"37","author":[{"family":"Ozersky","given":"Ted"},{"family":"Volkova","given":"Ekaterina A."},{"family":"Bondarenko","given":"Nina A."},{"family":"Timoshkin","given":"Oleg A."},{"family":"Malnik","given":"Valery V."},{"family":"Domysheva","given":"Valentina M."},{"family":"Hampton","given":"Stephanie E."}],"issued":{"date-parts":[["2018",9]]}}}],"schema":"https://github.com/citation-style-language/schema/raw/master/csl-citation.json"} </w:instrText>
      </w:r>
      <w:r w:rsidR="00394A8C">
        <w:rPr>
          <w:rFonts w:ascii="Times New Roman" w:eastAsia="Times New Roman" w:hAnsi="Times New Roman" w:cs="Times New Roman"/>
          <w:sz w:val="24"/>
          <w:szCs w:val="24"/>
        </w:rPr>
        <w:fldChar w:fldCharType="separate"/>
      </w:r>
      <w:r w:rsidR="00D77EA1" w:rsidRPr="00D77EA1">
        <w:rPr>
          <w:rFonts w:ascii="Times New Roman" w:hAnsi="Times New Roman" w:cs="Times New Roman"/>
          <w:sz w:val="24"/>
        </w:rPr>
        <w:t>(Volkova et al. 2018; Ozersky et al. 2018)</w:t>
      </w:r>
      <w:r w:rsidR="00394A8C">
        <w:rPr>
          <w:rFonts w:ascii="Times New Roman" w:eastAsia="Times New Roman" w:hAnsi="Times New Roman" w:cs="Times New Roman"/>
          <w:sz w:val="24"/>
          <w:szCs w:val="24"/>
        </w:rPr>
        <w:fldChar w:fldCharType="end"/>
      </w:r>
      <w:r w:rsidR="00394A8C">
        <w:rPr>
          <w:rFonts w:ascii="Times New Roman" w:eastAsia="Times New Roman" w:hAnsi="Times New Roman" w:cs="Times New Roman"/>
          <w:sz w:val="24"/>
          <w:szCs w:val="24"/>
        </w:rPr>
        <w:t>.</w:t>
      </w:r>
      <w:r w:rsidR="0078508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Timoshkin et al. (2016, 2018) present compelling </w:t>
      </w:r>
      <w:r w:rsidR="00FA2CB7">
        <w:rPr>
          <w:rFonts w:ascii="Times New Roman" w:eastAsia="Times New Roman" w:hAnsi="Times New Roman" w:cs="Times New Roman"/>
          <w:sz w:val="24"/>
          <w:szCs w:val="24"/>
        </w:rPr>
        <w:t xml:space="preserve">evidence </w:t>
      </w:r>
      <w:r>
        <w:rPr>
          <w:rFonts w:ascii="Times New Roman" w:eastAsia="Times New Roman" w:hAnsi="Times New Roman" w:cs="Times New Roman"/>
          <w:sz w:val="24"/>
          <w:szCs w:val="24"/>
        </w:rPr>
        <w:t>that inadequa</w:t>
      </w:r>
      <w:r w:rsidR="00C345FA">
        <w:rPr>
          <w:rFonts w:ascii="Times New Roman" w:eastAsia="Times New Roman" w:hAnsi="Times New Roman" w:cs="Times New Roman"/>
          <w:sz w:val="24"/>
          <w:szCs w:val="24"/>
        </w:rPr>
        <w:t>te</w:t>
      </w:r>
      <w:r>
        <w:rPr>
          <w:rFonts w:ascii="Times New Roman" w:eastAsia="Times New Roman" w:hAnsi="Times New Roman" w:cs="Times New Roman"/>
          <w:sz w:val="24"/>
          <w:szCs w:val="24"/>
        </w:rPr>
        <w:t xml:space="preserve"> wastewater management </w:t>
      </w:r>
      <w:r w:rsidR="00FA2CB7">
        <w:rPr>
          <w:rFonts w:ascii="Times New Roman" w:eastAsia="Times New Roman" w:hAnsi="Times New Roman" w:cs="Times New Roman"/>
          <w:sz w:val="24"/>
          <w:szCs w:val="24"/>
        </w:rPr>
        <w:t xml:space="preserve">in </w:t>
      </w:r>
      <w:r>
        <w:rPr>
          <w:rFonts w:ascii="Times New Roman" w:eastAsia="Times New Roman" w:hAnsi="Times New Roman" w:cs="Times New Roman"/>
          <w:sz w:val="24"/>
          <w:szCs w:val="24"/>
        </w:rPr>
        <w:t xml:space="preserve">lakeside settlements </w:t>
      </w:r>
      <w:r w:rsidR="00FA2CB7">
        <w:rPr>
          <w:rFonts w:ascii="Times New Roman" w:eastAsia="Times New Roman" w:hAnsi="Times New Roman" w:cs="Times New Roman"/>
          <w:sz w:val="24"/>
          <w:szCs w:val="24"/>
        </w:rPr>
        <w:t>is</w:t>
      </w:r>
      <w:r>
        <w:rPr>
          <w:rFonts w:ascii="Times New Roman" w:eastAsia="Times New Roman" w:hAnsi="Times New Roman" w:cs="Times New Roman"/>
          <w:sz w:val="24"/>
          <w:szCs w:val="24"/>
        </w:rPr>
        <w:t xml:space="preserve"> </w:t>
      </w:r>
      <w:ins w:id="375" w:author="Hampton, Stephanie" w:date="2020-09-12T16:17:00Z">
        <w:r w:rsidR="00C72655">
          <w:rPr>
            <w:rFonts w:ascii="Times New Roman" w:eastAsia="Times New Roman" w:hAnsi="Times New Roman" w:cs="Times New Roman"/>
            <w:sz w:val="24"/>
            <w:szCs w:val="24"/>
          </w:rPr>
          <w:t xml:space="preserve">likely </w:t>
        </w:r>
      </w:ins>
      <w:r>
        <w:rPr>
          <w:rFonts w:ascii="Times New Roman" w:eastAsia="Times New Roman" w:hAnsi="Times New Roman" w:cs="Times New Roman"/>
          <w:sz w:val="24"/>
          <w:szCs w:val="24"/>
        </w:rPr>
        <w:t xml:space="preserve">the main driver of nearshore </w:t>
      </w:r>
      <w:r w:rsidR="005F7A18">
        <w:rPr>
          <w:rFonts w:ascii="Times New Roman" w:eastAsia="Times New Roman" w:hAnsi="Times New Roman" w:cs="Times New Roman"/>
          <w:sz w:val="24"/>
          <w:szCs w:val="24"/>
        </w:rPr>
        <w:t>algal blooms</w:t>
      </w:r>
      <w:commentRangeStart w:id="376"/>
      <w:commentRangeStart w:id="377"/>
      <w:r>
        <w:rPr>
          <w:rFonts w:ascii="Times New Roman" w:eastAsia="Times New Roman" w:hAnsi="Times New Roman" w:cs="Times New Roman"/>
          <w:sz w:val="24"/>
          <w:szCs w:val="24"/>
        </w:rPr>
        <w:t>, motivating further research that might identify the extent to which sewage is altering nearshore communities.</w:t>
      </w:r>
      <w:commentRangeEnd w:id="376"/>
      <w:r w:rsidR="00FA2CB7">
        <w:rPr>
          <w:rStyle w:val="CommentReference"/>
        </w:rPr>
        <w:commentReference w:id="376"/>
      </w:r>
      <w:commentRangeEnd w:id="377"/>
      <w:r w:rsidR="00B22045">
        <w:rPr>
          <w:rStyle w:val="CommentReference"/>
        </w:rPr>
        <w:commentReference w:id="377"/>
      </w:r>
    </w:p>
    <w:p w14:paraId="789E8C41" w14:textId="77777777" w:rsidR="00B55E36" w:rsidRDefault="00B55E36" w:rsidP="00B55E36">
      <w:pPr>
        <w:rPr>
          <w:rFonts w:ascii="Times New Roman" w:eastAsia="Times New Roman" w:hAnsi="Times New Roman" w:cs="Times New Roman"/>
          <w:sz w:val="24"/>
          <w:szCs w:val="24"/>
        </w:rPr>
      </w:pPr>
    </w:p>
    <w:p w14:paraId="2BDB9244" w14:textId="298B54C8" w:rsidR="00357863" w:rsidRDefault="00375241" w:rsidP="00B55E3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the </w:t>
      </w:r>
      <w:r w:rsidR="00CA6980">
        <w:rPr>
          <w:rFonts w:ascii="Times New Roman" w:eastAsia="Times New Roman" w:hAnsi="Times New Roman" w:cs="Times New Roman"/>
          <w:sz w:val="24"/>
          <w:szCs w:val="24"/>
        </w:rPr>
        <w:t xml:space="preserve">growing evidence </w:t>
      </w:r>
      <w:del w:id="378" w:author="Hampton, Stephanie" w:date="2020-09-12T16:18:00Z">
        <w:r w:rsidDel="00C72655">
          <w:rPr>
            <w:rFonts w:ascii="Times New Roman" w:eastAsia="Times New Roman" w:hAnsi="Times New Roman" w:cs="Times New Roman"/>
            <w:sz w:val="24"/>
            <w:szCs w:val="24"/>
          </w:rPr>
          <w:delText xml:space="preserve">in </w:delText>
        </w:r>
      </w:del>
      <w:ins w:id="379" w:author="Hampton, Stephanie" w:date="2020-09-12T16:18:00Z">
        <w:r w:rsidR="00C72655">
          <w:rPr>
            <w:rFonts w:ascii="Times New Roman" w:eastAsia="Times New Roman" w:hAnsi="Times New Roman" w:cs="Times New Roman"/>
            <w:sz w:val="24"/>
            <w:szCs w:val="24"/>
          </w:rPr>
          <w:t xml:space="preserve">that </w:t>
        </w:r>
      </w:ins>
      <w:r>
        <w:rPr>
          <w:rFonts w:ascii="Times New Roman" w:eastAsia="Times New Roman" w:hAnsi="Times New Roman" w:cs="Times New Roman"/>
          <w:sz w:val="24"/>
          <w:szCs w:val="24"/>
        </w:rPr>
        <w:t>Baikal’s nearshore periphyton communities</w:t>
      </w:r>
      <w:r w:rsidR="00357863">
        <w:rPr>
          <w:rFonts w:ascii="Times New Roman" w:eastAsia="Times New Roman" w:hAnsi="Times New Roman" w:cs="Times New Roman"/>
          <w:sz w:val="24"/>
          <w:szCs w:val="24"/>
        </w:rPr>
        <w:t xml:space="preserve"> </w:t>
      </w:r>
      <w:del w:id="380" w:author="Hampton, Stephanie" w:date="2020-09-12T16:18:00Z">
        <w:r w:rsidR="00357863" w:rsidDel="00C72655">
          <w:rPr>
            <w:rFonts w:ascii="Times New Roman" w:eastAsia="Times New Roman" w:hAnsi="Times New Roman" w:cs="Times New Roman"/>
            <w:sz w:val="24"/>
            <w:szCs w:val="24"/>
          </w:rPr>
          <w:delText>near lakeside settlements</w:delText>
        </w:r>
        <w:r w:rsidR="00C03D31" w:rsidDel="00C72655">
          <w:rPr>
            <w:rFonts w:ascii="Times New Roman" w:eastAsia="Times New Roman" w:hAnsi="Times New Roman" w:cs="Times New Roman"/>
            <w:sz w:val="24"/>
            <w:szCs w:val="24"/>
          </w:rPr>
          <w:delText xml:space="preserve"> </w:delText>
        </w:r>
      </w:del>
      <w:r w:rsidR="00C03D31">
        <w:rPr>
          <w:rFonts w:ascii="Times New Roman" w:eastAsia="Times New Roman" w:hAnsi="Times New Roman" w:cs="Times New Roman"/>
          <w:sz w:val="24"/>
          <w:szCs w:val="24"/>
        </w:rPr>
        <w:t>are responding to sewage inputs</w:t>
      </w:r>
      <w:r w:rsidR="00D8535D">
        <w:rPr>
          <w:rFonts w:ascii="Times New Roman" w:eastAsia="Times New Roman" w:hAnsi="Times New Roman" w:cs="Times New Roman"/>
          <w:sz w:val="24"/>
          <w:szCs w:val="24"/>
        </w:rPr>
        <w:t xml:space="preserve">, </w:t>
      </w:r>
      <w:r w:rsidR="00CA6980">
        <w:rPr>
          <w:rFonts w:ascii="Times New Roman" w:eastAsia="Times New Roman" w:hAnsi="Times New Roman" w:cs="Times New Roman"/>
          <w:sz w:val="24"/>
          <w:szCs w:val="24"/>
        </w:rPr>
        <w:t xml:space="preserve">our overarching </w:t>
      </w:r>
      <w:r w:rsidR="0078508F">
        <w:rPr>
          <w:rFonts w:ascii="Times New Roman" w:eastAsia="Times New Roman" w:hAnsi="Times New Roman" w:cs="Times New Roman"/>
          <w:sz w:val="24"/>
          <w:szCs w:val="24"/>
        </w:rPr>
        <w:t xml:space="preserve">goal was </w:t>
      </w:r>
      <w:r w:rsidR="00926704">
        <w:rPr>
          <w:rFonts w:ascii="Times New Roman" w:eastAsia="Times New Roman" w:hAnsi="Times New Roman" w:cs="Times New Roman"/>
          <w:sz w:val="24"/>
          <w:szCs w:val="24"/>
        </w:rPr>
        <w:t xml:space="preserve">to understand how </w:t>
      </w:r>
      <w:r>
        <w:rPr>
          <w:rFonts w:ascii="Times New Roman" w:eastAsia="Times New Roman" w:hAnsi="Times New Roman" w:cs="Times New Roman"/>
          <w:sz w:val="24"/>
          <w:szCs w:val="24"/>
        </w:rPr>
        <w:t xml:space="preserve">littoral benthic </w:t>
      </w:r>
      <w:r w:rsidR="0078508F">
        <w:rPr>
          <w:rFonts w:ascii="Times New Roman" w:eastAsia="Times New Roman" w:hAnsi="Times New Roman" w:cs="Times New Roman"/>
          <w:sz w:val="24"/>
          <w:szCs w:val="24"/>
        </w:rPr>
        <w:t xml:space="preserve">community composition and </w:t>
      </w:r>
      <w:r w:rsidR="00CA6980">
        <w:rPr>
          <w:rFonts w:ascii="Times New Roman" w:eastAsia="Times New Roman" w:hAnsi="Times New Roman" w:cs="Times New Roman"/>
          <w:sz w:val="24"/>
          <w:szCs w:val="24"/>
        </w:rPr>
        <w:t>interactions</w:t>
      </w:r>
      <w:r w:rsidR="00926704">
        <w:rPr>
          <w:rFonts w:ascii="Times New Roman" w:eastAsia="Times New Roman" w:hAnsi="Times New Roman" w:cs="Times New Roman"/>
          <w:sz w:val="24"/>
          <w:szCs w:val="24"/>
        </w:rPr>
        <w:t xml:space="preserve"> may be changing near </w:t>
      </w:r>
      <w:r w:rsidR="0078508F">
        <w:rPr>
          <w:rFonts w:ascii="Times New Roman" w:eastAsia="Times New Roman" w:hAnsi="Times New Roman" w:cs="Times New Roman"/>
          <w:sz w:val="24"/>
          <w:szCs w:val="24"/>
        </w:rPr>
        <w:t>areas with sewage pollution</w:t>
      </w:r>
      <w:r w:rsidR="00926704">
        <w:rPr>
          <w:rFonts w:ascii="Times New Roman" w:eastAsia="Times New Roman" w:hAnsi="Times New Roman" w:cs="Times New Roman"/>
          <w:sz w:val="24"/>
          <w:szCs w:val="24"/>
        </w:rPr>
        <w:t xml:space="preserve">. </w:t>
      </w:r>
      <w:del w:id="381" w:author="Hampton, Stephanie" w:date="2020-09-12T16:19:00Z">
        <w:r w:rsidR="00E61E5E" w:rsidDel="00C72655">
          <w:rPr>
            <w:rFonts w:ascii="Times New Roman" w:eastAsia="Times New Roman" w:hAnsi="Times New Roman" w:cs="Times New Roman"/>
            <w:sz w:val="24"/>
            <w:szCs w:val="24"/>
          </w:rPr>
          <w:delText>O</w:delText>
        </w:r>
        <w:r w:rsidR="00357863" w:rsidDel="00C72655">
          <w:rPr>
            <w:rFonts w:ascii="Times New Roman" w:eastAsia="Times New Roman" w:hAnsi="Times New Roman" w:cs="Times New Roman"/>
            <w:sz w:val="24"/>
            <w:szCs w:val="24"/>
          </w:rPr>
          <w:delText xml:space="preserve">ur </w:delText>
        </w:r>
      </w:del>
      <w:ins w:id="382" w:author="Hampton, Stephanie" w:date="2020-09-12T16:19:00Z">
        <w:r w:rsidR="00C72655">
          <w:rPr>
            <w:rFonts w:ascii="Times New Roman" w:eastAsia="Times New Roman" w:hAnsi="Times New Roman" w:cs="Times New Roman"/>
            <w:sz w:val="24"/>
            <w:szCs w:val="24"/>
          </w:rPr>
          <w:t xml:space="preserve">This </w:t>
        </w:r>
      </w:ins>
      <w:r w:rsidR="00357863">
        <w:rPr>
          <w:rFonts w:ascii="Times New Roman" w:eastAsia="Times New Roman" w:hAnsi="Times New Roman" w:cs="Times New Roman"/>
          <w:sz w:val="24"/>
          <w:szCs w:val="24"/>
        </w:rPr>
        <w:t>overarching goal can be divided into three main objectives:</w:t>
      </w:r>
    </w:p>
    <w:p w14:paraId="6A3CCAEE" w14:textId="2D84F24B" w:rsidR="00357863" w:rsidRDefault="004E481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357863">
        <w:rPr>
          <w:rFonts w:ascii="Times New Roman" w:eastAsia="Times New Roman" w:hAnsi="Times New Roman" w:cs="Times New Roman"/>
          <w:sz w:val="24"/>
          <w:szCs w:val="24"/>
        </w:rPr>
        <w:t xml:space="preserve">o identify areas of </w:t>
      </w:r>
      <w:del w:id="383" w:author="Hampton, Stephanie" w:date="2020-09-12T16:19:00Z">
        <w:r w:rsidR="00357863" w:rsidDel="00C72655">
          <w:rPr>
            <w:rFonts w:ascii="Times New Roman" w:eastAsia="Times New Roman" w:hAnsi="Times New Roman" w:cs="Times New Roman"/>
            <w:sz w:val="24"/>
            <w:szCs w:val="24"/>
          </w:rPr>
          <w:delText xml:space="preserve">sewage </w:delText>
        </w:r>
      </w:del>
      <w:ins w:id="384" w:author="Hampton, Stephanie" w:date="2020-09-12T16:19:00Z">
        <w:r w:rsidR="00C72655">
          <w:rPr>
            <w:rFonts w:ascii="Times New Roman" w:eastAsia="Times New Roman" w:hAnsi="Times New Roman" w:cs="Times New Roman"/>
            <w:sz w:val="24"/>
            <w:szCs w:val="24"/>
          </w:rPr>
          <w:t xml:space="preserve">wastewater </w:t>
        </w:r>
      </w:ins>
      <w:r w:rsidR="00357863">
        <w:rPr>
          <w:rFonts w:ascii="Times New Roman" w:eastAsia="Times New Roman" w:hAnsi="Times New Roman" w:cs="Times New Roman"/>
          <w:sz w:val="24"/>
          <w:szCs w:val="24"/>
        </w:rPr>
        <w:t xml:space="preserve">pollution using </w:t>
      </w:r>
      <w:r w:rsidR="00E61E5E">
        <w:rPr>
          <w:rFonts w:ascii="Times New Roman" w:eastAsia="Times New Roman" w:hAnsi="Times New Roman" w:cs="Times New Roman"/>
          <w:sz w:val="24"/>
          <w:szCs w:val="24"/>
        </w:rPr>
        <w:t>robust</w:t>
      </w:r>
      <w:r w:rsidR="00357863">
        <w:rPr>
          <w:rFonts w:ascii="Times New Roman" w:eastAsia="Times New Roman" w:hAnsi="Times New Roman" w:cs="Times New Roman"/>
          <w:sz w:val="24"/>
          <w:szCs w:val="24"/>
        </w:rPr>
        <w:t xml:space="preserve"> </w:t>
      </w:r>
      <w:ins w:id="385" w:author="Hampton, Stephanie" w:date="2020-09-12T16:19:00Z">
        <w:r w:rsidR="00C72655">
          <w:rPr>
            <w:rFonts w:ascii="Times New Roman" w:eastAsia="Times New Roman" w:hAnsi="Times New Roman" w:cs="Times New Roman"/>
            <w:sz w:val="24"/>
            <w:szCs w:val="24"/>
          </w:rPr>
          <w:t xml:space="preserve">sewage </w:t>
        </w:r>
      </w:ins>
      <w:r>
        <w:rPr>
          <w:rFonts w:ascii="Times New Roman" w:eastAsia="Times New Roman" w:hAnsi="Times New Roman" w:cs="Times New Roman"/>
          <w:sz w:val="24"/>
          <w:szCs w:val="24"/>
        </w:rPr>
        <w:t>indicators,</w:t>
      </w:r>
    </w:p>
    <w:p w14:paraId="1B8FC010" w14:textId="604FF9E4" w:rsidR="00357863" w:rsidRDefault="00730E9A" w:rsidP="00357863">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w:t>
      </w:r>
      <w:r w:rsidR="00C2668C">
        <w:rPr>
          <w:rFonts w:ascii="Times New Roman" w:eastAsia="Times New Roman" w:hAnsi="Times New Roman" w:cs="Times New Roman"/>
          <w:sz w:val="24"/>
          <w:szCs w:val="24"/>
        </w:rPr>
        <w:t xml:space="preserve">assess the relationship between </w:t>
      </w:r>
      <w:r w:rsidR="004E481A">
        <w:rPr>
          <w:rFonts w:ascii="Times New Roman" w:eastAsia="Times New Roman" w:hAnsi="Times New Roman" w:cs="Times New Roman"/>
          <w:sz w:val="24"/>
          <w:szCs w:val="24"/>
        </w:rPr>
        <w:t xml:space="preserve">sewage indicators </w:t>
      </w:r>
      <w:r w:rsidR="00C2668C">
        <w:rPr>
          <w:rFonts w:ascii="Times New Roman" w:eastAsia="Times New Roman" w:hAnsi="Times New Roman" w:cs="Times New Roman"/>
          <w:sz w:val="24"/>
          <w:szCs w:val="24"/>
        </w:rPr>
        <w:t>and</w:t>
      </w:r>
      <w:r w:rsidR="004E481A">
        <w:rPr>
          <w:rFonts w:ascii="Times New Roman" w:eastAsia="Times New Roman" w:hAnsi="Times New Roman" w:cs="Times New Roman"/>
          <w:sz w:val="24"/>
          <w:szCs w:val="24"/>
        </w:rPr>
        <w:t xml:space="preserve"> littoral </w:t>
      </w:r>
      <w:del w:id="386" w:author="Hampton, Stephanie" w:date="2020-09-12T16:19:00Z">
        <w:r w:rsidR="004E481A" w:rsidDel="00C72655">
          <w:rPr>
            <w:rFonts w:ascii="Times New Roman" w:eastAsia="Times New Roman" w:hAnsi="Times New Roman" w:cs="Times New Roman"/>
            <w:sz w:val="24"/>
            <w:szCs w:val="24"/>
          </w:rPr>
          <w:delText xml:space="preserve">benthic </w:delText>
        </w:r>
      </w:del>
      <w:r w:rsidR="004E481A">
        <w:rPr>
          <w:rFonts w:ascii="Times New Roman" w:eastAsia="Times New Roman" w:hAnsi="Times New Roman" w:cs="Times New Roman"/>
          <w:sz w:val="24"/>
          <w:szCs w:val="24"/>
        </w:rPr>
        <w:t>periphyton and macroinvertebrate community composition, and</w:t>
      </w:r>
    </w:p>
    <w:p w14:paraId="5E6E3EB8" w14:textId="6B6E537E" w:rsidR="004E481A" w:rsidRPr="004E481A" w:rsidRDefault="004E481A" w:rsidP="004E481A">
      <w:pPr>
        <w:pStyle w:val="ListParagraph"/>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how food webs may restructure with increasing sewage</w:t>
      </w:r>
      <w:ins w:id="387" w:author="Meyer, Michael Frederick" w:date="2020-08-27T15:43:00Z">
        <w:r w:rsidR="00730E9A">
          <w:rPr>
            <w:rFonts w:ascii="Times New Roman" w:eastAsia="Times New Roman" w:hAnsi="Times New Roman" w:cs="Times New Roman"/>
            <w:sz w:val="24"/>
            <w:szCs w:val="24"/>
          </w:rPr>
          <w:t xml:space="preserve"> pollution</w:t>
        </w:r>
      </w:ins>
      <w:r>
        <w:rPr>
          <w:rFonts w:ascii="Times New Roman" w:eastAsia="Times New Roman" w:hAnsi="Times New Roman" w:cs="Times New Roman"/>
          <w:sz w:val="24"/>
          <w:szCs w:val="24"/>
        </w:rPr>
        <w:t xml:space="preserve">. </w:t>
      </w:r>
    </w:p>
    <w:p w14:paraId="7BCA5B63" w14:textId="47213FD8" w:rsidR="00715D55" w:rsidRPr="00357863" w:rsidRDefault="00D72E69" w:rsidP="00357863">
      <w:pPr>
        <w:rPr>
          <w:rFonts w:ascii="Times New Roman" w:eastAsia="Times New Roman" w:hAnsi="Times New Roman" w:cs="Times New Roman"/>
          <w:sz w:val="24"/>
          <w:szCs w:val="24"/>
        </w:rPr>
      </w:pPr>
      <w:r w:rsidRPr="00357863">
        <w:rPr>
          <w:rFonts w:ascii="Times New Roman" w:eastAsia="Times New Roman" w:hAnsi="Times New Roman" w:cs="Times New Roman"/>
          <w:sz w:val="24"/>
          <w:szCs w:val="24"/>
        </w:rPr>
        <w:t>W</w:t>
      </w:r>
      <w:r w:rsidR="00D8535D" w:rsidRPr="00357863">
        <w:rPr>
          <w:rFonts w:ascii="Times New Roman" w:eastAsia="Times New Roman" w:hAnsi="Times New Roman" w:cs="Times New Roman"/>
          <w:sz w:val="24"/>
          <w:szCs w:val="24"/>
        </w:rPr>
        <w:t>e hypothesized that (1) sewage indicators, such as PPCP concentrations</w:t>
      </w:r>
      <w:r w:rsidR="004A1C07">
        <w:rPr>
          <w:rFonts w:ascii="Times New Roman" w:eastAsia="Times New Roman" w:hAnsi="Times New Roman" w:cs="Times New Roman"/>
          <w:sz w:val="24"/>
          <w:szCs w:val="24"/>
        </w:rPr>
        <w:t xml:space="preserve">, </w:t>
      </w:r>
      <w:r w:rsidR="004A1C07">
        <w:rPr>
          <w:rFonts w:ascii="Times New Roman" w:eastAsia="Times New Roman" w:hAnsi="Times New Roman" w:cs="Times New Roman"/>
          <w:sz w:val="24"/>
          <w:szCs w:val="24"/>
          <w:highlight w:val="white"/>
        </w:rPr>
        <w:t>δ</w:t>
      </w:r>
      <w:r w:rsidR="004A1C07" w:rsidRPr="000E056C">
        <w:rPr>
          <w:rFonts w:ascii="Times New Roman" w:eastAsia="Times New Roman" w:hAnsi="Times New Roman" w:cs="Times New Roman"/>
          <w:sz w:val="24"/>
          <w:szCs w:val="24"/>
          <w:highlight w:val="white"/>
          <w:vertAlign w:val="superscript"/>
        </w:rPr>
        <w:t>15</w:t>
      </w:r>
      <w:r w:rsidR="004A1C07">
        <w:rPr>
          <w:rFonts w:ascii="Times New Roman" w:eastAsia="Times New Roman" w:hAnsi="Times New Roman" w:cs="Times New Roman"/>
          <w:sz w:val="24"/>
          <w:szCs w:val="24"/>
          <w:highlight w:val="white"/>
        </w:rPr>
        <w:t>N</w:t>
      </w:r>
      <w:r w:rsidR="004A1C07">
        <w:rPr>
          <w:rFonts w:ascii="Times New Roman" w:eastAsia="Times New Roman" w:hAnsi="Times New Roman" w:cs="Times New Roman"/>
          <w:sz w:val="24"/>
          <w:szCs w:val="24"/>
        </w:rPr>
        <w:t>,</w:t>
      </w:r>
      <w:r w:rsidR="00D8535D" w:rsidRPr="00357863">
        <w:rPr>
          <w:rFonts w:ascii="Times New Roman" w:eastAsia="Times New Roman" w:hAnsi="Times New Roman" w:cs="Times New Roman"/>
          <w:sz w:val="24"/>
          <w:szCs w:val="24"/>
        </w:rPr>
        <w:t xml:space="preserve"> and microplastic densities, would increase with increasing population density and proximity of lakeside development; (2) an increasing sewage signal would </w:t>
      </w:r>
      <w:r w:rsidR="00443249" w:rsidRPr="00357863">
        <w:rPr>
          <w:rFonts w:ascii="Times New Roman" w:eastAsia="Times New Roman" w:hAnsi="Times New Roman" w:cs="Times New Roman"/>
          <w:sz w:val="24"/>
          <w:szCs w:val="24"/>
        </w:rPr>
        <w:t>correlate with increased dominance of</w:t>
      </w:r>
      <w:r w:rsidR="00D8535D" w:rsidRPr="00357863">
        <w:rPr>
          <w:rFonts w:ascii="Times New Roman" w:eastAsia="Times New Roman" w:hAnsi="Times New Roman" w:cs="Times New Roman"/>
          <w:sz w:val="24"/>
          <w:szCs w:val="24"/>
        </w:rPr>
        <w:t xml:space="preserve"> filamentous </w:t>
      </w:r>
      <w:r w:rsidR="00443249" w:rsidRPr="00357863">
        <w:rPr>
          <w:rFonts w:ascii="Times New Roman" w:eastAsia="Times New Roman" w:hAnsi="Times New Roman" w:cs="Times New Roman"/>
          <w:sz w:val="24"/>
          <w:szCs w:val="24"/>
        </w:rPr>
        <w:t>benthic algae</w:t>
      </w:r>
      <w:r w:rsidR="00D8535D" w:rsidRPr="00357863">
        <w:rPr>
          <w:rFonts w:ascii="Times New Roman" w:eastAsia="Times New Roman" w:hAnsi="Times New Roman" w:cs="Times New Roman"/>
          <w:sz w:val="24"/>
          <w:szCs w:val="24"/>
        </w:rPr>
        <w:t>; and (3) increasing filamentous algae abundance</w:t>
      </w:r>
      <w:r w:rsidR="00FA07C4" w:rsidRPr="00357863">
        <w:rPr>
          <w:rFonts w:ascii="Times New Roman" w:eastAsia="Times New Roman" w:hAnsi="Times New Roman" w:cs="Times New Roman"/>
          <w:sz w:val="24"/>
          <w:szCs w:val="24"/>
        </w:rPr>
        <w:t xml:space="preserve"> </w:t>
      </w:r>
      <w:r w:rsidR="00E61E5E">
        <w:rPr>
          <w:rFonts w:ascii="Times New Roman" w:eastAsia="Times New Roman" w:hAnsi="Times New Roman" w:cs="Times New Roman"/>
          <w:sz w:val="24"/>
          <w:szCs w:val="24"/>
        </w:rPr>
        <w:t>would</w:t>
      </w:r>
      <w:r w:rsidR="00E61E5E" w:rsidRPr="00357863">
        <w:rPr>
          <w:rFonts w:ascii="Times New Roman" w:eastAsia="Times New Roman" w:hAnsi="Times New Roman" w:cs="Times New Roman"/>
          <w:sz w:val="24"/>
          <w:szCs w:val="24"/>
        </w:rPr>
        <w:t xml:space="preserve"> </w:t>
      </w:r>
      <w:r w:rsidR="00FA07C4" w:rsidRPr="00357863">
        <w:rPr>
          <w:rFonts w:ascii="Times New Roman" w:eastAsia="Times New Roman" w:hAnsi="Times New Roman" w:cs="Times New Roman"/>
          <w:sz w:val="24"/>
          <w:szCs w:val="24"/>
        </w:rPr>
        <w:t xml:space="preserve">result in changes in the </w:t>
      </w:r>
      <w:r w:rsidR="008A5647">
        <w:rPr>
          <w:rFonts w:ascii="Times New Roman" w:eastAsia="Times New Roman" w:hAnsi="Times New Roman" w:cs="Times New Roman"/>
          <w:sz w:val="24"/>
          <w:szCs w:val="24"/>
        </w:rPr>
        <w:t>abundance</w:t>
      </w:r>
      <w:r w:rsidR="00FA07C4" w:rsidRPr="00357863">
        <w:rPr>
          <w:rFonts w:ascii="Times New Roman" w:eastAsia="Times New Roman" w:hAnsi="Times New Roman" w:cs="Times New Roman"/>
          <w:sz w:val="24"/>
          <w:szCs w:val="24"/>
        </w:rPr>
        <w:t xml:space="preserve"> of different</w:t>
      </w:r>
      <w:r w:rsidR="00C2668C">
        <w:rPr>
          <w:rFonts w:ascii="Times New Roman" w:eastAsia="Times New Roman" w:hAnsi="Times New Roman" w:cs="Times New Roman"/>
          <w:sz w:val="24"/>
          <w:szCs w:val="24"/>
        </w:rPr>
        <w:t xml:space="preserve"> macroinvertebrate</w:t>
      </w:r>
      <w:r w:rsidR="00FA07C4" w:rsidRPr="00357863">
        <w:rPr>
          <w:rFonts w:ascii="Times New Roman" w:eastAsia="Times New Roman" w:hAnsi="Times New Roman" w:cs="Times New Roman"/>
          <w:sz w:val="24"/>
          <w:szCs w:val="24"/>
        </w:rPr>
        <w:t xml:space="preserve"> feeding guilds</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reflected in </w:t>
      </w:r>
      <w:r w:rsidR="008A5647">
        <w:rPr>
          <w:rFonts w:ascii="Times New Roman" w:eastAsia="Times New Roman" w:hAnsi="Times New Roman" w:cs="Times New Roman"/>
          <w:sz w:val="24"/>
          <w:szCs w:val="24"/>
        </w:rPr>
        <w:t xml:space="preserve">community composition </w:t>
      </w:r>
      <w:r w:rsidR="00C2668C">
        <w:rPr>
          <w:rFonts w:ascii="Times New Roman" w:eastAsia="Times New Roman" w:hAnsi="Times New Roman" w:cs="Times New Roman"/>
          <w:sz w:val="24"/>
          <w:szCs w:val="24"/>
        </w:rPr>
        <w:t>and</w:t>
      </w:r>
      <w:r w:rsidR="008A5647">
        <w:rPr>
          <w:rFonts w:ascii="Times New Roman" w:eastAsia="Times New Roman" w:hAnsi="Times New Roman" w:cs="Times New Roman"/>
          <w:sz w:val="24"/>
          <w:szCs w:val="24"/>
        </w:rPr>
        <w:t xml:space="preserve"> </w:t>
      </w:r>
      <w:r w:rsidR="00DF77C2" w:rsidRPr="00357863">
        <w:rPr>
          <w:rFonts w:ascii="Times New Roman" w:eastAsia="Times New Roman" w:hAnsi="Times New Roman" w:cs="Times New Roman"/>
          <w:sz w:val="24"/>
          <w:szCs w:val="24"/>
        </w:rPr>
        <w:t xml:space="preserve">dietary tracers such as </w:t>
      </w:r>
      <w:r w:rsidR="004A1C07">
        <w:rPr>
          <w:rFonts w:ascii="Times New Roman" w:eastAsia="Times New Roman" w:hAnsi="Times New Roman" w:cs="Times New Roman"/>
          <w:sz w:val="24"/>
          <w:szCs w:val="24"/>
        </w:rPr>
        <w:t xml:space="preserve">carbon and nitrogen </w:t>
      </w:r>
      <w:r w:rsidR="00DF77C2" w:rsidRPr="00357863">
        <w:rPr>
          <w:rFonts w:ascii="Times New Roman" w:eastAsia="Times New Roman" w:hAnsi="Times New Roman" w:cs="Times New Roman"/>
          <w:sz w:val="24"/>
          <w:szCs w:val="24"/>
        </w:rPr>
        <w:t>stable isotopes and fatty acids</w:t>
      </w:r>
      <w:r w:rsidR="00D8535D" w:rsidRPr="00357863">
        <w:rPr>
          <w:rFonts w:ascii="Times New Roman" w:eastAsia="Times New Roman" w:hAnsi="Times New Roman" w:cs="Times New Roman"/>
          <w:sz w:val="24"/>
          <w:szCs w:val="24"/>
        </w:rPr>
        <w:t xml:space="preserve">. </w:t>
      </w:r>
      <w:commentRangeStart w:id="388"/>
      <w:commentRangeStart w:id="389"/>
      <w:r w:rsidR="00D8535D" w:rsidRPr="00357863">
        <w:rPr>
          <w:rFonts w:ascii="Times New Roman" w:eastAsia="Times New Roman" w:hAnsi="Times New Roman" w:cs="Times New Roman"/>
          <w:sz w:val="24"/>
          <w:szCs w:val="24"/>
        </w:rPr>
        <w:t>In doing so, this study pairs highly specific sewage indicators with co-located biological measurements, explicitly defining areas of sewage pollution</w:t>
      </w:r>
      <w:r w:rsidR="00E61E5E">
        <w:rPr>
          <w:rFonts w:ascii="Times New Roman" w:eastAsia="Times New Roman" w:hAnsi="Times New Roman" w:cs="Times New Roman"/>
          <w:sz w:val="24"/>
          <w:szCs w:val="24"/>
        </w:rPr>
        <w:t xml:space="preserve"> and associated benthic community </w:t>
      </w:r>
      <w:commentRangeStart w:id="390"/>
      <w:r w:rsidR="00E61E5E">
        <w:rPr>
          <w:rFonts w:ascii="Times New Roman" w:eastAsia="Times New Roman" w:hAnsi="Times New Roman" w:cs="Times New Roman"/>
          <w:sz w:val="24"/>
          <w:szCs w:val="24"/>
        </w:rPr>
        <w:t>change</w:t>
      </w:r>
      <w:commentRangeEnd w:id="390"/>
      <w:r w:rsidR="00C72655">
        <w:rPr>
          <w:rStyle w:val="CommentReference"/>
        </w:rPr>
        <w:commentReference w:id="390"/>
      </w:r>
      <w:r w:rsidR="00D8535D" w:rsidRPr="00357863">
        <w:rPr>
          <w:rFonts w:ascii="Times New Roman" w:eastAsia="Times New Roman" w:hAnsi="Times New Roman" w:cs="Times New Roman"/>
          <w:sz w:val="24"/>
          <w:szCs w:val="24"/>
        </w:rPr>
        <w:t xml:space="preserve">. </w:t>
      </w:r>
      <w:commentRangeEnd w:id="388"/>
      <w:r w:rsidR="00210EE3">
        <w:rPr>
          <w:rStyle w:val="CommentReference"/>
        </w:rPr>
        <w:commentReference w:id="388"/>
      </w:r>
      <w:commentRangeEnd w:id="389"/>
      <w:r w:rsidR="00715295">
        <w:rPr>
          <w:rStyle w:val="CommentReference"/>
        </w:rPr>
        <w:commentReference w:id="389"/>
      </w:r>
    </w:p>
    <w:p w14:paraId="1D20CD7E" w14:textId="77777777" w:rsidR="00715D55" w:rsidRDefault="00715D55">
      <w:pPr>
        <w:ind w:firstLine="720"/>
        <w:rPr>
          <w:rFonts w:ascii="Times New Roman" w:eastAsia="Times New Roman" w:hAnsi="Times New Roman" w:cs="Times New Roman"/>
          <w:sz w:val="24"/>
          <w:szCs w:val="24"/>
        </w:rPr>
      </w:pPr>
    </w:p>
    <w:p w14:paraId="0E781D3D" w14:textId="77777777" w:rsidR="00715D55" w:rsidRDefault="00D8535D">
      <w:pPr>
        <w:rPr>
          <w:rFonts w:ascii="Times New Roman" w:eastAsia="Times New Roman" w:hAnsi="Times New Roman" w:cs="Times New Roman"/>
          <w:b/>
          <w:sz w:val="24"/>
          <w:szCs w:val="24"/>
        </w:rPr>
      </w:pPr>
      <w:r>
        <w:rPr>
          <w:b/>
        </w:rPr>
        <w:t xml:space="preserve"> </w:t>
      </w:r>
      <w:r>
        <w:rPr>
          <w:rFonts w:ascii="Times New Roman" w:eastAsia="Times New Roman" w:hAnsi="Times New Roman" w:cs="Times New Roman"/>
          <w:b/>
          <w:sz w:val="24"/>
          <w:szCs w:val="24"/>
        </w:rPr>
        <w:t>Methods</w:t>
      </w:r>
    </w:p>
    <w:p w14:paraId="3106650F" w14:textId="77777777" w:rsidR="00715D55" w:rsidRDefault="00715D55">
      <w:pPr>
        <w:rPr>
          <w:rFonts w:ascii="Times New Roman" w:eastAsia="Times New Roman" w:hAnsi="Times New Roman" w:cs="Times New Roman"/>
          <w:b/>
          <w:sz w:val="24"/>
          <w:szCs w:val="24"/>
        </w:rPr>
      </w:pPr>
    </w:p>
    <w:p w14:paraId="7247C938" w14:textId="773BFEDC" w:rsidR="007E6282" w:rsidRDefault="00D8535D" w:rsidP="007E6282">
      <w:pPr>
        <w:pStyle w:val="ListParagraph"/>
        <w:numPr>
          <w:ilvl w:val="0"/>
          <w:numId w:val="2"/>
        </w:numPr>
        <w:rPr>
          <w:rFonts w:ascii="Times New Roman" w:eastAsia="Times New Roman" w:hAnsi="Times New Roman" w:cs="Times New Roman"/>
          <w:i/>
          <w:sz w:val="24"/>
          <w:szCs w:val="24"/>
        </w:rPr>
      </w:pPr>
      <w:r w:rsidRPr="007E6282">
        <w:rPr>
          <w:rFonts w:ascii="Times New Roman" w:eastAsia="Times New Roman" w:hAnsi="Times New Roman" w:cs="Times New Roman"/>
          <w:i/>
          <w:sz w:val="24"/>
          <w:szCs w:val="24"/>
        </w:rPr>
        <w:t>Site description</w:t>
      </w:r>
    </w:p>
    <w:p w14:paraId="53AD3AFA" w14:textId="77777777" w:rsidR="007E6282" w:rsidRPr="007E6282" w:rsidRDefault="007E6282" w:rsidP="007E6282">
      <w:pPr>
        <w:rPr>
          <w:rFonts w:ascii="Times New Roman" w:eastAsia="Times New Roman" w:hAnsi="Times New Roman" w:cs="Times New Roman"/>
          <w:i/>
          <w:sz w:val="24"/>
          <w:szCs w:val="24"/>
        </w:rPr>
      </w:pPr>
    </w:p>
    <w:p w14:paraId="59707E75" w14:textId="727AD22C" w:rsidR="007E6282" w:rsidRDefault="00D8535D" w:rsidP="007E628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vast majority of Lake Baikal’s 2,</w:t>
      </w:r>
      <w:r w:rsidR="00210EE3">
        <w:rPr>
          <w:rFonts w:ascii="Times New Roman" w:eastAsia="Times New Roman" w:hAnsi="Times New Roman" w:cs="Times New Roman"/>
          <w:sz w:val="24"/>
          <w:szCs w:val="24"/>
        </w:rPr>
        <w:t>1</w:t>
      </w:r>
      <w:r>
        <w:rPr>
          <w:rFonts w:ascii="Times New Roman" w:eastAsia="Times New Roman" w:hAnsi="Times New Roman" w:cs="Times New Roman"/>
          <w:sz w:val="24"/>
          <w:szCs w:val="24"/>
        </w:rPr>
        <w:t>00-km shoreline lacks lakeside development</w:t>
      </w:r>
      <w:r w:rsidR="00B417BC">
        <w:rPr>
          <w:rFonts w:ascii="Times New Roman" w:eastAsia="Times New Roman" w:hAnsi="Times New Roman" w:cs="Times New Roman"/>
          <w:sz w:val="24"/>
          <w:szCs w:val="24"/>
        </w:rPr>
        <w:t xml:space="preserve"> </w:t>
      </w:r>
      <w:r w:rsidR="00B417BC">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{"citationID":"XS45zE9h","properties":{"formattedCitation":"(Moore et al. 2009; Timoshkin et al. 2016)","plainCitation":"(Moore et al. 2009; Timoshkin et al. 2016)","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B417BC">
        <w:rPr>
          <w:rFonts w:ascii="Times New Roman" w:eastAsia="Times New Roman" w:hAnsi="Times New Roman" w:cs="Times New Roman"/>
          <w:sz w:val="24"/>
          <w:szCs w:val="24"/>
        </w:rPr>
        <w:fldChar w:fldCharType="separate"/>
      </w:r>
      <w:r w:rsidR="00147D1A" w:rsidRPr="00147D1A">
        <w:rPr>
          <w:rFonts w:ascii="Times New Roman" w:hAnsi="Times New Roman" w:cs="Times New Roman"/>
          <w:sz w:val="24"/>
        </w:rPr>
        <w:t>(Moore et al. 2009; Timoshkin et al. 2016)</w:t>
      </w:r>
      <w:r w:rsidR="00B417B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Our study focused on a 40-km </w:t>
      </w:r>
      <w:r w:rsidR="0028782C">
        <w:rPr>
          <w:rFonts w:ascii="Times New Roman" w:eastAsia="Times New Roman" w:hAnsi="Times New Roman" w:cs="Times New Roman"/>
          <w:sz w:val="24"/>
          <w:szCs w:val="24"/>
        </w:rPr>
        <w:t xml:space="preserve">section </w:t>
      </w:r>
      <w:r>
        <w:rPr>
          <w:rFonts w:ascii="Times New Roman" w:eastAsia="Times New Roman" w:hAnsi="Times New Roman" w:cs="Times New Roman"/>
          <w:sz w:val="24"/>
          <w:szCs w:val="24"/>
        </w:rPr>
        <w:t xml:space="preserve">of Baikal’s southwestern shoreline, </w:t>
      </w:r>
      <w:r w:rsidR="00414172">
        <w:rPr>
          <w:rFonts w:ascii="Times New Roman" w:eastAsia="Times New Roman" w:hAnsi="Times New Roman" w:cs="Times New Roman"/>
          <w:sz w:val="24"/>
          <w:szCs w:val="24"/>
        </w:rPr>
        <w:t>which included three settlements of different size</w:t>
      </w:r>
      <w:r w:rsidR="00147D1A">
        <w:rPr>
          <w:rFonts w:ascii="Times New Roman" w:eastAsia="Times New Roman" w:hAnsi="Times New Roman" w:cs="Times New Roman"/>
          <w:sz w:val="24"/>
          <w:szCs w:val="24"/>
        </w:rPr>
        <w:t xml:space="preserve"> (Figure 1)</w:t>
      </w:r>
      <w:r w:rsidR="00E42EE1">
        <w:rPr>
          <w:rFonts w:ascii="Times New Roman" w:eastAsia="Times New Roman" w:hAnsi="Times New Roman" w:cs="Times New Roman"/>
          <w:sz w:val="24"/>
          <w:szCs w:val="24"/>
        </w:rPr>
        <w:t>.</w:t>
      </w:r>
      <w:r w:rsidR="00497A12">
        <w:rPr>
          <w:rFonts w:ascii="Times New Roman" w:eastAsia="Times New Roman" w:hAnsi="Times New Roman" w:cs="Times New Roman"/>
          <w:sz w:val="24"/>
          <w:szCs w:val="24"/>
        </w:rPr>
        <w:t xml:space="preserve"> </w:t>
      </w:r>
      <w:ins w:id="391" w:author="Meyer, Michael Frederick" w:date="2020-08-27T15:55:00Z">
        <w:r w:rsidR="007E04C1">
          <w:rPr>
            <w:rFonts w:ascii="Times New Roman" w:eastAsia="Times New Roman" w:hAnsi="Times New Roman" w:cs="Times New Roman"/>
            <w:sz w:val="24"/>
            <w:szCs w:val="24"/>
          </w:rPr>
          <w:t>From 19 through 23</w:t>
        </w:r>
      </w:ins>
      <w:ins w:id="392" w:author="Meyer, Michael Frederick" w:date="2020-08-27T15:56:00Z">
        <w:r w:rsidR="007E04C1">
          <w:rPr>
            <w:rFonts w:ascii="Times New Roman" w:eastAsia="Times New Roman" w:hAnsi="Times New Roman" w:cs="Times New Roman"/>
            <w:sz w:val="24"/>
            <w:szCs w:val="24"/>
          </w:rPr>
          <w:t xml:space="preserve"> August 2015, </w:t>
        </w:r>
      </w:ins>
      <w:del w:id="393" w:author="Meyer, Michael Frederick" w:date="2020-08-27T15:56:00Z">
        <w:r w:rsidR="00497A12" w:rsidDel="007E04C1">
          <w:rPr>
            <w:rFonts w:ascii="Times New Roman" w:eastAsia="Times New Roman" w:hAnsi="Times New Roman" w:cs="Times New Roman"/>
            <w:sz w:val="24"/>
            <w:szCs w:val="24"/>
          </w:rPr>
          <w:delText>W</w:delText>
        </w:r>
      </w:del>
      <w:ins w:id="394" w:author="Meyer, Michael Frederick" w:date="2020-08-27T15:56:00Z">
        <w:r w:rsidR="007E04C1">
          <w:rPr>
            <w:rFonts w:ascii="Times New Roman" w:eastAsia="Times New Roman" w:hAnsi="Times New Roman" w:cs="Times New Roman"/>
            <w:sz w:val="24"/>
            <w:szCs w:val="24"/>
          </w:rPr>
          <w:t>w</w:t>
        </w:r>
      </w:ins>
      <w:r w:rsidR="007E6282">
        <w:rPr>
          <w:rFonts w:ascii="Times New Roman" w:eastAsia="Times New Roman" w:hAnsi="Times New Roman" w:cs="Times New Roman"/>
          <w:sz w:val="24"/>
          <w:szCs w:val="24"/>
        </w:rPr>
        <w:t>e sampled 14 littoral and 3 pelagic locations along our 40-km transect. Littoral locations were chosen to capture a range of sites with varying degrees of adjacent shoreline development – from “developed”</w:t>
      </w:r>
      <w:r w:rsidR="000D4AC4">
        <w:rPr>
          <w:rFonts w:ascii="Times New Roman" w:eastAsia="Times New Roman" w:hAnsi="Times New Roman" w:cs="Times New Roman"/>
          <w:sz w:val="24"/>
          <w:szCs w:val="24"/>
        </w:rPr>
        <w:t xml:space="preserve"> (along the waterfront of human settlements)</w:t>
      </w:r>
      <w:r w:rsidR="007E6282">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 xml:space="preserve">to “undeveloped” </w:t>
      </w:r>
      <w:r w:rsidR="007E6282">
        <w:rPr>
          <w:rFonts w:ascii="Times New Roman" w:eastAsia="Times New Roman" w:hAnsi="Times New Roman" w:cs="Times New Roman"/>
          <w:sz w:val="24"/>
          <w:szCs w:val="24"/>
        </w:rPr>
        <w:t xml:space="preserve">(no </w:t>
      </w:r>
      <w:r w:rsidR="000D4AC4">
        <w:rPr>
          <w:rFonts w:ascii="Times New Roman" w:eastAsia="Times New Roman" w:hAnsi="Times New Roman" w:cs="Times New Roman"/>
          <w:sz w:val="24"/>
          <w:szCs w:val="24"/>
        </w:rPr>
        <w:t xml:space="preserve">adjacent </w:t>
      </w:r>
      <w:r w:rsidR="007E6282">
        <w:rPr>
          <w:rFonts w:ascii="Times New Roman" w:eastAsia="Times New Roman" w:hAnsi="Times New Roman" w:cs="Times New Roman"/>
          <w:sz w:val="24"/>
          <w:szCs w:val="24"/>
        </w:rPr>
        <w:t>human settlements and complete forest cover)</w:t>
      </w:r>
      <w:r w:rsidR="00C03D31">
        <w:rPr>
          <w:rFonts w:ascii="Times New Roman" w:eastAsia="Times New Roman" w:hAnsi="Times New Roman" w:cs="Times New Roman"/>
          <w:sz w:val="24"/>
          <w:szCs w:val="24"/>
        </w:rPr>
        <w:t xml:space="preserve"> (Figure 1; Figure 2; Table 1)</w:t>
      </w:r>
      <w:r w:rsidR="007E6282">
        <w:rPr>
          <w:rFonts w:ascii="Times New Roman" w:eastAsia="Times New Roman" w:hAnsi="Times New Roman" w:cs="Times New Roman"/>
          <w:sz w:val="24"/>
          <w:szCs w:val="24"/>
        </w:rPr>
        <w:t>. Pelagic sites were located 2 to 5 km offshore from each of the developed sites</w:t>
      </w:r>
      <w:ins w:id="395" w:author="Ted" w:date="2020-07-14T11:28:00Z">
        <w:r w:rsidR="0028782C">
          <w:rPr>
            <w:rFonts w:ascii="Times New Roman" w:eastAsia="Times New Roman" w:hAnsi="Times New Roman" w:cs="Times New Roman"/>
            <w:sz w:val="24"/>
            <w:szCs w:val="24"/>
          </w:rPr>
          <w:t xml:space="preserve"> in water depths of </w:t>
        </w:r>
      </w:ins>
      <w:ins w:id="396" w:author="Meyer, Michael Frederick" w:date="2020-08-27T15:44:00Z">
        <w:r w:rsidR="00730E9A">
          <w:rPr>
            <w:rFonts w:ascii="Times New Roman" w:eastAsia="Times New Roman" w:hAnsi="Times New Roman" w:cs="Times New Roman"/>
            <w:sz w:val="24"/>
            <w:szCs w:val="24"/>
          </w:rPr>
          <w:t>9</w:t>
        </w:r>
      </w:ins>
      <w:ins w:id="397" w:author="Meyer, Michael Frederick" w:date="2020-08-27T15:45:00Z">
        <w:r w:rsidR="00730E9A">
          <w:rPr>
            <w:rFonts w:ascii="Times New Roman" w:eastAsia="Times New Roman" w:hAnsi="Times New Roman" w:cs="Times New Roman"/>
            <w:sz w:val="24"/>
            <w:szCs w:val="24"/>
          </w:rPr>
          <w:t>00</w:t>
        </w:r>
      </w:ins>
      <w:ins w:id="398" w:author="Ted" w:date="2020-07-14T11:28:00Z">
        <w:del w:id="399" w:author="Meyer, Michael Frederick" w:date="2020-08-27T15:44:00Z">
          <w:r w:rsidR="0028782C" w:rsidDel="00730E9A">
            <w:rPr>
              <w:rFonts w:ascii="Times New Roman" w:eastAsia="Times New Roman" w:hAnsi="Times New Roman" w:cs="Times New Roman"/>
              <w:sz w:val="24"/>
              <w:szCs w:val="24"/>
            </w:rPr>
            <w:delText>X</w:delText>
          </w:r>
        </w:del>
        <w:r w:rsidR="0028782C">
          <w:rPr>
            <w:rFonts w:ascii="Times New Roman" w:eastAsia="Times New Roman" w:hAnsi="Times New Roman" w:cs="Times New Roman"/>
            <w:sz w:val="24"/>
            <w:szCs w:val="24"/>
          </w:rPr>
          <w:t>-</w:t>
        </w:r>
      </w:ins>
      <w:ins w:id="400" w:author="Meyer, Michael Frederick" w:date="2020-08-27T15:45:00Z">
        <w:r w:rsidR="00730E9A">
          <w:rPr>
            <w:rFonts w:ascii="Times New Roman" w:eastAsia="Times New Roman" w:hAnsi="Times New Roman" w:cs="Times New Roman"/>
            <w:sz w:val="24"/>
            <w:szCs w:val="24"/>
          </w:rPr>
          <w:t>1300</w:t>
        </w:r>
      </w:ins>
      <w:ins w:id="401" w:author="Ted" w:date="2020-07-14T11:28:00Z">
        <w:del w:id="402" w:author="Meyer, Michael Frederick" w:date="2020-08-27T15:45:00Z">
          <w:r w:rsidR="0028782C" w:rsidDel="00730E9A">
            <w:rPr>
              <w:rFonts w:ascii="Times New Roman" w:eastAsia="Times New Roman" w:hAnsi="Times New Roman" w:cs="Times New Roman"/>
              <w:sz w:val="24"/>
              <w:szCs w:val="24"/>
            </w:rPr>
            <w:delText>Y</w:delText>
          </w:r>
        </w:del>
        <w:r w:rsidR="0028782C">
          <w:rPr>
            <w:rFonts w:ascii="Times New Roman" w:eastAsia="Times New Roman" w:hAnsi="Times New Roman" w:cs="Times New Roman"/>
            <w:sz w:val="24"/>
            <w:szCs w:val="24"/>
          </w:rPr>
          <w:t xml:space="preserve"> m</w:t>
        </w:r>
      </w:ins>
      <w:r w:rsidR="007E6282">
        <w:rPr>
          <w:rFonts w:ascii="Times New Roman" w:eastAsia="Times New Roman" w:hAnsi="Times New Roman" w:cs="Times New Roman"/>
          <w:sz w:val="24"/>
          <w:szCs w:val="24"/>
        </w:rPr>
        <w:t xml:space="preserve"> (Figure 1; Table 1). Littoral sites were sampled at </w:t>
      </w:r>
      <w:r w:rsidR="00147D1A">
        <w:rPr>
          <w:rFonts w:ascii="Times New Roman" w:eastAsia="Times New Roman" w:hAnsi="Times New Roman" w:cs="Times New Roman"/>
          <w:sz w:val="24"/>
          <w:szCs w:val="24"/>
        </w:rPr>
        <w:t xml:space="preserve">approximately </w:t>
      </w:r>
      <w:r w:rsidR="007E6282">
        <w:rPr>
          <w:rFonts w:ascii="Times New Roman" w:eastAsia="Times New Roman" w:hAnsi="Times New Roman" w:cs="Times New Roman"/>
          <w:sz w:val="24"/>
          <w:szCs w:val="24"/>
        </w:rPr>
        <w:t xml:space="preserve">the same depth (~1.25 m) </w:t>
      </w:r>
      <w:r w:rsidR="0028782C">
        <w:rPr>
          <w:rFonts w:ascii="Times New Roman" w:eastAsia="Times New Roman" w:hAnsi="Times New Roman" w:cs="Times New Roman"/>
          <w:sz w:val="24"/>
          <w:szCs w:val="24"/>
        </w:rPr>
        <w:t xml:space="preserve">at a distance of </w:t>
      </w:r>
      <w:ins w:id="403" w:author="Meyer, Michael Frederick" w:date="2020-08-27T15:45:00Z">
        <w:r w:rsidR="00730E9A">
          <w:rPr>
            <w:rFonts w:ascii="Times New Roman" w:eastAsia="Times New Roman" w:hAnsi="Times New Roman" w:cs="Times New Roman"/>
            <w:sz w:val="24"/>
            <w:szCs w:val="24"/>
          </w:rPr>
          <w:t>8.9-20.75</w:t>
        </w:r>
      </w:ins>
      <w:del w:id="404" w:author="Meyer, Michael Frederick" w:date="2020-08-27T15:45:00Z">
        <w:r w:rsidR="0028782C" w:rsidDel="00730E9A">
          <w:rPr>
            <w:rFonts w:ascii="Times New Roman" w:eastAsia="Times New Roman" w:hAnsi="Times New Roman" w:cs="Times New Roman"/>
            <w:sz w:val="24"/>
            <w:szCs w:val="24"/>
          </w:rPr>
          <w:delText>X-Y</w:delText>
        </w:r>
      </w:del>
      <w:r w:rsidR="0028782C">
        <w:rPr>
          <w:rFonts w:ascii="Times New Roman" w:eastAsia="Times New Roman" w:hAnsi="Times New Roman" w:cs="Times New Roman"/>
          <w:sz w:val="24"/>
          <w:szCs w:val="24"/>
        </w:rPr>
        <w:t xml:space="preserve"> m from shore</w:t>
      </w:r>
      <w:r w:rsidR="007E6282">
        <w:rPr>
          <w:rFonts w:ascii="Times New Roman" w:eastAsia="Times New Roman" w:hAnsi="Times New Roman" w:cs="Times New Roman"/>
          <w:sz w:val="24"/>
          <w:szCs w:val="24"/>
        </w:rPr>
        <w:t xml:space="preserve"> (Table 1). At each site, air temperature was measured with a mercury thermometer and photographs were taken of the substrate and the shoreline.</w:t>
      </w:r>
    </w:p>
    <w:p w14:paraId="38C88236" w14:textId="77777777" w:rsidR="00147D1A" w:rsidRDefault="00147D1A" w:rsidP="007E6282">
      <w:pPr>
        <w:rPr>
          <w:rFonts w:ascii="Times New Roman" w:eastAsia="Times New Roman" w:hAnsi="Times New Roman" w:cs="Times New Roman"/>
          <w:sz w:val="24"/>
          <w:szCs w:val="24"/>
        </w:rPr>
      </w:pPr>
    </w:p>
    <w:p w14:paraId="53BBF2BF" w14:textId="687DAA63" w:rsidR="00715D55" w:rsidRDefault="007E6282" w:rsidP="00147D1A">
      <w:pPr>
        <w:rPr>
          <w:rFonts w:ascii="Times New Roman" w:eastAsia="Times New Roman" w:hAnsi="Times New Roman" w:cs="Times New Roman"/>
          <w:sz w:val="24"/>
          <w:szCs w:val="24"/>
        </w:rPr>
      </w:pPr>
      <w:del w:id="405" w:author="Hampton, Stephanie" w:date="2020-09-12T16:22:00Z">
        <w:r w:rsidDel="00F96156">
          <w:rPr>
            <w:rFonts w:ascii="Times New Roman" w:eastAsia="Times New Roman" w:hAnsi="Times New Roman" w:cs="Times New Roman"/>
            <w:sz w:val="24"/>
            <w:szCs w:val="24"/>
          </w:rPr>
          <w:delText>Along our 40-km transect, there were t</w:delText>
        </w:r>
      </w:del>
      <w:ins w:id="406" w:author="Hampton, Stephanie" w:date="2020-09-12T16:22:00Z">
        <w:r w:rsidR="00F96156">
          <w:rPr>
            <w:rFonts w:ascii="Times New Roman" w:eastAsia="Times New Roman" w:hAnsi="Times New Roman" w:cs="Times New Roman"/>
            <w:sz w:val="24"/>
            <w:szCs w:val="24"/>
          </w:rPr>
          <w:t>T</w:t>
        </w:r>
      </w:ins>
      <w:r>
        <w:rPr>
          <w:rFonts w:ascii="Times New Roman" w:eastAsia="Times New Roman" w:hAnsi="Times New Roman" w:cs="Times New Roman"/>
          <w:sz w:val="24"/>
          <w:szCs w:val="24"/>
        </w:rPr>
        <w:t>hree discrete lakeside settlements</w:t>
      </w:r>
      <w:ins w:id="407" w:author="Hampton, Stephanie" w:date="2020-09-12T16:22:00Z">
        <w:r w:rsidR="00F96156">
          <w:rPr>
            <w:rFonts w:ascii="Times New Roman" w:eastAsia="Times New Roman" w:hAnsi="Times New Roman" w:cs="Times New Roman"/>
            <w:sz w:val="24"/>
            <w:szCs w:val="24"/>
          </w:rPr>
          <w:t xml:space="preserve"> occurred along our 40-km transect</w:t>
        </w:r>
      </w:ins>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The largest, Listvyanka, is primarily a tourist town with approximately 1,963 permanent residents, although tourism can contribute significantly to the town’s population with </w:t>
      </w:r>
      <w:r w:rsidR="009F5671">
        <w:rPr>
          <w:rFonts w:ascii="Times New Roman" w:eastAsia="Times New Roman" w:hAnsi="Times New Roman" w:cs="Times New Roman"/>
          <w:sz w:val="24"/>
          <w:szCs w:val="24"/>
        </w:rPr>
        <w:t>1.2 million</w:t>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 xml:space="preserve">visitors </w:t>
      </w:r>
      <w:r w:rsidR="00D8535D">
        <w:rPr>
          <w:rFonts w:ascii="Times New Roman" w:eastAsia="Times New Roman" w:hAnsi="Times New Roman" w:cs="Times New Roman"/>
          <w:sz w:val="24"/>
          <w:szCs w:val="24"/>
        </w:rPr>
        <w:t xml:space="preserve">over the course of the year </w:t>
      </w:r>
      <w:r w:rsidR="006F1DAD">
        <w:rPr>
          <w:rFonts w:ascii="Times New Roman" w:eastAsia="Times New Roman" w:hAnsi="Times New Roman" w:cs="Times New Roman"/>
          <w:sz w:val="24"/>
          <w:szCs w:val="24"/>
        </w:rPr>
        <w:fldChar w:fldCharType="begin"/>
      </w:r>
      <w:r w:rsidR="006F1DAD">
        <w:rPr>
          <w:rFonts w:ascii="Times New Roman" w:eastAsia="Times New Roman" w:hAnsi="Times New Roman" w:cs="Times New Roman"/>
          <w:sz w:val="24"/>
          <w:szCs w:val="24"/>
        </w:rPr>
        <w:instrText xml:space="preserve"> ADDIN ZOTERO_ITEM CSL_CITATION {"citationID":"7marE7oD","properties":{"formattedCitation":"(Interfax-Tourism 2018)","plainCitation":"(Interfax-Tourism 2018)","noteIndex":0},"citationItems":[{"id":3786,"uris":["http://zotero.org/users/2645460/items/JSTKHQEI"],"uri":["http://zotero.org/users/2645460/items/JSTKHQEI"],"itemData":{"id":3786,"type":"article-newspaper","abstract":"ИРКУТСК. 25 ОКТЯБРЯ. ИНТЕРФАКС-СИБИРЬ - Количество туристов, посетивших Иркутскую область и озеро Байкал в январе-сентябре 2018 года, выросло на 4,7% в сравнении с аналогичным периодом прошлого года, до 1,2 млн человек, сообщила руководитель Агентства по туризму Иркутской области Екатерина Сливина.","container-title":"Interfax-Tourism","language":"Russian","title":"Байкал с января по август 2018 года посетили 1,2 миллиона туристов (1.2 million tourists vistied Baikal from January through August 2018)","URL":"https://tourism.interfax.ru/ru/news/articles/53449/","author":[{"family":"Interfax-Tourism","given":""}],"accessed":{"date-parts":[["2020",6,9]]},"issued":{"date-parts":[["2018",10,25]]}}}],"schema":"https://github.com/citation-style-language/schema/raw/master/csl-citation.json"} </w:instrText>
      </w:r>
      <w:r w:rsidR="006F1DAD">
        <w:rPr>
          <w:rFonts w:ascii="Times New Roman" w:eastAsia="Times New Roman" w:hAnsi="Times New Roman" w:cs="Times New Roman"/>
          <w:sz w:val="24"/>
          <w:szCs w:val="24"/>
        </w:rPr>
        <w:fldChar w:fldCharType="separate"/>
      </w:r>
      <w:r w:rsidR="006F1DAD" w:rsidRPr="006F1DAD">
        <w:rPr>
          <w:rFonts w:ascii="Times New Roman" w:hAnsi="Times New Roman" w:cs="Times New Roman"/>
          <w:sz w:val="24"/>
        </w:rPr>
        <w:t>(Interfax-Tourism 2018)</w:t>
      </w:r>
      <w:r w:rsidR="006F1DAD">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414172">
        <w:rPr>
          <w:rFonts w:ascii="Times New Roman" w:eastAsia="Times New Roman" w:hAnsi="Times New Roman" w:cs="Times New Roman"/>
          <w:sz w:val="24"/>
          <w:szCs w:val="24"/>
        </w:rPr>
        <w:t>The other</w:t>
      </w:r>
      <w:r w:rsidR="00D8535D">
        <w:rPr>
          <w:rFonts w:ascii="Times New Roman" w:eastAsia="Times New Roman" w:hAnsi="Times New Roman" w:cs="Times New Roman"/>
          <w:sz w:val="24"/>
          <w:szCs w:val="24"/>
        </w:rPr>
        <w:t xml:space="preserve"> two </w:t>
      </w:r>
      <w:r w:rsidR="00414172">
        <w:rPr>
          <w:rFonts w:ascii="Times New Roman" w:eastAsia="Times New Roman" w:hAnsi="Times New Roman" w:cs="Times New Roman"/>
          <w:sz w:val="24"/>
          <w:szCs w:val="24"/>
        </w:rPr>
        <w:t>settlements are the</w:t>
      </w:r>
      <w:r w:rsidR="00D8535D">
        <w:rPr>
          <w:rFonts w:ascii="Times New Roman" w:eastAsia="Times New Roman" w:hAnsi="Times New Roman" w:cs="Times New Roman"/>
          <w:sz w:val="24"/>
          <w:szCs w:val="24"/>
        </w:rPr>
        <w:t xml:space="preserve"> villages Bolshie Koty and Bolshoe Goloustnoe</w:t>
      </w:r>
      <w:r w:rsidR="000D4AC4">
        <w:rPr>
          <w:rFonts w:ascii="Times New Roman" w:eastAsia="Times New Roman" w:hAnsi="Times New Roman" w:cs="Times New Roman"/>
          <w:sz w:val="24"/>
          <w:szCs w:val="24"/>
        </w:rPr>
        <w:t>, which</w:t>
      </w:r>
      <w:r w:rsidR="009F5671">
        <w:rPr>
          <w:rFonts w:ascii="Times New Roman" w:eastAsia="Times New Roman" w:hAnsi="Times New Roman" w:cs="Times New Roman"/>
          <w:sz w:val="24"/>
          <w:szCs w:val="24"/>
        </w:rPr>
        <w:t xml:space="preserve"> have approximately 80 and 600 permanent residents, respectively</w:t>
      </w:r>
      <w:r w:rsidR="00D8535D">
        <w:rPr>
          <w:rFonts w:ascii="Times New Roman" w:eastAsia="Times New Roman" w:hAnsi="Times New Roman" w:cs="Times New Roman"/>
          <w:sz w:val="24"/>
          <w:szCs w:val="24"/>
        </w:rPr>
        <w:t xml:space="preserve">. Bolshie Koty </w:t>
      </w:r>
      <w:r w:rsidR="00833288">
        <w:rPr>
          <w:rFonts w:ascii="Times New Roman" w:eastAsia="Times New Roman" w:hAnsi="Times New Roman" w:cs="Times New Roman"/>
          <w:sz w:val="24"/>
          <w:szCs w:val="24"/>
        </w:rPr>
        <w:t xml:space="preserve">is home to </w:t>
      </w:r>
      <w:r w:rsidR="00D8535D">
        <w:rPr>
          <w:rFonts w:ascii="Times New Roman" w:eastAsia="Times New Roman" w:hAnsi="Times New Roman" w:cs="Times New Roman"/>
          <w:sz w:val="24"/>
          <w:szCs w:val="24"/>
        </w:rPr>
        <w:t>two field research stations</w:t>
      </w:r>
      <w:r w:rsidR="00905270">
        <w:rPr>
          <w:rFonts w:ascii="Times New Roman" w:eastAsia="Times New Roman" w:hAnsi="Times New Roman" w:cs="Times New Roman"/>
          <w:sz w:val="24"/>
          <w:szCs w:val="24"/>
        </w:rPr>
        <w:t xml:space="preserve"> and several small </w:t>
      </w:r>
      <w:r w:rsidR="000D4AC4">
        <w:rPr>
          <w:rFonts w:ascii="Times New Roman" w:eastAsia="Times New Roman" w:hAnsi="Times New Roman" w:cs="Times New Roman"/>
          <w:sz w:val="24"/>
          <w:szCs w:val="24"/>
        </w:rPr>
        <w:t>tourist accommodations</w:t>
      </w:r>
      <w:r w:rsidR="00D8535D">
        <w:rPr>
          <w:rFonts w:ascii="Times New Roman" w:eastAsia="Times New Roman" w:hAnsi="Times New Roman" w:cs="Times New Roman"/>
          <w:sz w:val="24"/>
          <w:szCs w:val="24"/>
        </w:rPr>
        <w:t xml:space="preserve">. Bolshoe Goloustnoe </w:t>
      </w:r>
      <w:r w:rsidR="0028782C">
        <w:rPr>
          <w:rFonts w:ascii="Times New Roman" w:eastAsia="Times New Roman" w:hAnsi="Times New Roman" w:cs="Times New Roman"/>
          <w:sz w:val="24"/>
          <w:szCs w:val="24"/>
        </w:rPr>
        <w:t>has several hotels and tourist camps</w:t>
      </w:r>
      <w:r w:rsidR="00D8535D">
        <w:rPr>
          <w:rFonts w:ascii="Times New Roman" w:eastAsia="Times New Roman" w:hAnsi="Times New Roman" w:cs="Times New Roman"/>
          <w:sz w:val="24"/>
          <w:szCs w:val="24"/>
        </w:rPr>
        <w:t xml:space="preserve"> (IrkutskStat, </w:t>
      </w:r>
      <w:commentRangeStart w:id="408"/>
      <w:commentRangeStart w:id="409"/>
      <w:commentRangeStart w:id="410"/>
      <w:r w:rsidR="00D8535D">
        <w:rPr>
          <w:rFonts w:ascii="Times New Roman" w:eastAsia="Times New Roman" w:hAnsi="Times New Roman" w:cs="Times New Roman"/>
          <w:sz w:val="24"/>
          <w:szCs w:val="24"/>
        </w:rPr>
        <w:t>2012</w:t>
      </w:r>
      <w:commentRangeEnd w:id="408"/>
      <w:r w:rsidR="00B5487A">
        <w:rPr>
          <w:rStyle w:val="CommentReference"/>
        </w:rPr>
        <w:commentReference w:id="408"/>
      </w:r>
      <w:commentRangeEnd w:id="409"/>
      <w:r w:rsidR="00730E9A">
        <w:rPr>
          <w:rStyle w:val="CommentReference"/>
        </w:rPr>
        <w:commentReference w:id="409"/>
      </w:r>
      <w:commentRangeEnd w:id="410"/>
      <w:r w:rsidR="00896EB9">
        <w:rPr>
          <w:rStyle w:val="CommentReference"/>
        </w:rPr>
        <w:commentReference w:id="410"/>
      </w:r>
      <w:r w:rsidR="00D8535D">
        <w:rPr>
          <w:rFonts w:ascii="Times New Roman" w:eastAsia="Times New Roman" w:hAnsi="Times New Roman" w:cs="Times New Roman"/>
          <w:sz w:val="24"/>
          <w:szCs w:val="24"/>
        </w:rPr>
        <w:t xml:space="preserve">). </w:t>
      </w:r>
    </w:p>
    <w:p w14:paraId="097E7FDD" w14:textId="5285B6E0" w:rsidR="007E6282" w:rsidRDefault="007E6282" w:rsidP="007E6282">
      <w:pPr>
        <w:rPr>
          <w:rFonts w:ascii="Times New Roman" w:eastAsia="Times New Roman" w:hAnsi="Times New Roman" w:cs="Times New Roman"/>
          <w:sz w:val="24"/>
          <w:szCs w:val="24"/>
        </w:rPr>
      </w:pPr>
    </w:p>
    <w:p w14:paraId="489D70A8" w14:textId="133F32BD" w:rsidR="007E6282" w:rsidRDefault="007E6282" w:rsidP="007E6282">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Inverse</w:t>
      </w:r>
      <w:r w:rsidR="009F5671">
        <w:rPr>
          <w:rFonts w:ascii="Times New Roman" w:eastAsia="Times New Roman" w:hAnsi="Times New Roman" w:cs="Times New Roman"/>
          <w:i/>
          <w:sz w:val="24"/>
          <w:szCs w:val="24"/>
        </w:rPr>
        <w:t xml:space="preserve"> </w:t>
      </w:r>
      <w:r>
        <w:rPr>
          <w:rFonts w:ascii="Times New Roman" w:eastAsia="Times New Roman" w:hAnsi="Times New Roman" w:cs="Times New Roman"/>
          <w:i/>
          <w:sz w:val="24"/>
          <w:szCs w:val="24"/>
        </w:rPr>
        <w:t xml:space="preserve">distance </w:t>
      </w:r>
      <w:r w:rsidR="009F5671">
        <w:rPr>
          <w:rFonts w:ascii="Times New Roman" w:eastAsia="Times New Roman" w:hAnsi="Times New Roman" w:cs="Times New Roman"/>
          <w:i/>
          <w:sz w:val="24"/>
          <w:szCs w:val="24"/>
        </w:rPr>
        <w:t xml:space="preserve">weighted </w:t>
      </w:r>
      <w:r w:rsidR="00673CE2">
        <w:rPr>
          <w:rFonts w:ascii="Times New Roman" w:eastAsia="Times New Roman" w:hAnsi="Times New Roman" w:cs="Times New Roman"/>
          <w:i/>
          <w:sz w:val="24"/>
          <w:szCs w:val="24"/>
        </w:rPr>
        <w:t xml:space="preserve">(IDW) </w:t>
      </w:r>
      <w:r>
        <w:rPr>
          <w:rFonts w:ascii="Times New Roman" w:eastAsia="Times New Roman" w:hAnsi="Times New Roman" w:cs="Times New Roman"/>
          <w:i/>
          <w:sz w:val="24"/>
          <w:szCs w:val="24"/>
        </w:rPr>
        <w:t>population calculation</w:t>
      </w:r>
      <w:r w:rsidR="002E06DD">
        <w:rPr>
          <w:rFonts w:ascii="Times New Roman" w:eastAsia="Times New Roman" w:hAnsi="Times New Roman" w:cs="Times New Roman"/>
          <w:i/>
          <w:sz w:val="24"/>
          <w:szCs w:val="24"/>
        </w:rPr>
        <w:t xml:space="preserve"> for each sampling location</w:t>
      </w:r>
      <w:r>
        <w:rPr>
          <w:rFonts w:ascii="Times New Roman" w:eastAsia="Times New Roman" w:hAnsi="Times New Roman" w:cs="Times New Roman"/>
          <w:i/>
          <w:sz w:val="24"/>
          <w:szCs w:val="24"/>
        </w:rPr>
        <w:t xml:space="preserve"> </w:t>
      </w:r>
    </w:p>
    <w:p w14:paraId="1B99AB93" w14:textId="77777777" w:rsidR="009F5671" w:rsidRPr="007E6282" w:rsidRDefault="009F5671" w:rsidP="007E6282">
      <w:pPr>
        <w:rPr>
          <w:rFonts w:ascii="Times New Roman" w:eastAsia="Times New Roman" w:hAnsi="Times New Roman" w:cs="Times New Roman"/>
          <w:i/>
          <w:sz w:val="24"/>
          <w:szCs w:val="24"/>
        </w:rPr>
      </w:pPr>
    </w:p>
    <w:p w14:paraId="632ACAB1" w14:textId="0394083D" w:rsidR="00AE6372" w:rsidRDefault="0028782C" w:rsidP="00C33FF9">
      <w:pPr>
        <w:rPr>
          <w:rFonts w:ascii="Times New Roman" w:eastAsia="Times New Roman" w:hAnsi="Times New Roman" w:cs="Times New Roman"/>
          <w:sz w:val="24"/>
          <w:szCs w:val="24"/>
        </w:rPr>
      </w:pPr>
      <w:r>
        <w:rPr>
          <w:rFonts w:ascii="Times New Roman" w:eastAsia="Times New Roman" w:hAnsi="Times New Roman" w:cs="Times New Roman"/>
          <w:sz w:val="24"/>
          <w:szCs w:val="24"/>
        </w:rPr>
        <w:t>W</w:t>
      </w:r>
      <w:r w:rsidR="00F01527">
        <w:rPr>
          <w:rFonts w:ascii="Times New Roman" w:eastAsia="Times New Roman" w:hAnsi="Times New Roman" w:cs="Times New Roman"/>
          <w:sz w:val="24"/>
          <w:szCs w:val="24"/>
        </w:rPr>
        <w:t>e recognized that sewage indicator concentrations</w:t>
      </w:r>
      <w:r>
        <w:rPr>
          <w:rFonts w:ascii="Times New Roman" w:eastAsia="Times New Roman" w:hAnsi="Times New Roman" w:cs="Times New Roman"/>
          <w:sz w:val="24"/>
          <w:szCs w:val="24"/>
        </w:rPr>
        <w:t xml:space="preserve"> at each sampling location</w:t>
      </w:r>
      <w:r w:rsidR="00F01527">
        <w:rPr>
          <w:rFonts w:ascii="Times New Roman" w:eastAsia="Times New Roman" w:hAnsi="Times New Roman" w:cs="Times New Roman"/>
          <w:sz w:val="24"/>
          <w:szCs w:val="24"/>
        </w:rPr>
        <w:t xml:space="preserve"> may be related to a sampling location’s </w:t>
      </w:r>
      <w:ins w:id="411" w:author="Meyer, Michael Frederick" w:date="2020-08-27T15:50:00Z">
        <w:r w:rsidR="007E04C1">
          <w:rPr>
            <w:rFonts w:ascii="Times New Roman" w:eastAsia="Times New Roman" w:hAnsi="Times New Roman" w:cs="Times New Roman"/>
            <w:sz w:val="24"/>
            <w:szCs w:val="24"/>
          </w:rPr>
          <w:t xml:space="preserve">spatial </w:t>
        </w:r>
      </w:ins>
      <w:r w:rsidR="00F01527">
        <w:rPr>
          <w:rFonts w:ascii="Times New Roman" w:eastAsia="Times New Roman" w:hAnsi="Times New Roman" w:cs="Times New Roman"/>
          <w:sz w:val="24"/>
          <w:szCs w:val="24"/>
        </w:rPr>
        <w:t xml:space="preserve">position relative to </w:t>
      </w:r>
      <w:r w:rsidR="000D4AC4">
        <w:rPr>
          <w:rFonts w:ascii="Times New Roman" w:eastAsia="Times New Roman" w:hAnsi="Times New Roman" w:cs="Times New Roman"/>
          <w:sz w:val="24"/>
          <w:szCs w:val="24"/>
        </w:rPr>
        <w:t xml:space="preserve">both </w:t>
      </w:r>
      <w:r w:rsidR="009F5671">
        <w:rPr>
          <w:rFonts w:ascii="Times New Roman" w:eastAsia="Times New Roman" w:hAnsi="Times New Roman" w:cs="Times New Roman"/>
          <w:sz w:val="24"/>
          <w:szCs w:val="24"/>
        </w:rPr>
        <w:t xml:space="preserve">the size and proximity of </w:t>
      </w:r>
      <w:r w:rsidR="00F01527">
        <w:rPr>
          <w:rFonts w:ascii="Times New Roman" w:eastAsia="Times New Roman" w:hAnsi="Times New Roman" w:cs="Times New Roman"/>
          <w:sz w:val="24"/>
          <w:szCs w:val="24"/>
        </w:rPr>
        <w:t xml:space="preserve">neighboring </w:t>
      </w:r>
      <w:del w:id="412" w:author="Meyer, Michael Frederick" w:date="2020-08-27T15:50:00Z">
        <w:r w:rsidR="00F01527" w:rsidDel="00730E9A">
          <w:rPr>
            <w:rFonts w:ascii="Times New Roman" w:eastAsia="Times New Roman" w:hAnsi="Times New Roman" w:cs="Times New Roman"/>
            <w:sz w:val="24"/>
            <w:szCs w:val="24"/>
          </w:rPr>
          <w:delText xml:space="preserve">lakeside </w:delText>
        </w:r>
      </w:del>
      <w:r w:rsidR="00F01527">
        <w:rPr>
          <w:rFonts w:ascii="Times New Roman" w:eastAsia="Times New Roman" w:hAnsi="Times New Roman" w:cs="Times New Roman"/>
          <w:sz w:val="24"/>
          <w:szCs w:val="24"/>
        </w:rPr>
        <w:t>develo</w:t>
      </w:r>
      <w:r w:rsidR="00147D1A">
        <w:rPr>
          <w:rFonts w:ascii="Times New Roman" w:eastAsia="Times New Roman" w:hAnsi="Times New Roman" w:cs="Times New Roman"/>
          <w:sz w:val="24"/>
          <w:szCs w:val="24"/>
        </w:rPr>
        <w:t>ped sites</w:t>
      </w:r>
      <w:r w:rsidR="00D8535D">
        <w:rPr>
          <w:rFonts w:ascii="Times New Roman" w:eastAsia="Times New Roman" w:hAnsi="Times New Roman" w:cs="Times New Roman"/>
          <w:sz w:val="24"/>
          <w:szCs w:val="24"/>
        </w:rPr>
        <w:t>.</w:t>
      </w:r>
      <w:r w:rsidR="00C33FF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Therefore, w</w:t>
      </w:r>
      <w:r w:rsidR="00673CE2">
        <w:rPr>
          <w:rFonts w:ascii="Times New Roman" w:eastAsia="Times New Roman" w:hAnsi="Times New Roman" w:cs="Times New Roman"/>
          <w:sz w:val="24"/>
          <w:szCs w:val="24"/>
        </w:rPr>
        <w:t>e created the inverse distance weighted (IDW) population metric</w:t>
      </w:r>
      <w:r w:rsidR="00191FD0">
        <w:rPr>
          <w:rFonts w:ascii="Times New Roman" w:eastAsia="Times New Roman" w:hAnsi="Times New Roman" w:cs="Times New Roman"/>
          <w:sz w:val="24"/>
          <w:szCs w:val="24"/>
        </w:rPr>
        <w:t xml:space="preserve"> to compress</w:t>
      </w:r>
      <w:ins w:id="413" w:author="Hampton, Stephanie" w:date="2020-09-12T16:24:00Z">
        <w:r w:rsidR="00F96156">
          <w:rPr>
            <w:rFonts w:ascii="Times New Roman" w:eastAsia="Times New Roman" w:hAnsi="Times New Roman" w:cs="Times New Roman"/>
            <w:sz w:val="24"/>
            <w:szCs w:val="24"/>
          </w:rPr>
          <w:t>,</w:t>
        </w:r>
      </w:ins>
      <w:r w:rsidR="00191FD0">
        <w:rPr>
          <w:rFonts w:ascii="Times New Roman" w:eastAsia="Times New Roman" w:hAnsi="Times New Roman" w:cs="Times New Roman"/>
          <w:sz w:val="24"/>
          <w:szCs w:val="24"/>
        </w:rPr>
        <w:t xml:space="preserve"> </w:t>
      </w:r>
      <w:r w:rsidR="000D4AC4">
        <w:rPr>
          <w:rFonts w:ascii="Times New Roman" w:eastAsia="Times New Roman" w:hAnsi="Times New Roman" w:cs="Times New Roman"/>
          <w:sz w:val="24"/>
          <w:szCs w:val="24"/>
        </w:rPr>
        <w:t>into a single metric</w:t>
      </w:r>
      <w:ins w:id="414" w:author="Hampton, Stephanie" w:date="2020-09-12T16:24:00Z">
        <w:r w:rsidR="00F96156">
          <w:rPr>
            <w:rFonts w:ascii="Times New Roman" w:eastAsia="Times New Roman" w:hAnsi="Times New Roman" w:cs="Times New Roman"/>
            <w:sz w:val="24"/>
            <w:szCs w:val="24"/>
          </w:rPr>
          <w:t>,</w:t>
        </w:r>
      </w:ins>
      <w:r w:rsidR="000D4AC4">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information about human population size, density, </w:t>
      </w:r>
      <w:r w:rsidR="00147D1A">
        <w:rPr>
          <w:rFonts w:ascii="Times New Roman" w:eastAsia="Times New Roman" w:hAnsi="Times New Roman" w:cs="Times New Roman"/>
          <w:sz w:val="24"/>
          <w:szCs w:val="24"/>
        </w:rPr>
        <w:t xml:space="preserve">and </w:t>
      </w:r>
      <w:r w:rsidR="00191FD0">
        <w:rPr>
          <w:rFonts w:ascii="Times New Roman" w:eastAsia="Times New Roman" w:hAnsi="Times New Roman" w:cs="Times New Roman"/>
          <w:sz w:val="24"/>
          <w:szCs w:val="24"/>
        </w:rPr>
        <w:t>location along the shoreline</w:t>
      </w:r>
      <w:r w:rsidR="00673CE2">
        <w:rPr>
          <w:rFonts w:ascii="Times New Roman" w:eastAsia="Times New Roman" w:hAnsi="Times New Roman" w:cs="Times New Roman"/>
          <w:sz w:val="24"/>
          <w:szCs w:val="24"/>
        </w:rPr>
        <w:t xml:space="preserve"> </w:t>
      </w:r>
      <w:r w:rsidR="00191FD0">
        <w:rPr>
          <w:rFonts w:ascii="Times New Roman" w:eastAsia="Times New Roman" w:hAnsi="Times New Roman" w:cs="Times New Roman"/>
          <w:sz w:val="24"/>
          <w:szCs w:val="24"/>
        </w:rPr>
        <w:t xml:space="preserve">as well as distance between developed sites and sampling locations. </w:t>
      </w:r>
      <w:r>
        <w:rPr>
          <w:rFonts w:ascii="Times New Roman" w:eastAsia="Times New Roman" w:hAnsi="Times New Roman" w:cs="Times New Roman"/>
          <w:sz w:val="24"/>
          <w:szCs w:val="24"/>
        </w:rPr>
        <w:t xml:space="preserve">The </w:t>
      </w:r>
      <w:r w:rsidR="00191FD0">
        <w:rPr>
          <w:rFonts w:ascii="Times New Roman" w:eastAsia="Times New Roman" w:hAnsi="Times New Roman" w:cs="Times New Roman"/>
          <w:sz w:val="24"/>
          <w:szCs w:val="24"/>
        </w:rPr>
        <w:t xml:space="preserve">IDW metric </w:t>
      </w:r>
      <w:r w:rsidR="00673CE2">
        <w:rPr>
          <w:rFonts w:ascii="Times New Roman" w:eastAsia="Times New Roman" w:hAnsi="Times New Roman" w:cs="Times New Roman"/>
          <w:sz w:val="24"/>
          <w:szCs w:val="24"/>
        </w:rPr>
        <w:t xml:space="preserve">reflects the idea that sewage pollution should be positively related to increasing human density and inversely related with distance from densely populated areas (sensu Bendz et al., 2005). </w:t>
      </w:r>
      <w:r w:rsidR="00F01527">
        <w:rPr>
          <w:rFonts w:ascii="Times New Roman" w:eastAsia="Times New Roman" w:hAnsi="Times New Roman" w:cs="Times New Roman"/>
          <w:sz w:val="24"/>
          <w:szCs w:val="24"/>
        </w:rPr>
        <w:t xml:space="preserve">Additionally, </w:t>
      </w:r>
      <w:r w:rsidR="00BC1A91">
        <w:rPr>
          <w:rFonts w:ascii="Times New Roman" w:eastAsia="Times New Roman" w:hAnsi="Times New Roman" w:cs="Times New Roman"/>
          <w:sz w:val="24"/>
          <w:szCs w:val="24"/>
        </w:rPr>
        <w:t>Timoshkin et al. (2018) noted that sewage</w:t>
      </w:r>
      <w:ins w:id="415" w:author="Hampton, Stephanie" w:date="2020-09-12T16:24:00Z">
        <w:r w:rsidR="00F96156">
          <w:rPr>
            <w:rFonts w:ascii="Times New Roman" w:eastAsia="Times New Roman" w:hAnsi="Times New Roman" w:cs="Times New Roman"/>
            <w:sz w:val="24"/>
            <w:szCs w:val="24"/>
          </w:rPr>
          <w:t xml:space="preserve"> enters</w:t>
        </w:r>
      </w:ins>
      <w:r w:rsidR="00BC1A91">
        <w:rPr>
          <w:rFonts w:ascii="Times New Roman" w:eastAsia="Times New Roman" w:hAnsi="Times New Roman" w:cs="Times New Roman"/>
          <w:sz w:val="24"/>
          <w:szCs w:val="24"/>
        </w:rPr>
        <w:t xml:space="preserve"> </w:t>
      </w:r>
      <w:del w:id="416" w:author="Hampton, Stephanie" w:date="2020-09-12T16:24:00Z">
        <w:r w:rsidR="00BC1A91" w:rsidDel="00F96156">
          <w:rPr>
            <w:rFonts w:ascii="Times New Roman" w:eastAsia="Times New Roman" w:hAnsi="Times New Roman" w:cs="Times New Roman"/>
            <w:sz w:val="24"/>
            <w:szCs w:val="24"/>
          </w:rPr>
          <w:delText xml:space="preserve">into </w:delText>
        </w:r>
      </w:del>
      <w:r w:rsidR="00BC1A91">
        <w:rPr>
          <w:rFonts w:ascii="Times New Roman" w:eastAsia="Times New Roman" w:hAnsi="Times New Roman" w:cs="Times New Roman"/>
          <w:sz w:val="24"/>
          <w:szCs w:val="24"/>
        </w:rPr>
        <w:t xml:space="preserve">Baikal’s nearshore largely </w:t>
      </w:r>
      <w:del w:id="417" w:author="Hampton, Stephanie" w:date="2020-09-12T16:25:00Z">
        <w:r w:rsidR="00BC1A91" w:rsidDel="00F96156">
          <w:rPr>
            <w:rFonts w:ascii="Times New Roman" w:eastAsia="Times New Roman" w:hAnsi="Times New Roman" w:cs="Times New Roman"/>
            <w:sz w:val="24"/>
            <w:szCs w:val="24"/>
          </w:rPr>
          <w:delText xml:space="preserve">enters </w:delText>
        </w:r>
      </w:del>
      <w:r w:rsidR="00BC1A91">
        <w:rPr>
          <w:rFonts w:ascii="Times New Roman" w:eastAsia="Times New Roman" w:hAnsi="Times New Roman" w:cs="Times New Roman"/>
          <w:sz w:val="24"/>
          <w:szCs w:val="24"/>
        </w:rPr>
        <w:t xml:space="preserve">through </w:t>
      </w:r>
      <w:commentRangeStart w:id="418"/>
      <w:commentRangeStart w:id="419"/>
      <w:commentRangeStart w:id="420"/>
      <w:r w:rsidR="00BC1A91">
        <w:rPr>
          <w:rFonts w:ascii="Times New Roman" w:eastAsia="Times New Roman" w:hAnsi="Times New Roman" w:cs="Times New Roman"/>
          <w:sz w:val="24"/>
          <w:szCs w:val="24"/>
        </w:rPr>
        <w:t>subsurface-surface connections</w:t>
      </w:r>
      <w:commentRangeEnd w:id="418"/>
      <w:r>
        <w:rPr>
          <w:rStyle w:val="CommentReference"/>
        </w:rPr>
        <w:commentReference w:id="418"/>
      </w:r>
      <w:commentRangeEnd w:id="419"/>
      <w:r w:rsidR="007E04C1">
        <w:rPr>
          <w:rStyle w:val="CommentReference"/>
        </w:rPr>
        <w:commentReference w:id="419"/>
      </w:r>
      <w:commentRangeEnd w:id="420"/>
      <w:r w:rsidR="008C3D43">
        <w:rPr>
          <w:rStyle w:val="CommentReference"/>
        </w:rPr>
        <w:commentReference w:id="420"/>
      </w:r>
      <w:r w:rsidR="00BC1A91">
        <w:rPr>
          <w:rFonts w:ascii="Times New Roman" w:eastAsia="Times New Roman" w:hAnsi="Times New Roman" w:cs="Times New Roman"/>
          <w:sz w:val="24"/>
          <w:szCs w:val="24"/>
        </w:rPr>
        <w:t>, implying that locations with more direct</w:t>
      </w:r>
      <w:r w:rsidR="00B97CFE">
        <w:rPr>
          <w:rFonts w:ascii="Times New Roman" w:eastAsia="Times New Roman" w:hAnsi="Times New Roman" w:cs="Times New Roman"/>
          <w:sz w:val="24"/>
          <w:szCs w:val="24"/>
        </w:rPr>
        <w:t>ly adjacent</w:t>
      </w:r>
      <w:r w:rsidR="00BC1A91">
        <w:rPr>
          <w:rFonts w:ascii="Times New Roman" w:eastAsia="Times New Roman" w:hAnsi="Times New Roman" w:cs="Times New Roman"/>
          <w:sz w:val="24"/>
          <w:szCs w:val="24"/>
        </w:rPr>
        <w:t xml:space="preserve"> shoreline development should experience higher sewage concentrations in the lake</w:t>
      </w:r>
      <w:r w:rsidR="00BC24F4">
        <w:rPr>
          <w:rFonts w:ascii="Times New Roman" w:eastAsia="Times New Roman" w:hAnsi="Times New Roman" w:cs="Times New Roman"/>
          <w:sz w:val="24"/>
          <w:szCs w:val="24"/>
        </w:rPr>
        <w:t xml:space="preserve">. </w:t>
      </w:r>
      <w:r w:rsidR="00250FD8">
        <w:rPr>
          <w:rFonts w:ascii="Times New Roman" w:eastAsia="Times New Roman" w:hAnsi="Times New Roman" w:cs="Times New Roman"/>
          <w:sz w:val="24"/>
          <w:szCs w:val="24"/>
        </w:rPr>
        <w:t>Acknowledging that nearshore PPCP concentrations were likely positively proportional to a developed location’s shoreline length, we scale</w:t>
      </w:r>
      <w:r w:rsidR="00685120">
        <w:rPr>
          <w:rFonts w:ascii="Times New Roman" w:eastAsia="Times New Roman" w:hAnsi="Times New Roman" w:cs="Times New Roman"/>
          <w:sz w:val="24"/>
          <w:szCs w:val="24"/>
        </w:rPr>
        <w:t>d</w:t>
      </w:r>
      <w:r w:rsidR="00250FD8">
        <w:rPr>
          <w:rFonts w:ascii="Times New Roman" w:eastAsia="Times New Roman" w:hAnsi="Times New Roman" w:cs="Times New Roman"/>
          <w:sz w:val="24"/>
          <w:szCs w:val="24"/>
        </w:rPr>
        <w:t xml:space="preserve"> a developed site</w:t>
      </w:r>
      <w:r w:rsidR="00C03D31">
        <w:rPr>
          <w:rFonts w:ascii="Times New Roman" w:eastAsia="Times New Roman" w:hAnsi="Times New Roman" w:cs="Times New Roman"/>
          <w:sz w:val="24"/>
          <w:szCs w:val="24"/>
        </w:rPr>
        <w:t>’</w:t>
      </w:r>
      <w:r w:rsidR="00250FD8">
        <w:rPr>
          <w:rFonts w:ascii="Times New Roman" w:eastAsia="Times New Roman" w:hAnsi="Times New Roman" w:cs="Times New Roman"/>
          <w:sz w:val="24"/>
          <w:szCs w:val="24"/>
        </w:rPr>
        <w:t xml:space="preserve">s population density by its shoreline length. </w:t>
      </w:r>
      <w:r w:rsidR="00BC24F4">
        <w:rPr>
          <w:rFonts w:ascii="Times New Roman" w:eastAsia="Times New Roman" w:hAnsi="Times New Roman" w:cs="Times New Roman"/>
          <w:sz w:val="24"/>
          <w:szCs w:val="24"/>
        </w:rPr>
        <w:t>Scaling a developed site’s population density by its shoreline length also represents the idea that sewage-associated pollutants, such as PPCPs (</w:t>
      </w:r>
      <w:r w:rsidR="00BC24F4" w:rsidRPr="004943CA">
        <w:rPr>
          <w:rFonts w:ascii="Times New Roman" w:eastAsia="Times New Roman" w:hAnsi="Times New Roman" w:cs="Times New Roman"/>
          <w:sz w:val="24"/>
          <w:szCs w:val="24"/>
        </w:rPr>
        <w:t>Karnjanapiboonwong</w:t>
      </w:r>
      <w:r w:rsidR="00BC24F4">
        <w:rPr>
          <w:rFonts w:ascii="Times New Roman" w:eastAsia="Times New Roman" w:hAnsi="Times New Roman" w:cs="Times New Roman"/>
          <w:sz w:val="24"/>
          <w:szCs w:val="24"/>
        </w:rPr>
        <w:t xml:space="preserve"> et al., 2010) and nutrients (de Vries, 1972), can </w:t>
      </w:r>
      <w:r w:rsidR="00EA5EAE">
        <w:rPr>
          <w:rFonts w:ascii="Times New Roman" w:eastAsia="Times New Roman" w:hAnsi="Times New Roman" w:cs="Times New Roman"/>
          <w:sz w:val="24"/>
          <w:szCs w:val="24"/>
        </w:rPr>
        <w:t>be</w:t>
      </w:r>
      <w:r w:rsidR="00BC24F4">
        <w:rPr>
          <w:rFonts w:ascii="Times New Roman" w:eastAsia="Times New Roman" w:hAnsi="Times New Roman" w:cs="Times New Roman"/>
          <w:sz w:val="24"/>
          <w:szCs w:val="24"/>
        </w:rPr>
        <w:t xml:space="preserve"> removed via the soil matrix en route to the lake.</w:t>
      </w:r>
    </w:p>
    <w:p w14:paraId="5E86A23E" w14:textId="77777777" w:rsidR="00147D1A" w:rsidRDefault="00147D1A" w:rsidP="00147D1A">
      <w:pPr>
        <w:rPr>
          <w:rFonts w:ascii="Times New Roman" w:eastAsia="Times New Roman" w:hAnsi="Times New Roman" w:cs="Times New Roman"/>
          <w:sz w:val="24"/>
          <w:szCs w:val="24"/>
        </w:rPr>
      </w:pPr>
    </w:p>
    <w:p w14:paraId="69750C84" w14:textId="2BDDA6F9" w:rsidR="00525154" w:rsidRDefault="006E5C66" w:rsidP="00147D1A">
      <w:pPr>
        <w:rPr>
          <w:rFonts w:ascii="Times New Roman" w:eastAsia="Times New Roman" w:hAnsi="Times New Roman" w:cs="Times New Roman"/>
          <w:sz w:val="24"/>
          <w:szCs w:val="24"/>
        </w:rPr>
      </w:pPr>
      <w:commentRangeStart w:id="421"/>
      <w:commentRangeStart w:id="422"/>
      <w:r>
        <w:rPr>
          <w:rFonts w:ascii="Times New Roman" w:eastAsia="Times New Roman" w:hAnsi="Times New Roman" w:cs="Times New Roman"/>
          <w:sz w:val="24"/>
          <w:szCs w:val="24"/>
        </w:rPr>
        <w:t xml:space="preserve">Our workflow </w:t>
      </w:r>
      <w:r w:rsidR="001249C1">
        <w:rPr>
          <w:rFonts w:ascii="Times New Roman" w:eastAsia="Times New Roman" w:hAnsi="Times New Roman" w:cs="Times New Roman"/>
          <w:sz w:val="24"/>
          <w:szCs w:val="24"/>
        </w:rPr>
        <w:t xml:space="preserve">for calculating IDW </w:t>
      </w:r>
      <w:commentRangeEnd w:id="421"/>
      <w:r w:rsidR="00685120">
        <w:rPr>
          <w:rStyle w:val="CommentReference"/>
        </w:rPr>
        <w:commentReference w:id="421"/>
      </w:r>
      <w:commentRangeEnd w:id="422"/>
      <w:r w:rsidR="007E04C1">
        <w:rPr>
          <w:rStyle w:val="CommentReference"/>
        </w:rPr>
        <w:commentReference w:id="422"/>
      </w:r>
      <w:r w:rsidR="001249C1">
        <w:rPr>
          <w:rFonts w:ascii="Times New Roman" w:eastAsia="Times New Roman" w:hAnsi="Times New Roman" w:cs="Times New Roman"/>
          <w:sz w:val="24"/>
          <w:szCs w:val="24"/>
        </w:rPr>
        <w:t xml:space="preserve">population </w:t>
      </w:r>
      <w:r>
        <w:rPr>
          <w:rFonts w:ascii="Times New Roman" w:eastAsia="Times New Roman" w:hAnsi="Times New Roman" w:cs="Times New Roman"/>
          <w:sz w:val="24"/>
          <w:szCs w:val="24"/>
        </w:rPr>
        <w:t>can be described in five main</w:t>
      </w:r>
      <w:r w:rsidR="006B4A02">
        <w:rPr>
          <w:rFonts w:ascii="Times New Roman" w:eastAsia="Times New Roman" w:hAnsi="Times New Roman" w:cs="Times New Roman"/>
          <w:sz w:val="24"/>
          <w:szCs w:val="24"/>
        </w:rPr>
        <w:t xml:space="preserve"> steps. First, we traced polygons and shoreline</w:t>
      </w:r>
      <w:r w:rsidR="00147D1A">
        <w:rPr>
          <w:rFonts w:ascii="Times New Roman" w:eastAsia="Times New Roman" w:hAnsi="Times New Roman" w:cs="Times New Roman"/>
          <w:sz w:val="24"/>
          <w:szCs w:val="24"/>
        </w:rPr>
        <w:t xml:space="preserve">s </w:t>
      </w:r>
      <w:r w:rsidR="006B4A02">
        <w:rPr>
          <w:rFonts w:ascii="Times New Roman" w:eastAsia="Times New Roman" w:hAnsi="Times New Roman" w:cs="Times New Roman"/>
          <w:sz w:val="24"/>
          <w:szCs w:val="24"/>
        </w:rPr>
        <w:t>from satellite imagery for each develop</w:t>
      </w:r>
      <w:r w:rsidR="00147D1A">
        <w:rPr>
          <w:rFonts w:ascii="Times New Roman" w:eastAsia="Times New Roman" w:hAnsi="Times New Roman" w:cs="Times New Roman"/>
          <w:sz w:val="24"/>
          <w:szCs w:val="24"/>
        </w:rPr>
        <w:t>ed</w:t>
      </w:r>
      <w:r w:rsidR="006B4A02">
        <w:rPr>
          <w:rFonts w:ascii="Times New Roman" w:eastAsia="Times New Roman" w:hAnsi="Times New Roman" w:cs="Times New Roman"/>
          <w:sz w:val="24"/>
          <w:szCs w:val="24"/>
        </w:rPr>
        <w:t xml:space="preserve"> site in Google Earth. </w:t>
      </w:r>
      <w:r w:rsidR="006B4A02">
        <w:rPr>
          <w:rFonts w:ascii="Times New Roman" w:eastAsia="Times New Roman" w:hAnsi="Times New Roman" w:cs="Times New Roman"/>
          <w:sz w:val="24"/>
          <w:szCs w:val="24"/>
        </w:rPr>
        <w:lastRenderedPageBreak/>
        <w:t xml:space="preserve">Second, polygon and line geometries were downloaded </w:t>
      </w:r>
      <w:del w:id="423" w:author="Meyer, Michael Frederick" w:date="2020-08-27T15:54:00Z">
        <w:r w:rsidR="006B4A02" w:rsidDel="007E04C1">
          <w:rPr>
            <w:rFonts w:ascii="Times New Roman" w:eastAsia="Times New Roman" w:hAnsi="Times New Roman" w:cs="Times New Roman"/>
            <w:sz w:val="24"/>
            <w:szCs w:val="24"/>
          </w:rPr>
          <w:delText xml:space="preserve">locally </w:delText>
        </w:r>
      </w:del>
      <w:ins w:id="424" w:author="Meyer, Michael Frederick" w:date="2020-08-27T15:54:00Z">
        <w:r w:rsidR="007E04C1">
          <w:rPr>
            <w:rFonts w:ascii="Times New Roman" w:eastAsia="Times New Roman" w:hAnsi="Times New Roman" w:cs="Times New Roman"/>
            <w:sz w:val="24"/>
            <w:szCs w:val="24"/>
          </w:rPr>
          <w:t xml:space="preserve">from Google Earth </w:t>
        </w:r>
      </w:ins>
      <w:r w:rsidR="006B4A02">
        <w:rPr>
          <w:rFonts w:ascii="Times New Roman" w:eastAsia="Times New Roman" w:hAnsi="Times New Roman" w:cs="Times New Roman"/>
          <w:sz w:val="24"/>
          <w:szCs w:val="24"/>
        </w:rPr>
        <w:t xml:space="preserve">as a .kml file. Third, the .kml file was </w:t>
      </w:r>
      <w:r w:rsidR="00672B30">
        <w:rPr>
          <w:rFonts w:ascii="Times New Roman" w:eastAsia="Times New Roman" w:hAnsi="Times New Roman" w:cs="Times New Roman"/>
          <w:sz w:val="24"/>
          <w:szCs w:val="24"/>
        </w:rPr>
        <w:t>imported</w:t>
      </w:r>
      <w:r w:rsidR="006B4A02">
        <w:rPr>
          <w:rFonts w:ascii="Times New Roman" w:eastAsia="Times New Roman" w:hAnsi="Times New Roman" w:cs="Times New Roman"/>
          <w:sz w:val="24"/>
          <w:szCs w:val="24"/>
        </w:rPr>
        <w:t xml:space="preserve"> into the R statistical environment (R Core Team, 2019)</w:t>
      </w:r>
      <w:r w:rsidR="00C52786">
        <w:rPr>
          <w:rFonts w:ascii="Times New Roman" w:eastAsia="Times New Roman" w:hAnsi="Times New Roman" w:cs="Times New Roman"/>
          <w:sz w:val="24"/>
          <w:szCs w:val="24"/>
        </w:rPr>
        <w:t xml:space="preserve">, where using the </w:t>
      </w:r>
      <w:r w:rsidR="006B4A02">
        <w:rPr>
          <w:rFonts w:ascii="Times New Roman" w:eastAsia="Times New Roman" w:hAnsi="Times New Roman" w:cs="Times New Roman"/>
          <w:sz w:val="24"/>
          <w:szCs w:val="24"/>
        </w:rPr>
        <w:t xml:space="preserve">sf package </w:t>
      </w:r>
      <w:r w:rsidR="00C52786">
        <w:rPr>
          <w:rFonts w:ascii="Times New Roman" w:eastAsia="Times New Roman" w:hAnsi="Times New Roman" w:cs="Times New Roman"/>
          <w:sz w:val="24"/>
          <w:szCs w:val="24"/>
        </w:rPr>
        <w:t>(</w:t>
      </w:r>
      <w:r w:rsidR="006563E3">
        <w:rPr>
          <w:rFonts w:ascii="Times New Roman" w:eastAsia="Times New Roman" w:hAnsi="Times New Roman" w:cs="Times New Roman"/>
          <w:sz w:val="24"/>
          <w:szCs w:val="24"/>
        </w:rPr>
        <w:t>Pebesma, 2018</w:t>
      </w:r>
      <w:r w:rsidR="00C5278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we </w:t>
      </w:r>
      <w:r w:rsidR="00C52786">
        <w:rPr>
          <w:rFonts w:ascii="Times New Roman" w:eastAsia="Times New Roman" w:hAnsi="Times New Roman" w:cs="Times New Roman"/>
          <w:sz w:val="24"/>
          <w:szCs w:val="24"/>
        </w:rPr>
        <w:t>calculated shoreline length, polygon area, and centroid location for each developed site</w:t>
      </w:r>
      <w:r w:rsidR="006B4A02">
        <w:rPr>
          <w:rFonts w:ascii="Times New Roman" w:eastAsia="Times New Roman" w:hAnsi="Times New Roman" w:cs="Times New Roman"/>
          <w:sz w:val="24"/>
          <w:szCs w:val="24"/>
        </w:rPr>
        <w:t xml:space="preserve">. </w:t>
      </w:r>
      <w:r w:rsidR="00C52786">
        <w:rPr>
          <w:rFonts w:ascii="Times New Roman" w:eastAsia="Times New Roman" w:hAnsi="Times New Roman" w:cs="Times New Roman"/>
          <w:sz w:val="24"/>
          <w:szCs w:val="24"/>
        </w:rPr>
        <w:t xml:space="preserve">Fourth, we joined point locations </w:t>
      </w:r>
      <w:r w:rsidR="00C03D31">
        <w:rPr>
          <w:rFonts w:ascii="Times New Roman" w:eastAsia="Times New Roman" w:hAnsi="Times New Roman" w:cs="Times New Roman"/>
          <w:sz w:val="24"/>
          <w:szCs w:val="24"/>
        </w:rPr>
        <w:t xml:space="preserve">of </w:t>
      </w:r>
      <w:r w:rsidR="00C52786">
        <w:rPr>
          <w:rFonts w:ascii="Times New Roman" w:eastAsia="Times New Roman" w:hAnsi="Times New Roman" w:cs="Times New Roman"/>
          <w:sz w:val="24"/>
          <w:szCs w:val="24"/>
        </w:rPr>
        <w:t>each sampling site with the spatial polygons to calculate the distance from each sampling location to each develop</w:t>
      </w:r>
      <w:r w:rsidR="00147D1A">
        <w:rPr>
          <w:rFonts w:ascii="Times New Roman" w:eastAsia="Times New Roman" w:hAnsi="Times New Roman" w:cs="Times New Roman"/>
          <w:sz w:val="24"/>
          <w:szCs w:val="24"/>
        </w:rPr>
        <w:t>ed site’s</w:t>
      </w:r>
      <w:r w:rsidR="00C52786">
        <w:rPr>
          <w:rFonts w:ascii="Times New Roman" w:eastAsia="Times New Roman" w:hAnsi="Times New Roman" w:cs="Times New Roman"/>
          <w:sz w:val="24"/>
          <w:szCs w:val="24"/>
        </w:rPr>
        <w:t xml:space="preserve"> centroid. Fifth, we calculate</w:t>
      </w:r>
      <w:r w:rsidR="00147D1A">
        <w:rPr>
          <w:rFonts w:ascii="Times New Roman" w:eastAsia="Times New Roman" w:hAnsi="Times New Roman" w:cs="Times New Roman"/>
          <w:sz w:val="24"/>
          <w:szCs w:val="24"/>
        </w:rPr>
        <w:t>d</w:t>
      </w:r>
      <w:r w:rsidR="00C52786">
        <w:rPr>
          <w:rFonts w:ascii="Times New Roman" w:eastAsia="Times New Roman" w:hAnsi="Times New Roman" w:cs="Times New Roman"/>
          <w:sz w:val="24"/>
          <w:szCs w:val="24"/>
        </w:rPr>
        <w:t xml:space="preserve"> IDW population for each location, using formula</w:t>
      </w:r>
      <w:r w:rsidR="00525154">
        <w:rPr>
          <w:rFonts w:ascii="Times New Roman" w:eastAsia="Times New Roman" w:hAnsi="Times New Roman" w:cs="Times New Roman"/>
          <w:sz w:val="24"/>
          <w:szCs w:val="24"/>
        </w:rPr>
        <w:t xml:space="preserve"> (1).</w:t>
      </w:r>
    </w:p>
    <w:p w14:paraId="354A85F5" w14:textId="426D3130" w:rsidR="00525154" w:rsidRDefault="00525154"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w:t>
      </w:r>
      <w:r w:rsidR="00C52786">
        <w:rPr>
          <w:rFonts w:ascii="Times New Roman" w:eastAsia="Times New Roman" w:hAnsi="Times New Roman" w:cs="Times New Roman"/>
          <w:sz w:val="24"/>
          <w:szCs w:val="24"/>
        </w:rPr>
        <w:t xml:space="preserve"> </w:t>
      </w:r>
      <m:oMath>
        <m:r>
          <w:rPr>
            <w:rFonts w:ascii="Cambria Math" w:eastAsia="Times New Roman" w:hAnsi="Cambria Math" w:cs="Times New Roman"/>
            <w:sz w:val="24"/>
            <w:szCs w:val="24"/>
          </w:rPr>
          <m:t>I</m:t>
        </m:r>
        <m:r>
          <w:rPr>
            <w:rFonts w:ascii="Cambria Math" w:eastAsia="Times New Roman" w:hAnsi="Cambria Math" w:cs="Times New Roman"/>
            <w:sz w:val="24"/>
            <w:szCs w:val="24"/>
            <w:vertAlign w:val="subscript"/>
          </w:rPr>
          <m:t>j</m:t>
        </m:r>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LI</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LI</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j,LI</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BK</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BK</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j,BK</m:t>
                </m:r>
              </m:sub>
            </m:sSub>
          </m:den>
        </m:f>
        <m:r>
          <w:rPr>
            <w:rFonts w:ascii="Cambria Math" w:eastAsia="Times New Roman" w:hAnsi="Cambria Math" w:cs="Times New Roman"/>
            <w:sz w:val="24"/>
            <w:szCs w:val="24"/>
          </w:rPr>
          <m:t xml:space="preserve">+ </m:t>
        </m:r>
        <m:f>
          <m:fPr>
            <m:ctrlPr>
              <w:rPr>
                <w:rFonts w:ascii="Cambria Math" w:eastAsia="Times New Roman" w:hAnsi="Cambria Math" w:cs="Times New Roman"/>
                <w:sz w:val="24"/>
                <w:szCs w:val="24"/>
              </w:rPr>
            </m:ctrlPr>
          </m:fPr>
          <m:num>
            <m:f>
              <m:fPr>
                <m:ctrlPr>
                  <w:rPr>
                    <w:rFonts w:ascii="Cambria Math" w:eastAsia="Times New Roman" w:hAnsi="Cambria Math" w:cs="Times New Roman"/>
                    <w:sz w:val="24"/>
                    <w:szCs w:val="24"/>
                  </w:rPr>
                </m:ctrlPr>
              </m:fPr>
              <m:num>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A</m:t>
                    </m:r>
                  </m:e>
                  <m:sub>
                    <m:r>
                      <w:rPr>
                        <w:rFonts w:ascii="Cambria Math" w:eastAsia="Times New Roman" w:hAnsi="Cambria Math" w:cs="Times New Roman"/>
                        <w:sz w:val="24"/>
                        <w:szCs w:val="24"/>
                      </w:rPr>
                      <m:t>BGO</m:t>
                    </m:r>
                  </m:sub>
                </m:sSub>
              </m:den>
            </m:f>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L</m:t>
                </m:r>
              </m:e>
              <m:sub>
                <m:r>
                  <w:rPr>
                    <w:rFonts w:ascii="Cambria Math" w:eastAsia="Times New Roman" w:hAnsi="Cambria Math" w:cs="Times New Roman"/>
                    <w:sz w:val="24"/>
                    <w:szCs w:val="24"/>
                  </w:rPr>
                  <m:t>BGO</m:t>
                </m:r>
              </m:sub>
            </m:sSub>
          </m:num>
          <m:den>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D</m:t>
                </m:r>
              </m:e>
              <m:sub>
                <m:r>
                  <w:rPr>
                    <w:rFonts w:ascii="Cambria Math" w:eastAsia="Times New Roman" w:hAnsi="Cambria Math" w:cs="Times New Roman"/>
                    <w:sz w:val="24"/>
                    <w:szCs w:val="24"/>
                  </w:rPr>
                  <m:t>j,BGO</m:t>
                </m:r>
              </m:sub>
            </m:sSub>
          </m:den>
        </m:f>
      </m:oMath>
    </w:p>
    <w:p w14:paraId="6C5C6B8A" w14:textId="7F03B402" w:rsidR="00715D55" w:rsidRDefault="00D8535D" w:rsidP="00147D1A">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where </w:t>
      </w:r>
      <w:r w:rsidRPr="002F1C07">
        <w:rPr>
          <w:rFonts w:ascii="Times New Roman" w:eastAsia="Times New Roman" w:hAnsi="Times New Roman" w:cs="Times New Roman"/>
          <w:i/>
          <w:sz w:val="24"/>
          <w:szCs w:val="24"/>
        </w:rPr>
        <w:t>I</w:t>
      </w:r>
      <w:r>
        <w:rPr>
          <w:rFonts w:ascii="Times New Roman" w:eastAsia="Times New Roman" w:hAnsi="Times New Roman" w:cs="Times New Roman"/>
          <w:sz w:val="24"/>
          <w:szCs w:val="24"/>
        </w:rPr>
        <w:t xml:space="preserve"> is the </w:t>
      </w:r>
      <w:r w:rsidR="00C52786">
        <w:rPr>
          <w:rFonts w:ascii="Times New Roman" w:eastAsia="Times New Roman" w:hAnsi="Times New Roman" w:cs="Times New Roman"/>
          <w:sz w:val="24"/>
          <w:szCs w:val="24"/>
        </w:rPr>
        <w:t xml:space="preserve">IDW </w:t>
      </w:r>
      <w:r>
        <w:rPr>
          <w:rFonts w:ascii="Times New Roman" w:eastAsia="Times New Roman" w:hAnsi="Times New Roman" w:cs="Times New Roman"/>
          <w:sz w:val="24"/>
          <w:szCs w:val="24"/>
        </w:rPr>
        <w:t xml:space="preserve">population at </w:t>
      </w:r>
      <w:r w:rsidR="002E06DD">
        <w:rPr>
          <w:rFonts w:ascii="Times New Roman" w:eastAsia="Times New Roman" w:hAnsi="Times New Roman" w:cs="Times New Roman"/>
          <w:sz w:val="24"/>
          <w:szCs w:val="24"/>
        </w:rPr>
        <w:t>sampling location</w:t>
      </w:r>
      <w:r w:rsidR="002E06DD" w:rsidRPr="002F1C07">
        <w:rPr>
          <w:rFonts w:ascii="Times New Roman" w:eastAsia="Times New Roman" w:hAnsi="Times New Roman" w:cs="Times New Roman"/>
          <w:i/>
          <w:sz w:val="24"/>
          <w:szCs w:val="24"/>
        </w:rPr>
        <w:t xml:space="preserve"> </w:t>
      </w:r>
      <w:r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w:t>
      </w:r>
      <w:r w:rsidRPr="002F1C07">
        <w:rPr>
          <w:rFonts w:ascii="Times New Roman" w:eastAsia="Times New Roman" w:hAnsi="Times New Roman" w:cs="Times New Roman"/>
          <w:i/>
          <w:sz w:val="24"/>
          <w:szCs w:val="24"/>
        </w:rPr>
        <w:t xml:space="preserve"> P</w:t>
      </w:r>
      <w:r>
        <w:rPr>
          <w:rFonts w:ascii="Times New Roman" w:eastAsia="Times New Roman" w:hAnsi="Times New Roman" w:cs="Times New Roman"/>
          <w:sz w:val="24"/>
          <w:szCs w:val="24"/>
        </w:rPr>
        <w:t xml:space="preserve"> is the population a</w:t>
      </w:r>
      <w:r w:rsidR="00F25311">
        <w:rPr>
          <w:rFonts w:ascii="Times New Roman" w:eastAsia="Times New Roman" w:hAnsi="Times New Roman" w:cs="Times New Roman"/>
          <w:sz w:val="24"/>
          <w:szCs w:val="24"/>
        </w:rPr>
        <w:t xml:space="preserve">t </w:t>
      </w:r>
      <w:r w:rsidR="002E06DD">
        <w:rPr>
          <w:rFonts w:ascii="Times New Roman" w:eastAsia="Times New Roman" w:hAnsi="Times New Roman" w:cs="Times New Roman"/>
          <w:sz w:val="24"/>
          <w:szCs w:val="24"/>
        </w:rPr>
        <w:t>each of the three</w:t>
      </w:r>
      <w:r>
        <w:rPr>
          <w:rFonts w:ascii="Times New Roman" w:eastAsia="Times New Roman" w:hAnsi="Times New Roman" w:cs="Times New Roman"/>
          <w:sz w:val="24"/>
          <w:szCs w:val="24"/>
        </w:rPr>
        <w:t xml:space="preserve"> 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s Listvyanka</w:t>
      </w:r>
      <w:r w:rsidR="00147D1A">
        <w:rPr>
          <w:rFonts w:ascii="Times New Roman" w:eastAsia="Times New Roman" w:hAnsi="Times New Roman" w:cs="Times New Roman"/>
          <w:sz w:val="24"/>
          <w:szCs w:val="24"/>
        </w:rPr>
        <w:t xml:space="preserve"> (LI)</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Bolshie Koty</w:t>
      </w:r>
      <w:r w:rsidR="00147D1A">
        <w:rPr>
          <w:rFonts w:ascii="Times New Roman" w:eastAsia="Times New Roman" w:hAnsi="Times New Roman" w:cs="Times New Roman"/>
          <w:sz w:val="24"/>
          <w:szCs w:val="24"/>
        </w:rPr>
        <w:t xml:space="preserve"> (BK)</w:t>
      </w:r>
      <w:r w:rsidR="002E06DD">
        <w:rPr>
          <w:rFonts w:ascii="Times New Roman" w:eastAsia="Times New Roman" w:hAnsi="Times New Roman" w:cs="Times New Roman"/>
          <w:sz w:val="24"/>
          <w:szCs w:val="24"/>
        </w:rPr>
        <w:t>,</w:t>
      </w:r>
      <w:r w:rsidR="00147D1A">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Bo</w:t>
      </w:r>
      <w:r w:rsidR="00147D1A">
        <w:rPr>
          <w:rFonts w:ascii="Times New Roman" w:eastAsia="Times New Roman" w:hAnsi="Times New Roman" w:cs="Times New Roman"/>
          <w:sz w:val="24"/>
          <w:szCs w:val="24"/>
        </w:rPr>
        <w:t>l</w:t>
      </w:r>
      <w:r w:rsidR="002E06DD">
        <w:rPr>
          <w:rFonts w:ascii="Times New Roman" w:eastAsia="Times New Roman" w:hAnsi="Times New Roman" w:cs="Times New Roman"/>
          <w:sz w:val="24"/>
          <w:szCs w:val="24"/>
        </w:rPr>
        <w:t>shoe Gol</w:t>
      </w:r>
      <w:r w:rsidR="00147D1A">
        <w:rPr>
          <w:rFonts w:ascii="Times New Roman" w:eastAsia="Times New Roman" w:hAnsi="Times New Roman" w:cs="Times New Roman"/>
          <w:sz w:val="24"/>
          <w:szCs w:val="24"/>
        </w:rPr>
        <w:t>o</w:t>
      </w:r>
      <w:r w:rsidR="002E06DD">
        <w:rPr>
          <w:rFonts w:ascii="Times New Roman" w:eastAsia="Times New Roman" w:hAnsi="Times New Roman" w:cs="Times New Roman"/>
          <w:sz w:val="24"/>
          <w:szCs w:val="24"/>
        </w:rPr>
        <w:t>ustnoe</w:t>
      </w:r>
      <w:r w:rsidR="00147D1A">
        <w:rPr>
          <w:rFonts w:ascii="Times New Roman" w:eastAsia="Times New Roman" w:hAnsi="Times New Roman" w:cs="Times New Roman"/>
          <w:sz w:val="24"/>
          <w:szCs w:val="24"/>
        </w:rPr>
        <w:t xml:space="preserve"> (BGO)</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A</w:t>
      </w:r>
      <w:r>
        <w:rPr>
          <w:rFonts w:ascii="Times New Roman" w:eastAsia="Times New Roman" w:hAnsi="Times New Roman" w:cs="Times New Roman"/>
          <w:sz w:val="24"/>
          <w:szCs w:val="24"/>
        </w:rPr>
        <w:t xml:space="preserve"> is the area of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 xml:space="preserve">site </w:t>
      </w:r>
      <w:r>
        <w:rPr>
          <w:rFonts w:ascii="Times New Roman" w:eastAsia="Times New Roman" w:hAnsi="Times New Roman" w:cs="Times New Roman"/>
          <w:sz w:val="24"/>
          <w:szCs w:val="24"/>
        </w:rPr>
        <w:t>in km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w:t>
      </w:r>
      <w:r w:rsidRPr="002F1C07">
        <w:rPr>
          <w:rFonts w:ascii="Times New Roman" w:eastAsia="Times New Roman" w:hAnsi="Times New Roman" w:cs="Times New Roman"/>
          <w:i/>
          <w:sz w:val="24"/>
          <w:szCs w:val="24"/>
        </w:rPr>
        <w:t xml:space="preserve">L </w:t>
      </w:r>
      <w:r>
        <w:rPr>
          <w:rFonts w:ascii="Times New Roman" w:eastAsia="Times New Roman" w:hAnsi="Times New Roman" w:cs="Times New Roman"/>
          <w:sz w:val="24"/>
          <w:szCs w:val="24"/>
        </w:rPr>
        <w:t xml:space="preserve">is the shoreline length at </w:t>
      </w:r>
      <w:r w:rsidR="00F25311">
        <w:rPr>
          <w:rFonts w:ascii="Times New Roman" w:eastAsia="Times New Roman" w:hAnsi="Times New Roman" w:cs="Times New Roman"/>
          <w:sz w:val="24"/>
          <w:szCs w:val="24"/>
        </w:rPr>
        <w:t xml:space="preserve">a </w:t>
      </w:r>
      <w:r>
        <w:rPr>
          <w:rFonts w:ascii="Times New Roman" w:eastAsia="Times New Roman" w:hAnsi="Times New Roman" w:cs="Times New Roman"/>
          <w:sz w:val="24"/>
          <w:szCs w:val="24"/>
        </w:rPr>
        <w:t xml:space="preserve">developed site </w:t>
      </w:r>
      <w:r w:rsidR="00147D1A">
        <w:rPr>
          <w:rFonts w:ascii="Times New Roman" w:eastAsia="Times New Roman" w:hAnsi="Times New Roman" w:cs="Times New Roman"/>
          <w:sz w:val="24"/>
          <w:szCs w:val="24"/>
        </w:rPr>
        <w:t>in km</w:t>
      </w:r>
      <w:r>
        <w:rPr>
          <w:rFonts w:ascii="Times New Roman" w:eastAsia="Times New Roman" w:hAnsi="Times New Roman" w:cs="Times New Roman"/>
          <w:sz w:val="24"/>
          <w:szCs w:val="24"/>
        </w:rPr>
        <w:t xml:space="preserve">, and </w:t>
      </w:r>
      <w:r w:rsidRPr="002F1C07">
        <w:rPr>
          <w:rFonts w:ascii="Times New Roman" w:eastAsia="Times New Roman" w:hAnsi="Times New Roman" w:cs="Times New Roman"/>
          <w:i/>
          <w:sz w:val="24"/>
          <w:szCs w:val="24"/>
        </w:rPr>
        <w:t>D</w:t>
      </w:r>
      <w:r>
        <w:rPr>
          <w:rFonts w:ascii="Times New Roman" w:eastAsia="Times New Roman" w:hAnsi="Times New Roman" w:cs="Times New Roman"/>
          <w:sz w:val="24"/>
          <w:szCs w:val="24"/>
        </w:rPr>
        <w:t xml:space="preserve"> is the distance from developed site </w:t>
      </w:r>
      <w:r w:rsidR="00F25311" w:rsidRPr="002F1C07">
        <w:rPr>
          <w:rFonts w:ascii="Times New Roman" w:eastAsia="Times New Roman" w:hAnsi="Times New Roman" w:cs="Times New Roman"/>
          <w:i/>
          <w:sz w:val="24"/>
          <w:szCs w:val="24"/>
        </w:rPr>
        <w:t>j</w:t>
      </w:r>
      <w:r>
        <w:rPr>
          <w:rFonts w:ascii="Times New Roman" w:eastAsia="Times New Roman" w:hAnsi="Times New Roman" w:cs="Times New Roman"/>
          <w:sz w:val="24"/>
          <w:szCs w:val="24"/>
        </w:rPr>
        <w:t xml:space="preserve"> to </w:t>
      </w:r>
      <w:r w:rsidR="00F25311">
        <w:rPr>
          <w:rFonts w:ascii="Times New Roman" w:eastAsia="Times New Roman" w:hAnsi="Times New Roman" w:cs="Times New Roman"/>
          <w:sz w:val="24"/>
          <w:szCs w:val="24"/>
        </w:rPr>
        <w:t>each developed site</w:t>
      </w:r>
      <w:r>
        <w:rPr>
          <w:rFonts w:ascii="Times New Roman" w:eastAsia="Times New Roman" w:hAnsi="Times New Roman" w:cs="Times New Roman"/>
          <w:sz w:val="24"/>
          <w:szCs w:val="24"/>
        </w:rPr>
        <w:t xml:space="preserve"> in km.</w:t>
      </w:r>
      <w:r w:rsidR="00F25311">
        <w:rPr>
          <w:rFonts w:ascii="Times New Roman" w:eastAsia="Times New Roman" w:hAnsi="Times New Roman" w:cs="Times New Roman"/>
          <w:sz w:val="24"/>
          <w:szCs w:val="24"/>
        </w:rPr>
        <w:t xml:space="preserve"> This </w:t>
      </w:r>
      <w:r w:rsidR="0014730F">
        <w:rPr>
          <w:rFonts w:ascii="Times New Roman" w:eastAsia="Times New Roman" w:hAnsi="Times New Roman" w:cs="Times New Roman"/>
          <w:sz w:val="24"/>
          <w:szCs w:val="24"/>
        </w:rPr>
        <w:t xml:space="preserve">formulation </w:t>
      </w:r>
      <w:r w:rsidR="00F25311">
        <w:rPr>
          <w:rFonts w:ascii="Times New Roman" w:eastAsia="Times New Roman" w:hAnsi="Times New Roman" w:cs="Times New Roman"/>
          <w:sz w:val="24"/>
          <w:szCs w:val="24"/>
        </w:rPr>
        <w:t>implies that all sampling locations are influenced by all three developed sites</w:t>
      </w:r>
      <w:r w:rsidR="002E06DD">
        <w:rPr>
          <w:rFonts w:ascii="Times New Roman" w:eastAsia="Times New Roman" w:hAnsi="Times New Roman" w:cs="Times New Roman"/>
          <w:sz w:val="24"/>
          <w:szCs w:val="24"/>
        </w:rPr>
        <w:t>.</w:t>
      </w:r>
      <w:r w:rsidR="00F25311">
        <w:rPr>
          <w:rFonts w:ascii="Times New Roman" w:eastAsia="Times New Roman" w:hAnsi="Times New Roman" w:cs="Times New Roman"/>
          <w:sz w:val="24"/>
          <w:szCs w:val="24"/>
        </w:rPr>
        <w:t xml:space="preserve"> </w:t>
      </w:r>
      <w:r w:rsidR="002E06DD">
        <w:rPr>
          <w:rFonts w:ascii="Times New Roman" w:eastAsia="Times New Roman" w:hAnsi="Times New Roman" w:cs="Times New Roman"/>
          <w:sz w:val="24"/>
          <w:szCs w:val="24"/>
        </w:rPr>
        <w:t>T</w:t>
      </w:r>
      <w:r w:rsidR="00C95266">
        <w:rPr>
          <w:rFonts w:ascii="Times New Roman" w:eastAsia="Times New Roman" w:hAnsi="Times New Roman" w:cs="Times New Roman"/>
          <w:sz w:val="24"/>
          <w:szCs w:val="24"/>
        </w:rPr>
        <w:t>hus, t</w:t>
      </w:r>
      <w:r w:rsidR="00F25311">
        <w:rPr>
          <w:rFonts w:ascii="Times New Roman" w:eastAsia="Times New Roman" w:hAnsi="Times New Roman" w:cs="Times New Roman"/>
          <w:sz w:val="24"/>
          <w:szCs w:val="24"/>
        </w:rPr>
        <w:t xml:space="preserve">he influence of an individual </w:t>
      </w:r>
      <w:r w:rsidR="002E06DD">
        <w:rPr>
          <w:rFonts w:ascii="Times New Roman" w:eastAsia="Times New Roman" w:hAnsi="Times New Roman" w:cs="Times New Roman"/>
          <w:sz w:val="24"/>
          <w:szCs w:val="24"/>
        </w:rPr>
        <w:t xml:space="preserve">developed </w:t>
      </w:r>
      <w:r w:rsidR="00F25311">
        <w:rPr>
          <w:rFonts w:ascii="Times New Roman" w:eastAsia="Times New Roman" w:hAnsi="Times New Roman" w:cs="Times New Roman"/>
          <w:sz w:val="24"/>
          <w:szCs w:val="24"/>
        </w:rPr>
        <w:t>site</w:t>
      </w:r>
      <w:r w:rsidR="002E06DD">
        <w:rPr>
          <w:rFonts w:ascii="Times New Roman" w:eastAsia="Times New Roman" w:hAnsi="Times New Roman" w:cs="Times New Roman"/>
          <w:sz w:val="24"/>
          <w:szCs w:val="24"/>
        </w:rPr>
        <w:t xml:space="preserve"> on each sampling location</w:t>
      </w:r>
      <w:r w:rsidR="00F25311">
        <w:rPr>
          <w:rFonts w:ascii="Times New Roman" w:eastAsia="Times New Roman" w:hAnsi="Times New Roman" w:cs="Times New Roman"/>
          <w:sz w:val="24"/>
          <w:szCs w:val="24"/>
        </w:rPr>
        <w:t xml:space="preserve"> is</w:t>
      </w:r>
      <w:r w:rsidR="002E06DD">
        <w:rPr>
          <w:rFonts w:ascii="Times New Roman" w:eastAsia="Times New Roman" w:hAnsi="Times New Roman" w:cs="Times New Roman"/>
          <w:sz w:val="24"/>
          <w:szCs w:val="24"/>
        </w:rPr>
        <w:t xml:space="preserve"> positively influenced by the numerical and spatial density of the population and its orientation toward the shoreline, and </w:t>
      </w:r>
      <w:r w:rsidR="00F25311">
        <w:rPr>
          <w:rFonts w:ascii="Times New Roman" w:eastAsia="Times New Roman" w:hAnsi="Times New Roman" w:cs="Times New Roman"/>
          <w:sz w:val="24"/>
          <w:szCs w:val="24"/>
        </w:rPr>
        <w:t xml:space="preserve">inversely proportional to a sampling location’s distance from each of the three developed sites. </w:t>
      </w:r>
      <w:r>
        <w:rPr>
          <w:rFonts w:ascii="Times New Roman" w:eastAsia="Times New Roman" w:hAnsi="Times New Roman" w:cs="Times New Roman"/>
          <w:sz w:val="24"/>
          <w:szCs w:val="24"/>
        </w:rPr>
        <w:t xml:space="preserve"> </w:t>
      </w:r>
    </w:p>
    <w:p w14:paraId="30968B63" w14:textId="77777777" w:rsidR="00715D55" w:rsidRDefault="00715D55">
      <w:pPr>
        <w:rPr>
          <w:rFonts w:ascii="Times New Roman" w:eastAsia="Times New Roman" w:hAnsi="Times New Roman" w:cs="Times New Roman"/>
          <w:sz w:val="24"/>
          <w:szCs w:val="24"/>
        </w:rPr>
      </w:pPr>
    </w:p>
    <w:p w14:paraId="1A6E315B" w14:textId="77777777" w:rsidR="00715D55" w:rsidRDefault="00D8535D">
      <w:pPr>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2. Water samples</w:t>
      </w:r>
    </w:p>
    <w:p w14:paraId="1068221D" w14:textId="77777777" w:rsidR="00715D55" w:rsidRDefault="00715D55">
      <w:pPr>
        <w:rPr>
          <w:rFonts w:ascii="Times New Roman" w:eastAsia="Times New Roman" w:hAnsi="Times New Roman" w:cs="Times New Roman"/>
          <w:sz w:val="24"/>
          <w:szCs w:val="24"/>
        </w:rPr>
      </w:pPr>
    </w:p>
    <w:p w14:paraId="05F172E7" w14:textId="2046B01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both pelagic and littoral sites, water samples were collected for nutrient, chlorophyll, microplastic, and pharmaceutical and personal care product (PPCP) analysis. </w:t>
      </w:r>
      <w:ins w:id="425" w:author="Meyer, Michael Frederick" w:date="2020-08-27T15:56:00Z">
        <w:r w:rsidR="007E04C1">
          <w:rPr>
            <w:rFonts w:ascii="Times New Roman" w:eastAsia="Times New Roman" w:hAnsi="Times New Roman" w:cs="Times New Roman"/>
            <w:sz w:val="24"/>
            <w:szCs w:val="24"/>
          </w:rPr>
          <w:t xml:space="preserve">Samples were collected by hand from 0.75 m depth for each littoral site and with a bucket from aboard the ship for pelagic sites. </w:t>
        </w:r>
      </w:ins>
      <w:r>
        <w:rPr>
          <w:rFonts w:ascii="Times New Roman" w:eastAsia="Times New Roman" w:hAnsi="Times New Roman" w:cs="Times New Roman"/>
          <w:sz w:val="24"/>
          <w:szCs w:val="24"/>
        </w:rPr>
        <w:t xml:space="preserve">Each water sample collection procedure is described below. </w:t>
      </w:r>
    </w:p>
    <w:p w14:paraId="1AD1BC85" w14:textId="77777777" w:rsidR="00715D55" w:rsidRDefault="00715D55">
      <w:pPr>
        <w:rPr>
          <w:rFonts w:ascii="Times New Roman" w:eastAsia="Times New Roman" w:hAnsi="Times New Roman" w:cs="Times New Roman"/>
          <w:sz w:val="24"/>
          <w:szCs w:val="24"/>
        </w:rPr>
      </w:pPr>
    </w:p>
    <w:p w14:paraId="7B3A016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2a. Nutrients</w:t>
      </w:r>
    </w:p>
    <w:p w14:paraId="7B557488" w14:textId="77777777" w:rsidR="00715D55" w:rsidRDefault="00715D55">
      <w:pPr>
        <w:rPr>
          <w:rFonts w:ascii="Times New Roman" w:eastAsia="Times New Roman" w:hAnsi="Times New Roman" w:cs="Times New Roman"/>
          <w:sz w:val="24"/>
          <w:szCs w:val="24"/>
        </w:rPr>
      </w:pPr>
    </w:p>
    <w:p w14:paraId="18647F9E" w14:textId="06F3EA41"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for nutrient analyses were collected in 150 mL glass jars that had been </w:t>
      </w:r>
      <w:ins w:id="426" w:author="Meyer, Michael Frederick" w:date="2020-08-27T15:57:00Z">
        <w:r w:rsidR="007E04C1">
          <w:rPr>
            <w:rFonts w:ascii="Times New Roman" w:eastAsia="Times New Roman" w:hAnsi="Times New Roman" w:cs="Times New Roman"/>
            <w:sz w:val="24"/>
            <w:szCs w:val="24"/>
          </w:rPr>
          <w:t xml:space="preserve">washed with phosphate-free soap and </w:t>
        </w:r>
      </w:ins>
      <w:r>
        <w:rPr>
          <w:rFonts w:ascii="Times New Roman" w:eastAsia="Times New Roman" w:hAnsi="Times New Roman" w:cs="Times New Roman"/>
          <w:sz w:val="24"/>
          <w:szCs w:val="24"/>
        </w:rPr>
        <w:t xml:space="preserve">rinsed three times with water from the sampling location. </w:t>
      </w:r>
      <w:commentRangeStart w:id="427"/>
      <w:r>
        <w:rPr>
          <w:rFonts w:ascii="Times New Roman" w:eastAsia="Times New Roman" w:hAnsi="Times New Roman" w:cs="Times New Roman"/>
          <w:sz w:val="24"/>
          <w:szCs w:val="24"/>
        </w:rPr>
        <w:t xml:space="preserve">Samples were collected in duplicates and immediately frozen at -20°C until processing at the </w:t>
      </w:r>
      <w:r w:rsidR="002075AA" w:rsidRPr="002075AA">
        <w:rPr>
          <w:rFonts w:ascii="Times New Roman" w:eastAsia="Times New Roman" w:hAnsi="Times New Roman" w:cs="Times New Roman"/>
          <w:sz w:val="24"/>
          <w:szCs w:val="24"/>
        </w:rPr>
        <w:t>A.P.Vinogradov Institute of Geochemistry</w:t>
      </w:r>
      <w:r w:rsidR="002075A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Siberian Branch of the Russian Academy of Sciences</w:t>
      </w:r>
      <w:r w:rsidR="002075AA">
        <w:rPr>
          <w:rFonts w:ascii="Times New Roman" w:eastAsia="Times New Roman" w:hAnsi="Times New Roman" w:cs="Times New Roman"/>
          <w:sz w:val="24"/>
          <w:szCs w:val="24"/>
        </w:rPr>
        <w:t>, Irkutsk)</w:t>
      </w:r>
      <w:r>
        <w:rPr>
          <w:rFonts w:ascii="Times New Roman" w:eastAsia="Times New Roman" w:hAnsi="Times New Roman" w:cs="Times New Roman"/>
          <w:sz w:val="24"/>
          <w:szCs w:val="24"/>
        </w:rPr>
        <w:t xml:space="preserve">. </w:t>
      </w:r>
      <w:commentRangeEnd w:id="427"/>
      <w:r w:rsidR="00EA681C">
        <w:rPr>
          <w:rStyle w:val="CommentReference"/>
        </w:rPr>
        <w:commentReference w:id="427"/>
      </w:r>
      <w:ins w:id="428" w:author="Meyer, Michael Frederick" w:date="2020-08-27T15:57:00Z">
        <w:r w:rsidR="007E04C1" w:rsidRPr="007E04C1">
          <w:rPr>
            <w:rFonts w:ascii="Times New Roman" w:eastAsia="Times New Roman" w:hAnsi="Times New Roman" w:cs="Times New Roman"/>
            <w:sz w:val="24"/>
            <w:szCs w:val="24"/>
          </w:rPr>
          <w:t xml:space="preserve"> </w:t>
        </w:r>
        <w:r w:rsidR="007E04C1">
          <w:rPr>
            <w:rFonts w:ascii="Times New Roman" w:eastAsia="Times New Roman" w:hAnsi="Times New Roman" w:cs="Times New Roman"/>
            <w:sz w:val="24"/>
            <w:szCs w:val="24"/>
          </w:rPr>
          <w:t xml:space="preserve">Samples were not filtered prior to freezing, meaning that nitrogen and ammonium concentrations may potentially include intracellular nitrogen and overestimate nitrogenous forms in the water column. </w:t>
        </w:r>
        <w:commentRangeStart w:id="429"/>
        <w:commentRangeEnd w:id="429"/>
        <w:r w:rsidR="007E04C1">
          <w:rPr>
            <w:rStyle w:val="CommentReference"/>
          </w:rPr>
          <w:commentReference w:id="429"/>
        </w:r>
        <w:commentRangeStart w:id="430"/>
        <w:commentRangeEnd w:id="430"/>
        <w:r w:rsidR="007E04C1">
          <w:rPr>
            <w:rStyle w:val="CommentReference"/>
          </w:rPr>
          <w:commentReference w:id="430"/>
        </w:r>
      </w:ins>
    </w:p>
    <w:p w14:paraId="62808DC3" w14:textId="77777777" w:rsidR="00715D55" w:rsidRDefault="00715D55">
      <w:pPr>
        <w:rPr>
          <w:rFonts w:ascii="Times New Roman" w:eastAsia="Times New Roman" w:hAnsi="Times New Roman" w:cs="Times New Roman"/>
          <w:sz w:val="24"/>
          <w:szCs w:val="24"/>
        </w:rPr>
      </w:pPr>
    </w:p>
    <w:p w14:paraId="78CB68F9" w14:textId="7AD260E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each water sample, nitrate, ammonium, and total phosphorus concentrations were measured. For ammonium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rDjAdfOd","properties":{"formattedCitation":"(2016a)","plainCitation":"(2016a)","noteIndex":0},"citationItems":[{"id":3887,"uris":["http://zotero.org/users/2645460/items/3VJF2QLC"],"uri":["http://zotero.org/users/2645460/items/3VJF2QLC"],"itemData":{"id":3887,"type":"article","call-number":"GOST 33045-2014 Water","language":"Russian","publisher":"Intergovernmental committe for standardization, regulation, and metrology","title":"Methods for determination of nitrogen-containing matters (with corrections) (Методы определения азотсодержащих веществ (с Поправками))","URL":"http://docs.cntd.ru/document/1200115428","issued":{"date-parts":[["2016"]]}}}],"schema":"https://github.com/citation-style-language/schema/raw/master/csl-citation.json"}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(2016a)</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and nitrate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7ICt8Vbf","properties":{"formattedCitation":"(2017)","plainCitation":"(2017)","noteIndex":0},"citationItems":[{"id":3886,"uris":["http://zotero.org/users/2645460/items/3ZMMVLJP"],"uri":["http://zotero.org/users/2645460/items/3ZMMVLJP"],"itemData":{"id":3886,"type":"article","call-number":"RD 52.24.380-2017","language":"Russian","publisher":"Ministry of Natural Resources and Ecology of the Russian Federation: Federal division of hydrometeorology and environmental monitoring","title":"Nitrate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редукторе)","URL":"https://files.stroyinf.ru/Data2/1/4293739/4293739155.pdf","issued":{"date-parts":[["2017"]]}}}],"schema":"https://github.com/citation-style-language/schema/raw/master/csl-citation.json"}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(2017)</w:t>
      </w:r>
      <w:r w:rsidR="005404FF">
        <w:rPr>
          <w:rFonts w:ascii="Times New Roman" w:eastAsia="Times New Roman" w:hAnsi="Times New Roman" w:cs="Times New Roman"/>
          <w:sz w:val="24"/>
          <w:szCs w:val="24"/>
        </w:rPr>
        <w:fldChar w:fldCharType="end"/>
      </w:r>
      <w:r w:rsidR="005404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concentrations, samples were analyzed with a spectrophotometer following the addition of Nessler’s reagent and disulfuric acid respectively.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concentration was measured with a spectrophotometer following the addition of persulfate</w:t>
      </w:r>
      <w:r w:rsidR="005404FF">
        <w:rPr>
          <w:rFonts w:ascii="Times New Roman" w:eastAsia="Times New Roman" w:hAnsi="Times New Roman" w:cs="Times New Roman"/>
          <w:sz w:val="24"/>
          <w:szCs w:val="24"/>
        </w:rPr>
        <w:t xml:space="preserve"> </w:t>
      </w:r>
      <w:r w:rsidR="005404FF">
        <w:rPr>
          <w:rFonts w:ascii="Times New Roman" w:eastAsia="Times New Roman" w:hAnsi="Times New Roman" w:cs="Times New Roman"/>
          <w:sz w:val="24"/>
          <w:szCs w:val="24"/>
        </w:rPr>
        <w:fldChar w:fldCharType="begin"/>
      </w:r>
      <w:r w:rsidR="005404FF">
        <w:rPr>
          <w:rFonts w:ascii="Times New Roman" w:eastAsia="Times New Roman" w:hAnsi="Times New Roman" w:cs="Times New Roman"/>
          <w:sz w:val="24"/>
          <w:szCs w:val="24"/>
        </w:rPr>
        <w:instrText xml:space="preserve"> ADDIN ZOTERO_ITEM CSL_CITATION {"citationID":"u5pCDfjv","properties":{"formattedCitation":"(2016b)","plainCitation":"(2016b)","noteIndex":0},"citationItems":[{"id":3888,"uris":["http://zotero.org/users/2645460/items/DN2CUB64"],"uri":["http://zotero.org/users/2645460/items/DN2CUB64"],"itemData":{"id":3888,"type":"article","call-number":"GOST 18309-2014 Water","language":"Russian","publisher":"Intergovernmental committe for standardization, regulation, and metrology","title":"Methods for determination of phosphorus-containing matters (with corrections) (Методы определения фосфорсодержащих веществ)","URL":"http://docs.cntd.ru/document/1200115799","issued":{"date-parts":[["2016"]]}}}],"schema":"https://github.com/citation-style-language/schema/raw/master/csl-citation.json"} </w:instrText>
      </w:r>
      <w:r w:rsidR="005404FF">
        <w:rPr>
          <w:rFonts w:ascii="Times New Roman" w:eastAsia="Times New Roman" w:hAnsi="Times New Roman" w:cs="Times New Roman"/>
          <w:sz w:val="24"/>
          <w:szCs w:val="24"/>
        </w:rPr>
        <w:fldChar w:fldCharType="separate"/>
      </w:r>
      <w:r w:rsidR="005404FF" w:rsidRPr="005404FF">
        <w:rPr>
          <w:rFonts w:ascii="Times New Roman" w:hAnsi="Times New Roman" w:cs="Times New Roman"/>
          <w:sz w:val="24"/>
        </w:rPr>
        <w:t>(2016b)</w:t>
      </w:r>
      <w:r w:rsidR="005404FF">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Concentrations are reported in mg/L.</w:t>
      </w:r>
    </w:p>
    <w:p w14:paraId="2E871151" w14:textId="77777777" w:rsidR="00715D55" w:rsidRPr="005404FF" w:rsidRDefault="00715D55">
      <w:pPr>
        <w:rPr>
          <w:rFonts w:ascii="Times New Roman" w:eastAsia="Times New Roman" w:hAnsi="Times New Roman" w:cs="Times New Roman"/>
          <w:sz w:val="24"/>
          <w:szCs w:val="24"/>
        </w:rPr>
      </w:pPr>
    </w:p>
    <w:p w14:paraId="0EB029D2" w14:textId="77777777" w:rsidR="00715D55" w:rsidRPr="005404FF"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lastRenderedPageBreak/>
        <w:t>2b. Chlorophyll a</w:t>
      </w:r>
    </w:p>
    <w:p w14:paraId="17410527" w14:textId="77777777" w:rsidR="00715D55" w:rsidRDefault="00715D55">
      <w:pPr>
        <w:rPr>
          <w:rFonts w:ascii="Times New Roman" w:eastAsia="Times New Roman" w:hAnsi="Times New Roman" w:cs="Times New Roman"/>
          <w:sz w:val="24"/>
          <w:szCs w:val="24"/>
        </w:rPr>
      </w:pPr>
    </w:p>
    <w:p w14:paraId="346F74EC" w14:textId="1149F79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were collected in 1.5 L plastic bottles from a depth of approximately 0.75 m. Within 12 h of collection, three subsamples </w:t>
      </w:r>
      <w:r w:rsidR="00EA681C">
        <w:rPr>
          <w:rFonts w:ascii="Times New Roman" w:eastAsia="Times New Roman" w:hAnsi="Times New Roman" w:cs="Times New Roman"/>
          <w:sz w:val="24"/>
          <w:szCs w:val="24"/>
        </w:rPr>
        <w:t xml:space="preserve">(up to 150 mL each) </w:t>
      </w:r>
      <w:r>
        <w:rPr>
          <w:rFonts w:ascii="Times New Roman" w:eastAsia="Times New Roman" w:hAnsi="Times New Roman" w:cs="Times New Roman"/>
          <w:sz w:val="24"/>
          <w:szCs w:val="24"/>
        </w:rPr>
        <w:t xml:space="preserve">were </w:t>
      </w:r>
      <w:r w:rsidR="00EA681C">
        <w:rPr>
          <w:rFonts w:ascii="Times New Roman" w:eastAsia="Times New Roman" w:hAnsi="Times New Roman" w:cs="Times New Roman"/>
          <w:sz w:val="24"/>
          <w:szCs w:val="24"/>
        </w:rPr>
        <w:t>filtered</w:t>
      </w:r>
      <w:r>
        <w:rPr>
          <w:rFonts w:ascii="Times New Roman" w:eastAsia="Times New Roman" w:hAnsi="Times New Roman" w:cs="Times New Roman"/>
          <w:sz w:val="24"/>
          <w:szCs w:val="24"/>
        </w:rPr>
        <w:t xml:space="preserve"> through 25</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EA681C">
        <w:rPr>
          <w:rFonts w:ascii="Times New Roman" w:eastAsia="Times New Roman" w:hAnsi="Times New Roman" w:cs="Times New Roman"/>
          <w:sz w:val="24"/>
          <w:szCs w:val="24"/>
        </w:rPr>
        <w:t>diameter, 0.2 µm pore size nitrocellulose</w:t>
      </w:r>
      <w:r>
        <w:rPr>
          <w:rFonts w:ascii="Times New Roman" w:eastAsia="Times New Roman" w:hAnsi="Times New Roman" w:cs="Times New Roman"/>
          <w:sz w:val="24"/>
          <w:szCs w:val="24"/>
        </w:rPr>
        <w:t xml:space="preserve"> filter</w:t>
      </w:r>
      <w:r w:rsidR="00EA681C">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Filters were then placed in a 35 mm petri dish and frozen in the dark until processing. </w:t>
      </w:r>
    </w:p>
    <w:p w14:paraId="32E54DB6" w14:textId="77777777" w:rsidR="00715D55" w:rsidRDefault="00715D55">
      <w:pPr>
        <w:rPr>
          <w:rFonts w:ascii="Times New Roman" w:eastAsia="Times New Roman" w:hAnsi="Times New Roman" w:cs="Times New Roman"/>
          <w:sz w:val="24"/>
          <w:szCs w:val="24"/>
        </w:rPr>
      </w:pPr>
    </w:p>
    <w:p w14:paraId="21E32000" w14:textId="14F0268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Chlorophyll samples were processed in a manner similar to that of Parson (1963) and Lorenzen (1967). </w:t>
      </w:r>
      <w:r w:rsidR="00EA681C">
        <w:rPr>
          <w:rFonts w:ascii="Times New Roman" w:eastAsia="Times New Roman" w:hAnsi="Times New Roman" w:cs="Times New Roman"/>
          <w:sz w:val="24"/>
          <w:szCs w:val="24"/>
        </w:rPr>
        <w:t>Nitrocellulose filters</w:t>
      </w:r>
      <w:r>
        <w:rPr>
          <w:rFonts w:ascii="Times New Roman" w:eastAsia="Times New Roman" w:hAnsi="Times New Roman" w:cs="Times New Roman"/>
          <w:sz w:val="24"/>
          <w:szCs w:val="24"/>
        </w:rPr>
        <w:t xml:space="preserve"> were ground in 90% acetone, in which chlorophyll extraction was allowed to proceed overnight. Samples were </w:t>
      </w:r>
      <w:r w:rsidR="00EA681C">
        <w:rPr>
          <w:rFonts w:ascii="Times New Roman" w:eastAsia="Times New Roman" w:hAnsi="Times New Roman" w:cs="Times New Roman"/>
          <w:sz w:val="24"/>
          <w:szCs w:val="24"/>
        </w:rPr>
        <w:t xml:space="preserve">then </w:t>
      </w:r>
      <w:r>
        <w:rPr>
          <w:rFonts w:ascii="Times New Roman" w:eastAsia="Times New Roman" w:hAnsi="Times New Roman" w:cs="Times New Roman"/>
          <w:sz w:val="24"/>
          <w:szCs w:val="24"/>
        </w:rPr>
        <w:t xml:space="preserve">centrifuged for 15-20 minutes. </w:t>
      </w:r>
      <w:r w:rsidR="00EA681C">
        <w:rPr>
          <w:rFonts w:ascii="Times New Roman" w:eastAsia="Times New Roman" w:hAnsi="Times New Roman" w:cs="Times New Roman"/>
          <w:sz w:val="24"/>
          <w:szCs w:val="24"/>
        </w:rPr>
        <w:t xml:space="preserve">After </w:t>
      </w:r>
      <w:r w:rsidR="00A02873">
        <w:rPr>
          <w:rFonts w:ascii="Times New Roman" w:eastAsia="Times New Roman" w:hAnsi="Times New Roman" w:cs="Times New Roman"/>
          <w:sz w:val="24"/>
          <w:szCs w:val="24"/>
        </w:rPr>
        <w:t>centrifugation</w:t>
      </w:r>
      <w:r>
        <w:rPr>
          <w:rFonts w:ascii="Times New Roman" w:eastAsia="Times New Roman" w:hAnsi="Times New Roman" w:cs="Times New Roman"/>
          <w:sz w:val="24"/>
          <w:szCs w:val="24"/>
        </w:rPr>
        <w:t xml:space="preserve">, absorbance of the chlorophyll extract was measured in a spectrophotometer at 630, 645, 665, and 750 nm. Concentrations were calculated using the formula: </w:t>
      </w:r>
      <m:oMath>
        <m:r>
          <w:rPr>
            <w:rFonts w:ascii="Times New Roman" w:eastAsia="Times New Roman" w:hAnsi="Times New Roman" w:cs="Times New Roman"/>
            <w:sz w:val="24"/>
            <w:szCs w:val="24"/>
          </w:rPr>
          <m:t>C = 11.64(</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665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- 2.16(</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645</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- 0.1(</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630</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A</m:t>
            </m:r>
          </m:e>
          <m:sub>
            <m:r>
              <w:rPr>
                <w:rFonts w:ascii="Times New Roman" w:eastAsia="Times New Roman" w:hAnsi="Times New Roman" w:cs="Times New Roman"/>
                <w:sz w:val="24"/>
                <w:szCs w:val="24"/>
              </w:rPr>
              <m:t>750</m:t>
            </m:r>
          </m:sub>
        </m:sSub>
        <m:r>
          <w:rPr>
            <w:rFonts w:ascii="Times New Roman" w:eastAsia="Times New Roman" w:hAnsi="Times New Roman" w:cs="Times New Roman"/>
            <w:sz w:val="24"/>
            <w:szCs w:val="24"/>
          </w:rPr>
          <m:t>) / (</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2</m:t>
            </m:r>
          </m:sub>
        </m:sSub>
        <m:r>
          <w:rPr>
            <w:rFonts w:ascii="Times New Roman" w:eastAsia="Times New Roman" w:hAnsi="Times New Roman" w:cs="Times New Roman"/>
            <w:sz w:val="24"/>
            <w:szCs w:val="24"/>
          </w:rPr>
          <m:t>/</m:t>
        </m:r>
        <m:sSub>
          <m:sSubPr>
            <m:ctrlPr>
              <w:rPr>
                <w:rFonts w:ascii="Times New Roman" w:eastAsia="Times New Roman" w:hAnsi="Times New Roman" w:cs="Times New Roman"/>
                <w:sz w:val="24"/>
                <w:szCs w:val="24"/>
              </w:rPr>
            </m:ctrlPr>
          </m:sSubPr>
          <m:e>
            <m:r>
              <w:rPr>
                <w:rFonts w:ascii="Times New Roman" w:eastAsia="Times New Roman" w:hAnsi="Times New Roman" w:cs="Times New Roman"/>
                <w:sz w:val="24"/>
                <w:szCs w:val="24"/>
              </w:rPr>
              <m:t>V</m:t>
            </m:r>
          </m:e>
          <m:sub>
            <m:r>
              <w:rPr>
                <w:rFonts w:ascii="Times New Roman" w:eastAsia="Times New Roman" w:hAnsi="Times New Roman" w:cs="Times New Roman"/>
                <w:sz w:val="24"/>
                <w:szCs w:val="24"/>
              </w:rPr>
              <m:t>1</m:t>
            </m:r>
          </m:sub>
        </m:sSub>
        <m:r>
          <w:rPr>
            <w:rFonts w:ascii="Times New Roman" w:eastAsia="Times New Roman" w:hAnsi="Times New Roman" w:cs="Times New Roman"/>
            <w:sz w:val="24"/>
            <w:szCs w:val="24"/>
          </w:rPr>
          <m:t xml:space="preserve">) </m:t>
        </m:r>
      </m:oMath>
      <w:r>
        <w:rPr>
          <w:rFonts w:ascii="Times New Roman" w:eastAsia="Times New Roman" w:hAnsi="Times New Roman" w:cs="Times New Roman"/>
          <w:sz w:val="24"/>
          <w:szCs w:val="24"/>
        </w:rPr>
        <w:t>; where A is the absorbance value of a particular wavelength, V</w:t>
      </w:r>
      <w:r>
        <w:rPr>
          <w:rFonts w:ascii="Times New Roman" w:eastAsia="Times New Roman" w:hAnsi="Times New Roman" w:cs="Times New Roman"/>
          <w:sz w:val="24"/>
          <w:szCs w:val="24"/>
          <w:vertAlign w:val="subscript"/>
        </w:rPr>
        <w:t>1</w:t>
      </w:r>
      <w:r>
        <w:rPr>
          <w:rFonts w:ascii="Times New Roman" w:eastAsia="Times New Roman" w:hAnsi="Times New Roman" w:cs="Times New Roman"/>
          <w:sz w:val="24"/>
          <w:szCs w:val="24"/>
        </w:rPr>
        <w:t xml:space="preserve"> is the volume of the filtered water, and V</w:t>
      </w:r>
      <w:r>
        <w:rPr>
          <w:rFonts w:ascii="Times New Roman" w:eastAsia="Times New Roman" w:hAnsi="Times New Roman" w:cs="Times New Roman"/>
          <w:sz w:val="24"/>
          <w:szCs w:val="24"/>
          <w:vertAlign w:val="subscript"/>
        </w:rPr>
        <w:t>2</w:t>
      </w:r>
      <w:r>
        <w:rPr>
          <w:rFonts w:ascii="Times New Roman" w:eastAsia="Times New Roman" w:hAnsi="Times New Roman" w:cs="Times New Roman"/>
          <w:sz w:val="24"/>
          <w:szCs w:val="24"/>
        </w:rPr>
        <w:t xml:space="preserve"> is the volume of extract. Concentrations are reported as mg/L. </w:t>
      </w:r>
    </w:p>
    <w:p w14:paraId="214F7485" w14:textId="77777777" w:rsidR="00715D55" w:rsidRDefault="00715D55">
      <w:pPr>
        <w:rPr>
          <w:rFonts w:ascii="Times New Roman" w:eastAsia="Times New Roman" w:hAnsi="Times New Roman" w:cs="Times New Roman"/>
          <w:sz w:val="24"/>
          <w:szCs w:val="24"/>
        </w:rPr>
      </w:pPr>
    </w:p>
    <w:p w14:paraId="0035E7F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2c. PPCPs</w:t>
      </w:r>
    </w:p>
    <w:p w14:paraId="2F109372" w14:textId="77777777" w:rsidR="00715D55" w:rsidRDefault="00715D55">
      <w:pPr>
        <w:rPr>
          <w:rFonts w:ascii="Times New Roman" w:eastAsia="Times New Roman" w:hAnsi="Times New Roman" w:cs="Times New Roman"/>
          <w:sz w:val="24"/>
          <w:szCs w:val="24"/>
        </w:rPr>
      </w:pPr>
    </w:p>
    <w:p w14:paraId="29F55668" w14:textId="46F5401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Water samples </w:t>
      </w:r>
      <w:r w:rsidR="00EA681C">
        <w:rPr>
          <w:rFonts w:ascii="Times New Roman" w:eastAsia="Times New Roman" w:hAnsi="Times New Roman" w:cs="Times New Roman"/>
          <w:sz w:val="24"/>
          <w:szCs w:val="24"/>
        </w:rPr>
        <w:t xml:space="preserve">for PPCP analysis </w:t>
      </w:r>
      <w:r>
        <w:rPr>
          <w:rFonts w:ascii="Times New Roman" w:eastAsia="Times New Roman" w:hAnsi="Times New Roman" w:cs="Times New Roman"/>
          <w:sz w:val="24"/>
          <w:szCs w:val="24"/>
        </w:rPr>
        <w:t>were collected in 250 mL amber glass bottle</w:t>
      </w:r>
      <w:r w:rsidR="00FE671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that </w:t>
      </w:r>
      <w:r w:rsidR="00FE671D">
        <w:rPr>
          <w:rFonts w:ascii="Times New Roman" w:eastAsia="Times New Roman" w:hAnsi="Times New Roman" w:cs="Times New Roman"/>
          <w:sz w:val="24"/>
          <w:szCs w:val="24"/>
        </w:rPr>
        <w:t xml:space="preserve">were </w:t>
      </w:r>
      <w:r>
        <w:rPr>
          <w:rFonts w:ascii="Times New Roman" w:eastAsia="Times New Roman" w:hAnsi="Times New Roman" w:cs="Times New Roman"/>
          <w:sz w:val="24"/>
          <w:szCs w:val="24"/>
        </w:rPr>
        <w:t xml:space="preserve">rinsed with </w:t>
      </w:r>
      <w:r w:rsidR="0009268E">
        <w:rPr>
          <w:rFonts w:ascii="Times New Roman" w:eastAsia="Times New Roman" w:hAnsi="Times New Roman" w:cs="Times New Roman"/>
          <w:sz w:val="24"/>
          <w:szCs w:val="24"/>
        </w:rPr>
        <w:t xml:space="preserve">either methanol or acetone </w:t>
      </w:r>
      <w:r w:rsidR="00F25311">
        <w:rPr>
          <w:rStyle w:val="CommentReference"/>
        </w:rPr>
        <w:t>a</w:t>
      </w:r>
      <w:r>
        <w:rPr>
          <w:rFonts w:ascii="Times New Roman" w:eastAsia="Times New Roman" w:hAnsi="Times New Roman" w:cs="Times New Roman"/>
          <w:sz w:val="24"/>
          <w:szCs w:val="24"/>
        </w:rPr>
        <w:t xml:space="preserve">nd then three times with sample water prior to collections. Following collection, samples were refrigerated and kept in the dark until solid phase extraction (SPE). </w:t>
      </w:r>
    </w:p>
    <w:p w14:paraId="44009B6A" w14:textId="77777777" w:rsidR="00715D55" w:rsidRDefault="00715D55">
      <w:pPr>
        <w:rPr>
          <w:rFonts w:ascii="Times New Roman" w:eastAsia="Times New Roman" w:hAnsi="Times New Roman" w:cs="Times New Roman"/>
          <w:sz w:val="24"/>
          <w:szCs w:val="24"/>
        </w:rPr>
      </w:pPr>
    </w:p>
    <w:p w14:paraId="6656FDDC" w14:textId="266A4C5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Within 12 h of collection, samples were filtered directly from the amber glass bottle </w:t>
      </w:r>
      <w:ins w:id="431" w:author="Meyer, Michael Frederick" w:date="2020-08-27T15:59:00Z">
        <w:r w:rsidR="007E04C1">
          <w:rPr>
            <w:rFonts w:ascii="Times New Roman" w:eastAsia="Times New Roman" w:hAnsi="Times New Roman" w:cs="Times New Roman"/>
            <w:sz w:val="24"/>
            <w:szCs w:val="24"/>
          </w:rPr>
          <w:t xml:space="preserve">using a single-stream 25-mm GF/F SPE cartridge setup </w:t>
        </w:r>
      </w:ins>
      <w:del w:id="432" w:author="Meyer, Michael Frederick" w:date="2020-08-27T15:59:00Z">
        <w:r w:rsidDel="007E04C1">
          <w:rPr>
            <w:rFonts w:ascii="Times New Roman" w:eastAsia="Times New Roman" w:hAnsi="Times New Roman" w:cs="Times New Roman"/>
            <w:sz w:val="24"/>
            <w:szCs w:val="24"/>
          </w:rPr>
          <w:delText xml:space="preserve">using a 25 </w:delText>
        </w:r>
      </w:del>
      <w:ins w:id="433" w:author="Ted" w:date="2020-07-14T13:23:00Z">
        <w:del w:id="434" w:author="Meyer, Michael Frederick" w:date="2020-08-27T15:59:00Z">
          <w:r w:rsidR="00A02873" w:rsidDel="007E04C1">
            <w:rPr>
              <w:rFonts w:ascii="Times New Roman" w:eastAsia="Times New Roman" w:hAnsi="Times New Roman" w:cs="Times New Roman"/>
              <w:sz w:val="24"/>
              <w:szCs w:val="24"/>
            </w:rPr>
            <w:delText>25-</w:delText>
          </w:r>
        </w:del>
      </w:ins>
      <w:del w:id="435" w:author="Meyer, Michael Frederick" w:date="2020-08-27T15:59:00Z">
        <w:r w:rsidDel="007E04C1">
          <w:rPr>
            <w:rFonts w:ascii="Times New Roman" w:eastAsia="Times New Roman" w:hAnsi="Times New Roman" w:cs="Times New Roman"/>
            <w:sz w:val="24"/>
            <w:szCs w:val="24"/>
          </w:rPr>
          <w:delText xml:space="preserve">mm GF/F, and then passed through SPE cartridges </w:delText>
        </w:r>
      </w:del>
      <w:r>
        <w:rPr>
          <w:rFonts w:ascii="Times New Roman" w:eastAsia="Times New Roman" w:hAnsi="Times New Roman" w:cs="Times New Roman"/>
          <w:sz w:val="24"/>
          <w:szCs w:val="24"/>
        </w:rPr>
        <w:t xml:space="preserve">(Waters Corporation, Milford, MA). Lab personnel wore gloves and face masks to minimize contamination. Prior to filtration, SPE cartridges were primed with at least 5 mL of either methanol or acetone and then washed with at least 5 mL of sample water. Rate of SPE occurred at approximately 1 drop per second. Extraction proceeded until water could no longer pass through the SPE cartridge or until all collected water was filtered. </w:t>
      </w:r>
      <w:r w:rsidR="00FE671D">
        <w:rPr>
          <w:rFonts w:ascii="Times New Roman" w:eastAsia="Times New Roman" w:hAnsi="Times New Roman" w:cs="Times New Roman"/>
          <w:sz w:val="24"/>
          <w:szCs w:val="24"/>
        </w:rPr>
        <w:t>Cartridges were</w:t>
      </w:r>
      <w:r>
        <w:rPr>
          <w:rFonts w:ascii="Times New Roman" w:eastAsia="Times New Roman" w:hAnsi="Times New Roman" w:cs="Times New Roman"/>
          <w:sz w:val="24"/>
          <w:szCs w:val="24"/>
        </w:rPr>
        <w:t xml:space="preserve"> stored in </w:t>
      </w:r>
      <w:ins w:id="436" w:author="Hampton, Stephanie" w:date="2020-09-12T16:28:00Z">
        <w:r w:rsidR="00F96156">
          <w:rPr>
            <w:rFonts w:ascii="Times New Roman" w:eastAsia="Times New Roman" w:hAnsi="Times New Roman" w:cs="Times New Roman"/>
            <w:sz w:val="24"/>
            <w:szCs w:val="24"/>
          </w:rPr>
          <w:t>W</w:t>
        </w:r>
      </w:ins>
      <w:del w:id="437" w:author="Hampton, Stephanie" w:date="2020-09-12T16:28:00Z">
        <w:r w:rsidDel="00F96156">
          <w:rPr>
            <w:rFonts w:ascii="Times New Roman" w:eastAsia="Times New Roman" w:hAnsi="Times New Roman" w:cs="Times New Roman"/>
            <w:sz w:val="24"/>
            <w:szCs w:val="24"/>
          </w:rPr>
          <w:delText>w</w:delText>
        </w:r>
      </w:del>
      <w:r>
        <w:rPr>
          <w:rFonts w:ascii="Times New Roman" w:eastAsia="Times New Roman" w:hAnsi="Times New Roman" w:cs="Times New Roman"/>
          <w:sz w:val="24"/>
          <w:szCs w:val="24"/>
        </w:rPr>
        <w:t>hirlpacks</w:t>
      </w:r>
      <w:r w:rsidR="00FE671D">
        <w:rPr>
          <w:rFonts w:ascii="Times New Roman" w:eastAsia="Times New Roman" w:hAnsi="Times New Roman" w:cs="Times New Roman"/>
          <w:sz w:val="24"/>
          <w:szCs w:val="24"/>
        </w:rPr>
        <w:t xml:space="preserve"> </w:t>
      </w:r>
      <w:r w:rsidR="0009268E">
        <w:rPr>
          <w:rFonts w:ascii="Times New Roman" w:eastAsia="Times New Roman" w:hAnsi="Times New Roman" w:cs="Times New Roman"/>
          <w:sz w:val="24"/>
          <w:szCs w:val="24"/>
        </w:rPr>
        <w:t>at -20</w:t>
      </w:r>
      <w:ins w:id="438" w:author="Ted" w:date="2020-07-14T13:18:00Z">
        <w:r w:rsidR="00A02873">
          <w:rPr>
            <w:rFonts w:ascii="Times New Roman" w:eastAsia="Times New Roman" w:hAnsi="Times New Roman" w:cs="Times New Roman"/>
            <w:sz w:val="24"/>
            <w:szCs w:val="24"/>
          </w:rPr>
          <w:t>°</w:t>
        </w:r>
      </w:ins>
      <w:r w:rsidR="000D6577">
        <w:rPr>
          <w:rFonts w:ascii="Times New Roman" w:eastAsia="Times New Roman" w:hAnsi="Times New Roman" w:cs="Times New Roman"/>
          <w:sz w:val="24"/>
          <w:szCs w:val="24"/>
        </w:rPr>
        <w:t>C</w:t>
      </w:r>
      <w:r w:rsidR="0009268E">
        <w:rPr>
          <w:rFonts w:ascii="Times New Roman" w:eastAsia="Times New Roman" w:hAnsi="Times New Roman" w:cs="Times New Roman"/>
          <w:sz w:val="24"/>
          <w:szCs w:val="24"/>
        </w:rPr>
        <w:t xml:space="preserve"> </w:t>
      </w:r>
      <w:r w:rsidR="00FE671D">
        <w:rPr>
          <w:rFonts w:ascii="Times New Roman" w:eastAsia="Times New Roman" w:hAnsi="Times New Roman" w:cs="Times New Roman"/>
          <w:sz w:val="24"/>
          <w:szCs w:val="24"/>
        </w:rPr>
        <w:t>until analysis</w:t>
      </w:r>
      <w:r>
        <w:rPr>
          <w:rFonts w:ascii="Times New Roman" w:eastAsia="Times New Roman" w:hAnsi="Times New Roman" w:cs="Times New Roman"/>
          <w:sz w:val="24"/>
          <w:szCs w:val="24"/>
        </w:rPr>
        <w:t xml:space="preserve"> for PPCPs </w:t>
      </w:r>
      <w:r w:rsidR="00DC6FEA">
        <w:rPr>
          <w:rFonts w:ascii="Times New Roman" w:eastAsia="Times New Roman" w:hAnsi="Times New Roman" w:cs="Times New Roman"/>
          <w:sz w:val="24"/>
          <w:szCs w:val="24"/>
        </w:rPr>
        <w:t>following methods of</w:t>
      </w:r>
      <w:r>
        <w:rPr>
          <w:rFonts w:ascii="Times New Roman" w:eastAsia="Times New Roman" w:hAnsi="Times New Roman" w:cs="Times New Roman"/>
          <w:sz w:val="24"/>
          <w:szCs w:val="24"/>
        </w:rPr>
        <w:t xml:space="preserve"> Lee et al. (2016).</w:t>
      </w:r>
    </w:p>
    <w:p w14:paraId="3255BE49" w14:textId="77777777" w:rsidR="00715D55" w:rsidRDefault="00715D55">
      <w:pPr>
        <w:rPr>
          <w:rFonts w:ascii="Times New Roman" w:eastAsia="Times New Roman" w:hAnsi="Times New Roman" w:cs="Times New Roman"/>
          <w:sz w:val="24"/>
          <w:szCs w:val="24"/>
        </w:rPr>
      </w:pPr>
    </w:p>
    <w:p w14:paraId="1E71B670"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2d. </w:t>
      </w:r>
      <w:r>
        <w:rPr>
          <w:rFonts w:ascii="Times New Roman" w:eastAsia="Times New Roman" w:hAnsi="Times New Roman" w:cs="Times New Roman"/>
          <w:i/>
          <w:sz w:val="24"/>
          <w:szCs w:val="24"/>
        </w:rPr>
        <w:t>Microplastics</w:t>
      </w:r>
    </w:p>
    <w:p w14:paraId="0B7097D8" w14:textId="77777777" w:rsidR="00715D55" w:rsidRDefault="00715D55">
      <w:pPr>
        <w:rPr>
          <w:rFonts w:ascii="Times New Roman" w:eastAsia="Times New Roman" w:hAnsi="Times New Roman" w:cs="Times New Roman"/>
          <w:sz w:val="24"/>
          <w:szCs w:val="24"/>
        </w:rPr>
      </w:pPr>
    </w:p>
    <w:p w14:paraId="797DF2F0" w14:textId="16D9E148"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location, </w:t>
      </w:r>
      <w:r w:rsidR="00FE671D">
        <w:rPr>
          <w:rFonts w:ascii="Times New Roman" w:eastAsia="Times New Roman" w:hAnsi="Times New Roman" w:cs="Times New Roman"/>
          <w:sz w:val="24"/>
          <w:szCs w:val="24"/>
        </w:rPr>
        <w:t>samples were collected in triplicate using</w:t>
      </w:r>
      <w:r>
        <w:rPr>
          <w:rFonts w:ascii="Times New Roman" w:eastAsia="Times New Roman" w:hAnsi="Times New Roman" w:cs="Times New Roman"/>
          <w:sz w:val="24"/>
          <w:szCs w:val="24"/>
        </w:rPr>
        <w:t xml:space="preserve"> 1.5 L clear plastic bottles </w:t>
      </w:r>
      <w:r w:rsidR="00FE671D">
        <w:rPr>
          <w:rFonts w:ascii="Times New Roman" w:eastAsia="Times New Roman" w:hAnsi="Times New Roman" w:cs="Times New Roman"/>
          <w:sz w:val="24"/>
          <w:szCs w:val="24"/>
        </w:rPr>
        <w:t xml:space="preserve">that </w:t>
      </w:r>
      <w:r>
        <w:rPr>
          <w:rFonts w:ascii="Times New Roman" w:eastAsia="Times New Roman" w:hAnsi="Times New Roman" w:cs="Times New Roman"/>
          <w:sz w:val="24"/>
          <w:szCs w:val="24"/>
        </w:rPr>
        <w:t xml:space="preserve">were washed thoroughly with sample water before each collection. Samples were collected </w:t>
      </w:r>
      <w:r w:rsidR="00FE671D">
        <w:rPr>
          <w:rFonts w:ascii="Times New Roman" w:eastAsia="Times New Roman" w:hAnsi="Times New Roman" w:cs="Times New Roman"/>
          <w:sz w:val="24"/>
          <w:szCs w:val="24"/>
        </w:rPr>
        <w:t xml:space="preserve">by hand </w:t>
      </w:r>
      <w:r>
        <w:rPr>
          <w:rFonts w:ascii="Times New Roman" w:eastAsia="Times New Roman" w:hAnsi="Times New Roman" w:cs="Times New Roman"/>
          <w:sz w:val="24"/>
          <w:szCs w:val="24"/>
        </w:rPr>
        <w:t xml:space="preserve">for each </w:t>
      </w:r>
      <w:r w:rsidR="0009268E">
        <w:rPr>
          <w:rFonts w:ascii="Times New Roman" w:eastAsia="Times New Roman" w:hAnsi="Times New Roman" w:cs="Times New Roman"/>
          <w:sz w:val="24"/>
          <w:szCs w:val="24"/>
        </w:rPr>
        <w:t xml:space="preserve">littoral </w:t>
      </w:r>
      <w:r>
        <w:rPr>
          <w:rFonts w:ascii="Times New Roman" w:eastAsia="Times New Roman" w:hAnsi="Times New Roman" w:cs="Times New Roman"/>
          <w:sz w:val="24"/>
          <w:szCs w:val="24"/>
        </w:rPr>
        <w:t>site</w:t>
      </w:r>
      <w:r w:rsidR="00F25311">
        <w:rPr>
          <w:rFonts w:ascii="Times New Roman" w:eastAsia="Times New Roman" w:hAnsi="Times New Roman" w:cs="Times New Roman"/>
          <w:sz w:val="24"/>
          <w:szCs w:val="24"/>
        </w:rPr>
        <w:t xml:space="preserve"> and with a bucket from aboard the ship for pelagic sites</w:t>
      </w:r>
      <w:r>
        <w:rPr>
          <w:rFonts w:ascii="Times New Roman" w:eastAsia="Times New Roman" w:hAnsi="Times New Roman" w:cs="Times New Roman"/>
          <w:sz w:val="24"/>
          <w:szCs w:val="24"/>
        </w:rPr>
        <w:t xml:space="preserve">. </w:t>
      </w:r>
    </w:p>
    <w:p w14:paraId="6FDDC73D" w14:textId="77777777" w:rsidR="00715D55" w:rsidRDefault="00715D55">
      <w:pPr>
        <w:rPr>
          <w:rFonts w:ascii="Times New Roman" w:eastAsia="Times New Roman" w:hAnsi="Times New Roman" w:cs="Times New Roman"/>
          <w:sz w:val="24"/>
          <w:szCs w:val="24"/>
        </w:rPr>
      </w:pPr>
    </w:p>
    <w:p w14:paraId="2A315849" w14:textId="6D43ECD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processing, each sample was vacuum filtered </w:t>
      </w:r>
      <w:r w:rsidR="00FE671D">
        <w:rPr>
          <w:rFonts w:ascii="Times New Roman" w:eastAsia="Times New Roman" w:hAnsi="Times New Roman" w:cs="Times New Roman"/>
          <w:sz w:val="24"/>
          <w:szCs w:val="24"/>
        </w:rPr>
        <w:t xml:space="preserve">on to </w:t>
      </w:r>
      <w:r>
        <w:rPr>
          <w:rFonts w:ascii="Times New Roman" w:eastAsia="Times New Roman" w:hAnsi="Times New Roman" w:cs="Times New Roman"/>
          <w:sz w:val="24"/>
          <w:szCs w:val="24"/>
        </w:rPr>
        <w:t>a 47</w:t>
      </w:r>
      <w:r w:rsidR="00A0287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mm </w:t>
      </w:r>
      <w:r w:rsidR="00A02873">
        <w:rPr>
          <w:rFonts w:ascii="Times New Roman" w:eastAsia="Times New Roman" w:hAnsi="Times New Roman" w:cs="Times New Roman"/>
          <w:sz w:val="24"/>
          <w:szCs w:val="24"/>
        </w:rPr>
        <w:t xml:space="preserve">diameter </w:t>
      </w:r>
      <w:r>
        <w:rPr>
          <w:rFonts w:ascii="Times New Roman" w:eastAsia="Times New Roman" w:hAnsi="Times New Roman" w:cs="Times New Roman"/>
          <w:sz w:val="24"/>
          <w:szCs w:val="24"/>
        </w:rPr>
        <w:t>GF/F</w:t>
      </w:r>
      <w:r w:rsidR="004514AB">
        <w:rPr>
          <w:rFonts w:ascii="Times New Roman" w:eastAsia="Times New Roman" w:hAnsi="Times New Roman" w:cs="Times New Roman"/>
          <w:sz w:val="24"/>
          <w:szCs w:val="24"/>
        </w:rPr>
        <w:t xml:space="preserve"> filter</w:t>
      </w:r>
      <w:r>
        <w:rPr>
          <w:rFonts w:ascii="Times New Roman" w:eastAsia="Times New Roman" w:hAnsi="Times New Roman" w:cs="Times New Roman"/>
          <w:sz w:val="24"/>
          <w:szCs w:val="24"/>
        </w:rPr>
        <w:t xml:space="preserve">. During filtration, aluminum foil was used to cover the filtration funnel to prevent </w:t>
      </w:r>
      <w:r w:rsidR="00A02873">
        <w:rPr>
          <w:rFonts w:ascii="Times New Roman" w:eastAsia="Times New Roman" w:hAnsi="Times New Roman" w:cs="Times New Roman"/>
          <w:sz w:val="24"/>
          <w:szCs w:val="24"/>
        </w:rPr>
        <w:t xml:space="preserve">potential </w:t>
      </w:r>
      <w:r>
        <w:rPr>
          <w:rFonts w:ascii="Times New Roman" w:eastAsia="Times New Roman" w:hAnsi="Times New Roman" w:cs="Times New Roman"/>
          <w:sz w:val="24"/>
          <w:szCs w:val="24"/>
        </w:rPr>
        <w:lastRenderedPageBreak/>
        <w:t>contamination</w:t>
      </w:r>
      <w:r w:rsidR="00A02873">
        <w:rPr>
          <w:rFonts w:ascii="Times New Roman" w:eastAsia="Times New Roman" w:hAnsi="Times New Roman" w:cs="Times New Roman"/>
          <w:sz w:val="24"/>
          <w:szCs w:val="24"/>
        </w:rPr>
        <w:t xml:space="preserve"> from airborne microplastic particles</w:t>
      </w:r>
      <w:r>
        <w:rPr>
          <w:rFonts w:ascii="Times New Roman" w:eastAsia="Times New Roman" w:hAnsi="Times New Roman" w:cs="Times New Roman"/>
          <w:sz w:val="24"/>
          <w:szCs w:val="24"/>
        </w:rPr>
        <w:t xml:space="preserve">. </w:t>
      </w:r>
      <w:r w:rsidR="00A02873">
        <w:rPr>
          <w:rFonts w:ascii="Times New Roman" w:eastAsia="Times New Roman" w:hAnsi="Times New Roman" w:cs="Times New Roman"/>
          <w:sz w:val="24"/>
          <w:szCs w:val="24"/>
        </w:rPr>
        <w:t>After filtration</w:t>
      </w:r>
      <w:r>
        <w:rPr>
          <w:rFonts w:ascii="Times New Roman" w:eastAsia="Times New Roman" w:hAnsi="Times New Roman" w:cs="Times New Roman"/>
          <w:sz w:val="24"/>
          <w:szCs w:val="24"/>
        </w:rPr>
        <w:t xml:space="preserve">, filters were </w:t>
      </w:r>
      <w:r w:rsidR="00A02873">
        <w:rPr>
          <w:rFonts w:ascii="Times New Roman" w:eastAsia="Times New Roman" w:hAnsi="Times New Roman" w:cs="Times New Roman"/>
          <w:sz w:val="24"/>
          <w:szCs w:val="24"/>
        </w:rPr>
        <w:t>dried</w:t>
      </w:r>
      <w:r>
        <w:rPr>
          <w:rFonts w:ascii="Times New Roman" w:eastAsia="Times New Roman" w:hAnsi="Times New Roman" w:cs="Times New Roman"/>
          <w:sz w:val="24"/>
          <w:szCs w:val="24"/>
        </w:rPr>
        <w:t xml:space="preserve"> under vacuum pressure and then stored in </w:t>
      </w:r>
      <w:r w:rsidR="00A02873">
        <w:rPr>
          <w:rFonts w:ascii="Times New Roman" w:eastAsia="Times New Roman" w:hAnsi="Times New Roman" w:cs="Times New Roman"/>
          <w:sz w:val="24"/>
          <w:szCs w:val="24"/>
        </w:rPr>
        <w:t>50-</w:t>
      </w:r>
      <w:r>
        <w:rPr>
          <w:rFonts w:ascii="Times New Roman" w:eastAsia="Times New Roman" w:hAnsi="Times New Roman" w:cs="Times New Roman"/>
          <w:sz w:val="24"/>
          <w:szCs w:val="24"/>
        </w:rPr>
        <w:t xml:space="preserve">mm petri dishes. Following filtration of all three replicates, </w:t>
      </w:r>
      <w:r w:rsidR="00A0287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filtrate was collected and then re-filtered </w:t>
      </w:r>
      <w:r w:rsidR="00A02873">
        <w:rPr>
          <w:rFonts w:ascii="Times New Roman" w:eastAsia="Times New Roman" w:hAnsi="Times New Roman" w:cs="Times New Roman"/>
          <w:sz w:val="24"/>
          <w:szCs w:val="24"/>
        </w:rPr>
        <w:t xml:space="preserve">through a GF/F filter </w:t>
      </w:r>
      <w:r>
        <w:rPr>
          <w:rFonts w:ascii="Times New Roman" w:eastAsia="Times New Roman" w:hAnsi="Times New Roman" w:cs="Times New Roman"/>
          <w:sz w:val="24"/>
          <w:szCs w:val="24"/>
        </w:rPr>
        <w:t xml:space="preserve">as a control for contamination. </w:t>
      </w:r>
    </w:p>
    <w:p w14:paraId="4214BC5D" w14:textId="77777777" w:rsidR="00715D55" w:rsidRDefault="00715D55">
      <w:pPr>
        <w:rPr>
          <w:rFonts w:ascii="Times New Roman" w:eastAsia="Times New Roman" w:hAnsi="Times New Roman" w:cs="Times New Roman"/>
          <w:sz w:val="24"/>
          <w:szCs w:val="24"/>
        </w:rPr>
      </w:pPr>
    </w:p>
    <w:p w14:paraId="308B1F71" w14:textId="33B466D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Microplastic counting involved visual inspection of the entire GF/F according to guidelines proposed in Van Cauwenberghe et al. (2015). Visual enumeration was conducted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w:t>
      </w:r>
      <w:r w:rsidR="007E04C1">
        <w:rPr>
          <w:rFonts w:ascii="Times New Roman" w:eastAsia="Times New Roman" w:hAnsi="Times New Roman" w:cs="Times New Roman"/>
          <w:sz w:val="24"/>
          <w:szCs w:val="24"/>
        </w:rPr>
        <w:t xml:space="preserve"> with 100x magnification</w:t>
      </w:r>
      <w:r>
        <w:rPr>
          <w:rFonts w:ascii="Times New Roman" w:eastAsia="Times New Roman" w:hAnsi="Times New Roman" w:cs="Times New Roman"/>
          <w:sz w:val="24"/>
          <w:szCs w:val="24"/>
        </w:rPr>
        <w:t>, and microplastics were classified into one of three categories: fibers, fragments, or beads. For all categories, plastics were defined as observed objects with apparently artificial colors. Fibers were defined as smooth, long plastics with consistent diameters. Fragments were defined as plastics with irregularly sharp or jagged edges. Beads were defined as spherical plastics. During enumeration, GF/Fs remained in the petri dish to minimize potential for contamination</w:t>
      </w:r>
      <w:r w:rsidR="004514AB">
        <w:rPr>
          <w:rFonts w:ascii="Times New Roman" w:eastAsia="Times New Roman" w:hAnsi="Times New Roman" w:cs="Times New Roman"/>
          <w:sz w:val="24"/>
          <w:szCs w:val="24"/>
        </w:rPr>
        <w:t xml:space="preserve"> from the air</w:t>
      </w:r>
      <w:r>
        <w:rPr>
          <w:rFonts w:ascii="Times New Roman" w:eastAsia="Times New Roman" w:hAnsi="Times New Roman" w:cs="Times New Roman"/>
          <w:sz w:val="24"/>
          <w:szCs w:val="24"/>
        </w:rPr>
        <w:t xml:space="preserve">. </w:t>
      </w:r>
      <w:r w:rsidR="00D13058">
        <w:rPr>
          <w:rFonts w:ascii="Times New Roman" w:eastAsia="Times New Roman" w:hAnsi="Times New Roman" w:cs="Times New Roman"/>
          <w:sz w:val="24"/>
          <w:szCs w:val="24"/>
        </w:rPr>
        <w:t xml:space="preserve">Following enumeration of both experimental and control samples, fibers, fragments, and beads enumerated in the controls were subtracted from the experimental microplastic densities for each plastic type and from each replicate. One location (BK-1) had two control replicates, which were averaged for each plastic type and then subtracted from the experimental samples. </w:t>
      </w:r>
      <w:r>
        <w:rPr>
          <w:rFonts w:ascii="Times New Roman" w:eastAsia="Times New Roman" w:hAnsi="Times New Roman" w:cs="Times New Roman"/>
          <w:sz w:val="24"/>
          <w:szCs w:val="24"/>
        </w:rPr>
        <w:t xml:space="preserve">Results are reported as the average number of microplastics per liter. </w:t>
      </w:r>
    </w:p>
    <w:p w14:paraId="6441FBDA" w14:textId="77777777" w:rsidR="00715D55" w:rsidRDefault="00715D55">
      <w:pPr>
        <w:rPr>
          <w:rFonts w:ascii="Times New Roman" w:eastAsia="Times New Roman" w:hAnsi="Times New Roman" w:cs="Times New Roman"/>
          <w:sz w:val="24"/>
          <w:szCs w:val="24"/>
        </w:rPr>
      </w:pPr>
    </w:p>
    <w:p w14:paraId="5267D72D"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3. Benthic biological samples</w:t>
      </w:r>
    </w:p>
    <w:p w14:paraId="74B6B249" w14:textId="77777777" w:rsidR="00715D55" w:rsidRDefault="00715D55">
      <w:pPr>
        <w:rPr>
          <w:rFonts w:ascii="Times New Roman" w:eastAsia="Times New Roman" w:hAnsi="Times New Roman" w:cs="Times New Roman"/>
          <w:sz w:val="24"/>
          <w:szCs w:val="24"/>
        </w:rPr>
      </w:pPr>
    </w:p>
    <w:p w14:paraId="1FE28BAA" w14:textId="0D5E0FF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periphyton and macroinvertebrates were collected for relative abundance estimates and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 analysis. </w:t>
      </w:r>
    </w:p>
    <w:p w14:paraId="5114B706" w14:textId="77777777" w:rsidR="00715D55" w:rsidRDefault="00715D55">
      <w:pPr>
        <w:rPr>
          <w:rFonts w:ascii="Times New Roman" w:eastAsia="Times New Roman" w:hAnsi="Times New Roman" w:cs="Times New Roman"/>
          <w:sz w:val="24"/>
          <w:szCs w:val="24"/>
        </w:rPr>
      </w:pPr>
    </w:p>
    <w:p w14:paraId="22BE38D9"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3a. Benthic algal collection </w:t>
      </w:r>
    </w:p>
    <w:p w14:paraId="7697A43C" w14:textId="77777777" w:rsidR="00715D55" w:rsidRDefault="00715D55">
      <w:pPr>
        <w:rPr>
          <w:rFonts w:ascii="Times New Roman" w:eastAsia="Times New Roman" w:hAnsi="Times New Roman" w:cs="Times New Roman"/>
          <w:sz w:val="24"/>
          <w:szCs w:val="24"/>
        </w:rPr>
      </w:pPr>
    </w:p>
    <w:p w14:paraId="328495F9" w14:textId="1FB1635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we haphazardly selected three rocks representative of </w:t>
      </w:r>
      <w:r w:rsidR="004514AB">
        <w:rPr>
          <w:rFonts w:ascii="Times New Roman" w:eastAsia="Times New Roman" w:hAnsi="Times New Roman" w:cs="Times New Roman"/>
          <w:sz w:val="24"/>
          <w:szCs w:val="24"/>
        </w:rPr>
        <w:t xml:space="preserve">local </w:t>
      </w:r>
      <w:r>
        <w:rPr>
          <w:rFonts w:ascii="Times New Roman" w:eastAsia="Times New Roman" w:hAnsi="Times New Roman" w:cs="Times New Roman"/>
          <w:sz w:val="24"/>
          <w:szCs w:val="24"/>
        </w:rPr>
        <w:t>substrate. A plastic stencil was used to</w:t>
      </w:r>
      <w:r w:rsidR="009C3612">
        <w:rPr>
          <w:rFonts w:ascii="Times New Roman" w:eastAsia="Times New Roman" w:hAnsi="Times New Roman" w:cs="Times New Roman"/>
          <w:sz w:val="24"/>
          <w:szCs w:val="24"/>
        </w:rPr>
        <w:t xml:space="preserve"> defi</w:t>
      </w:r>
      <w:r w:rsidR="00C44829">
        <w:rPr>
          <w:rFonts w:ascii="Times New Roman" w:eastAsia="Times New Roman" w:hAnsi="Times New Roman" w:cs="Times New Roman"/>
          <w:sz w:val="24"/>
          <w:szCs w:val="24"/>
        </w:rPr>
        <w:t>ne a surface area of each rock from which we</w:t>
      </w:r>
      <w:r>
        <w:rPr>
          <w:rFonts w:ascii="Times New Roman" w:eastAsia="Times New Roman" w:hAnsi="Times New Roman" w:cs="Times New Roman"/>
          <w:sz w:val="24"/>
          <w:szCs w:val="24"/>
        </w:rPr>
        <w:t xml:space="preserve"> scrape</w:t>
      </w:r>
      <w:r w:rsidR="00C44829">
        <w:rPr>
          <w:rFonts w:ascii="Times New Roman" w:eastAsia="Times New Roman" w:hAnsi="Times New Roman" w:cs="Times New Roman"/>
          <w:sz w:val="24"/>
          <w:szCs w:val="24"/>
        </w:rPr>
        <w:t>d</w:t>
      </w:r>
      <w:r>
        <w:rPr>
          <w:rFonts w:ascii="Times New Roman" w:eastAsia="Times New Roman" w:hAnsi="Times New Roman" w:cs="Times New Roman"/>
          <w:sz w:val="24"/>
          <w:szCs w:val="24"/>
        </w:rPr>
        <w:t xml:space="preserve"> a standardized 14.5 cm</w:t>
      </w:r>
      <w:r>
        <w:rPr>
          <w:rFonts w:ascii="Times New Roman" w:eastAsia="Times New Roman" w:hAnsi="Times New Roman" w:cs="Times New Roman"/>
          <w:sz w:val="24"/>
          <w:szCs w:val="24"/>
          <w:vertAlign w:val="superscript"/>
        </w:rPr>
        <w:t>2</w:t>
      </w:r>
      <w:r>
        <w:rPr>
          <w:rFonts w:ascii="Times New Roman" w:eastAsia="Times New Roman" w:hAnsi="Times New Roman" w:cs="Times New Roman"/>
          <w:sz w:val="24"/>
          <w:szCs w:val="24"/>
        </w:rPr>
        <w:t xml:space="preserve"> patch </w:t>
      </w:r>
      <w:r w:rsidR="004514AB">
        <w:rPr>
          <w:rFonts w:ascii="Times New Roman" w:eastAsia="Times New Roman" w:hAnsi="Times New Roman" w:cs="Times New Roman"/>
          <w:sz w:val="24"/>
          <w:szCs w:val="24"/>
        </w:rPr>
        <w:t xml:space="preserve">of </w:t>
      </w:r>
      <w:r>
        <w:rPr>
          <w:rFonts w:ascii="Times New Roman" w:eastAsia="Times New Roman" w:hAnsi="Times New Roman" w:cs="Times New Roman"/>
          <w:sz w:val="24"/>
          <w:szCs w:val="24"/>
        </w:rPr>
        <w:t xml:space="preserve">periphyton. Samples were </w:t>
      </w:r>
      <w:r w:rsidR="00BB6989">
        <w:rPr>
          <w:rFonts w:ascii="Times New Roman" w:eastAsia="Times New Roman" w:hAnsi="Times New Roman" w:cs="Times New Roman"/>
          <w:sz w:val="24"/>
          <w:szCs w:val="24"/>
        </w:rPr>
        <w:t xml:space="preserve">preserved with Lugol’s solution and </w:t>
      </w:r>
      <w:r>
        <w:rPr>
          <w:rFonts w:ascii="Times New Roman" w:eastAsia="Times New Roman" w:hAnsi="Times New Roman" w:cs="Times New Roman"/>
          <w:sz w:val="24"/>
          <w:szCs w:val="24"/>
        </w:rPr>
        <w:t xml:space="preserve">stored in plastic scintillation vials. </w:t>
      </w:r>
      <w:r w:rsidR="00BB6989">
        <w:rPr>
          <w:rFonts w:ascii="Times New Roman" w:eastAsia="Times New Roman" w:hAnsi="Times New Roman" w:cs="Times New Roman"/>
          <w:sz w:val="24"/>
          <w:szCs w:val="24"/>
        </w:rPr>
        <w:t xml:space="preserve">Additional </w:t>
      </w:r>
      <w:r>
        <w:rPr>
          <w:rFonts w:ascii="Times New Roman" w:eastAsia="Times New Roman" w:hAnsi="Times New Roman" w:cs="Times New Roman"/>
          <w:sz w:val="24"/>
          <w:szCs w:val="24"/>
        </w:rPr>
        <w:t xml:space="preserve">periphyton </w:t>
      </w:r>
      <w:r w:rsidR="00C44829">
        <w:rPr>
          <w:rFonts w:ascii="Times New Roman" w:eastAsia="Times New Roman" w:hAnsi="Times New Roman" w:cs="Times New Roman"/>
          <w:sz w:val="24"/>
          <w:szCs w:val="24"/>
        </w:rPr>
        <w:t xml:space="preserve">was </w:t>
      </w:r>
      <w:r>
        <w:rPr>
          <w:rFonts w:ascii="Times New Roman" w:eastAsia="Times New Roman" w:hAnsi="Times New Roman" w:cs="Times New Roman"/>
          <w:sz w:val="24"/>
          <w:szCs w:val="24"/>
        </w:rPr>
        <w:t xml:space="preserve">collected in composite </w:t>
      </w:r>
      <w:r w:rsidR="00BB6989">
        <w:rPr>
          <w:rFonts w:ascii="Times New Roman" w:eastAsia="Times New Roman" w:hAnsi="Times New Roman" w:cs="Times New Roman"/>
          <w:sz w:val="24"/>
          <w:szCs w:val="24"/>
        </w:rPr>
        <w:t xml:space="preserve">from each site </w:t>
      </w:r>
      <w:r>
        <w:rPr>
          <w:rFonts w:ascii="Times New Roman" w:eastAsia="Times New Roman" w:hAnsi="Times New Roman" w:cs="Times New Roman"/>
          <w:sz w:val="24"/>
          <w:szCs w:val="24"/>
        </w:rPr>
        <w:t xml:space="preserve">for fatty acid and stable isotope analysis. </w:t>
      </w:r>
    </w:p>
    <w:p w14:paraId="237A34D2" w14:textId="77777777" w:rsidR="00715D55" w:rsidRDefault="00715D55">
      <w:pPr>
        <w:rPr>
          <w:rFonts w:ascii="Times New Roman" w:eastAsia="Times New Roman" w:hAnsi="Times New Roman" w:cs="Times New Roman"/>
          <w:sz w:val="24"/>
          <w:szCs w:val="24"/>
        </w:rPr>
      </w:pPr>
    </w:p>
    <w:p w14:paraId="22491B15" w14:textId="115C545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Periphyton taxonomic identification and enumeration was performed by subsampling 10 μL aliquots from each</w:t>
      </w:r>
      <w:r w:rsidR="004514AB">
        <w:rPr>
          <w:rFonts w:ascii="Times New Roman" w:eastAsia="Times New Roman" w:hAnsi="Times New Roman" w:cs="Times New Roman"/>
          <w:sz w:val="24"/>
          <w:szCs w:val="24"/>
        </w:rPr>
        <w:t xml:space="preserve"> preserved sample</w:t>
      </w:r>
      <w:r>
        <w:rPr>
          <w:rFonts w:ascii="Times New Roman" w:eastAsia="Times New Roman" w:hAnsi="Times New Roman" w:cs="Times New Roman"/>
          <w:sz w:val="24"/>
          <w:szCs w:val="24"/>
        </w:rPr>
        <w:t xml:space="preserve">. </w:t>
      </w:r>
      <w:commentRangeStart w:id="439"/>
      <w:commentRangeStart w:id="440"/>
      <w:del w:id="441" w:author="Meyer, Michael Frederick" w:date="2020-08-27T16:02:00Z">
        <w:r w:rsidDel="00E3421E">
          <w:rPr>
            <w:rFonts w:ascii="Times New Roman" w:eastAsia="Times New Roman" w:hAnsi="Times New Roman" w:cs="Times New Roman"/>
            <w:sz w:val="24"/>
            <w:szCs w:val="24"/>
          </w:rPr>
          <w:delText xml:space="preserve">For </w:delText>
        </w:r>
      </w:del>
      <w:del w:id="442" w:author="Meyer, Michael Frederick" w:date="2020-08-27T16:01:00Z">
        <w:r w:rsidR="007D3AD5" w:rsidDel="00E3421E">
          <w:rPr>
            <w:rFonts w:ascii="Times New Roman" w:eastAsia="Times New Roman" w:hAnsi="Times New Roman" w:cs="Times New Roman"/>
            <w:sz w:val="24"/>
            <w:szCs w:val="24"/>
          </w:rPr>
          <w:delText xml:space="preserve">the </w:delText>
        </w:r>
      </w:del>
      <w:del w:id="443" w:author="Meyer, Michael Frederick" w:date="2020-08-27T16:02:00Z">
        <w:r w:rsidR="007D3AD5" w:rsidDel="00E3421E">
          <w:rPr>
            <w:rFonts w:ascii="Times New Roman" w:eastAsia="Times New Roman" w:hAnsi="Times New Roman" w:cs="Times New Roman"/>
            <w:sz w:val="24"/>
            <w:szCs w:val="24"/>
          </w:rPr>
          <w:delText>entire</w:delText>
        </w:r>
        <w:r w:rsidDel="00E3421E">
          <w:rPr>
            <w:rFonts w:ascii="Times New Roman" w:eastAsia="Times New Roman" w:hAnsi="Times New Roman" w:cs="Times New Roman"/>
            <w:sz w:val="24"/>
            <w:szCs w:val="24"/>
          </w:rPr>
          <w:delText xml:space="preserve"> aliquot, c</w:delText>
        </w:r>
      </w:del>
      <w:ins w:id="444" w:author="Meyer, Michael Frederick" w:date="2020-08-27T16:02:00Z">
        <w:r w:rsidR="00E3421E">
          <w:rPr>
            <w:rFonts w:ascii="Times New Roman" w:eastAsia="Times New Roman" w:hAnsi="Times New Roman" w:cs="Times New Roman"/>
            <w:sz w:val="24"/>
            <w:szCs w:val="24"/>
          </w:rPr>
          <w:t>C</w:t>
        </w:r>
      </w:ins>
      <w:r>
        <w:rPr>
          <w:rFonts w:ascii="Times New Roman" w:eastAsia="Times New Roman" w:hAnsi="Times New Roman" w:cs="Times New Roman"/>
          <w:sz w:val="24"/>
          <w:szCs w:val="24"/>
        </w:rPr>
        <w:t>ells, filaments, and colonies were counted for each taxonomic group until at least 300 cells were identified.</w:t>
      </w:r>
      <w:r w:rsidR="007D3AD5">
        <w:rPr>
          <w:rFonts w:ascii="Times New Roman" w:eastAsia="Times New Roman" w:hAnsi="Times New Roman" w:cs="Times New Roman"/>
          <w:sz w:val="24"/>
          <w:szCs w:val="24"/>
        </w:rPr>
        <w:t xml:space="preserve"> </w:t>
      </w:r>
      <w:ins w:id="445" w:author="Meyer, Michael Frederick" w:date="2020-08-27T16:02:00Z">
        <w:r w:rsidR="00E3421E">
          <w:rPr>
            <w:rFonts w:ascii="Times New Roman" w:eastAsia="Times New Roman" w:hAnsi="Times New Roman" w:cs="Times New Roman"/>
            <w:sz w:val="24"/>
            <w:szCs w:val="24"/>
          </w:rPr>
          <w:t>For all 10 μL aliquot</w:t>
        </w:r>
      </w:ins>
      <w:r w:rsidR="00B861B7">
        <w:rPr>
          <w:rFonts w:ascii="Times New Roman" w:eastAsia="Times New Roman" w:hAnsi="Times New Roman" w:cs="Times New Roman"/>
          <w:sz w:val="24"/>
          <w:szCs w:val="24"/>
        </w:rPr>
        <w:t>s</w:t>
      </w:r>
      <w:ins w:id="446" w:author="Meyer, Michael Frederick" w:date="2020-08-27T16:02:00Z">
        <w:r w:rsidR="00E3421E">
          <w:rPr>
            <w:rFonts w:ascii="Times New Roman" w:eastAsia="Times New Roman" w:hAnsi="Times New Roman" w:cs="Times New Roman"/>
            <w:sz w:val="24"/>
            <w:szCs w:val="24"/>
          </w:rPr>
          <w:t>, the entire subsample was counted</w:t>
        </w:r>
      </w:ins>
      <w:ins w:id="447" w:author="Meyer, Michael Frederick" w:date="2020-08-27T16:03:00Z">
        <w:r w:rsidR="00E3421E">
          <w:rPr>
            <w:rFonts w:ascii="Times New Roman" w:eastAsia="Times New Roman" w:hAnsi="Times New Roman" w:cs="Times New Roman"/>
            <w:sz w:val="24"/>
            <w:szCs w:val="24"/>
          </w:rPr>
          <w:t xml:space="preserve">, even if </w:t>
        </w:r>
      </w:ins>
      <w:del w:id="448" w:author="Meyer, Michael Frederick" w:date="2020-08-27T16:03:00Z">
        <w:r w:rsidR="007D3AD5" w:rsidDel="00E3421E">
          <w:rPr>
            <w:rFonts w:ascii="Times New Roman" w:eastAsia="Times New Roman" w:hAnsi="Times New Roman" w:cs="Times New Roman"/>
            <w:sz w:val="24"/>
            <w:szCs w:val="24"/>
          </w:rPr>
          <w:delText>In instances where</w:delText>
        </w:r>
      </w:del>
      <w:r w:rsidR="007D3AD5">
        <w:rPr>
          <w:rFonts w:ascii="Times New Roman" w:eastAsia="Times New Roman" w:hAnsi="Times New Roman" w:cs="Times New Roman"/>
          <w:sz w:val="24"/>
          <w:szCs w:val="24"/>
        </w:rPr>
        <w:t xml:space="preserve"> 300 cells were counted prior to completing the aliquot</w:t>
      </w:r>
      <w:del w:id="449" w:author="Meyer, Michael Frederick" w:date="2020-08-27T16:03:00Z">
        <w:r w:rsidR="007D3AD5" w:rsidDel="00E3421E">
          <w:rPr>
            <w:rFonts w:ascii="Times New Roman" w:eastAsia="Times New Roman" w:hAnsi="Times New Roman" w:cs="Times New Roman"/>
            <w:sz w:val="24"/>
            <w:szCs w:val="24"/>
          </w:rPr>
          <w:delText>, the entire aliquot was still counted</w:delText>
        </w:r>
      </w:del>
      <w:r w:rsidR="007D3AD5">
        <w:rPr>
          <w:rFonts w:ascii="Times New Roman" w:eastAsia="Times New Roman" w:hAnsi="Times New Roman" w:cs="Times New Roman"/>
          <w:sz w:val="24"/>
          <w:szCs w:val="24"/>
        </w:rPr>
        <w:t xml:space="preserve">. </w:t>
      </w:r>
      <w:commentRangeEnd w:id="439"/>
      <w:r w:rsidR="00BB6989">
        <w:rPr>
          <w:rStyle w:val="CommentReference"/>
        </w:rPr>
        <w:commentReference w:id="439"/>
      </w:r>
      <w:commentRangeEnd w:id="440"/>
      <w:r w:rsidR="0087487F">
        <w:rPr>
          <w:rStyle w:val="CommentReference"/>
        </w:rPr>
        <w:commentReference w:id="440"/>
      </w:r>
      <w:r>
        <w:rPr>
          <w:rFonts w:ascii="Times New Roman" w:eastAsia="Times New Roman" w:hAnsi="Times New Roman" w:cs="Times New Roman"/>
          <w:sz w:val="24"/>
          <w:szCs w:val="24"/>
        </w:rPr>
        <w:t>Taxa were classified in</w:t>
      </w:r>
      <w:r w:rsidR="00BB6989">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broad categories consistent with Baikal algal taxonomy (Izhboldina, 2007)</w:t>
      </w:r>
      <w:r w:rsidR="004528BA">
        <w:rPr>
          <w:rFonts w:ascii="Times New Roman" w:eastAsia="Times New Roman" w:hAnsi="Times New Roman" w:cs="Times New Roman"/>
          <w:sz w:val="24"/>
          <w:szCs w:val="24"/>
        </w:rPr>
        <w:t>, using coarse</w:t>
      </w:r>
      <w:r>
        <w:rPr>
          <w:rFonts w:ascii="Times New Roman" w:eastAsia="Times New Roman" w:hAnsi="Times New Roman" w:cs="Times New Roman"/>
          <w:sz w:val="24"/>
          <w:szCs w:val="24"/>
        </w:rPr>
        <w:t xml:space="preserve"> groupings to capture </w:t>
      </w:r>
      <w:r w:rsidR="00BB6989">
        <w:rPr>
          <w:rFonts w:ascii="Times New Roman" w:eastAsia="Times New Roman" w:hAnsi="Times New Roman" w:cs="Times New Roman"/>
          <w:sz w:val="24"/>
          <w:szCs w:val="24"/>
        </w:rPr>
        <w:t xml:space="preserve">general </w:t>
      </w:r>
      <w:r>
        <w:rPr>
          <w:rFonts w:ascii="Times New Roman" w:eastAsia="Times New Roman" w:hAnsi="Times New Roman" w:cs="Times New Roman"/>
          <w:sz w:val="24"/>
          <w:szCs w:val="24"/>
        </w:rPr>
        <w:t xml:space="preserve">patterns in </w:t>
      </w:r>
      <w:r w:rsidR="009F0747">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alga</w:t>
      </w:r>
      <w:r w:rsidR="009F0747">
        <w:rPr>
          <w:rFonts w:ascii="Times New Roman" w:eastAsia="Times New Roman" w:hAnsi="Times New Roman" w:cs="Times New Roman"/>
          <w:sz w:val="24"/>
          <w:szCs w:val="24"/>
        </w:rPr>
        <w:t>l</w:t>
      </w:r>
      <w:r>
        <w:rPr>
          <w:rFonts w:ascii="Times New Roman" w:eastAsia="Times New Roman" w:hAnsi="Times New Roman" w:cs="Times New Roman"/>
          <w:sz w:val="24"/>
          <w:szCs w:val="24"/>
        </w:rPr>
        <w:t xml:space="preserve"> abundance. As a result, </w:t>
      </w:r>
      <w:r w:rsidR="009F0747">
        <w:rPr>
          <w:rFonts w:ascii="Times New Roman" w:eastAsia="Times New Roman" w:hAnsi="Times New Roman" w:cs="Times New Roman"/>
          <w:sz w:val="24"/>
          <w:szCs w:val="24"/>
        </w:rPr>
        <w:t xml:space="preserve">algal groups consisted of diatoms, </w:t>
      </w:r>
      <w:r w:rsidR="009F0747" w:rsidRPr="009F0747">
        <w:rPr>
          <w:rFonts w:ascii="Times New Roman" w:eastAsia="Times New Roman" w:hAnsi="Times New Roman" w:cs="Times New Roman"/>
          <w:i/>
          <w:sz w:val="24"/>
          <w:szCs w:val="24"/>
        </w:rPr>
        <w:t>Ulothrix</w:t>
      </w:r>
      <w:r w:rsidR="009F0747">
        <w:rPr>
          <w:rFonts w:ascii="Times New Roman" w:eastAsia="Times New Roman" w:hAnsi="Times New Roman" w:cs="Times New Roman"/>
          <w:sz w:val="24"/>
          <w:szCs w:val="24"/>
        </w:rPr>
        <w:t xml:space="preserve">, </w:t>
      </w:r>
      <w:r w:rsidR="00AC75E6" w:rsidRPr="00AC75E6">
        <w:rPr>
          <w:rFonts w:ascii="Times New Roman" w:eastAsia="Times New Roman" w:hAnsi="Times New Roman" w:cs="Times New Roman"/>
          <w:i/>
          <w:sz w:val="24"/>
          <w:szCs w:val="24"/>
        </w:rPr>
        <w:t>Spirogyra</w:t>
      </w:r>
      <w:r w:rsidR="00AC75E6" w:rsidRPr="007D3AD5">
        <w:rPr>
          <w:rFonts w:ascii="Times New Roman" w:eastAsia="Times New Roman" w:hAnsi="Times New Roman" w:cs="Times New Roman"/>
          <w:sz w:val="24"/>
          <w:szCs w:val="24"/>
        </w:rPr>
        <w:t>,</w:t>
      </w:r>
      <w:r w:rsidR="00AC75E6">
        <w:rPr>
          <w:rFonts w:ascii="Times New Roman" w:eastAsia="Times New Roman" w:hAnsi="Times New Roman" w:cs="Times New Roman"/>
          <w:i/>
          <w:sz w:val="24"/>
          <w:szCs w:val="24"/>
        </w:rPr>
        <w:t xml:space="preserve"> </w:t>
      </w:r>
      <w:r w:rsidR="007D3AD5">
        <w:rPr>
          <w:rFonts w:ascii="Times New Roman" w:eastAsia="Times New Roman" w:hAnsi="Times New Roman" w:cs="Times New Roman"/>
          <w:sz w:val="24"/>
          <w:szCs w:val="24"/>
        </w:rPr>
        <w:t>and</w:t>
      </w:r>
      <w:r w:rsidR="00C44829">
        <w:rPr>
          <w:rFonts w:ascii="Times New Roman" w:eastAsia="Times New Roman" w:hAnsi="Times New Roman" w:cs="Times New Roman"/>
          <w:sz w:val="24"/>
          <w:szCs w:val="24"/>
        </w:rPr>
        <w:t xml:space="preserve"> the green algal Order</w:t>
      </w:r>
      <w:r w:rsidR="007D3AD5">
        <w:rPr>
          <w:rFonts w:ascii="Times New Roman" w:eastAsia="Times New Roman" w:hAnsi="Times New Roman" w:cs="Times New Roman"/>
          <w:sz w:val="24"/>
          <w:szCs w:val="24"/>
        </w:rPr>
        <w:t xml:space="preserve"> Tetrasporales.</w:t>
      </w:r>
    </w:p>
    <w:p w14:paraId="69A0B058" w14:textId="77777777" w:rsidR="00715D55" w:rsidRDefault="00715D55">
      <w:pPr>
        <w:rPr>
          <w:rFonts w:ascii="Times New Roman" w:eastAsia="Times New Roman" w:hAnsi="Times New Roman" w:cs="Times New Roman"/>
          <w:sz w:val="24"/>
          <w:szCs w:val="24"/>
        </w:rPr>
      </w:pPr>
    </w:p>
    <w:p w14:paraId="549A1741"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lastRenderedPageBreak/>
        <w:t xml:space="preserve">3b. Benthic invertebrate collection </w:t>
      </w:r>
    </w:p>
    <w:p w14:paraId="367AF90C" w14:textId="77777777" w:rsidR="00715D55" w:rsidRDefault="00715D55">
      <w:pPr>
        <w:rPr>
          <w:rFonts w:ascii="Times New Roman" w:eastAsia="Times New Roman" w:hAnsi="Times New Roman" w:cs="Times New Roman"/>
          <w:sz w:val="24"/>
          <w:szCs w:val="24"/>
        </w:rPr>
      </w:pPr>
    </w:p>
    <w:p w14:paraId="26B1126F" w14:textId="0B5B7C2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 each littoral site, three kick-net samples were collected for assessment of benthic community composition and abundance. Using a D-net, we collected macroinvertebrates by flipping over 1-3 rocks, and then sweeping five times in a left-to-right motion </w:t>
      </w:r>
      <w:r w:rsidR="00C44829">
        <w:rPr>
          <w:rFonts w:ascii="Times New Roman" w:eastAsia="Times New Roman" w:hAnsi="Times New Roman" w:cs="Times New Roman"/>
          <w:sz w:val="24"/>
          <w:szCs w:val="24"/>
        </w:rPr>
        <w:t xml:space="preserve">across </w:t>
      </w:r>
      <w:r w:rsidR="00E8665D">
        <w:rPr>
          <w:rFonts w:ascii="Times New Roman" w:eastAsia="Times New Roman" w:hAnsi="Times New Roman" w:cs="Times New Roman"/>
          <w:sz w:val="24"/>
          <w:szCs w:val="24"/>
        </w:rPr>
        <w:t>approximately 1 m</w:t>
      </w:r>
      <w:r>
        <w:rPr>
          <w:rFonts w:ascii="Times New Roman" w:eastAsia="Times New Roman" w:hAnsi="Times New Roman" w:cs="Times New Roman"/>
          <w:sz w:val="24"/>
          <w:szCs w:val="24"/>
        </w:rPr>
        <w:t xml:space="preserve">. After the series of sweeps, the catch was rinsed into a plastic bucket. For each replicate, bucket contents were concentrated using a 64 μm </w:t>
      </w:r>
      <w:r w:rsidR="00BB6989">
        <w:rPr>
          <w:rFonts w:ascii="Times New Roman" w:eastAsia="Times New Roman" w:hAnsi="Times New Roman" w:cs="Times New Roman"/>
          <w:sz w:val="24"/>
          <w:szCs w:val="24"/>
        </w:rPr>
        <w:t xml:space="preserve">mesh </w:t>
      </w:r>
      <w:r>
        <w:rPr>
          <w:rFonts w:ascii="Times New Roman" w:eastAsia="Times New Roman" w:hAnsi="Times New Roman" w:cs="Times New Roman"/>
          <w:sz w:val="24"/>
          <w:szCs w:val="24"/>
        </w:rPr>
        <w:t>and placed in glass jars with 40% ethanol</w:t>
      </w:r>
      <w:r w:rsidR="00E8665D">
        <w:rPr>
          <w:rFonts w:ascii="Times New Roman" w:eastAsia="Times New Roman" w:hAnsi="Times New Roman" w:cs="Times New Roman"/>
          <w:sz w:val="24"/>
          <w:szCs w:val="24"/>
        </w:rPr>
        <w:t xml:space="preserve"> (vodka; the only preservative available to us at the time</w:t>
      </w:r>
      <w:r>
        <w:rPr>
          <w:rFonts w:ascii="Times New Roman" w:eastAsia="Times New Roman" w:hAnsi="Times New Roman" w:cs="Times New Roman"/>
          <w:sz w:val="24"/>
          <w:szCs w:val="24"/>
        </w:rPr>
        <w:t xml:space="preserve">) for preservation and refrigerated at 4°C aboard the research vessel. </w:t>
      </w:r>
      <w:r w:rsidR="00E8665D">
        <w:rPr>
          <w:rFonts w:ascii="Times New Roman" w:eastAsia="Times New Roman" w:hAnsi="Times New Roman" w:cs="Times New Roman"/>
          <w:sz w:val="24"/>
          <w:szCs w:val="24"/>
        </w:rPr>
        <w:t xml:space="preserve">The 40% ethanol preservative </w:t>
      </w:r>
      <w:r>
        <w:rPr>
          <w:rFonts w:ascii="Times New Roman" w:eastAsia="Times New Roman" w:hAnsi="Times New Roman" w:cs="Times New Roman"/>
          <w:sz w:val="24"/>
          <w:szCs w:val="24"/>
        </w:rPr>
        <w:t>was replaced with ~80% ethanol upon return to the la</w:t>
      </w:r>
      <w:r w:rsidR="007D3AD5">
        <w:rPr>
          <w:rFonts w:ascii="Times New Roman" w:eastAsia="Times New Roman" w:hAnsi="Times New Roman" w:cs="Times New Roman"/>
          <w:sz w:val="24"/>
          <w:szCs w:val="24"/>
        </w:rPr>
        <w:t>b within 24</w:t>
      </w:r>
      <w:r w:rsidR="003E64B9">
        <w:rPr>
          <w:rFonts w:ascii="Times New Roman" w:eastAsia="Times New Roman" w:hAnsi="Times New Roman" w:cs="Times New Roman"/>
          <w:sz w:val="24"/>
          <w:szCs w:val="24"/>
        </w:rPr>
        <w:t xml:space="preserve"> to </w:t>
      </w:r>
      <w:r w:rsidR="007D3AD5">
        <w:rPr>
          <w:rFonts w:ascii="Times New Roman" w:eastAsia="Times New Roman" w:hAnsi="Times New Roman" w:cs="Times New Roman"/>
          <w:sz w:val="24"/>
          <w:szCs w:val="24"/>
        </w:rPr>
        <w:t>48 hours</w:t>
      </w:r>
      <w:r>
        <w:rPr>
          <w:rFonts w:ascii="Times New Roman" w:eastAsia="Times New Roman" w:hAnsi="Times New Roman" w:cs="Times New Roman"/>
          <w:sz w:val="24"/>
          <w:szCs w:val="24"/>
        </w:rPr>
        <w:t>, and samples were stored at ~4°C.</w:t>
      </w:r>
    </w:p>
    <w:p w14:paraId="721CF454" w14:textId="77777777" w:rsidR="00715D55" w:rsidRDefault="00715D55">
      <w:pPr>
        <w:rPr>
          <w:rFonts w:ascii="Times New Roman" w:eastAsia="Times New Roman" w:hAnsi="Times New Roman" w:cs="Times New Roman"/>
          <w:sz w:val="24"/>
          <w:szCs w:val="24"/>
        </w:rPr>
      </w:pPr>
    </w:p>
    <w:p w14:paraId="5BD629B5" w14:textId="75D064B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Separate collections were conducted for invertebrate fatty acid and stable isotope analyses. Invertebrates were collected using a D-net in a similar fashion as the community enumeration. Additional invertebrates were also collected by hand. Collected organisms were then live-sorted, identified to species, and frozen at -</w:t>
      </w:r>
      <w:r w:rsidR="00E3421E">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0°C. </w:t>
      </w:r>
    </w:p>
    <w:p w14:paraId="420AF3DF" w14:textId="77777777" w:rsidR="00715D55" w:rsidRDefault="00715D55">
      <w:pPr>
        <w:rPr>
          <w:rFonts w:ascii="Times New Roman" w:eastAsia="Times New Roman" w:hAnsi="Times New Roman" w:cs="Times New Roman"/>
          <w:sz w:val="24"/>
          <w:szCs w:val="24"/>
        </w:rPr>
      </w:pPr>
    </w:p>
    <w:p w14:paraId="393A9A2A" w14:textId="74F4DD16"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Invertebrate taxonomic identification and enumeration were performed under a stereo</w:t>
      </w:r>
      <w:r w:rsidR="00BB6989">
        <w:rPr>
          <w:rFonts w:ascii="Times New Roman" w:eastAsia="Times New Roman" w:hAnsi="Times New Roman" w:cs="Times New Roman"/>
          <w:sz w:val="24"/>
          <w:szCs w:val="24"/>
        </w:rPr>
        <w:t xml:space="preserve"> micro</w:t>
      </w:r>
      <w:r>
        <w:rPr>
          <w:rFonts w:ascii="Times New Roman" w:eastAsia="Times New Roman" w:hAnsi="Times New Roman" w:cs="Times New Roman"/>
          <w:sz w:val="24"/>
          <w:szCs w:val="24"/>
        </w:rPr>
        <w:t>scope. All invertebrates were identified to species with the exception of juveniles (Taakhteev, 2015 for amphipods; Sitnikova, 2012 for molluscs; Table 2).</w:t>
      </w:r>
      <w:r w:rsidR="007D3AD5">
        <w:rPr>
          <w:rFonts w:ascii="Times New Roman" w:eastAsia="Times New Roman" w:hAnsi="Times New Roman" w:cs="Times New Roman"/>
          <w:sz w:val="24"/>
          <w:szCs w:val="24"/>
        </w:rPr>
        <w:t xml:space="preserve"> S</w:t>
      </w:r>
      <w:r w:rsidR="00C44829">
        <w:rPr>
          <w:rFonts w:ascii="Times New Roman" w:eastAsia="Times New Roman" w:hAnsi="Times New Roman" w:cs="Times New Roman"/>
          <w:sz w:val="24"/>
          <w:szCs w:val="24"/>
        </w:rPr>
        <w:t>ome s</w:t>
      </w:r>
      <w:r w:rsidR="007D3AD5">
        <w:rPr>
          <w:rFonts w:ascii="Times New Roman" w:eastAsia="Times New Roman" w:hAnsi="Times New Roman" w:cs="Times New Roman"/>
          <w:sz w:val="24"/>
          <w:szCs w:val="24"/>
        </w:rPr>
        <w:t xml:space="preserve">amples were not </w:t>
      </w:r>
      <w:r w:rsidR="00A21CA4">
        <w:rPr>
          <w:rFonts w:ascii="Times New Roman" w:eastAsia="Times New Roman" w:hAnsi="Times New Roman" w:cs="Times New Roman"/>
          <w:sz w:val="24"/>
          <w:szCs w:val="24"/>
        </w:rPr>
        <w:t>well-</w:t>
      </w:r>
      <w:r w:rsidR="007D3AD5">
        <w:rPr>
          <w:rFonts w:ascii="Times New Roman" w:eastAsia="Times New Roman" w:hAnsi="Times New Roman" w:cs="Times New Roman"/>
          <w:sz w:val="24"/>
          <w:szCs w:val="24"/>
        </w:rPr>
        <w:t xml:space="preserve">preserved </w:t>
      </w:r>
      <w:r w:rsidR="00C44829">
        <w:rPr>
          <w:rFonts w:ascii="Times New Roman" w:eastAsia="Times New Roman" w:hAnsi="Times New Roman" w:cs="Times New Roman"/>
          <w:sz w:val="24"/>
          <w:szCs w:val="24"/>
        </w:rPr>
        <w:t xml:space="preserve">and </w:t>
      </w:r>
      <w:r w:rsidR="007D3AD5">
        <w:rPr>
          <w:rFonts w:ascii="Times New Roman" w:eastAsia="Times New Roman" w:hAnsi="Times New Roman" w:cs="Times New Roman"/>
          <w:sz w:val="24"/>
          <w:szCs w:val="24"/>
        </w:rPr>
        <w:t xml:space="preserve">were </w:t>
      </w:r>
      <w:r w:rsidR="00C44829">
        <w:rPr>
          <w:rFonts w:ascii="Times New Roman" w:eastAsia="Times New Roman" w:hAnsi="Times New Roman" w:cs="Times New Roman"/>
          <w:sz w:val="24"/>
          <w:szCs w:val="24"/>
        </w:rPr>
        <w:t>excluded from further analyses, in order to reduce errors in identification</w:t>
      </w:r>
      <w:r w:rsidR="00446481">
        <w:rPr>
          <w:rFonts w:ascii="Times New Roman" w:eastAsia="Times New Roman" w:hAnsi="Times New Roman" w:cs="Times New Roman"/>
          <w:sz w:val="24"/>
          <w:szCs w:val="24"/>
        </w:rPr>
        <w:t>.</w:t>
      </w:r>
    </w:p>
    <w:p w14:paraId="1839032B" w14:textId="77777777" w:rsidR="00715D55" w:rsidRDefault="00715D55">
      <w:pPr>
        <w:rPr>
          <w:rFonts w:ascii="Times New Roman" w:eastAsia="Times New Roman" w:hAnsi="Times New Roman" w:cs="Times New Roman"/>
          <w:sz w:val="24"/>
          <w:szCs w:val="24"/>
        </w:rPr>
      </w:pPr>
    </w:p>
    <w:p w14:paraId="5E3B4E27" w14:textId="59F026C3"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3c. </w:t>
      </w:r>
      <w:r w:rsidR="004361D1">
        <w:rPr>
          <w:rFonts w:ascii="Times New Roman" w:eastAsia="Times New Roman" w:hAnsi="Times New Roman" w:cs="Times New Roman"/>
          <w:i/>
          <w:sz w:val="24"/>
          <w:szCs w:val="24"/>
        </w:rPr>
        <w:t>Food web</w:t>
      </w:r>
      <w:r>
        <w:rPr>
          <w:rFonts w:ascii="Times New Roman" w:eastAsia="Times New Roman" w:hAnsi="Times New Roman" w:cs="Times New Roman"/>
          <w:i/>
          <w:sz w:val="24"/>
          <w:szCs w:val="24"/>
        </w:rPr>
        <w:t xml:space="preserve"> characterization </w:t>
      </w:r>
    </w:p>
    <w:p w14:paraId="24321D97" w14:textId="77777777" w:rsidR="00715D55" w:rsidRDefault="00715D55">
      <w:pPr>
        <w:rPr>
          <w:rFonts w:ascii="Times New Roman" w:eastAsia="Times New Roman" w:hAnsi="Times New Roman" w:cs="Times New Roman"/>
          <w:i/>
          <w:sz w:val="24"/>
          <w:szCs w:val="24"/>
        </w:rPr>
      </w:pPr>
    </w:p>
    <w:p w14:paraId="31A5E127" w14:textId="27E2C85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characterize littoral </w:t>
      </w:r>
      <w:r w:rsidR="004361D1">
        <w:rPr>
          <w:rFonts w:ascii="Times New Roman" w:eastAsia="Times New Roman" w:hAnsi="Times New Roman" w:cs="Times New Roman"/>
          <w:sz w:val="24"/>
          <w:szCs w:val="24"/>
        </w:rPr>
        <w:t>food web</w:t>
      </w:r>
      <w:r>
        <w:rPr>
          <w:rFonts w:ascii="Times New Roman" w:eastAsia="Times New Roman" w:hAnsi="Times New Roman" w:cs="Times New Roman"/>
          <w:sz w:val="24"/>
          <w:szCs w:val="24"/>
        </w:rPr>
        <w:t xml:space="preserve">s, we </w:t>
      </w:r>
      <w:r w:rsidR="004B4081">
        <w:rPr>
          <w:rFonts w:ascii="Times New Roman" w:eastAsia="Times New Roman" w:hAnsi="Times New Roman" w:cs="Times New Roman"/>
          <w:sz w:val="24"/>
          <w:szCs w:val="24"/>
        </w:rPr>
        <w:t xml:space="preserve">analyzed </w:t>
      </w:r>
      <w:r>
        <w:rPr>
          <w:rFonts w:ascii="Times New Roman" w:eastAsia="Times New Roman" w:hAnsi="Times New Roman" w:cs="Times New Roman"/>
          <w:sz w:val="24"/>
          <w:szCs w:val="24"/>
        </w:rPr>
        <w:t>carbon and nitrogen stables isotope</w:t>
      </w:r>
      <w:r w:rsidR="004B408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as well as fatty acid </w:t>
      </w:r>
      <w:r w:rsidR="004B4081">
        <w:rPr>
          <w:rFonts w:ascii="Times New Roman" w:eastAsia="Times New Roman" w:hAnsi="Times New Roman" w:cs="Times New Roman"/>
          <w:sz w:val="24"/>
          <w:szCs w:val="24"/>
        </w:rPr>
        <w:t xml:space="preserve">profiles </w:t>
      </w:r>
      <w:r>
        <w:rPr>
          <w:rFonts w:ascii="Times New Roman" w:eastAsia="Times New Roman" w:hAnsi="Times New Roman" w:cs="Times New Roman"/>
          <w:sz w:val="24"/>
          <w:szCs w:val="24"/>
        </w:rPr>
        <w:t>for periphyton and macroinvertebrates.</w:t>
      </w:r>
      <w:r w:rsidR="00446481" w:rsidRPr="00446481">
        <w:rPr>
          <w:rFonts w:ascii="Times New Roman" w:eastAsia="Times New Roman" w:hAnsi="Times New Roman" w:cs="Times New Roman"/>
          <w:color w:val="212121"/>
          <w:sz w:val="24"/>
          <w:szCs w:val="24"/>
          <w:highlight w:val="white"/>
        </w:rPr>
        <w:t xml:space="preserve"> </w:t>
      </w:r>
      <w:r w:rsidR="00446481">
        <w:rPr>
          <w:rFonts w:ascii="Times New Roman" w:eastAsia="Times New Roman" w:hAnsi="Times New Roman" w:cs="Times New Roman"/>
          <w:color w:val="212121"/>
          <w:sz w:val="24"/>
          <w:szCs w:val="24"/>
          <w:highlight w:val="white"/>
        </w:rPr>
        <w:t>Prior to isotopic and fatty acid analy</w:t>
      </w:r>
      <w:r w:rsidR="00446481">
        <w:rPr>
          <w:rFonts w:ascii="Times New Roman" w:eastAsia="Times New Roman" w:hAnsi="Times New Roman" w:cs="Times New Roman"/>
          <w:color w:val="212121"/>
          <w:sz w:val="24"/>
          <w:szCs w:val="24"/>
        </w:rPr>
        <w:t>sis, periphyton and macroinvertebrate samples were</w:t>
      </w:r>
      <w:r w:rsidR="00446481">
        <w:rPr>
          <w:rFonts w:ascii="Times New Roman" w:eastAsia="Times New Roman" w:hAnsi="Times New Roman" w:cs="Times New Roman"/>
          <w:color w:val="212121"/>
          <w:sz w:val="24"/>
          <w:szCs w:val="24"/>
          <w:highlight w:val="white"/>
        </w:rPr>
        <w:t xml:space="preserve"> freeze dried for ~</w:t>
      </w:r>
      <w:r w:rsidR="00FD2D7A">
        <w:rPr>
          <w:rFonts w:ascii="Times New Roman" w:eastAsia="Times New Roman" w:hAnsi="Times New Roman" w:cs="Times New Roman"/>
          <w:color w:val="212121"/>
          <w:sz w:val="24"/>
          <w:szCs w:val="24"/>
          <w:highlight w:val="white"/>
        </w:rPr>
        <w:t xml:space="preserve">24 </w:t>
      </w:r>
      <w:r w:rsidR="000D6577">
        <w:rPr>
          <w:rFonts w:ascii="Times New Roman" w:eastAsia="Times New Roman" w:hAnsi="Times New Roman" w:cs="Times New Roman"/>
          <w:color w:val="212121"/>
          <w:sz w:val="24"/>
          <w:szCs w:val="24"/>
          <w:highlight w:val="white"/>
        </w:rPr>
        <w:t>hours</w:t>
      </w:r>
      <w:r w:rsidR="00446481">
        <w:rPr>
          <w:rFonts w:ascii="Times New Roman" w:eastAsia="Times New Roman" w:hAnsi="Times New Roman" w:cs="Times New Roman"/>
          <w:color w:val="212121"/>
          <w:sz w:val="24"/>
          <w:szCs w:val="24"/>
          <w:highlight w:val="white"/>
        </w:rPr>
        <w:t xml:space="preserve">, homogenized to powder, and then </w:t>
      </w:r>
      <w:r w:rsidR="002C5913">
        <w:rPr>
          <w:rFonts w:ascii="Times New Roman" w:eastAsia="Times New Roman" w:hAnsi="Times New Roman" w:cs="Times New Roman"/>
          <w:color w:val="212121"/>
          <w:sz w:val="24"/>
          <w:szCs w:val="24"/>
          <w:highlight w:val="white"/>
        </w:rPr>
        <w:t>weighed</w:t>
      </w:r>
      <w:r w:rsidR="00446481">
        <w:rPr>
          <w:rFonts w:ascii="Times New Roman" w:eastAsia="Times New Roman" w:hAnsi="Times New Roman" w:cs="Times New Roman"/>
          <w:color w:val="212121"/>
          <w:sz w:val="24"/>
          <w:szCs w:val="24"/>
          <w:highlight w:val="white"/>
        </w:rPr>
        <w:t xml:space="preserve">. </w:t>
      </w:r>
    </w:p>
    <w:p w14:paraId="43BB70F5" w14:textId="77777777" w:rsidR="00715D55" w:rsidRDefault="00715D55">
      <w:pPr>
        <w:rPr>
          <w:rFonts w:ascii="Times New Roman" w:eastAsia="Times New Roman" w:hAnsi="Times New Roman" w:cs="Times New Roman"/>
          <w:sz w:val="24"/>
          <w:szCs w:val="24"/>
        </w:rPr>
      </w:pPr>
    </w:p>
    <w:p w14:paraId="08E92E0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Stable isotope analysis</w:t>
      </w:r>
    </w:p>
    <w:p w14:paraId="7497F099" w14:textId="77777777" w:rsidR="00715D55" w:rsidRDefault="00715D55">
      <w:pPr>
        <w:rPr>
          <w:rFonts w:ascii="Times New Roman" w:eastAsia="Times New Roman" w:hAnsi="Times New Roman" w:cs="Times New Roman"/>
          <w:sz w:val="24"/>
          <w:szCs w:val="24"/>
        </w:rPr>
      </w:pPr>
    </w:p>
    <w:p w14:paraId="03F61BEA" w14:textId="657BF046" w:rsidR="00715D55" w:rsidRDefault="00D8535D">
      <w:pPr>
        <w:rPr>
          <w:rFonts w:ascii="Times New Roman" w:eastAsia="Times New Roman" w:hAnsi="Times New Roman" w:cs="Times New Roman"/>
          <w:color w:val="212121"/>
          <w:sz w:val="24"/>
          <w:szCs w:val="24"/>
          <w:highlight w:val="white"/>
        </w:rPr>
      </w:pPr>
      <w:r>
        <w:rPr>
          <w:rFonts w:ascii="Times New Roman" w:eastAsia="Times New Roman" w:hAnsi="Times New Roman" w:cs="Times New Roman"/>
          <w:color w:val="212121"/>
          <w:sz w:val="24"/>
          <w:szCs w:val="24"/>
          <w:highlight w:val="white"/>
        </w:rPr>
        <w:t>Measurements of δ15N and δ13C were performed on an elemental analyzer-isotope ratio mass spectrometer (EA-IRMS; Finnigan DELTAplus XP, Thermo Scientific)</w:t>
      </w:r>
      <w:r w:rsidR="00FD2D7A">
        <w:rPr>
          <w:rFonts w:ascii="Times New Roman" w:eastAsia="Times New Roman" w:hAnsi="Times New Roman" w:cs="Times New Roman"/>
          <w:color w:val="212121"/>
          <w:sz w:val="24"/>
          <w:szCs w:val="24"/>
          <w:highlight w:val="white"/>
        </w:rPr>
        <w:t xml:space="preserve"> at the Large Lakes Observatory, University of Minnesota Duluth</w:t>
      </w:r>
      <w:r>
        <w:rPr>
          <w:rFonts w:ascii="Times New Roman" w:eastAsia="Times New Roman" w:hAnsi="Times New Roman" w:cs="Times New Roman"/>
          <w:color w:val="212121"/>
          <w:sz w:val="24"/>
          <w:szCs w:val="24"/>
          <w:highlight w:val="white"/>
        </w:rPr>
        <w:t xml:space="preserve">. The EA-IRMS was calibrated against certified reference materials including L-glutamic acid (NIST SRM 8574), low organic soil and sorghum flour (standards B-2153 and B-2159 from Elemental Micro-analysis Ltd., Okehampton, UK) and in-house standards (acetanilide and caffeine). </w:t>
      </w:r>
      <w:ins w:id="450" w:author="Meyer, Michael Frederick" w:date="2020-08-27T16:22:00Z">
        <w:r w:rsidR="00F11593" w:rsidRPr="000718B9">
          <w:rPr>
            <w:rFonts w:ascii="Times New Roman" w:eastAsia="Times New Roman" w:hAnsi="Times New Roman" w:cs="Times New Roman"/>
            <w:color w:val="212121"/>
            <w:sz w:val="24"/>
            <w:szCs w:val="24"/>
          </w:rPr>
          <w:t>Replicate analyses of external standards showed a mean</w:t>
        </w:r>
        <w:r w:rsidR="00F11593">
          <w:rPr>
            <w:rFonts w:ascii="Times New Roman" w:eastAsia="Times New Roman" w:hAnsi="Times New Roman" w:cs="Times New Roman"/>
            <w:color w:val="212121"/>
            <w:sz w:val="24"/>
            <w:szCs w:val="24"/>
          </w:rPr>
          <w:t xml:space="preserve"> </w:t>
        </w:r>
        <w:r w:rsidR="00F11593" w:rsidRPr="000718B9">
          <w:rPr>
            <w:rFonts w:ascii="Times New Roman" w:eastAsia="Times New Roman" w:hAnsi="Times New Roman" w:cs="Times New Roman"/>
            <w:color w:val="212121"/>
            <w:sz w:val="24"/>
            <w:szCs w:val="24"/>
          </w:rPr>
          <w:t xml:space="preserve">standard deviation of </w:t>
        </w:r>
        <w:commentRangeStart w:id="451"/>
        <w:commentRangeStart w:id="452"/>
        <w:r w:rsidR="00F11593" w:rsidRPr="000718B9">
          <w:rPr>
            <w:rFonts w:ascii="Times New Roman" w:eastAsia="Times New Roman" w:hAnsi="Times New Roman" w:cs="Times New Roman"/>
            <w:color w:val="212121"/>
            <w:sz w:val="24"/>
            <w:szCs w:val="24"/>
          </w:rPr>
          <w:t>0.</w:t>
        </w:r>
        <w:r w:rsidR="00F11593">
          <w:rPr>
            <w:rFonts w:ascii="Times New Roman" w:eastAsia="Times New Roman" w:hAnsi="Times New Roman" w:cs="Times New Roman"/>
            <w:color w:val="212121"/>
            <w:sz w:val="24"/>
            <w:szCs w:val="24"/>
          </w:rPr>
          <w:t xml:space="preserve">06 </w:t>
        </w:r>
        <w:r w:rsidR="00F11593" w:rsidRPr="00F36B8F">
          <w:rPr>
            <w:rFonts w:ascii="Times New Roman" w:eastAsia="Times New Roman" w:hAnsi="Times New Roman" w:cs="Times New Roman"/>
            <w:color w:val="212121"/>
            <w:sz w:val="24"/>
            <w:szCs w:val="24"/>
          </w:rPr>
          <w:t>‰</w:t>
        </w:r>
        <w:r w:rsidR="00F11593" w:rsidRPr="000718B9">
          <w:rPr>
            <w:rFonts w:ascii="Times New Roman" w:eastAsia="Times New Roman" w:hAnsi="Times New Roman" w:cs="Times New Roman"/>
            <w:color w:val="212121"/>
            <w:sz w:val="24"/>
            <w:szCs w:val="24"/>
          </w:rPr>
          <w:t xml:space="preserve"> and 0.</w:t>
        </w:r>
        <w:r w:rsidR="00F11593">
          <w:rPr>
            <w:rFonts w:ascii="Times New Roman" w:eastAsia="Times New Roman" w:hAnsi="Times New Roman" w:cs="Times New Roman"/>
            <w:color w:val="212121"/>
            <w:sz w:val="24"/>
            <w:szCs w:val="24"/>
          </w:rPr>
          <w:t xml:space="preserve">09 </w:t>
        </w:r>
        <w:r w:rsidR="00F11593" w:rsidRPr="00F36B8F">
          <w:rPr>
            <w:rFonts w:ascii="Times New Roman" w:eastAsia="Times New Roman" w:hAnsi="Times New Roman" w:cs="Times New Roman"/>
            <w:color w:val="212121"/>
            <w:sz w:val="24"/>
            <w:szCs w:val="24"/>
          </w:rPr>
          <w:t>‰</w:t>
        </w:r>
      </w:ins>
      <w:commentRangeEnd w:id="451"/>
      <w:r w:rsidR="00B861B7">
        <w:rPr>
          <w:rStyle w:val="CommentReference"/>
        </w:rPr>
        <w:commentReference w:id="451"/>
      </w:r>
      <w:commentRangeEnd w:id="452"/>
      <w:r w:rsidR="00CB2C73">
        <w:rPr>
          <w:rStyle w:val="CommentReference"/>
        </w:rPr>
        <w:commentReference w:id="452"/>
      </w:r>
      <w:ins w:id="453" w:author="Meyer, Michael Frederick" w:date="2020-08-27T16:22:00Z">
        <w:r w:rsidR="00F11593" w:rsidRPr="000718B9">
          <w:rPr>
            <w:rFonts w:ascii="Times New Roman" w:eastAsia="Times New Roman" w:hAnsi="Times New Roman" w:cs="Times New Roman"/>
            <w:color w:val="212121"/>
            <w:sz w:val="24"/>
            <w:szCs w:val="24"/>
          </w:rPr>
          <w:t>, for δ13C and δ15N, respectively</w:t>
        </w:r>
        <w:r w:rsidR="00F11593">
          <w:rPr>
            <w:rFonts w:ascii="Times New Roman" w:eastAsia="Times New Roman" w:hAnsi="Times New Roman" w:cs="Times New Roman"/>
            <w:color w:val="212121"/>
            <w:sz w:val="24"/>
            <w:szCs w:val="24"/>
          </w:rPr>
          <w:t>.</w:t>
        </w:r>
      </w:ins>
    </w:p>
    <w:p w14:paraId="13999D14" w14:textId="77777777" w:rsidR="00715D55" w:rsidRDefault="00715D55">
      <w:pPr>
        <w:rPr>
          <w:color w:val="212121"/>
          <w:sz w:val="23"/>
          <w:szCs w:val="23"/>
          <w:highlight w:val="white"/>
        </w:rPr>
      </w:pPr>
    </w:p>
    <w:p w14:paraId="072BBD2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Fatty acid analysis</w:t>
      </w:r>
      <w:r>
        <w:rPr>
          <w:rFonts w:ascii="Times New Roman" w:eastAsia="Times New Roman" w:hAnsi="Times New Roman" w:cs="Times New Roman"/>
          <w:sz w:val="24"/>
          <w:szCs w:val="24"/>
        </w:rPr>
        <w:t xml:space="preserve"> </w:t>
      </w:r>
    </w:p>
    <w:p w14:paraId="3404D73D" w14:textId="77777777" w:rsidR="00715D55" w:rsidRDefault="00715D55">
      <w:pPr>
        <w:rPr>
          <w:rFonts w:ascii="Times New Roman" w:eastAsia="Times New Roman" w:hAnsi="Times New Roman" w:cs="Times New Roman"/>
          <w:sz w:val="24"/>
          <w:szCs w:val="24"/>
        </w:rPr>
      </w:pPr>
    </w:p>
    <w:p w14:paraId="38C216FA"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Fatty acid extractions generally involved three phases: (1) 100% chloroform extraction, (2) chloroform-methanol extraction, and (3) fatty acid methylation. Fatty acid extraction methods were adapted from similar methods developed in Schram et al. (2018). </w:t>
      </w:r>
    </w:p>
    <w:p w14:paraId="08F84A2B" w14:textId="77777777" w:rsidR="00715D55" w:rsidRDefault="00715D55">
      <w:pPr>
        <w:rPr>
          <w:rFonts w:ascii="Times New Roman" w:eastAsia="Times New Roman" w:hAnsi="Times New Roman" w:cs="Times New Roman"/>
          <w:sz w:val="24"/>
          <w:szCs w:val="24"/>
        </w:rPr>
      </w:pPr>
    </w:p>
    <w:p w14:paraId="384202D4" w14:textId="2C75CE94"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freeze-drying, samples were transferred to 10 mL glass centrifuge vials, and 2 mL of 100% chloroform was added to each under nitrogen gas. Samples were allowed to sit in chloroform overnight at -80°C. </w:t>
      </w:r>
    </w:p>
    <w:p w14:paraId="57734320" w14:textId="77777777" w:rsidR="00715D55" w:rsidRDefault="00715D55">
      <w:pPr>
        <w:rPr>
          <w:rFonts w:ascii="Times New Roman" w:eastAsia="Times New Roman" w:hAnsi="Times New Roman" w:cs="Times New Roman"/>
          <w:sz w:val="24"/>
          <w:szCs w:val="24"/>
        </w:rPr>
      </w:pPr>
    </w:p>
    <w:p w14:paraId="7BE300BB"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Following overnight chloroform extraction, samples underwent a chloroform-methanol extraction three times. To each sample, we added 1 mL cooled 100% methanol, 1 mL chloroform:methanol solution (2:1), and 0.8 mL 0.9% NaCl solution. Samples were inverted three times and sonicated on ice for 10 minutes. Next, samples were vortexed for 1 minute, and centrifuged for 5 minutes (3,000 rpm) at 4°C. Using a double pipette technique, the lower organic layer was extracted and kept under nitrogen. After the third extraction, samples were allowed to evaporate under nitrogen flow, and resuspended in 1.5 mL chloroform and stored at -20°C overnight. </w:t>
      </w:r>
    </w:p>
    <w:p w14:paraId="4EA00B88" w14:textId="77777777" w:rsidR="00715D55" w:rsidRDefault="00715D55">
      <w:pPr>
        <w:rPr>
          <w:rFonts w:ascii="Times New Roman" w:eastAsia="Times New Roman" w:hAnsi="Times New Roman" w:cs="Times New Roman"/>
          <w:sz w:val="24"/>
          <w:szCs w:val="24"/>
        </w:rPr>
      </w:pPr>
    </w:p>
    <w:p w14:paraId="6CE73526" w14:textId="7CE65B6C"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Once resuspended in chloroform, 1 mL of chloroform extract was transferred to a glass centrifuge tube with a glass syringe. As a standard, 4 μL of 19-carbon fatty acid was added along with 1 mL of toluene and 2 mL of 1% sulfuric acid-methanol. The vial was closed under nitrogen gas and then incubated in 50°C water bath for 16 hours. After incubation, samples were removed from the bath, allowed to reach room temperature and stored on ice. Next, we performed a potassium carbonate-hexane extraction twice. To each sample, we added 2 mL of 2% potassium bicarbonate and 5 mL of 100% hexane, inverting the capped vial so as to mix the solution. Samples were centrifuged for 3 minutes (1,500 rpm) at 4°C. The upper hexane layer was then removed and placed in a vial to evaporate under nitrogen flow. Once almost evaporated, 1 mL of 100% hexane was added and stored in a glass amber autosampler vial for GC/MS quantification. GC/MS quantification was performed </w:t>
      </w:r>
      <w:r w:rsidR="00446481">
        <w:rPr>
          <w:rFonts w:ascii="Times New Roman" w:eastAsia="Times New Roman" w:hAnsi="Times New Roman" w:cs="Times New Roman"/>
          <w:sz w:val="24"/>
          <w:szCs w:val="24"/>
        </w:rPr>
        <w:t xml:space="preserve">with a </w:t>
      </w:r>
      <w:r w:rsidR="00446481" w:rsidRPr="00446481">
        <w:rPr>
          <w:rFonts w:ascii="Times New Roman" w:eastAsia="Times New Roman" w:hAnsi="Times New Roman" w:cs="Times New Roman"/>
          <w:sz w:val="24"/>
          <w:szCs w:val="24"/>
        </w:rPr>
        <w:t>Shimadzu QP2020</w:t>
      </w:r>
      <w:r w:rsidR="00446481">
        <w:rPr>
          <w:rFonts w:ascii="Times New Roman" w:eastAsia="Times New Roman" w:hAnsi="Times New Roman" w:cs="Times New Roman"/>
          <w:sz w:val="24"/>
          <w:szCs w:val="24"/>
        </w:rPr>
        <w:t xml:space="preserve"> GC/MS </w:t>
      </w:r>
      <w:r>
        <w:rPr>
          <w:rFonts w:ascii="Times New Roman" w:eastAsia="Times New Roman" w:hAnsi="Times New Roman" w:cs="Times New Roman"/>
          <w:sz w:val="24"/>
          <w:szCs w:val="24"/>
        </w:rPr>
        <w:t>in a similar method as described in Schram et al. (2018).</w:t>
      </w:r>
    </w:p>
    <w:p w14:paraId="7CEEDD59" w14:textId="77777777" w:rsidR="00715D55" w:rsidRDefault="00715D55">
      <w:pPr>
        <w:rPr>
          <w:rFonts w:ascii="Times New Roman" w:eastAsia="Times New Roman" w:hAnsi="Times New Roman" w:cs="Times New Roman"/>
          <w:sz w:val="24"/>
          <w:szCs w:val="24"/>
        </w:rPr>
      </w:pPr>
    </w:p>
    <w:p w14:paraId="72AEAAEC"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4. Statistical analyses</w:t>
      </w:r>
    </w:p>
    <w:p w14:paraId="31E008DC" w14:textId="77777777" w:rsidR="00715D55" w:rsidRDefault="00715D55">
      <w:pPr>
        <w:rPr>
          <w:rFonts w:ascii="Times New Roman" w:eastAsia="Times New Roman" w:hAnsi="Times New Roman" w:cs="Times New Roman"/>
          <w:sz w:val="24"/>
          <w:szCs w:val="24"/>
        </w:rPr>
      </w:pPr>
    </w:p>
    <w:p w14:paraId="7AC0B3C3" w14:textId="1001EE4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Total phosphorus, nitrate, ammonium, microplastic abundance and density, total PPCP concentration, and δ</w:t>
      </w:r>
      <w:r w:rsidR="006A7A61" w:rsidRPr="00626543">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in macroinvertebrate tissues were log-transformed and regressed against 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using a linear model. </w:t>
      </w:r>
      <w:r w:rsidR="00D05946">
        <w:rPr>
          <w:rFonts w:ascii="Times New Roman" w:eastAsia="Times New Roman" w:hAnsi="Times New Roman" w:cs="Times New Roman"/>
          <w:sz w:val="24"/>
          <w:szCs w:val="24"/>
        </w:rPr>
        <w:t>Analytically, log-transforming made sites more comparable to one another</w:t>
      </w:r>
      <w:r w:rsidR="004A5D54">
        <w:rPr>
          <w:rFonts w:ascii="Times New Roman" w:eastAsia="Times New Roman" w:hAnsi="Times New Roman" w:cs="Times New Roman"/>
          <w:sz w:val="24"/>
          <w:szCs w:val="24"/>
        </w:rPr>
        <w:t>, as values spanned three orders of magnitude</w:t>
      </w:r>
      <w:r w:rsidR="00D05946">
        <w:rPr>
          <w:rFonts w:ascii="Times New Roman" w:eastAsia="Times New Roman" w:hAnsi="Times New Roman" w:cs="Times New Roman"/>
          <w:sz w:val="24"/>
          <w:szCs w:val="24"/>
        </w:rPr>
        <w:t xml:space="preserve">. Physically, we assumed that sewage indicators were likely subject to exponential processes (e.g., mixing, diffusion), and log-transforming the data should linearize the relationships between predictor and response variables. </w:t>
      </w:r>
      <w:r>
        <w:rPr>
          <w:rFonts w:ascii="Times New Roman" w:eastAsia="Times New Roman" w:hAnsi="Times New Roman" w:cs="Times New Roman"/>
          <w:sz w:val="24"/>
          <w:szCs w:val="24"/>
        </w:rPr>
        <w:t xml:space="preserve">Residuals were assessed for normality and homogeneity of variance. </w:t>
      </w:r>
    </w:p>
    <w:p w14:paraId="4DBD49DB" w14:textId="77777777" w:rsidR="00715D55" w:rsidRDefault="00715D55">
      <w:pPr>
        <w:rPr>
          <w:rFonts w:ascii="Times New Roman" w:eastAsia="Times New Roman" w:hAnsi="Times New Roman" w:cs="Times New Roman"/>
          <w:sz w:val="24"/>
          <w:szCs w:val="24"/>
        </w:rPr>
      </w:pPr>
    </w:p>
    <w:p w14:paraId="71C746E0" w14:textId="41E189EF"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To assess if benthic community composition was associated with increasing sewage indicators, p</w:t>
      </w:r>
      <w:r w:rsidR="00D8535D">
        <w:rPr>
          <w:rFonts w:ascii="Times New Roman" w:eastAsia="Times New Roman" w:hAnsi="Times New Roman" w:cs="Times New Roman"/>
          <w:sz w:val="24"/>
          <w:szCs w:val="24"/>
        </w:rPr>
        <w:t xml:space="preserve">eriphyton and macroinvertebrate abundance data were each analyzed with a consistent multivariate </w:t>
      </w:r>
      <w:del w:id="454" w:author="Hampton, Stephanie" w:date="2020-09-12T16:33:00Z">
        <w:r w:rsidR="00D8535D" w:rsidDel="004551F8">
          <w:rPr>
            <w:rFonts w:ascii="Times New Roman" w:eastAsia="Times New Roman" w:hAnsi="Times New Roman" w:cs="Times New Roman"/>
            <w:sz w:val="24"/>
            <w:szCs w:val="24"/>
          </w:rPr>
          <w:delText>routine</w:delText>
        </w:r>
      </w:del>
      <w:ins w:id="455" w:author="Hampton, Stephanie" w:date="2020-09-12T16:33:00Z">
        <w:r w:rsidR="004551F8">
          <w:rPr>
            <w:rFonts w:ascii="Times New Roman" w:eastAsia="Times New Roman" w:hAnsi="Times New Roman" w:cs="Times New Roman"/>
            <w:sz w:val="24"/>
            <w:szCs w:val="24"/>
          </w:rPr>
          <w:t>workflow</w:t>
        </w:r>
      </w:ins>
      <w:r w:rsidR="00D8535D">
        <w:rPr>
          <w:rFonts w:ascii="Times New Roman" w:eastAsia="Times New Roman" w:hAnsi="Times New Roman" w:cs="Times New Roman"/>
          <w:sz w:val="24"/>
          <w:szCs w:val="24"/>
        </w:rPr>
        <w:t xml:space="preserve">. First, </w:t>
      </w:r>
      <w:r w:rsidR="002C5913">
        <w:rPr>
          <w:rFonts w:ascii="Times New Roman" w:eastAsia="Times New Roman" w:hAnsi="Times New Roman" w:cs="Times New Roman"/>
          <w:sz w:val="24"/>
          <w:szCs w:val="24"/>
        </w:rPr>
        <w:t>replicates w</w:t>
      </w:r>
      <w:del w:id="456" w:author="Hampton, Stephanie" w:date="2020-09-12T16:33:00Z">
        <w:r w:rsidR="002C5913" w:rsidDel="004551F8">
          <w:rPr>
            <w:rFonts w:ascii="Times New Roman" w:eastAsia="Times New Roman" w:hAnsi="Times New Roman" w:cs="Times New Roman"/>
            <w:sz w:val="24"/>
            <w:szCs w:val="24"/>
          </w:rPr>
          <w:delText>h</w:delText>
        </w:r>
      </w:del>
      <w:r w:rsidR="002C5913">
        <w:rPr>
          <w:rFonts w:ascii="Times New Roman" w:eastAsia="Times New Roman" w:hAnsi="Times New Roman" w:cs="Times New Roman"/>
          <w:sz w:val="24"/>
          <w:szCs w:val="24"/>
        </w:rPr>
        <w:t xml:space="preserve">ere averaged, and </w:t>
      </w:r>
      <w:r w:rsidR="00D05946">
        <w:rPr>
          <w:rFonts w:ascii="Times New Roman" w:eastAsia="Times New Roman" w:hAnsi="Times New Roman" w:cs="Times New Roman"/>
          <w:sz w:val="24"/>
          <w:szCs w:val="24"/>
        </w:rPr>
        <w:t xml:space="preserve">taxonomic groups representing less than 1% of the inter-site community were removed from analysis, </w:t>
      </w:r>
      <w:del w:id="457" w:author="Hampton, Stephanie" w:date="2020-09-12T16:33:00Z">
        <w:r w:rsidR="00D05946" w:rsidDel="004551F8">
          <w:rPr>
            <w:rFonts w:ascii="Times New Roman" w:eastAsia="Times New Roman" w:hAnsi="Times New Roman" w:cs="Times New Roman"/>
            <w:sz w:val="24"/>
            <w:szCs w:val="24"/>
          </w:rPr>
          <w:delText>so as</w:delText>
        </w:r>
      </w:del>
      <w:ins w:id="458" w:author="Hampton, Stephanie" w:date="2020-09-12T16:33:00Z">
        <w:r w:rsidR="004551F8">
          <w:rPr>
            <w:rFonts w:ascii="Times New Roman" w:eastAsia="Times New Roman" w:hAnsi="Times New Roman" w:cs="Times New Roman"/>
            <w:sz w:val="24"/>
            <w:szCs w:val="24"/>
          </w:rPr>
          <w:t>in order</w:t>
        </w:r>
      </w:ins>
      <w:r w:rsidR="00D05946">
        <w:rPr>
          <w:rFonts w:ascii="Times New Roman" w:eastAsia="Times New Roman" w:hAnsi="Times New Roman" w:cs="Times New Roman"/>
          <w:sz w:val="24"/>
          <w:szCs w:val="24"/>
        </w:rPr>
        <w:t xml:space="preserve"> to </w:t>
      </w:r>
      <w:r w:rsidR="009C6B78">
        <w:rPr>
          <w:rFonts w:ascii="Times New Roman" w:eastAsia="Times New Roman" w:hAnsi="Times New Roman" w:cs="Times New Roman"/>
          <w:sz w:val="24"/>
          <w:szCs w:val="24"/>
        </w:rPr>
        <w:t>reduce</w:t>
      </w:r>
      <w:r w:rsidR="00D05946">
        <w:rPr>
          <w:rFonts w:ascii="Times New Roman" w:eastAsia="Times New Roman" w:hAnsi="Times New Roman" w:cs="Times New Roman"/>
          <w:sz w:val="24"/>
          <w:szCs w:val="24"/>
        </w:rPr>
        <w:t xml:space="preserve"> the influence of rare species</w:t>
      </w:r>
      <w:r w:rsidR="009C6B78">
        <w:rPr>
          <w:rFonts w:ascii="Times New Roman" w:eastAsia="Times New Roman" w:hAnsi="Times New Roman" w:cs="Times New Roman"/>
          <w:sz w:val="24"/>
          <w:szCs w:val="24"/>
        </w:rPr>
        <w:t xml:space="preserve"> on results</w:t>
      </w:r>
      <w:r w:rsidR="00D8535D">
        <w:rPr>
          <w:rFonts w:ascii="Times New Roman" w:eastAsia="Times New Roman" w:hAnsi="Times New Roman" w:cs="Times New Roman"/>
          <w:sz w:val="24"/>
          <w:szCs w:val="24"/>
        </w:rPr>
        <w:t>. Second, community compositions for both periphyton and macroinvertebrates were visualized using non-metric multidimensional scaling (NMDS) with a Bray-Curtis similarity metric.</w:t>
      </w:r>
      <w:r w:rsidR="00D05946">
        <w:rPr>
          <w:rFonts w:ascii="Times New Roman" w:eastAsia="Times New Roman" w:hAnsi="Times New Roman" w:cs="Times New Roman"/>
          <w:sz w:val="24"/>
          <w:szCs w:val="24"/>
        </w:rPr>
        <w:t xml:space="preserve"> </w:t>
      </w:r>
      <w:r w:rsidR="000D6577">
        <w:rPr>
          <w:rFonts w:ascii="Times New Roman" w:eastAsia="Times New Roman" w:hAnsi="Times New Roman" w:cs="Times New Roman"/>
          <w:sz w:val="24"/>
          <w:szCs w:val="24"/>
        </w:rPr>
        <w:t xml:space="preserve">Periphyton community compositions were calculated as relative proportions, whereas invertebrate abundances were </w:t>
      </w:r>
      <w:ins w:id="459" w:author="Meyer, Michael Frederick" w:date="2020-08-27T16:24:00Z">
        <w:r w:rsidR="00F11593">
          <w:rPr>
            <w:rFonts w:ascii="Times New Roman" w:eastAsia="Times New Roman" w:hAnsi="Times New Roman" w:cs="Times New Roman"/>
            <w:sz w:val="24"/>
            <w:szCs w:val="24"/>
          </w:rPr>
          <w:t xml:space="preserve">grouped at the genus-level and then </w:t>
        </w:r>
      </w:ins>
      <w:r w:rsidR="000D6577">
        <w:rPr>
          <w:rFonts w:ascii="Times New Roman" w:eastAsia="Times New Roman" w:hAnsi="Times New Roman" w:cs="Times New Roman"/>
          <w:sz w:val="24"/>
          <w:szCs w:val="24"/>
        </w:rPr>
        <w:t xml:space="preserve">square-root transformed to </w:t>
      </w:r>
      <w:r w:rsidR="00DD6A3F">
        <w:rPr>
          <w:rFonts w:ascii="Times New Roman" w:eastAsia="Times New Roman" w:hAnsi="Times New Roman" w:cs="Times New Roman"/>
          <w:sz w:val="24"/>
          <w:szCs w:val="24"/>
        </w:rPr>
        <w:t>minimize influence of more abu</w:t>
      </w:r>
      <w:r w:rsidR="004B5E84">
        <w:rPr>
          <w:rFonts w:ascii="Times New Roman" w:eastAsia="Times New Roman" w:hAnsi="Times New Roman" w:cs="Times New Roman"/>
          <w:sz w:val="24"/>
          <w:szCs w:val="24"/>
        </w:rPr>
        <w:t>n</w:t>
      </w:r>
      <w:r w:rsidR="00DD6A3F">
        <w:rPr>
          <w:rFonts w:ascii="Times New Roman" w:eastAsia="Times New Roman" w:hAnsi="Times New Roman" w:cs="Times New Roman"/>
          <w:sz w:val="24"/>
          <w:szCs w:val="24"/>
        </w:rPr>
        <w:t xml:space="preserve">dant taxa. </w:t>
      </w:r>
      <w:r w:rsidR="00D8535D">
        <w:rPr>
          <w:rFonts w:ascii="Times New Roman" w:eastAsia="Times New Roman" w:hAnsi="Times New Roman" w:cs="Times New Roman"/>
          <w:sz w:val="24"/>
          <w:szCs w:val="24"/>
        </w:rPr>
        <w:t xml:space="preserve">Visual inspection of the NMDS plot </w:t>
      </w:r>
      <w:r w:rsidR="00B37098">
        <w:rPr>
          <w:rFonts w:ascii="Times New Roman" w:eastAsia="Times New Roman" w:hAnsi="Times New Roman" w:cs="Times New Roman"/>
          <w:sz w:val="24"/>
          <w:szCs w:val="24"/>
        </w:rPr>
        <w:t xml:space="preserve">suggested that sites tended to </w:t>
      </w:r>
      <w:r w:rsidR="0028012E">
        <w:rPr>
          <w:rFonts w:ascii="Times New Roman" w:eastAsia="Times New Roman" w:hAnsi="Times New Roman" w:cs="Times New Roman"/>
          <w:sz w:val="24"/>
          <w:szCs w:val="24"/>
        </w:rPr>
        <w:t>separate</w:t>
      </w:r>
      <w:r w:rsidR="00B37098">
        <w:rPr>
          <w:rFonts w:ascii="Times New Roman" w:eastAsia="Times New Roman" w:hAnsi="Times New Roman" w:cs="Times New Roman"/>
          <w:sz w:val="24"/>
          <w:szCs w:val="24"/>
        </w:rPr>
        <w:t xml:space="preserve"> by low, moderate, and high PPCP concentrations and IDW population</w:t>
      </w:r>
      <w:r w:rsidR="00D8535D">
        <w:rPr>
          <w:rFonts w:ascii="Times New Roman" w:eastAsia="Times New Roman" w:hAnsi="Times New Roman" w:cs="Times New Roman"/>
          <w:sz w:val="24"/>
          <w:szCs w:val="24"/>
        </w:rPr>
        <w:t xml:space="preserve">. Third, </w:t>
      </w:r>
      <w:r w:rsidR="00B37098">
        <w:rPr>
          <w:rFonts w:ascii="Times New Roman" w:eastAsia="Times New Roman" w:hAnsi="Times New Roman" w:cs="Times New Roman"/>
          <w:sz w:val="24"/>
          <w:szCs w:val="24"/>
        </w:rPr>
        <w:t>we used k-means clustering to identify an optimal number of clusters</w:t>
      </w:r>
      <w:r w:rsidR="00DD6A3F">
        <w:rPr>
          <w:rFonts w:ascii="Times New Roman" w:eastAsia="Times New Roman" w:hAnsi="Times New Roman" w:cs="Times New Roman"/>
          <w:sz w:val="24"/>
          <w:szCs w:val="24"/>
        </w:rPr>
        <w:t xml:space="preserve"> (Figure S1)</w:t>
      </w:r>
      <w:r w:rsidR="00FF3A56">
        <w:rPr>
          <w:rFonts w:ascii="Times New Roman" w:eastAsia="Times New Roman" w:hAnsi="Times New Roman" w:cs="Times New Roman"/>
          <w:sz w:val="24"/>
          <w:szCs w:val="24"/>
        </w:rPr>
        <w:t>, for which</w:t>
      </w:r>
      <w:r w:rsidR="00B37098">
        <w:rPr>
          <w:rFonts w:ascii="Times New Roman" w:eastAsia="Times New Roman" w:hAnsi="Times New Roman" w:cs="Times New Roman"/>
          <w:sz w:val="24"/>
          <w:szCs w:val="24"/>
        </w:rPr>
        <w:t xml:space="preserve"> </w:t>
      </w:r>
      <w:r w:rsidR="00FF3A56">
        <w:rPr>
          <w:rFonts w:ascii="Times New Roman" w:eastAsia="Times New Roman" w:hAnsi="Times New Roman" w:cs="Times New Roman"/>
          <w:sz w:val="24"/>
          <w:szCs w:val="24"/>
        </w:rPr>
        <w:t>w</w:t>
      </w:r>
      <w:r w:rsidR="00B66C34">
        <w:rPr>
          <w:rFonts w:ascii="Times New Roman" w:eastAsia="Times New Roman" w:hAnsi="Times New Roman" w:cs="Times New Roman"/>
          <w:sz w:val="24"/>
          <w:szCs w:val="24"/>
        </w:rPr>
        <w:t>e</w:t>
      </w:r>
      <w:r w:rsidR="00AB7989">
        <w:rPr>
          <w:rFonts w:ascii="Times New Roman" w:eastAsia="Times New Roman" w:hAnsi="Times New Roman" w:cs="Times New Roman"/>
          <w:sz w:val="24"/>
          <w:szCs w:val="24"/>
        </w:rPr>
        <w:t xml:space="preserve"> </w:t>
      </w:r>
      <w:r w:rsidR="00D71D8A">
        <w:rPr>
          <w:rFonts w:ascii="Times New Roman" w:eastAsia="Times New Roman" w:hAnsi="Times New Roman" w:cs="Times New Roman"/>
          <w:sz w:val="24"/>
          <w:szCs w:val="24"/>
        </w:rPr>
        <w:t xml:space="preserve">iterated through multiple numbers of clusters (i.e., 1 to 10) and </w:t>
      </w:r>
      <w:r w:rsidR="00B66C34">
        <w:rPr>
          <w:rFonts w:ascii="Times New Roman" w:eastAsia="Times New Roman" w:hAnsi="Times New Roman" w:cs="Times New Roman"/>
          <w:sz w:val="24"/>
          <w:szCs w:val="24"/>
        </w:rPr>
        <w:t>calculated</w:t>
      </w:r>
      <w:r w:rsidR="00D8535D">
        <w:rPr>
          <w:rFonts w:ascii="Times New Roman" w:eastAsia="Times New Roman" w:hAnsi="Times New Roman" w:cs="Times New Roman"/>
          <w:sz w:val="24"/>
          <w:szCs w:val="24"/>
        </w:rPr>
        <w:t xml:space="preserve"> the within-group-sum-of-squares (</w:t>
      </w:r>
      <w:r w:rsidR="00D8535D" w:rsidRPr="00F11593">
        <w:rPr>
          <w:rFonts w:ascii="Times New Roman" w:eastAsia="Times New Roman" w:hAnsi="Times New Roman" w:cs="Times New Roman"/>
          <w:sz w:val="24"/>
          <w:szCs w:val="24"/>
          <w:vertAlign w:val="subscript"/>
        </w:rPr>
        <w:t>WSS</w:t>
      </w:r>
      <w:r w:rsidR="00D8535D">
        <w:rPr>
          <w:rFonts w:ascii="Times New Roman" w:eastAsia="Times New Roman" w:hAnsi="Times New Roman" w:cs="Times New Roman"/>
          <w:sz w:val="24"/>
          <w:szCs w:val="24"/>
        </w:rPr>
        <w:t>)</w:t>
      </w:r>
      <w:r w:rsidR="00D71D8A">
        <w:rPr>
          <w:rFonts w:ascii="Times New Roman" w:eastAsia="Times New Roman" w:hAnsi="Times New Roman" w:cs="Times New Roman"/>
          <w:sz w:val="24"/>
          <w:szCs w:val="24"/>
        </w:rPr>
        <w:t>. We identified the</w:t>
      </w:r>
      <w:r w:rsidR="00D8535D">
        <w:rPr>
          <w:rFonts w:ascii="Times New Roman" w:eastAsia="Times New Roman" w:hAnsi="Times New Roman" w:cs="Times New Roman"/>
          <w:sz w:val="24"/>
          <w:szCs w:val="24"/>
        </w:rPr>
        <w:t xml:space="preserve"> optimal number of clusters when WSS </w:t>
      </w:r>
      <w:r w:rsidR="009654BD">
        <w:rPr>
          <w:rFonts w:ascii="Times New Roman" w:eastAsia="Times New Roman" w:hAnsi="Times New Roman" w:cs="Times New Roman"/>
          <w:sz w:val="24"/>
          <w:szCs w:val="24"/>
        </w:rPr>
        <w:t>decreased most markedly</w:t>
      </w:r>
      <w:r w:rsidR="000C5619">
        <w:rPr>
          <w:rFonts w:ascii="Times New Roman" w:eastAsia="Times New Roman" w:hAnsi="Times New Roman" w:cs="Times New Roman"/>
          <w:sz w:val="24"/>
          <w:szCs w:val="24"/>
        </w:rPr>
        <w:t xml:space="preserve"> </w:t>
      </w:r>
      <w:r w:rsidR="00C53DAE">
        <w:rPr>
          <w:rFonts w:ascii="Times New Roman" w:eastAsia="Times New Roman" w:hAnsi="Times New Roman" w:cs="Times New Roman"/>
          <w:sz w:val="24"/>
          <w:szCs w:val="24"/>
        </w:rPr>
        <w:fldChar w:fldCharType="begin"/>
      </w:r>
      <w:r w:rsidR="00C53DAE">
        <w:rPr>
          <w:rFonts w:ascii="Times New Roman" w:eastAsia="Times New Roman" w:hAnsi="Times New Roman" w:cs="Times New Roman"/>
          <w:sz w:val="24"/>
          <w:szCs w:val="24"/>
        </w:rPr>
        <w:instrText xml:space="preserve"> ADDIN ZOTERO_ITEM CSL_CITATION {"citationID":"4i0APXKA","properties":{"formattedCitation":"(Legendre and Legendre 2012)","plainCitation":"(Legendre and Legendre 2012)","noteIndex":0},"citationItems":[{"id":3788,"uris":["http://zotero.org/users/2645460/items/97T2Y95G"],"uri":["http://zotero.org/users/2645460/items/97T2Y95G"],"itemData":{"id":3788,"type":"book","edition":"3","event-place":"Amsterdam","number-of-pages":"990","publisher":"Elsevier","publisher-place":"Amsterdam","title":"Numerical Ecology","volume":"24","author":[{"family":"Legendre","given":"Pierre"},{"family":"Legendre","given":"Louis"}],"issued":{"date-parts":[["2012"]]}}}],"schema":"https://github.com/citation-style-language/schema/raw/master/csl-citation.json"} </w:instrText>
      </w:r>
      <w:r w:rsidR="00C53DAE">
        <w:rPr>
          <w:rFonts w:ascii="Times New Roman" w:eastAsia="Times New Roman" w:hAnsi="Times New Roman" w:cs="Times New Roman"/>
          <w:sz w:val="24"/>
          <w:szCs w:val="24"/>
        </w:rPr>
        <w:fldChar w:fldCharType="separate"/>
      </w:r>
      <w:r w:rsidR="00C53DAE" w:rsidRPr="001C70B0">
        <w:rPr>
          <w:rFonts w:ascii="Times New Roman" w:hAnsi="Times New Roman" w:cs="Times New Roman"/>
          <w:sz w:val="24"/>
        </w:rPr>
        <w:t>(Legendre and Legendre 2012)</w:t>
      </w:r>
      <w:r w:rsidR="00C53DAE">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 xml:space="preserve">To assess whether differences between groups were </w:t>
      </w:r>
      <w:r w:rsidR="009C6B78">
        <w:rPr>
          <w:rFonts w:ascii="Times New Roman" w:eastAsia="Times New Roman" w:hAnsi="Times New Roman" w:cs="Times New Roman"/>
          <w:sz w:val="24"/>
          <w:szCs w:val="24"/>
        </w:rPr>
        <w:t xml:space="preserve">statistically </w:t>
      </w:r>
      <w:r w:rsidR="00AB7989">
        <w:rPr>
          <w:rFonts w:ascii="Times New Roman" w:eastAsia="Times New Roman" w:hAnsi="Times New Roman" w:cs="Times New Roman"/>
          <w:sz w:val="24"/>
          <w:szCs w:val="24"/>
        </w:rPr>
        <w:t>significant</w:t>
      </w:r>
      <w:r w:rsidR="00D8535D">
        <w:rPr>
          <w:rFonts w:ascii="Times New Roman" w:eastAsia="Times New Roman" w:hAnsi="Times New Roman" w:cs="Times New Roman"/>
          <w:sz w:val="24"/>
          <w:szCs w:val="24"/>
        </w:rPr>
        <w:t xml:space="preserve">, </w:t>
      </w:r>
      <w:r w:rsidR="00AB7989">
        <w:rPr>
          <w:rFonts w:ascii="Times New Roman" w:eastAsia="Times New Roman" w:hAnsi="Times New Roman" w:cs="Times New Roman"/>
          <w:sz w:val="24"/>
          <w:szCs w:val="24"/>
        </w:rPr>
        <w:t>we performed</w:t>
      </w:r>
      <w:r w:rsidR="00D8535D">
        <w:rPr>
          <w:rFonts w:ascii="Times New Roman" w:eastAsia="Times New Roman" w:hAnsi="Times New Roman" w:cs="Times New Roman"/>
          <w:sz w:val="24"/>
          <w:szCs w:val="24"/>
        </w:rPr>
        <w:t xml:space="preserve"> a permutational multivariate analysis of variance (PERMANOVA,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{"citationID":"Kp9QnECP","properties":{"formattedCitation":"(Anderson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with 999 permutations</w:t>
      </w:r>
      <w:r w:rsidR="00AB7989">
        <w:rPr>
          <w:rFonts w:ascii="Times New Roman" w:eastAsia="Times New Roman" w:hAnsi="Times New Roman" w:cs="Times New Roman"/>
          <w:sz w:val="24"/>
          <w:szCs w:val="24"/>
        </w:rPr>
        <w:t>, where community compositions were treated as a response to the groups identified through k-means clustering</w:t>
      </w:r>
      <w:r w:rsidR="00D8535D">
        <w:rPr>
          <w:rFonts w:ascii="Times New Roman" w:eastAsia="Times New Roman" w:hAnsi="Times New Roman" w:cs="Times New Roman"/>
          <w:sz w:val="24"/>
          <w:szCs w:val="24"/>
        </w:rPr>
        <w:t>. Unlike traditional multivariate analyses of variance (MANOVA), PERMAN</w:t>
      </w:r>
      <w:r w:rsidR="000F7A09">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VA does not require assumptions of multivariate normality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{"citationID":"0twl8GrB","properties":{"formattedCitation":"(Anderson 2001)","plainCitation":"(Anderson 2001)","noteIndex":0},"citationItems":[{"id":2653,"uris":["http://zotero.org/users/2645460/items/VDQUXWVQ"],"uri":["http://zotero.org/users/2645460/items/VDQUXWVQ"],"itemData":{"id":2653,"type":"article-journal","abstract":"Hypothesis-testing methods for multivariate data are needed to make rigorous probability statements about the effects of factors and their interactions in experiments. Analysis of variance is particularly powerful for the analysis of univariate data. The traditional multivariate analogues, however, are too stringent in their assumptions for most ecological multivariate data sets. Non-parametric methods, based on permutation tests, are preferable. This paper describes a new non-parametric method for multivariate analysis of variance, after McArdle and Anderson (in press). It is given here, with several applications in ecology, to provide an alternative and perhaps more intuitive formulation for ANOVA (based on sums of squared distances) to complement the description provided by McArdle and Anderson (in press) for the analysis of any linear model. It is an improvement on previous non-parametric methods because it allows a direct additive partitioning of variation for complex models. It does this while maintaining the flexibility and lack of formal assumptions of other non-parametric methods. The test-statistic is a multivariate analogue to Fisher’s F-ratio and is calculated directly from any symmetric distance or dissimilarity matrix. P-values are then obtained using permutations. Some examples of the method are given for tests involving several factors, including factorial and hierarchical (nested) designs and tests of interactions.","container-title":"Austral Ecology","DOI":"10.1111/j.1442-9993.2001.01070.pp.x","ISSN":"1442-9993","issue":"1","language":"en","page":"32-46","source":"Wiley Online Library","title":"A new method for non-parametric multivariate analysis of variance","volume":"26","author":[{"family":"Anderson","given":"Marti J."}],"issued":{"date-parts":[["2001"]]}}}],"schema":"https://github.com/citation-style-language/schema/raw/master/csl-citation.json"}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(Anderson 2001)</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B05791">
        <w:rPr>
          <w:rFonts w:ascii="Times New Roman" w:eastAsia="Times New Roman" w:hAnsi="Times New Roman" w:cs="Times New Roman"/>
          <w:sz w:val="24"/>
          <w:szCs w:val="24"/>
        </w:rPr>
        <w:t xml:space="preserve">Post-hoc SIMPER analysis (Clarke 1993) was performed following the PERMANOVA to identify which taxonomic groups most influenced cluster differences. </w:t>
      </w:r>
    </w:p>
    <w:p w14:paraId="04F6E3EF"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E92F250" w14:textId="734B4C11" w:rsidR="00715D55" w:rsidRDefault="00233CA3">
      <w:pPr>
        <w:rPr>
          <w:rFonts w:ascii="Times New Roman" w:eastAsia="Times New Roman" w:hAnsi="Times New Roman" w:cs="Times New Roman"/>
          <w:sz w:val="24"/>
          <w:szCs w:val="24"/>
        </w:rPr>
      </w:pPr>
      <w:r>
        <w:rPr>
          <w:rFonts w:ascii="Times New Roman" w:eastAsia="Times New Roman" w:hAnsi="Times New Roman" w:cs="Times New Roman"/>
          <w:sz w:val="24"/>
          <w:szCs w:val="24"/>
        </w:rPr>
        <w:t>To assess if benthic food</w:t>
      </w:r>
      <w:r w:rsidR="000D6577">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webs restructured with increasing sewage indicator concentrations, f</w:t>
      </w:r>
      <w:r w:rsidR="00D8535D">
        <w:rPr>
          <w:rFonts w:ascii="Times New Roman" w:eastAsia="Times New Roman" w:hAnsi="Times New Roman" w:cs="Times New Roman"/>
          <w:sz w:val="24"/>
          <w:szCs w:val="24"/>
        </w:rPr>
        <w:t xml:space="preserve">atty acid data were analyzed in a manner </w:t>
      </w:r>
      <w:r w:rsidR="00EF7A40">
        <w:rPr>
          <w:rFonts w:ascii="Times New Roman" w:eastAsia="Times New Roman" w:hAnsi="Times New Roman" w:cs="Times New Roman"/>
          <w:sz w:val="24"/>
          <w:szCs w:val="24"/>
        </w:rPr>
        <w:t xml:space="preserve">similar to </w:t>
      </w:r>
      <w:r w:rsidR="00D8535D">
        <w:rPr>
          <w:rFonts w:ascii="Times New Roman" w:eastAsia="Times New Roman" w:hAnsi="Times New Roman" w:cs="Times New Roman"/>
          <w:sz w:val="24"/>
          <w:szCs w:val="24"/>
        </w:rPr>
        <w:t xml:space="preserve">periphyton and macroinvertebrate abundance data. First, </w:t>
      </w:r>
      <w:r>
        <w:rPr>
          <w:rFonts w:ascii="Times New Roman" w:eastAsia="Times New Roman" w:hAnsi="Times New Roman" w:cs="Times New Roman"/>
          <w:sz w:val="24"/>
          <w:szCs w:val="24"/>
        </w:rPr>
        <w:t>species’</w:t>
      </w:r>
      <w:r w:rsidR="00D8535D">
        <w:rPr>
          <w:rFonts w:ascii="Times New Roman" w:eastAsia="Times New Roman" w:hAnsi="Times New Roman" w:cs="Times New Roman"/>
          <w:sz w:val="24"/>
          <w:szCs w:val="24"/>
        </w:rPr>
        <w:t xml:space="preserve"> fatty acid profiles were visualized by performing NMDS with Bray-Curtis similarity for all organisms</w:t>
      </w:r>
      <w:r w:rsidR="0028012E">
        <w:rPr>
          <w:rFonts w:ascii="Times New Roman" w:eastAsia="Times New Roman" w:hAnsi="Times New Roman" w:cs="Times New Roman"/>
          <w:sz w:val="24"/>
          <w:szCs w:val="24"/>
        </w:rPr>
        <w:t>’ relative fatty acid abundance</w:t>
      </w:r>
      <w:r w:rsidR="00D8535D">
        <w:rPr>
          <w:rFonts w:ascii="Times New Roman" w:eastAsia="Times New Roman" w:hAnsi="Times New Roman" w:cs="Times New Roman"/>
          <w:sz w:val="24"/>
          <w:szCs w:val="24"/>
        </w:rPr>
        <w:t xml:space="preserve"> (Figure S</w:t>
      </w:r>
      <w:r w:rsidR="00DD6A3F">
        <w:rPr>
          <w:rFonts w:ascii="Times New Roman" w:eastAsia="Times New Roman" w:hAnsi="Times New Roman" w:cs="Times New Roman"/>
          <w:sz w:val="24"/>
          <w:szCs w:val="24"/>
        </w:rPr>
        <w:t>2</w:t>
      </w:r>
      <w:r w:rsidR="00D8535D">
        <w:rPr>
          <w:rFonts w:ascii="Times New Roman" w:eastAsia="Times New Roman" w:hAnsi="Times New Roman" w:cs="Times New Roman"/>
          <w:sz w:val="24"/>
          <w:szCs w:val="24"/>
        </w:rPr>
        <w:t xml:space="preserve">). This technique broadly demonstrated that interspecific variation in fatty acid composition was greater than intraspecific variation. </w:t>
      </w:r>
      <w:r w:rsidR="006C6420">
        <w:rPr>
          <w:rFonts w:ascii="Times New Roman" w:eastAsia="Times New Roman" w:hAnsi="Times New Roman" w:cs="Times New Roman"/>
          <w:sz w:val="24"/>
          <w:szCs w:val="24"/>
        </w:rPr>
        <w:t xml:space="preserve">The </w:t>
      </w:r>
      <w:r w:rsidR="00D8535D">
        <w:rPr>
          <w:rFonts w:ascii="Times New Roman" w:eastAsia="Times New Roman" w:hAnsi="Times New Roman" w:cs="Times New Roman"/>
          <w:sz w:val="24"/>
          <w:szCs w:val="24"/>
        </w:rPr>
        <w:t xml:space="preserve">same pattern was observed for all fatty acids quantified as well as solely essential fatty acids (EFAs; Figure S2). </w:t>
      </w:r>
      <w:r>
        <w:rPr>
          <w:rFonts w:ascii="Times New Roman" w:eastAsia="Times New Roman" w:hAnsi="Times New Roman" w:cs="Times New Roman"/>
          <w:sz w:val="24"/>
          <w:szCs w:val="24"/>
        </w:rPr>
        <w:t xml:space="preserve">The NMDS plot with species’ EFA profiles suggested that sites </w:t>
      </w:r>
      <w:r w:rsidR="009C6B78">
        <w:rPr>
          <w:rFonts w:ascii="Times New Roman" w:eastAsia="Times New Roman" w:hAnsi="Times New Roman" w:cs="Times New Roman"/>
          <w:sz w:val="24"/>
          <w:szCs w:val="24"/>
        </w:rPr>
        <w:t>differentiated</w:t>
      </w:r>
      <w:r>
        <w:rPr>
          <w:rFonts w:ascii="Times New Roman" w:eastAsia="Times New Roman" w:hAnsi="Times New Roman" w:cs="Times New Roman"/>
          <w:sz w:val="24"/>
          <w:szCs w:val="24"/>
        </w:rPr>
        <w:t xml:space="preserve"> based on </w:t>
      </w:r>
      <w:r w:rsidR="00795613">
        <w:rPr>
          <w:rFonts w:ascii="Times New Roman" w:eastAsia="Times New Roman" w:hAnsi="Times New Roman" w:cs="Times New Roman"/>
          <w:sz w:val="24"/>
          <w:szCs w:val="24"/>
        </w:rPr>
        <w:t>sewage indicator concentrations.</w:t>
      </w:r>
      <w:r>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Among the eight EFAs </w:t>
      </w:r>
      <w:r w:rsidR="009C6B78">
        <w:rPr>
          <w:rFonts w:ascii="Times New Roman" w:eastAsia="Times New Roman" w:hAnsi="Times New Roman" w:cs="Times New Roman"/>
          <w:sz w:val="24"/>
          <w:szCs w:val="24"/>
        </w:rPr>
        <w:t xml:space="preserve">commonly </w:t>
      </w:r>
      <w:r w:rsidR="00D8535D">
        <w:rPr>
          <w:rFonts w:ascii="Times New Roman" w:eastAsia="Times New Roman" w:hAnsi="Times New Roman" w:cs="Times New Roman"/>
          <w:sz w:val="24"/>
          <w:szCs w:val="24"/>
        </w:rPr>
        <w:t xml:space="preserve">used </w:t>
      </w:r>
      <w:r w:rsidR="009C6B78">
        <w:rPr>
          <w:rFonts w:ascii="Times New Roman" w:eastAsia="Times New Roman" w:hAnsi="Times New Roman" w:cs="Times New Roman"/>
          <w:sz w:val="24"/>
          <w:szCs w:val="24"/>
        </w:rPr>
        <w:t>in</w:t>
      </w:r>
      <w:r w:rsidR="00D8535D">
        <w:rPr>
          <w:rFonts w:ascii="Times New Roman" w:eastAsia="Times New Roman" w:hAnsi="Times New Roman" w:cs="Times New Roman"/>
          <w:sz w:val="24"/>
          <w:szCs w:val="24"/>
        </w:rPr>
        <w:t xml:space="preserve"> ecological </w:t>
      </w:r>
      <w:r w:rsidR="009C6B78">
        <w:rPr>
          <w:rFonts w:ascii="Times New Roman" w:eastAsia="Times New Roman" w:hAnsi="Times New Roman" w:cs="Times New Roman"/>
          <w:sz w:val="24"/>
          <w:szCs w:val="24"/>
        </w:rPr>
        <w:t xml:space="preserve">context </w:t>
      </w:r>
      <w:r w:rsidR="001A1BBB">
        <w:rPr>
          <w:rFonts w:ascii="Times New Roman" w:eastAsia="Times New Roman" w:hAnsi="Times New Roman" w:cs="Times New Roman"/>
          <w:sz w:val="24"/>
          <w:szCs w:val="24"/>
        </w:rPr>
        <w:fldChar w:fldCharType="begin"/>
      </w:r>
      <w:r w:rsidR="001A1BBB">
        <w:rPr>
          <w:rFonts w:ascii="Times New Roman" w:eastAsia="Times New Roman" w:hAnsi="Times New Roman" w:cs="Times New Roman"/>
          <w:sz w:val="24"/>
          <w:szCs w:val="24"/>
        </w:rPr>
        <w:instrText xml:space="preserve"> ADDIN ZOTERO_ITEM CSL_CITATION {"citationID":"VlPu0Pv1","properties":{"formattedCitation":"(Taipale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sidR="001A1BBB">
        <w:rPr>
          <w:rFonts w:ascii="Times New Roman" w:eastAsia="Times New Roman" w:hAnsi="Times New Roman" w:cs="Times New Roman"/>
          <w:sz w:val="24"/>
          <w:szCs w:val="24"/>
        </w:rPr>
        <w:fldChar w:fldCharType="separate"/>
      </w:r>
      <w:r w:rsidR="001A1BBB" w:rsidRPr="001A1BBB">
        <w:rPr>
          <w:rFonts w:ascii="Times New Roman" w:hAnsi="Times New Roman" w:cs="Times New Roman"/>
          <w:sz w:val="24"/>
        </w:rPr>
        <w:t>(Taipale et al. 2013)</w:t>
      </w:r>
      <w:r w:rsidR="001A1BBB">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18:3ω3, 18:4ω3, 20:5ω3, </w:t>
      </w:r>
      <w:r w:rsidR="0028012E">
        <w:rPr>
          <w:rFonts w:ascii="Times New Roman" w:eastAsia="Times New Roman" w:hAnsi="Times New Roman" w:cs="Times New Roman"/>
          <w:sz w:val="24"/>
          <w:szCs w:val="24"/>
        </w:rPr>
        <w:t xml:space="preserve">22:5ω3, </w:t>
      </w:r>
      <w:r w:rsidR="00D8535D">
        <w:rPr>
          <w:rFonts w:ascii="Times New Roman" w:eastAsia="Times New Roman" w:hAnsi="Times New Roman" w:cs="Times New Roman"/>
          <w:sz w:val="24"/>
          <w:szCs w:val="24"/>
        </w:rPr>
        <w:t>and 22:6ω3 had the highest coefficient</w:t>
      </w:r>
      <w:r w:rsidR="009C6B7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of variation</w:t>
      </w:r>
      <w:r w:rsidR="009C6B78">
        <w:rPr>
          <w:rFonts w:ascii="Times New Roman" w:eastAsia="Times New Roman" w:hAnsi="Times New Roman" w:cs="Times New Roman"/>
          <w:sz w:val="24"/>
          <w:szCs w:val="24"/>
        </w:rPr>
        <w:t>, thus enabling comparisons</w:t>
      </w:r>
      <w:r w:rsidR="00D8535D">
        <w:rPr>
          <w:rFonts w:ascii="Times New Roman" w:eastAsia="Times New Roman" w:hAnsi="Times New Roman" w:cs="Times New Roman"/>
          <w:sz w:val="24"/>
          <w:szCs w:val="24"/>
        </w:rPr>
        <w:t xml:space="preserve"> between sites</w:t>
      </w:r>
      <w:r w:rsidR="00795613">
        <w:rPr>
          <w:rFonts w:ascii="Times New Roman" w:eastAsia="Times New Roman" w:hAnsi="Times New Roman" w:cs="Times New Roman"/>
          <w:sz w:val="24"/>
          <w:szCs w:val="24"/>
        </w:rPr>
        <w:t xml:space="preserve">, and so we focused our </w:t>
      </w:r>
      <w:r w:rsidR="00D20ACE">
        <w:rPr>
          <w:rFonts w:ascii="Times New Roman" w:eastAsia="Times New Roman" w:hAnsi="Times New Roman" w:cs="Times New Roman"/>
          <w:sz w:val="24"/>
          <w:szCs w:val="24"/>
        </w:rPr>
        <w:t xml:space="preserve">analysis on these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compounds</w:t>
      </w:r>
      <w:r w:rsidR="00D8535D">
        <w:rPr>
          <w:rFonts w:ascii="Times New Roman" w:eastAsia="Times New Roman" w:hAnsi="Times New Roman" w:cs="Times New Roman"/>
          <w:sz w:val="24"/>
          <w:szCs w:val="24"/>
        </w:rPr>
        <w:t>.</w:t>
      </w:r>
      <w:r w:rsidR="00D20ACE">
        <w:rPr>
          <w:rFonts w:ascii="Times New Roman" w:eastAsia="Times New Roman" w:hAnsi="Times New Roman" w:cs="Times New Roman"/>
          <w:sz w:val="24"/>
          <w:szCs w:val="24"/>
        </w:rPr>
        <w:t xml:space="preserve"> </w:t>
      </w:r>
      <w:r w:rsidR="009C6B78">
        <w:rPr>
          <w:rFonts w:ascii="Times New Roman" w:eastAsia="Times New Roman" w:hAnsi="Times New Roman" w:cs="Times New Roman"/>
          <w:sz w:val="24"/>
          <w:szCs w:val="24"/>
        </w:rPr>
        <w:t>T</w:t>
      </w:r>
      <w:r w:rsidR="00D20ACE">
        <w:rPr>
          <w:rFonts w:ascii="Times New Roman" w:eastAsia="Times New Roman" w:hAnsi="Times New Roman" w:cs="Times New Roman"/>
          <w:sz w:val="24"/>
          <w:szCs w:val="24"/>
        </w:rPr>
        <w:t xml:space="preserve">hese </w:t>
      </w:r>
      <w:r w:rsidR="0028012E">
        <w:rPr>
          <w:rFonts w:ascii="Times New Roman" w:eastAsia="Times New Roman" w:hAnsi="Times New Roman" w:cs="Times New Roman"/>
          <w:sz w:val="24"/>
          <w:szCs w:val="24"/>
        </w:rPr>
        <w:t>five</w:t>
      </w:r>
      <w:r w:rsidR="00D20ACE">
        <w:rPr>
          <w:rFonts w:ascii="Times New Roman" w:eastAsia="Times New Roman" w:hAnsi="Times New Roman" w:cs="Times New Roman"/>
          <w:sz w:val="24"/>
          <w:szCs w:val="24"/>
        </w:rPr>
        <w:t xml:space="preserve"> EFAs </w:t>
      </w:r>
      <w:r w:rsidR="00FA6158">
        <w:rPr>
          <w:rFonts w:ascii="Times New Roman" w:eastAsia="Times New Roman" w:hAnsi="Times New Roman" w:cs="Times New Roman"/>
          <w:sz w:val="24"/>
          <w:szCs w:val="24"/>
        </w:rPr>
        <w:t xml:space="preserve">tend to be </w:t>
      </w:r>
      <w:r w:rsidR="00D20ACE">
        <w:rPr>
          <w:rFonts w:ascii="Times New Roman" w:eastAsia="Times New Roman" w:hAnsi="Times New Roman" w:cs="Times New Roman"/>
          <w:sz w:val="24"/>
          <w:szCs w:val="24"/>
        </w:rPr>
        <w:t xml:space="preserve">indicative of </w:t>
      </w:r>
      <w:r w:rsidR="009C6B78">
        <w:rPr>
          <w:rFonts w:ascii="Times New Roman" w:eastAsia="Times New Roman" w:hAnsi="Times New Roman" w:cs="Times New Roman"/>
          <w:sz w:val="24"/>
          <w:szCs w:val="24"/>
        </w:rPr>
        <w:t>g</w:t>
      </w:r>
      <w:r w:rsidR="00D20ACE">
        <w:rPr>
          <w:rFonts w:ascii="Times New Roman" w:eastAsia="Times New Roman" w:hAnsi="Times New Roman" w:cs="Times New Roman"/>
          <w:sz w:val="24"/>
          <w:szCs w:val="24"/>
        </w:rPr>
        <w:t xml:space="preserve">reen algae (i.e., 18:3ω3 and 18:4ω3) </w:t>
      </w:r>
      <w:r w:rsidR="009C6B78">
        <w:rPr>
          <w:rFonts w:ascii="Times New Roman" w:eastAsia="Times New Roman" w:hAnsi="Times New Roman" w:cs="Times New Roman"/>
          <w:sz w:val="24"/>
          <w:szCs w:val="24"/>
        </w:rPr>
        <w:t>and</w:t>
      </w:r>
      <w:r w:rsidR="00D20ACE">
        <w:rPr>
          <w:rFonts w:ascii="Times New Roman" w:eastAsia="Times New Roman" w:hAnsi="Times New Roman" w:cs="Times New Roman"/>
          <w:sz w:val="24"/>
          <w:szCs w:val="24"/>
        </w:rPr>
        <w:t xml:space="preserve"> diatoms (i.e., 20:5ω3</w:t>
      </w:r>
      <w:r w:rsidR="0028012E">
        <w:rPr>
          <w:rFonts w:ascii="Times New Roman" w:eastAsia="Times New Roman" w:hAnsi="Times New Roman" w:cs="Times New Roman"/>
          <w:sz w:val="24"/>
          <w:szCs w:val="24"/>
        </w:rPr>
        <w:t>, 22:5ω3,</w:t>
      </w:r>
      <w:r w:rsidR="00D20ACE">
        <w:rPr>
          <w:rFonts w:ascii="Times New Roman" w:eastAsia="Times New Roman" w:hAnsi="Times New Roman" w:cs="Times New Roman"/>
          <w:sz w:val="24"/>
          <w:szCs w:val="24"/>
        </w:rPr>
        <w:t xml:space="preserve"> and 22:6ω3). </w:t>
      </w:r>
      <w:r w:rsidR="00D8535D">
        <w:rPr>
          <w:rFonts w:ascii="Times New Roman" w:eastAsia="Times New Roman" w:hAnsi="Times New Roman" w:cs="Times New Roman"/>
          <w:sz w:val="24"/>
          <w:szCs w:val="24"/>
        </w:rPr>
        <w:t xml:space="preserve">To evaluate how </w:t>
      </w:r>
      <w:r w:rsidR="00D20ACE">
        <w:rPr>
          <w:rFonts w:ascii="Times New Roman" w:eastAsia="Times New Roman" w:hAnsi="Times New Roman" w:cs="Times New Roman"/>
          <w:sz w:val="24"/>
          <w:szCs w:val="24"/>
        </w:rPr>
        <w:t>relative EFA abundance</w:t>
      </w:r>
      <w:r w:rsidR="00D8535D">
        <w:rPr>
          <w:rFonts w:ascii="Times New Roman" w:eastAsia="Times New Roman" w:hAnsi="Times New Roman" w:cs="Times New Roman"/>
          <w:sz w:val="24"/>
          <w:szCs w:val="24"/>
        </w:rPr>
        <w:t xml:space="preserve"> may </w:t>
      </w:r>
      <w:r w:rsidR="00FA6158">
        <w:rPr>
          <w:rFonts w:ascii="Times New Roman" w:eastAsia="Times New Roman" w:hAnsi="Times New Roman" w:cs="Times New Roman"/>
          <w:sz w:val="24"/>
          <w:szCs w:val="24"/>
        </w:rPr>
        <w:t>relate to</w:t>
      </w:r>
      <w:r w:rsidR="00D8535D">
        <w:rPr>
          <w:rFonts w:ascii="Times New Roman" w:eastAsia="Times New Roman" w:hAnsi="Times New Roman" w:cs="Times New Roman"/>
          <w:sz w:val="24"/>
          <w:szCs w:val="24"/>
        </w:rPr>
        <w:t xml:space="preserve"> sewage pollution, we regressed filamentous:diatom fatty acid signals (i.e., (18:3ω3% + 18:4ω3%)/(20:5ω3% + </w:t>
      </w:r>
      <w:r w:rsidR="0028012E">
        <w:rPr>
          <w:rFonts w:ascii="Times New Roman" w:eastAsia="Times New Roman" w:hAnsi="Times New Roman" w:cs="Times New Roman"/>
          <w:sz w:val="24"/>
          <w:szCs w:val="24"/>
        </w:rPr>
        <w:t xml:space="preserve">22:5ω3% + </w:t>
      </w:r>
      <w:r w:rsidR="00D8535D">
        <w:rPr>
          <w:rFonts w:ascii="Times New Roman" w:eastAsia="Times New Roman" w:hAnsi="Times New Roman" w:cs="Times New Roman"/>
          <w:sz w:val="24"/>
          <w:szCs w:val="24"/>
        </w:rPr>
        <w:t xml:space="preserve">22:6ω3%)) against log-transformed PPCP concentrations using a linear model. </w:t>
      </w:r>
    </w:p>
    <w:p w14:paraId="36669A2A" w14:textId="77777777" w:rsidR="00715D55" w:rsidRDefault="00715D55">
      <w:pPr>
        <w:rPr>
          <w:rFonts w:ascii="Times New Roman" w:eastAsia="Times New Roman" w:hAnsi="Times New Roman" w:cs="Times New Roman"/>
          <w:sz w:val="24"/>
          <w:szCs w:val="24"/>
        </w:rPr>
      </w:pPr>
    </w:p>
    <w:p w14:paraId="19351274" w14:textId="688A94B5"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analyses were conducted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the R statistical environment </w:t>
      </w:r>
      <w:r w:rsidR="001A1BBB">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{"citationID":"2R8WBuFD","properties":{"formattedCitation":"(R Core Team 2019)","plainCitation":"(R Core Team 2019)","noteIndex":0},"citationItems":[{"id":580,"uris":["http://zotero.org/users/2645460/items/ZR7J7T7S"],"uri":["http://zotero.org/users/2645460/items/ZR7J7T7S"],"itemData":{"id":580,"type":"book","event-place":"Vienna","publisher-place":"Vienna","title":"R: A Language and Environment for Statistical Computing","URL":"http://www.R-project. org","version":"3.6.2","author":[{"literal":"R Core Team"}],"issued":{"date-parts":[["2019"]]}}}],"schema":"https://github.com/citation-style-language/schema/raw/master/csl-citation.json"} </w:instrText>
      </w:r>
      <w:r w:rsidR="001A1BBB">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(R Core Team 2019)</w:t>
      </w:r>
      <w:r w:rsidR="001A1B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using the tidyr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{"citationID":"kHGMP7Pk","properties":{"formattedCitation":"(Wickham and Henry 2019)","plainCitation":"(Wickham and Henry 2019)","noteIndex":0},"citationItems":[{"id":2666,"uris":["http://zotero.org/users/2645460/items/FYYXHN7F"],"uri":["http://zotero.org/users/2645460/items/FYYXHN7F"],"itemData":{"id":2666,"type":"book","title":"tidyr: Easily Tidy Data with ‘spread()’ and ‘gather()’ Functions","version":"1.0.0","author":[{"family":"Wickham","given":"H"},{"family":"Henry","given":"L"}],"issued":{"date-parts":[["2019"]]}}}],"schema":"https://github.com/citation-style-language/schema/raw/master/csl-citation.json"}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and Henry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dplyr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{"citationID":"1tj0AiwX","properties":{"formattedCitation":"(Wickham et al. 2019)","plainCitation":"(Wickham et al. 2019)","noteIndex":0},"citationItems":[{"id":2667,"uris":["http://zotero.org/users/2645460/items/F4D9P7GF"],"uri":["http://zotero.org/users/2645460/items/F4D9P7GF"],"itemData":{"id":2667,"type":"book","title":"dplyr: A Grammar of Data Manipulation","version":"0.8.3","author":[{"family":"Wickham","given":"H."},{"family":"Francois","given":"R."},{"family":"Henry","given":"L."},{"family":"Mueller","given":"K."}],"issued":{"date-parts":[["2019"]]}}}],"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et al. 2019)</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ggplot2 </w:t>
      </w:r>
      <w:r w:rsidR="008A299A">
        <w:rPr>
          <w:rFonts w:ascii="Times New Roman" w:eastAsia="Times New Roman" w:hAnsi="Times New Roman" w:cs="Times New Roman"/>
          <w:sz w:val="24"/>
          <w:szCs w:val="24"/>
        </w:rPr>
        <w:fldChar w:fldCharType="begin"/>
      </w:r>
      <w:r w:rsidR="008A299A">
        <w:rPr>
          <w:rFonts w:ascii="Times New Roman" w:eastAsia="Times New Roman" w:hAnsi="Times New Roman" w:cs="Times New Roman"/>
          <w:sz w:val="24"/>
          <w:szCs w:val="24"/>
        </w:rPr>
        <w:instrText xml:space="preserve"> ADDIN ZOTERO_ITEM CSL_CITATION {"citationID":"Sn4I1zrJ","properties":{"formattedCitation":"(Wickham 2016)","plainCitation":"(Wickham 2016)","noteIndex":0},"citationItems":[{"id":2668,"uris":["http://zotero.org/users/2645460/items/A2TP3T6X"],"uri":["http://zotero.org/users/2645460/items/A2TP3T6X"],"itemData":{"id":2668,"type":"book","event-place":"New York","ISBN":"978-3-319-24277-4","publisher":"Springer-Verlag","publisher-place":"New York","title":"ggplot2: Elegant Graphics for Data Analysis","URL":"https://ggplot2.tidyverse.org","author":[{"family":"Wickham","given":"Hadley"}],"issued":{"date-parts":[["2016"]]}}}],"schema":"https://github.com/citation-style-language/schema/raw/master/csl-citation.json"} </w:instrText>
      </w:r>
      <w:r w:rsidR="008A299A">
        <w:rPr>
          <w:rFonts w:ascii="Times New Roman" w:eastAsia="Times New Roman" w:hAnsi="Times New Roman" w:cs="Times New Roman"/>
          <w:sz w:val="24"/>
          <w:szCs w:val="24"/>
        </w:rPr>
        <w:fldChar w:fldCharType="separate"/>
      </w:r>
      <w:r w:rsidR="008A299A" w:rsidRPr="008A299A">
        <w:rPr>
          <w:rFonts w:ascii="Times New Roman" w:hAnsi="Times New Roman" w:cs="Times New Roman"/>
          <w:sz w:val="24"/>
        </w:rPr>
        <w:t>(Wickham 2016)</w:t>
      </w:r>
      <w:r w:rsidR="008A299A">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lastRenderedPageBreak/>
        <w:t xml:space="preserve">vegan </w:t>
      </w:r>
      <w:r w:rsidR="00A6440C">
        <w:rPr>
          <w:rFonts w:ascii="Times New Roman" w:eastAsia="Times New Roman" w:hAnsi="Times New Roman" w:cs="Times New Roman"/>
          <w:sz w:val="24"/>
          <w:szCs w:val="24"/>
        </w:rPr>
        <w:fldChar w:fldCharType="begin"/>
      </w:r>
      <w:r w:rsidR="00A6440C">
        <w:rPr>
          <w:rFonts w:ascii="Times New Roman" w:eastAsia="Times New Roman" w:hAnsi="Times New Roman" w:cs="Times New Roman"/>
          <w:sz w:val="24"/>
          <w:szCs w:val="24"/>
        </w:rPr>
        <w:instrText xml:space="preserve"> ADDIN ZOTERO_ITEM CSL_CITATION {"citationID":"9QmPZfdH","properties":{"formattedCitation":"(Oksanen et al. 2019)","plainCitation":"(Oksanen et al. 2019)","noteIndex":0},"citationItems":[{"id":2669,"uris":["http://zotero.org/users/2645460/items/K9PX37CY"],"uri":["http://zotero.org/users/2645460/items/K9PX37CY"],"itemData":{"id":2669,"type":"book","title":"vegan: Community Ecology Package","URL":"https://CRAN.R-project.org/package=vegan","author":[{"family":"Oksanen","given":"Jari"},{"family":"Blanchet","given":"F. Guillaume"},{"family":"Friendly","given":"Michael"},{"family":"Kindt","given":"Roeland"},{"family":"Legendre","given":"Pierre"},{"family":"McGlinn","given":"Dan"},{"family":"Minchin","given":"Peter R."},{"family":"O'Hara","given":"R. B."},{"family":"Simpson","given":"Gavin L."},{"family":"Solymos","given":"Peter"},{"family":"Stevens","given":"M. Henry H."},{"family":"Szoecs","given":"Eduard"},{"family":"Wagner","given":"Helene"}],"issued":{"date-parts":[["2019"]]}}}],"schema":"https://github.com/citation-style-language/schema/raw/master/csl-citation.json"} </w:instrText>
      </w:r>
      <w:r w:rsidR="00A6440C">
        <w:rPr>
          <w:rFonts w:ascii="Times New Roman" w:eastAsia="Times New Roman" w:hAnsi="Times New Roman" w:cs="Times New Roman"/>
          <w:sz w:val="24"/>
          <w:szCs w:val="24"/>
        </w:rPr>
        <w:fldChar w:fldCharType="separate"/>
      </w:r>
      <w:r w:rsidR="00A6440C" w:rsidRPr="00A6440C">
        <w:rPr>
          <w:rFonts w:ascii="Times New Roman" w:hAnsi="Times New Roman" w:cs="Times New Roman"/>
          <w:sz w:val="24"/>
        </w:rPr>
        <w:t>(Oksanen et al. 2019)</w:t>
      </w:r>
      <w:r w:rsidR="00A6440C">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packages. All data</w:t>
      </w:r>
      <w:r w:rsidR="00191FD0">
        <w:rPr>
          <w:rFonts w:ascii="Times New Roman" w:eastAsia="Times New Roman" w:hAnsi="Times New Roman" w:cs="Times New Roman"/>
          <w:sz w:val="24"/>
          <w:szCs w:val="24"/>
        </w:rPr>
        <w:t>, including .kml files used to calculate IDW metric,</w:t>
      </w:r>
      <w:r>
        <w:rPr>
          <w:rFonts w:ascii="Times New Roman" w:eastAsia="Times New Roman" w:hAnsi="Times New Roman" w:cs="Times New Roman"/>
          <w:sz w:val="24"/>
          <w:szCs w:val="24"/>
        </w:rPr>
        <w:t xml:space="preserve"> are publicly available from the </w:t>
      </w:r>
      <w:del w:id="460" w:author="Meyer, Michael Frederick" w:date="2020-08-27T16:25:00Z">
        <w:r w:rsidDel="00F11593">
          <w:rPr>
            <w:rFonts w:ascii="Times New Roman" w:eastAsia="Times New Roman" w:hAnsi="Times New Roman" w:cs="Times New Roman"/>
            <w:sz w:val="24"/>
            <w:szCs w:val="24"/>
          </w:rPr>
          <w:delText>Dryad data</w:delText>
        </w:r>
      </w:del>
      <w:ins w:id="461" w:author="Meyer, Michael Frederick" w:date="2020-08-27T16:25:00Z">
        <w:r w:rsidR="00F11593">
          <w:rPr>
            <w:rFonts w:ascii="Times New Roman" w:eastAsia="Times New Roman" w:hAnsi="Times New Roman" w:cs="Times New Roman"/>
            <w:sz w:val="24"/>
            <w:szCs w:val="24"/>
          </w:rPr>
          <w:t>Environmental Data Initiative</w:t>
        </w:r>
      </w:ins>
      <w:r>
        <w:rPr>
          <w:rFonts w:ascii="Times New Roman" w:eastAsia="Times New Roman" w:hAnsi="Times New Roman" w:cs="Times New Roman"/>
          <w:sz w:val="24"/>
          <w:szCs w:val="24"/>
        </w:rPr>
        <w:t xml:space="preserve"> repository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and all R scripts are available from the GitHub repository of this project’s Open Science Framework account (</w:t>
      </w:r>
      <w:r>
        <w:rPr>
          <w:rFonts w:ascii="Times New Roman" w:eastAsia="Times New Roman" w:hAnsi="Times New Roman" w:cs="Times New Roman"/>
          <w:sz w:val="24"/>
          <w:szCs w:val="24"/>
          <w:highlight w:val="yellow"/>
        </w:rPr>
        <w:t>DOI</w:t>
      </w:r>
      <w:r>
        <w:rPr>
          <w:rFonts w:ascii="Times New Roman" w:eastAsia="Times New Roman" w:hAnsi="Times New Roman" w:cs="Times New Roman"/>
          <w:sz w:val="24"/>
          <w:szCs w:val="24"/>
        </w:rPr>
        <w:t xml:space="preserve">). </w:t>
      </w:r>
    </w:p>
    <w:p w14:paraId="2411B3C6" w14:textId="77777777" w:rsidR="00715D55" w:rsidRDefault="00715D55">
      <w:pPr>
        <w:rPr>
          <w:rFonts w:ascii="Times New Roman" w:eastAsia="Times New Roman" w:hAnsi="Times New Roman" w:cs="Times New Roman"/>
          <w:sz w:val="24"/>
          <w:szCs w:val="24"/>
        </w:rPr>
      </w:pPr>
    </w:p>
    <w:p w14:paraId="562A7F48"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Results</w:t>
      </w:r>
    </w:p>
    <w:p w14:paraId="3761CA85" w14:textId="77777777" w:rsidR="00715D55" w:rsidRDefault="00715D55">
      <w:pPr>
        <w:rPr>
          <w:rFonts w:ascii="Times New Roman" w:eastAsia="Times New Roman" w:hAnsi="Times New Roman" w:cs="Times New Roman"/>
          <w:sz w:val="24"/>
          <w:szCs w:val="24"/>
        </w:rPr>
      </w:pPr>
    </w:p>
    <w:p w14:paraId="3DA3103B"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1. Water samples</w:t>
      </w:r>
    </w:p>
    <w:p w14:paraId="33B27EF3" w14:textId="77777777" w:rsidR="00715D55" w:rsidRDefault="00715D55">
      <w:pPr>
        <w:rPr>
          <w:rFonts w:ascii="Times New Roman" w:eastAsia="Times New Roman" w:hAnsi="Times New Roman" w:cs="Times New Roman"/>
          <w:sz w:val="24"/>
          <w:szCs w:val="24"/>
        </w:rPr>
      </w:pPr>
    </w:p>
    <w:p w14:paraId="61BD101C" w14:textId="76630563"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Nitrate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0.01, </w:t>
      </w:r>
      <w:r>
        <w:rPr>
          <w:rFonts w:ascii="Times New Roman" w:eastAsia="Times New Roman" w:hAnsi="Times New Roman" w:cs="Times New Roman"/>
          <w:sz w:val="24"/>
          <w:szCs w:val="24"/>
        </w:rPr>
        <w:t>p = 0.</w:t>
      </w:r>
      <w:r w:rsidR="001C6CA2">
        <w:rPr>
          <w:rFonts w:ascii="Times New Roman" w:eastAsia="Times New Roman" w:hAnsi="Times New Roman" w:cs="Times New Roman"/>
          <w:sz w:val="24"/>
          <w:szCs w:val="24"/>
        </w:rPr>
        <w:t>62)</w:t>
      </w:r>
      <w:r>
        <w:rPr>
          <w:rFonts w:ascii="Times New Roman" w:eastAsia="Times New Roman" w:hAnsi="Times New Roman" w:cs="Times New Roman"/>
          <w:sz w:val="24"/>
          <w:szCs w:val="24"/>
        </w:rPr>
        <w:t>, ammonium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0.1</w:t>
      </w:r>
      <w:r w:rsidR="00567422">
        <w:rPr>
          <w:rFonts w:ascii="Times New Roman" w:eastAsia="Times New Roman" w:hAnsi="Times New Roman" w:cs="Times New Roman"/>
          <w:sz w:val="24"/>
          <w:szCs w:val="24"/>
        </w:rPr>
        <w:t>2</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0.1</w:t>
      </w:r>
      <w:r w:rsidR="00567422">
        <w:rPr>
          <w:rFonts w:ascii="Times New Roman" w:eastAsia="Times New Roman" w:hAnsi="Times New Roman" w:cs="Times New Roman"/>
          <w:sz w:val="24"/>
          <w:szCs w:val="24"/>
        </w:rPr>
        <w:t>5</w:t>
      </w:r>
      <w:r>
        <w:rPr>
          <w:rFonts w:ascii="Times New Roman" w:eastAsia="Times New Roman" w:hAnsi="Times New Roman" w:cs="Times New Roman"/>
          <w:sz w:val="24"/>
          <w:szCs w:val="24"/>
        </w:rPr>
        <w:t>), and chlorophyll a (</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20</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w:t>
      </w:r>
      <w:r w:rsidR="00567422">
        <w:rPr>
          <w:rFonts w:ascii="Times New Roman" w:eastAsia="Times New Roman" w:hAnsi="Times New Roman" w:cs="Times New Roman"/>
          <w:sz w:val="24"/>
          <w:szCs w:val="24"/>
        </w:rPr>
        <w:t>11</w:t>
      </w:r>
      <w:r>
        <w:rPr>
          <w:rFonts w:ascii="Times New Roman" w:eastAsia="Times New Roman" w:hAnsi="Times New Roman" w:cs="Times New Roman"/>
          <w:sz w:val="24"/>
          <w:szCs w:val="24"/>
        </w:rPr>
        <w:t xml:space="preserve">)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6265CB">
        <w:rPr>
          <w:rFonts w:ascii="Times New Roman" w:eastAsia="Times New Roman" w:hAnsi="Times New Roman" w:cs="Times New Roman"/>
          <w:sz w:val="24"/>
          <w:szCs w:val="24"/>
        </w:rPr>
        <w:t xml:space="preserve">Total phosphorus </w:t>
      </w:r>
      <w:r>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R</w:t>
      </w:r>
      <w:r w:rsidR="001C6CA2">
        <w:rPr>
          <w:rFonts w:ascii="Times New Roman" w:eastAsia="Times New Roman" w:hAnsi="Times New Roman" w:cs="Times New Roman"/>
          <w:sz w:val="24"/>
          <w:szCs w:val="24"/>
          <w:vertAlign w:val="superscript"/>
        </w:rPr>
        <w:t>2</w:t>
      </w:r>
      <w:r w:rsidR="001C6CA2">
        <w:rPr>
          <w:rFonts w:ascii="Times New Roman" w:eastAsia="Times New Roman" w:hAnsi="Times New Roman" w:cs="Times New Roman"/>
          <w:sz w:val="24"/>
          <w:szCs w:val="24"/>
        </w:rPr>
        <w:t xml:space="preserve"> = 0.</w:t>
      </w:r>
      <w:r w:rsidR="00567422">
        <w:rPr>
          <w:rFonts w:ascii="Times New Roman" w:eastAsia="Times New Roman" w:hAnsi="Times New Roman" w:cs="Times New Roman"/>
          <w:sz w:val="24"/>
          <w:szCs w:val="24"/>
        </w:rPr>
        <w:t>19</w:t>
      </w:r>
      <w:r w:rsidR="001C6CA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67422">
        <w:rPr>
          <w:rFonts w:ascii="Times New Roman" w:eastAsia="Times New Roman" w:hAnsi="Times New Roman" w:cs="Times New Roman"/>
          <w:sz w:val="24"/>
          <w:szCs w:val="24"/>
        </w:rPr>
        <w:t>8</w:t>
      </w:r>
      <w:r>
        <w:rPr>
          <w:rFonts w:ascii="Times New Roman" w:eastAsia="Times New Roman" w:hAnsi="Times New Roman" w:cs="Times New Roman"/>
          <w:sz w:val="24"/>
          <w:szCs w:val="24"/>
        </w:rPr>
        <w:t>)</w:t>
      </w:r>
      <w:r w:rsidR="005308B4">
        <w:rPr>
          <w:rFonts w:ascii="Times New Roman" w:eastAsia="Times New Roman" w:hAnsi="Times New Roman" w:cs="Times New Roman"/>
          <w:sz w:val="24"/>
          <w:szCs w:val="24"/>
        </w:rPr>
        <w:t xml:space="preserve"> approached significance,</w:t>
      </w:r>
      <w:r>
        <w:rPr>
          <w:rFonts w:ascii="Times New Roman" w:eastAsia="Times New Roman" w:hAnsi="Times New Roman" w:cs="Times New Roman"/>
          <w:sz w:val="24"/>
          <w:szCs w:val="24"/>
        </w:rPr>
        <w:t xml:space="preserve"> and total PPCP (</w:t>
      </w:r>
      <w:r w:rsidR="005308B4">
        <w:rPr>
          <w:rFonts w:ascii="Times New Roman" w:eastAsia="Times New Roman" w:hAnsi="Times New Roman" w:cs="Times New Roman"/>
          <w:sz w:val="24"/>
          <w:szCs w:val="24"/>
        </w:rPr>
        <w:t>R</w:t>
      </w:r>
      <w:r w:rsidR="005308B4">
        <w:rPr>
          <w:rFonts w:ascii="Times New Roman" w:eastAsia="Times New Roman" w:hAnsi="Times New Roman" w:cs="Times New Roman"/>
          <w:sz w:val="24"/>
          <w:szCs w:val="24"/>
          <w:vertAlign w:val="superscript"/>
        </w:rPr>
        <w:t>2</w:t>
      </w:r>
      <w:r w:rsidR="005308B4">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 </w:t>
      </w:r>
      <w:r w:rsidR="005308B4">
        <w:rPr>
          <w:rFonts w:ascii="Times New Roman" w:eastAsia="Times New Roman" w:hAnsi="Times New Roman" w:cs="Times New Roman"/>
          <w:sz w:val="24"/>
          <w:szCs w:val="24"/>
        </w:rPr>
        <w:t>0.</w:t>
      </w:r>
      <w:r w:rsidR="001C6CA2">
        <w:rPr>
          <w:rFonts w:ascii="Times New Roman" w:eastAsia="Times New Roman" w:hAnsi="Times New Roman" w:cs="Times New Roman"/>
          <w:sz w:val="24"/>
          <w:szCs w:val="24"/>
        </w:rPr>
        <w:t>3</w:t>
      </w:r>
      <w:r w:rsidR="00567422">
        <w:rPr>
          <w:rFonts w:ascii="Times New Roman" w:eastAsia="Times New Roman" w:hAnsi="Times New Roman" w:cs="Times New Roman"/>
          <w:sz w:val="24"/>
          <w:szCs w:val="24"/>
        </w:rPr>
        <w:t>0</w:t>
      </w:r>
      <w:r w:rsidR="005308B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 = 0.0</w:t>
      </w:r>
      <w:r w:rsidR="005308B4">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concentrations were significantly </w:t>
      </w:r>
      <w:r w:rsidR="005308B4">
        <w:rPr>
          <w:rFonts w:ascii="Times New Roman" w:eastAsia="Times New Roman" w:hAnsi="Times New Roman" w:cs="Times New Roman"/>
          <w:sz w:val="24"/>
          <w:szCs w:val="24"/>
        </w:rPr>
        <w:t>related</w:t>
      </w:r>
      <w:r>
        <w:rPr>
          <w:rFonts w:ascii="Times New Roman" w:eastAsia="Times New Roman" w:hAnsi="Times New Roman" w:cs="Times New Roman"/>
          <w:sz w:val="24"/>
          <w:szCs w:val="24"/>
        </w:rPr>
        <w:t xml:space="preserv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Within the littoral zone, </w:t>
      </w:r>
      <w:r w:rsidR="00F62B41">
        <w:rPr>
          <w:rFonts w:ascii="Times New Roman" w:eastAsia="Times New Roman" w:hAnsi="Times New Roman" w:cs="Times New Roman"/>
          <w:sz w:val="24"/>
          <w:szCs w:val="24"/>
        </w:rPr>
        <w:t xml:space="preserve">PPCPs </w:t>
      </w:r>
      <w:r w:rsidR="002309D1">
        <w:rPr>
          <w:rFonts w:ascii="Times New Roman" w:eastAsia="Times New Roman" w:hAnsi="Times New Roman" w:cs="Times New Roman"/>
          <w:sz w:val="24"/>
          <w:szCs w:val="24"/>
        </w:rPr>
        <w:t xml:space="preserve">detected </w:t>
      </w:r>
      <w:r>
        <w:rPr>
          <w:rFonts w:ascii="Times New Roman" w:eastAsia="Times New Roman" w:hAnsi="Times New Roman" w:cs="Times New Roman"/>
          <w:sz w:val="24"/>
          <w:szCs w:val="24"/>
        </w:rPr>
        <w:t xml:space="preserve">included caffeine, 1,7-dimethylxanthine (main human metabolite of caffeine), cotinine (main human metabolite of nicotine), and acetaminophen (Table 3). </w:t>
      </w:r>
    </w:p>
    <w:p w14:paraId="2D1FE83A" w14:textId="77777777" w:rsidR="00715D55" w:rsidRDefault="00715D55">
      <w:pPr>
        <w:rPr>
          <w:rFonts w:ascii="Times New Roman" w:eastAsia="Times New Roman" w:hAnsi="Times New Roman" w:cs="Times New Roman"/>
          <w:sz w:val="24"/>
          <w:szCs w:val="24"/>
        </w:rPr>
      </w:pPr>
    </w:p>
    <w:p w14:paraId="3C1CBBAF" w14:textId="7D14C3F9"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Microplastics were detected in </w:t>
      </w:r>
      <w:r w:rsidR="00F62B41">
        <w:rPr>
          <w:rFonts w:ascii="Times New Roman" w:eastAsia="Times New Roman" w:hAnsi="Times New Roman" w:cs="Times New Roman"/>
          <w:sz w:val="24"/>
          <w:szCs w:val="24"/>
        </w:rPr>
        <w:t>sample</w:t>
      </w:r>
      <w:r w:rsidR="000B5B9E">
        <w:rPr>
          <w:rFonts w:ascii="Times New Roman" w:eastAsia="Times New Roman" w:hAnsi="Times New Roman" w:cs="Times New Roman"/>
          <w:sz w:val="24"/>
          <w:szCs w:val="24"/>
        </w:rPr>
        <w:t>s</w:t>
      </w:r>
      <w:r w:rsidR="00F62B41">
        <w:rPr>
          <w:rFonts w:ascii="Times New Roman" w:eastAsia="Times New Roman" w:hAnsi="Times New Roman" w:cs="Times New Roman"/>
          <w:sz w:val="24"/>
          <w:szCs w:val="24"/>
        </w:rPr>
        <w:t xml:space="preserve"> from </w:t>
      </w:r>
      <w:r>
        <w:rPr>
          <w:rFonts w:ascii="Times New Roman" w:eastAsia="Times New Roman" w:hAnsi="Times New Roman" w:cs="Times New Roman"/>
          <w:sz w:val="24"/>
          <w:szCs w:val="24"/>
        </w:rPr>
        <w:t xml:space="preserve">both the littoral and pelagic </w:t>
      </w:r>
      <w:r w:rsidR="00F62B41">
        <w:rPr>
          <w:rFonts w:ascii="Times New Roman" w:eastAsia="Times New Roman" w:hAnsi="Times New Roman" w:cs="Times New Roman"/>
          <w:sz w:val="24"/>
          <w:szCs w:val="24"/>
        </w:rPr>
        <w:t>sites</w:t>
      </w:r>
      <w:r>
        <w:rPr>
          <w:rFonts w:ascii="Times New Roman" w:eastAsia="Times New Roman" w:hAnsi="Times New Roman" w:cs="Times New Roman"/>
          <w:sz w:val="24"/>
          <w:szCs w:val="24"/>
        </w:rPr>
        <w:t xml:space="preserve">. Bead microplastics were only detected </w:t>
      </w:r>
      <w:r w:rsidR="002309D1">
        <w:rPr>
          <w:rFonts w:ascii="Times New Roman" w:eastAsia="Times New Roman" w:hAnsi="Times New Roman" w:cs="Times New Roman"/>
          <w:sz w:val="24"/>
          <w:szCs w:val="24"/>
        </w:rPr>
        <w:t>near</w:t>
      </w:r>
      <w:r>
        <w:rPr>
          <w:rFonts w:ascii="Times New Roman" w:eastAsia="Times New Roman" w:hAnsi="Times New Roman" w:cs="Times New Roman"/>
          <w:sz w:val="24"/>
          <w:szCs w:val="24"/>
        </w:rPr>
        <w:t xml:space="preserve"> Listvyanka. Fibers </w:t>
      </w:r>
      <w:r w:rsidR="007E2F25">
        <w:rPr>
          <w:rFonts w:ascii="Times New Roman" w:eastAsia="Times New Roman" w:hAnsi="Times New Roman" w:cs="Times New Roman"/>
          <w:sz w:val="24"/>
          <w:szCs w:val="24"/>
        </w:rPr>
        <w:t>(</w:t>
      </w:r>
      <w:r w:rsidR="001C6CA2">
        <w:rPr>
          <w:rFonts w:ascii="Times New Roman" w:eastAsia="Times New Roman" w:hAnsi="Times New Roman" w:cs="Times New Roman"/>
          <w:sz w:val="24"/>
          <w:szCs w:val="24"/>
        </w:rPr>
        <w:t>mean</w:t>
      </w:r>
      <w:r w:rsidR="007E2F25">
        <w:rPr>
          <w:rFonts w:ascii="Times New Roman" w:eastAsia="Times New Roman" w:hAnsi="Times New Roman" w:cs="Times New Roman"/>
          <w:sz w:val="24"/>
          <w:szCs w:val="24"/>
        </w:rPr>
        <w:t xml:space="preserve"> = 0.85 microplastics/L, std dev = 1.21 microplastics/L) and fragments (</w:t>
      </w:r>
      <w:r w:rsidR="001C6CA2">
        <w:rPr>
          <w:rFonts w:ascii="Times New Roman" w:eastAsia="Times New Roman" w:hAnsi="Times New Roman" w:cs="Times New Roman"/>
          <w:sz w:val="24"/>
          <w:szCs w:val="24"/>
        </w:rPr>
        <w:t xml:space="preserve">mean </w:t>
      </w:r>
      <w:r w:rsidR="007E2F25">
        <w:rPr>
          <w:rFonts w:ascii="Times New Roman" w:eastAsia="Times New Roman" w:hAnsi="Times New Roman" w:cs="Times New Roman"/>
          <w:sz w:val="24"/>
          <w:szCs w:val="24"/>
        </w:rPr>
        <w:t xml:space="preserve">= 0.83 microplastics/L, std dev = 1.35 microplastics/L) </w:t>
      </w:r>
      <w:r>
        <w:rPr>
          <w:rFonts w:ascii="Times New Roman" w:eastAsia="Times New Roman" w:hAnsi="Times New Roman" w:cs="Times New Roman"/>
          <w:sz w:val="24"/>
          <w:szCs w:val="24"/>
        </w:rPr>
        <w:t>were the most abundant type</w:t>
      </w:r>
      <w:r w:rsidR="007E2F25">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of microplastics across all sites, </w:t>
      </w:r>
      <w:r w:rsidR="007E2F25">
        <w:rPr>
          <w:rFonts w:ascii="Times New Roman" w:eastAsia="Times New Roman" w:hAnsi="Times New Roman" w:cs="Times New Roman"/>
          <w:sz w:val="24"/>
          <w:szCs w:val="24"/>
        </w:rPr>
        <w:t>whereas beads were relatively rare</w:t>
      </w:r>
      <w:r>
        <w:rPr>
          <w:rFonts w:ascii="Times New Roman" w:eastAsia="Times New Roman" w:hAnsi="Times New Roman" w:cs="Times New Roman"/>
          <w:sz w:val="24"/>
          <w:szCs w:val="24"/>
        </w:rPr>
        <w:t xml:space="preserve"> (</w:t>
      </w:r>
      <w:r w:rsidR="001C6CA2">
        <w:rPr>
          <w:rFonts w:ascii="Times New Roman" w:eastAsia="Times New Roman" w:hAnsi="Times New Roman" w:cs="Times New Roman"/>
          <w:sz w:val="24"/>
          <w:szCs w:val="24"/>
        </w:rPr>
        <w:t xml:space="preserve">mean </w:t>
      </w:r>
      <w:r>
        <w:rPr>
          <w:rFonts w:ascii="Times New Roman" w:eastAsia="Times New Roman" w:hAnsi="Times New Roman" w:cs="Times New Roman"/>
          <w:sz w:val="24"/>
          <w:szCs w:val="24"/>
        </w:rPr>
        <w:t>= 0.0</w:t>
      </w:r>
      <w:r w:rsidR="007E2F25">
        <w:rPr>
          <w:rFonts w:ascii="Times New Roman" w:eastAsia="Times New Roman" w:hAnsi="Times New Roman" w:cs="Times New Roman"/>
          <w:sz w:val="24"/>
          <w:szCs w:val="24"/>
        </w:rPr>
        <w:t>8</w:t>
      </w:r>
      <w:r>
        <w:rPr>
          <w:rFonts w:ascii="Times New Roman" w:eastAsia="Times New Roman" w:hAnsi="Times New Roman" w:cs="Times New Roman"/>
          <w:sz w:val="24"/>
          <w:szCs w:val="24"/>
        </w:rPr>
        <w:t xml:space="preserve"> microplastics/L</w:t>
      </w:r>
      <w:r w:rsidR="007E2F25">
        <w:rPr>
          <w:rFonts w:ascii="Times New Roman" w:eastAsia="Times New Roman" w:hAnsi="Times New Roman" w:cs="Times New Roman"/>
          <w:sz w:val="24"/>
          <w:szCs w:val="24"/>
        </w:rPr>
        <w:t>, std dev = 0.31 microplastics/L</w:t>
      </w:r>
      <w:r>
        <w:rPr>
          <w:rFonts w:ascii="Times New Roman" w:eastAsia="Times New Roman" w:hAnsi="Times New Roman" w:cs="Times New Roman"/>
          <w:sz w:val="24"/>
          <w:szCs w:val="24"/>
        </w:rPr>
        <w:t xml:space="preserve">). Total microplastic densities were not significantly correlated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650752">
        <w:rPr>
          <w:rFonts w:ascii="Times New Roman" w:eastAsia="Times New Roman" w:hAnsi="Times New Roman" w:cs="Times New Roman"/>
          <w:sz w:val="24"/>
          <w:szCs w:val="24"/>
        </w:rPr>
        <w:t>R</w:t>
      </w:r>
      <w:r w:rsidR="00650752">
        <w:rPr>
          <w:rFonts w:ascii="Times New Roman" w:eastAsia="Times New Roman" w:hAnsi="Times New Roman" w:cs="Times New Roman"/>
          <w:sz w:val="24"/>
          <w:szCs w:val="24"/>
          <w:vertAlign w:val="superscript"/>
        </w:rPr>
        <w:t>2</w:t>
      </w:r>
      <w:r w:rsidR="00650752">
        <w:rPr>
          <w:rFonts w:ascii="Times New Roman" w:eastAsia="Times New Roman" w:hAnsi="Times New Roman" w:cs="Times New Roman"/>
          <w:sz w:val="24"/>
          <w:szCs w:val="24"/>
        </w:rPr>
        <w:t xml:space="preserve"> = 0.03, </w:t>
      </w:r>
      <w:r>
        <w:rPr>
          <w:rFonts w:ascii="Times New Roman" w:eastAsia="Times New Roman" w:hAnsi="Times New Roman" w:cs="Times New Roman"/>
          <w:sz w:val="24"/>
          <w:szCs w:val="24"/>
        </w:rPr>
        <w:t>p = 0.5</w:t>
      </w:r>
      <w:r w:rsidR="00650752">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although more types of microplastics were generally observed near areas with higher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such as Listvyanka.</w:t>
      </w:r>
    </w:p>
    <w:p w14:paraId="3558EE69" w14:textId="77777777" w:rsidR="00715D55" w:rsidRDefault="00715D55">
      <w:pPr>
        <w:rPr>
          <w:rFonts w:ascii="Times New Roman" w:eastAsia="Times New Roman" w:hAnsi="Times New Roman" w:cs="Times New Roman"/>
          <w:sz w:val="24"/>
          <w:szCs w:val="24"/>
        </w:rPr>
      </w:pPr>
    </w:p>
    <w:p w14:paraId="2FBEF0B6"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2. Benthic biological samples</w:t>
      </w:r>
    </w:p>
    <w:p w14:paraId="4B25434B" w14:textId="77777777" w:rsidR="00715D55" w:rsidRDefault="00715D55">
      <w:pPr>
        <w:rPr>
          <w:rFonts w:ascii="Times New Roman" w:eastAsia="Times New Roman" w:hAnsi="Times New Roman" w:cs="Times New Roman"/>
          <w:sz w:val="24"/>
          <w:szCs w:val="24"/>
        </w:rPr>
      </w:pPr>
    </w:p>
    <w:p w14:paraId="6F937187"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2a. Periphyton </w:t>
      </w:r>
    </w:p>
    <w:p w14:paraId="06774DB8" w14:textId="77777777" w:rsidR="00715D55" w:rsidRDefault="00715D55">
      <w:pPr>
        <w:rPr>
          <w:rFonts w:ascii="Times New Roman" w:eastAsia="Times New Roman" w:hAnsi="Times New Roman" w:cs="Times New Roman"/>
          <w:sz w:val="24"/>
          <w:szCs w:val="24"/>
        </w:rPr>
      </w:pPr>
    </w:p>
    <w:p w14:paraId="29ED411F" w14:textId="0838BC57" w:rsidR="00715D55" w:rsidRPr="00E9349B"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Major taxonomic groupings of periphyton consisted of diatoms, </w:t>
      </w:r>
      <w:r>
        <w:rPr>
          <w:rFonts w:ascii="Times New Roman" w:eastAsia="Times New Roman" w:hAnsi="Times New Roman" w:cs="Times New Roman"/>
          <w:i/>
          <w:sz w:val="24"/>
          <w:szCs w:val="24"/>
        </w:rPr>
        <w:t>Tetrasporales</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sidR="00F62B41">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rPr>
        <w:t>Spirogyra</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and </w:t>
      </w:r>
      <w:r>
        <w:rPr>
          <w:rFonts w:ascii="Times New Roman" w:eastAsia="Times New Roman" w:hAnsi="Times New Roman" w:cs="Times New Roman"/>
          <w:i/>
          <w:sz w:val="24"/>
          <w:szCs w:val="24"/>
        </w:rPr>
        <w:t>Ulothrix</w:t>
      </w:r>
      <w:r w:rsidR="00F62B41">
        <w:rPr>
          <w:rFonts w:ascii="Times New Roman" w:eastAsia="Times New Roman" w:hAnsi="Times New Roman" w:cs="Times New Roman"/>
          <w:i/>
          <w:sz w:val="24"/>
          <w:szCs w:val="24"/>
        </w:rPr>
        <w:t xml:space="preserve"> </w:t>
      </w:r>
      <w:r w:rsidR="00F62B41" w:rsidRPr="000803B9">
        <w:rPr>
          <w:rFonts w:ascii="Times New Roman" w:eastAsia="Times New Roman" w:hAnsi="Times New Roman" w:cs="Times New Roman"/>
          <w:sz w:val="24"/>
          <w:szCs w:val="24"/>
        </w:rPr>
        <w:t>spp</w:t>
      </w:r>
      <w:r>
        <w:rPr>
          <w:rFonts w:ascii="Times New Roman" w:eastAsia="Times New Roman" w:hAnsi="Times New Roman" w:cs="Times New Roman"/>
          <w:sz w:val="24"/>
          <w:szCs w:val="24"/>
        </w:rPr>
        <w:t xml:space="preserve">. K-means cluster analysis of periphyton abundance demonstrated three groupings capture most variance, and visual inspection of </w:t>
      </w:r>
      <w:r w:rsidR="00F97DF1">
        <w:rPr>
          <w:rFonts w:ascii="Times New Roman" w:eastAsia="Times New Roman" w:hAnsi="Times New Roman" w:cs="Times New Roman"/>
          <w:sz w:val="24"/>
          <w:szCs w:val="24"/>
        </w:rPr>
        <w:t xml:space="preserve">relative </w:t>
      </w:r>
      <w:r>
        <w:rPr>
          <w:rFonts w:ascii="Times New Roman" w:eastAsia="Times New Roman" w:hAnsi="Times New Roman" w:cs="Times New Roman"/>
          <w:sz w:val="24"/>
          <w:szCs w:val="24"/>
        </w:rPr>
        <w:t xml:space="preserve">periphyton community </w:t>
      </w:r>
      <w:r w:rsidR="00F97DF1">
        <w:rPr>
          <w:rFonts w:ascii="Times New Roman" w:eastAsia="Times New Roman" w:hAnsi="Times New Roman" w:cs="Times New Roman"/>
          <w:sz w:val="24"/>
          <w:szCs w:val="24"/>
        </w:rPr>
        <w:t xml:space="preserve">abundance </w:t>
      </w:r>
      <w:r>
        <w:rPr>
          <w:rFonts w:ascii="Times New Roman" w:eastAsia="Times New Roman" w:hAnsi="Times New Roman" w:cs="Times New Roman"/>
          <w:sz w:val="24"/>
          <w:szCs w:val="24"/>
        </w:rPr>
        <w:t xml:space="preserve">NMDS suggested groupings were related to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PERMANOVA results demonstrated that periphyton communities were significantly different based on </w:t>
      </w:r>
      <w:r w:rsidR="00B05791">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w:t>
      </w:r>
      <w:r w:rsidR="00B05791">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w:t>
      </w:r>
      <w:r w:rsidR="000F601A">
        <w:rPr>
          <w:rFonts w:ascii="Times New Roman" w:eastAsia="Times New Roman" w:hAnsi="Times New Roman" w:cs="Times New Roman"/>
          <w:sz w:val="24"/>
          <w:szCs w:val="24"/>
        </w:rPr>
        <w:t>R</w:t>
      </w:r>
      <w:r w:rsidR="000F601A">
        <w:rPr>
          <w:rFonts w:ascii="Times New Roman" w:eastAsia="Times New Roman" w:hAnsi="Times New Roman" w:cs="Times New Roman"/>
          <w:sz w:val="24"/>
          <w:szCs w:val="24"/>
          <w:vertAlign w:val="superscript"/>
        </w:rPr>
        <w:t>2</w:t>
      </w:r>
      <w:r w:rsidR="000F601A">
        <w:rPr>
          <w:rFonts w:ascii="Times New Roman" w:eastAsia="Times New Roman" w:hAnsi="Times New Roman" w:cs="Times New Roman"/>
          <w:sz w:val="24"/>
          <w:szCs w:val="24"/>
        </w:rPr>
        <w:t xml:space="preserve"> = 0.55, </w:t>
      </w:r>
      <w:r>
        <w:rPr>
          <w:rFonts w:ascii="Times New Roman" w:eastAsia="Times New Roman" w:hAnsi="Times New Roman" w:cs="Times New Roman"/>
          <w:sz w:val="24"/>
          <w:szCs w:val="24"/>
        </w:rPr>
        <w:t xml:space="preserve">p = 0.023). </w:t>
      </w:r>
      <w:r w:rsidR="00B05791">
        <w:rPr>
          <w:rFonts w:ascii="Times New Roman" w:eastAsia="Times New Roman" w:hAnsi="Times New Roman" w:cs="Times New Roman"/>
          <w:sz w:val="24"/>
          <w:szCs w:val="24"/>
        </w:rPr>
        <w:t>Post-hoc SIMPER results suggested</w:t>
      </w:r>
      <w:r w:rsidR="00191FD0">
        <w:rPr>
          <w:rFonts w:ascii="Times New Roman" w:eastAsia="Times New Roman" w:hAnsi="Times New Roman" w:cs="Times New Roman"/>
          <w:sz w:val="24"/>
          <w:szCs w:val="24"/>
        </w:rPr>
        <w:t xml:space="preserve"> that these differences were primarily associated with</w:t>
      </w:r>
      <w:r w:rsidR="00205279">
        <w:rPr>
          <w:rFonts w:ascii="Times New Roman" w:eastAsia="Times New Roman" w:hAnsi="Times New Roman" w:cs="Times New Roman"/>
          <w:sz w:val="24"/>
          <w:szCs w:val="24"/>
        </w:rPr>
        <w:t xml:space="preserve"> sites that had higher</w:t>
      </w:r>
      <w:r w:rsidR="00E9349B">
        <w:rPr>
          <w:rFonts w:ascii="Times New Roman" w:eastAsia="Times New Roman" w:hAnsi="Times New Roman" w:cs="Times New Roman"/>
          <w:sz w:val="24"/>
          <w:szCs w:val="24"/>
        </w:rPr>
        <w:t xml:space="preserve"> </w:t>
      </w:r>
      <w:r w:rsidR="00E9349B" w:rsidRPr="00E9349B">
        <w:rPr>
          <w:rFonts w:ascii="Times New Roman" w:eastAsia="Times New Roman" w:hAnsi="Times New Roman" w:cs="Times New Roman"/>
          <w:i/>
          <w:sz w:val="24"/>
          <w:szCs w:val="24"/>
        </w:rPr>
        <w:t>Ulothrix</w:t>
      </w:r>
      <w:r w:rsidR="00E9349B">
        <w:rPr>
          <w:rFonts w:ascii="Times New Roman" w:eastAsia="Times New Roman" w:hAnsi="Times New Roman" w:cs="Times New Roman"/>
          <w:sz w:val="24"/>
          <w:szCs w:val="24"/>
        </w:rPr>
        <w:t xml:space="preserve"> spp. </w:t>
      </w:r>
      <w:r w:rsidR="00B05791" w:rsidRPr="00E9349B">
        <w:rPr>
          <w:rFonts w:ascii="Times New Roman" w:eastAsia="Times New Roman" w:hAnsi="Times New Roman" w:cs="Times New Roman"/>
          <w:sz w:val="24"/>
          <w:szCs w:val="24"/>
        </w:rPr>
        <w:t>relative</w:t>
      </w:r>
      <w:r w:rsidR="002309D1">
        <w:rPr>
          <w:rFonts w:ascii="Times New Roman" w:eastAsia="Times New Roman" w:hAnsi="Times New Roman" w:cs="Times New Roman"/>
          <w:sz w:val="24"/>
          <w:szCs w:val="24"/>
        </w:rPr>
        <w:t xml:space="preserve"> abundance</w:t>
      </w:r>
      <w:r w:rsidR="00E9349B">
        <w:rPr>
          <w:rFonts w:ascii="Times New Roman" w:eastAsia="Times New Roman" w:hAnsi="Times New Roman" w:cs="Times New Roman"/>
          <w:sz w:val="24"/>
          <w:szCs w:val="24"/>
        </w:rPr>
        <w:t>. Additionally, sites with high IDW populations ha</w:t>
      </w:r>
      <w:r w:rsidR="00DD6A3F">
        <w:rPr>
          <w:rFonts w:ascii="Times New Roman" w:eastAsia="Times New Roman" w:hAnsi="Times New Roman" w:cs="Times New Roman"/>
          <w:sz w:val="24"/>
          <w:szCs w:val="24"/>
        </w:rPr>
        <w:t>d</w:t>
      </w:r>
      <w:r w:rsidR="00E9349B">
        <w:rPr>
          <w:rFonts w:ascii="Times New Roman" w:eastAsia="Times New Roman" w:hAnsi="Times New Roman" w:cs="Times New Roman"/>
          <w:sz w:val="24"/>
          <w:szCs w:val="24"/>
        </w:rPr>
        <w:t xml:space="preserve"> higher diatom relative abundance in comparison to sites with low IDW populations</w:t>
      </w:r>
      <w:r w:rsidR="00DD6A3F">
        <w:rPr>
          <w:rFonts w:ascii="Times New Roman" w:eastAsia="Times New Roman" w:hAnsi="Times New Roman" w:cs="Times New Roman"/>
          <w:sz w:val="24"/>
          <w:szCs w:val="24"/>
        </w:rPr>
        <w:t>, yet not for</w:t>
      </w:r>
      <w:r w:rsidR="00E9349B">
        <w:rPr>
          <w:rFonts w:ascii="Times New Roman" w:eastAsia="Times New Roman" w:hAnsi="Times New Roman" w:cs="Times New Roman"/>
          <w:sz w:val="24"/>
          <w:szCs w:val="24"/>
        </w:rPr>
        <w:t xml:space="preserve"> sites with moderate IDW populations.</w:t>
      </w:r>
    </w:p>
    <w:p w14:paraId="0DE7FB5C" w14:textId="77777777" w:rsidR="00715D55" w:rsidRDefault="00715D55">
      <w:pPr>
        <w:rPr>
          <w:rFonts w:ascii="Times New Roman" w:eastAsia="Times New Roman" w:hAnsi="Times New Roman" w:cs="Times New Roman"/>
          <w:sz w:val="24"/>
          <w:szCs w:val="24"/>
        </w:rPr>
      </w:pPr>
    </w:p>
    <w:p w14:paraId="17A2BBA3" w14:textId="77777777" w:rsidR="00715D55" w:rsidRDefault="00D8535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2b. Macroinvertebrates </w:t>
      </w:r>
    </w:p>
    <w:p w14:paraId="59050D11" w14:textId="77777777" w:rsidR="00715D55" w:rsidRDefault="00715D55">
      <w:pPr>
        <w:rPr>
          <w:rFonts w:ascii="Times New Roman" w:eastAsia="Times New Roman" w:hAnsi="Times New Roman" w:cs="Times New Roman"/>
          <w:sz w:val="24"/>
          <w:szCs w:val="24"/>
        </w:rPr>
      </w:pPr>
    </w:p>
    <w:p w14:paraId="31D32F80" w14:textId="4052D6C5" w:rsidR="00715D55" w:rsidRPr="00A87BAC" w:rsidRDefault="00B05791">
      <w:pPr>
        <w:rPr>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axonomic groupings included </w:t>
      </w:r>
      <w:r w:rsidR="008A4A9B">
        <w:rPr>
          <w:rFonts w:ascii="Times New Roman" w:eastAsia="Times New Roman" w:hAnsi="Times New Roman" w:cs="Times New Roman"/>
          <w:sz w:val="24"/>
          <w:szCs w:val="24"/>
        </w:rPr>
        <w:t xml:space="preserve">five </w:t>
      </w:r>
      <w:r w:rsidR="00D8535D">
        <w:rPr>
          <w:rFonts w:ascii="Times New Roman" w:eastAsia="Times New Roman" w:hAnsi="Times New Roman" w:cs="Times New Roman"/>
          <w:sz w:val="24"/>
          <w:szCs w:val="24"/>
        </w:rPr>
        <w:t xml:space="preserve">amphipod genera: </w:t>
      </w:r>
      <w:r w:rsidR="00D8535D">
        <w:rPr>
          <w:rFonts w:ascii="Times New Roman" w:eastAsia="Times New Roman" w:hAnsi="Times New Roman" w:cs="Times New Roman"/>
          <w:i/>
          <w:sz w:val="24"/>
          <w:szCs w:val="24"/>
        </w:rPr>
        <w:t>Eulimnogammarus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Poekilogammarus</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Cryptoropus</w:t>
      </w:r>
      <w:r w:rsidR="00D8535D">
        <w:rPr>
          <w:rFonts w:ascii="Times New Roman" w:eastAsia="Times New Roman" w:hAnsi="Times New Roman" w:cs="Times New Roman"/>
          <w:sz w:val="24"/>
          <w:szCs w:val="24"/>
        </w:rPr>
        <w:t xml:space="preserve">, </w:t>
      </w:r>
      <w:r w:rsidRPr="00B05791">
        <w:rPr>
          <w:rFonts w:ascii="Times New Roman" w:eastAsia="Times New Roman" w:hAnsi="Times New Roman" w:cs="Times New Roman"/>
          <w:i/>
          <w:sz w:val="24"/>
          <w:szCs w:val="24"/>
        </w:rPr>
        <w:t>Brandtia</w:t>
      </w:r>
      <w:r>
        <w:rPr>
          <w:rFonts w:ascii="Times New Roman" w:eastAsia="Times New Roman" w:hAnsi="Times New Roman" w:cs="Times New Roman"/>
          <w:i/>
          <w:sz w:val="24"/>
          <w:szCs w:val="24"/>
        </w:rPr>
        <w:t xml:space="preserve"> </w:t>
      </w:r>
      <w:r w:rsidR="00D8535D" w:rsidRPr="00B05791">
        <w:rPr>
          <w:rFonts w:ascii="Times New Roman" w:eastAsia="Times New Roman" w:hAnsi="Times New Roman" w:cs="Times New Roman"/>
          <w:i/>
          <w:sz w:val="24"/>
          <w:szCs w:val="24"/>
        </w:rPr>
        <w:t>and</w:t>
      </w:r>
      <w:r w:rsidR="00D8535D">
        <w:rPr>
          <w:rFonts w:ascii="Times New Roman" w:eastAsia="Times New Roman" w:hAnsi="Times New Roman" w:cs="Times New Roman"/>
          <w:sz w:val="24"/>
          <w:szCs w:val="24"/>
        </w:rPr>
        <w:t xml:space="preserve"> </w:t>
      </w:r>
      <w:r w:rsidR="00D8535D">
        <w:rPr>
          <w:rFonts w:ascii="Times New Roman" w:eastAsia="Times New Roman" w:hAnsi="Times New Roman" w:cs="Times New Roman"/>
          <w:i/>
          <w:sz w:val="24"/>
          <w:szCs w:val="24"/>
        </w:rPr>
        <w:t>Pallasea</w:t>
      </w:r>
      <w:r w:rsidR="00D8535D">
        <w:rPr>
          <w:rFonts w:ascii="Times New Roman" w:eastAsia="Times New Roman" w:hAnsi="Times New Roman" w:cs="Times New Roman"/>
          <w:sz w:val="24"/>
          <w:szCs w:val="24"/>
        </w:rPr>
        <w:t xml:space="preserve">; </w:t>
      </w:r>
      <w:r w:rsidR="008A4A9B">
        <w:rPr>
          <w:rFonts w:ascii="Times New Roman" w:eastAsia="Times New Roman" w:hAnsi="Times New Roman" w:cs="Times New Roman"/>
          <w:sz w:val="24"/>
          <w:szCs w:val="24"/>
        </w:rPr>
        <w:t xml:space="preserve">six </w:t>
      </w:r>
      <w:r w:rsidR="00D8535D">
        <w:rPr>
          <w:rFonts w:ascii="Times New Roman" w:eastAsia="Times New Roman" w:hAnsi="Times New Roman" w:cs="Times New Roman"/>
          <w:sz w:val="24"/>
          <w:szCs w:val="24"/>
        </w:rPr>
        <w:t>mollusc families: Planorbidae</w:t>
      </w:r>
      <w:r w:rsidR="00E934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Valvatidae</w:t>
      </w:r>
      <w:r w:rsidR="00E9349B">
        <w:rPr>
          <w:rFonts w:ascii="Times New Roman" w:eastAsia="Times New Roman" w:hAnsi="Times New Roman" w:cs="Times New Roman"/>
          <w:sz w:val="24"/>
          <w:szCs w:val="24"/>
        </w:rPr>
        <w:t xml:space="preserve">, Baicaliidae, </w:t>
      </w:r>
      <w:r w:rsidR="00D96D3B">
        <w:rPr>
          <w:rFonts w:ascii="Times New Roman" w:eastAsia="Times New Roman" w:hAnsi="Times New Roman" w:cs="Times New Roman"/>
          <w:sz w:val="24"/>
          <w:szCs w:val="24"/>
        </w:rPr>
        <w:t>Benedictidae, Acroloxidae, Maackia</w:t>
      </w:r>
      <w:r w:rsidR="00D8535D">
        <w:rPr>
          <w:rFonts w:ascii="Times New Roman" w:eastAsia="Times New Roman" w:hAnsi="Times New Roman" w:cs="Times New Roman"/>
          <w:sz w:val="24"/>
          <w:szCs w:val="24"/>
        </w:rPr>
        <w:t xml:space="preserve">; flatworms; caddisflies; and leeches (summarized in Table 2). K-means cluster analysis of macroinvertebrate community composition demonstrated 3 major groupings would capture most variance, and visual inspection of NMDS suggested clusters </w:t>
      </w:r>
      <w:r w:rsidR="00F62B41">
        <w:rPr>
          <w:rFonts w:ascii="Times New Roman" w:eastAsia="Times New Roman" w:hAnsi="Times New Roman" w:cs="Times New Roman"/>
          <w:sz w:val="24"/>
          <w:szCs w:val="24"/>
        </w:rPr>
        <w:t xml:space="preserve">were </w:t>
      </w:r>
      <w:r w:rsidR="00D8535D">
        <w:rPr>
          <w:rFonts w:ascii="Times New Roman" w:eastAsia="Times New Roman" w:hAnsi="Times New Roman" w:cs="Times New Roman"/>
          <w:sz w:val="24"/>
          <w:szCs w:val="24"/>
        </w:rPr>
        <w:t xml:space="preserve">related to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E01811">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PERMANOVA results supported the hypothesis that macroinvertebrate communities </w:t>
      </w:r>
      <w:r w:rsidR="001B7B02">
        <w:rPr>
          <w:rFonts w:ascii="Times New Roman" w:eastAsia="Times New Roman" w:hAnsi="Times New Roman" w:cs="Times New Roman"/>
          <w:sz w:val="24"/>
          <w:szCs w:val="24"/>
        </w:rPr>
        <w:t xml:space="preserve">significantly differed along a gradient of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populations (</w:t>
      </w:r>
      <w:r w:rsidR="008A4A9B">
        <w:rPr>
          <w:rFonts w:ascii="Times New Roman" w:eastAsia="Times New Roman" w:hAnsi="Times New Roman" w:cs="Times New Roman"/>
          <w:sz w:val="24"/>
          <w:szCs w:val="24"/>
        </w:rPr>
        <w:t>R</w:t>
      </w:r>
      <w:r w:rsidR="008A4A9B">
        <w:rPr>
          <w:rFonts w:ascii="Times New Roman" w:eastAsia="Times New Roman" w:hAnsi="Times New Roman" w:cs="Times New Roman"/>
          <w:sz w:val="24"/>
          <w:szCs w:val="24"/>
          <w:vertAlign w:val="superscript"/>
        </w:rPr>
        <w:t>2</w:t>
      </w:r>
      <w:r w:rsidR="008A4A9B">
        <w:rPr>
          <w:rFonts w:ascii="Times New Roman" w:eastAsia="Times New Roman" w:hAnsi="Times New Roman" w:cs="Times New Roman"/>
          <w:sz w:val="24"/>
          <w:szCs w:val="24"/>
        </w:rPr>
        <w:t xml:space="preserve"> = </w:t>
      </w:r>
      <w:r w:rsidR="00F11593">
        <w:rPr>
          <w:rFonts w:ascii="Times New Roman" w:eastAsia="Times New Roman" w:hAnsi="Times New Roman" w:cs="Times New Roman"/>
          <w:sz w:val="24"/>
          <w:szCs w:val="24"/>
        </w:rPr>
        <w:t>0.19</w:t>
      </w:r>
      <w:r w:rsidR="008A4A9B">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p = 0.001). </w:t>
      </w:r>
      <w:r w:rsidR="00B2468C">
        <w:rPr>
          <w:rFonts w:ascii="Times New Roman" w:eastAsia="Times New Roman" w:hAnsi="Times New Roman" w:cs="Times New Roman"/>
          <w:sz w:val="24"/>
          <w:szCs w:val="24"/>
        </w:rPr>
        <w:t xml:space="preserve">Post-hoc SIMPER analyses suggested </w:t>
      </w:r>
      <w:r w:rsidR="00205279">
        <w:rPr>
          <w:rFonts w:ascii="Times New Roman" w:eastAsia="Times New Roman" w:hAnsi="Times New Roman" w:cs="Times New Roman"/>
          <w:sz w:val="24"/>
          <w:szCs w:val="24"/>
        </w:rPr>
        <w:t xml:space="preserve">that </w:t>
      </w:r>
      <w:r w:rsidR="00A87BAC">
        <w:rPr>
          <w:rFonts w:ascii="Times New Roman" w:eastAsia="Times New Roman" w:hAnsi="Times New Roman" w:cs="Times New Roman"/>
          <w:i/>
          <w:sz w:val="24"/>
          <w:szCs w:val="24"/>
        </w:rPr>
        <w:t>Poekilogammarus</w:t>
      </w:r>
      <w:r w:rsidR="00A87BAC">
        <w:rPr>
          <w:rFonts w:ascii="Times New Roman" w:eastAsia="Times New Roman" w:hAnsi="Times New Roman" w:cs="Times New Roman"/>
          <w:sz w:val="24"/>
          <w:szCs w:val="24"/>
        </w:rPr>
        <w:t xml:space="preserve">, </w:t>
      </w:r>
      <w:r w:rsidR="00A87BAC">
        <w:rPr>
          <w:rFonts w:ascii="Times New Roman" w:eastAsia="Times New Roman" w:hAnsi="Times New Roman" w:cs="Times New Roman"/>
          <w:i/>
          <w:sz w:val="24"/>
          <w:szCs w:val="24"/>
        </w:rPr>
        <w:t>Eulimnogammarus</w:t>
      </w:r>
      <w:r w:rsidR="00A87BAC">
        <w:rPr>
          <w:rFonts w:ascii="Times New Roman" w:eastAsia="Times New Roman" w:hAnsi="Times New Roman" w:cs="Times New Roman"/>
          <w:sz w:val="24"/>
          <w:szCs w:val="24"/>
        </w:rPr>
        <w:t xml:space="preserve">, </w:t>
      </w:r>
      <w:r w:rsidR="00A87BAC" w:rsidRPr="00A87BAC">
        <w:rPr>
          <w:rFonts w:ascii="Times New Roman" w:eastAsia="Times New Roman" w:hAnsi="Times New Roman" w:cs="Times New Roman"/>
          <w:i/>
          <w:sz w:val="24"/>
          <w:szCs w:val="24"/>
        </w:rPr>
        <w:t>Valvatidae</w:t>
      </w:r>
      <w:r w:rsidR="00A87BAC">
        <w:rPr>
          <w:rFonts w:ascii="Times New Roman" w:eastAsia="Times New Roman" w:hAnsi="Times New Roman" w:cs="Times New Roman"/>
          <w:sz w:val="24"/>
          <w:szCs w:val="24"/>
        </w:rPr>
        <w:t xml:space="preserve">, Caddisflies, </w:t>
      </w:r>
      <w:r w:rsidR="00A87BAC" w:rsidRPr="00A87BAC">
        <w:rPr>
          <w:rFonts w:ascii="Times New Roman" w:eastAsia="Times New Roman" w:hAnsi="Times New Roman" w:cs="Times New Roman"/>
          <w:i/>
          <w:sz w:val="24"/>
          <w:szCs w:val="24"/>
        </w:rPr>
        <w:t>Brandtia</w:t>
      </w:r>
      <w:r w:rsidR="00A87BAC">
        <w:rPr>
          <w:rFonts w:ascii="Times New Roman" w:eastAsia="Times New Roman" w:hAnsi="Times New Roman" w:cs="Times New Roman"/>
          <w:sz w:val="24"/>
          <w:szCs w:val="24"/>
        </w:rPr>
        <w:t xml:space="preserve">, </w:t>
      </w:r>
      <w:r w:rsidR="00A87BAC" w:rsidRPr="00A87BAC">
        <w:rPr>
          <w:rFonts w:ascii="Times New Roman" w:eastAsia="Times New Roman" w:hAnsi="Times New Roman" w:cs="Times New Roman"/>
          <w:i/>
          <w:sz w:val="24"/>
          <w:szCs w:val="24"/>
        </w:rPr>
        <w:t>Baicaliidae</w:t>
      </w:r>
      <w:r w:rsidR="00A87BAC">
        <w:rPr>
          <w:rFonts w:ascii="Times New Roman" w:eastAsia="Times New Roman" w:hAnsi="Times New Roman" w:cs="Times New Roman"/>
          <w:sz w:val="24"/>
          <w:szCs w:val="24"/>
        </w:rPr>
        <w:t xml:space="preserve">, and </w:t>
      </w:r>
      <w:r w:rsidR="00A87BAC" w:rsidRPr="00A87BAC">
        <w:rPr>
          <w:rFonts w:ascii="Times New Roman" w:eastAsia="Times New Roman" w:hAnsi="Times New Roman" w:cs="Times New Roman"/>
          <w:i/>
          <w:sz w:val="24"/>
          <w:szCs w:val="24"/>
        </w:rPr>
        <w:t>Panorbidae</w:t>
      </w:r>
      <w:r w:rsidR="00A87BAC">
        <w:rPr>
          <w:rFonts w:ascii="Times New Roman" w:eastAsia="Times New Roman" w:hAnsi="Times New Roman" w:cs="Times New Roman"/>
          <w:sz w:val="24"/>
          <w:szCs w:val="24"/>
        </w:rPr>
        <w:t xml:space="preserve"> contributed the greatest differences between </w:t>
      </w:r>
      <w:r w:rsidR="00205279">
        <w:rPr>
          <w:rFonts w:ascii="Times New Roman" w:eastAsia="Times New Roman" w:hAnsi="Times New Roman" w:cs="Times New Roman"/>
          <w:sz w:val="24"/>
          <w:szCs w:val="24"/>
        </w:rPr>
        <w:t>h</w:t>
      </w:r>
      <w:r w:rsidR="00A87BAC">
        <w:rPr>
          <w:rFonts w:ascii="Times New Roman" w:eastAsia="Times New Roman" w:hAnsi="Times New Roman" w:cs="Times New Roman"/>
          <w:sz w:val="24"/>
          <w:szCs w:val="24"/>
        </w:rPr>
        <w:t xml:space="preserve">igh and </w:t>
      </w:r>
      <w:r w:rsidR="00205279">
        <w:rPr>
          <w:rFonts w:ascii="Times New Roman" w:eastAsia="Times New Roman" w:hAnsi="Times New Roman" w:cs="Times New Roman"/>
          <w:sz w:val="24"/>
          <w:szCs w:val="24"/>
        </w:rPr>
        <w:t>m</w:t>
      </w:r>
      <w:r w:rsidR="00A87BAC">
        <w:rPr>
          <w:rFonts w:ascii="Times New Roman" w:eastAsia="Times New Roman" w:hAnsi="Times New Roman" w:cs="Times New Roman"/>
          <w:sz w:val="24"/>
          <w:szCs w:val="24"/>
        </w:rPr>
        <w:t>oderate/</w:t>
      </w:r>
      <w:r w:rsidR="00205279">
        <w:rPr>
          <w:rFonts w:ascii="Times New Roman" w:eastAsia="Times New Roman" w:hAnsi="Times New Roman" w:cs="Times New Roman"/>
          <w:sz w:val="24"/>
          <w:szCs w:val="24"/>
        </w:rPr>
        <w:t>l</w:t>
      </w:r>
      <w:r w:rsidR="00A87BAC">
        <w:rPr>
          <w:rFonts w:ascii="Times New Roman" w:eastAsia="Times New Roman" w:hAnsi="Times New Roman" w:cs="Times New Roman"/>
          <w:sz w:val="24"/>
          <w:szCs w:val="24"/>
        </w:rPr>
        <w:t xml:space="preserve">ow IDW population groupings. </w:t>
      </w:r>
    </w:p>
    <w:p w14:paraId="0DD211AD" w14:textId="77777777" w:rsidR="00715D55" w:rsidRDefault="00715D55">
      <w:pPr>
        <w:rPr>
          <w:rFonts w:ascii="Times New Roman" w:eastAsia="Times New Roman" w:hAnsi="Times New Roman" w:cs="Times New Roman"/>
          <w:sz w:val="24"/>
          <w:szCs w:val="24"/>
        </w:rPr>
      </w:pPr>
    </w:p>
    <w:p w14:paraId="4EFCDAF6" w14:textId="721CD1BA"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i/>
          <w:sz w:val="24"/>
          <w:szCs w:val="24"/>
        </w:rPr>
        <w:t>3. Food web characterization</w:t>
      </w:r>
      <w:r w:rsidR="0044127F">
        <w:rPr>
          <w:rFonts w:ascii="Times New Roman" w:eastAsia="Times New Roman" w:hAnsi="Times New Roman" w:cs="Times New Roman"/>
          <w:i/>
          <w:sz w:val="24"/>
          <w:szCs w:val="24"/>
        </w:rPr>
        <w:t>: stable isotopes and fatty acids</w:t>
      </w:r>
    </w:p>
    <w:p w14:paraId="59301B20" w14:textId="16FEF046" w:rsidR="00715D55" w:rsidRDefault="00715D55">
      <w:pPr>
        <w:rPr>
          <w:rFonts w:ascii="Times New Roman" w:eastAsia="Times New Roman" w:hAnsi="Times New Roman" w:cs="Times New Roman"/>
          <w:i/>
          <w:sz w:val="24"/>
          <w:szCs w:val="24"/>
        </w:rPr>
      </w:pPr>
    </w:p>
    <w:p w14:paraId="7A55F260" w14:textId="77777777" w:rsidR="00C332CF" w:rsidRDefault="00D8535D">
      <w:pPr>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Among periphyton and amphipod samples,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C values ranged from -19.5 to -9.5</w:t>
      </w:r>
      <w:r w:rsidR="00381463">
        <w:rPr>
          <w:rFonts w:ascii="Times New Roman" w:eastAsia="Times New Roman" w:hAnsi="Times New Roman" w:cs="Times New Roman"/>
          <w:sz w:val="24"/>
          <w:szCs w:val="24"/>
        </w:rPr>
        <w:t>%</w:t>
      </w:r>
      <w:r w:rsidR="00381463" w:rsidDel="00381463">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xml:space="preserve">). </w:t>
      </w:r>
      <w:ins w:id="462" w:author="Meyer, Michael Frederick" w:date="2020-09-07T15:54:00Z">
        <w:r w:rsidR="00C10024">
          <w:rPr>
            <w:rFonts w:ascii="Times New Roman" w:eastAsia="Times New Roman" w:hAnsi="Times New Roman" w:cs="Times New Roman"/>
            <w:sz w:val="24"/>
            <w:szCs w:val="24"/>
          </w:rPr>
          <w:t>Among periphyton samples,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0.77 to 3.76, whereas amphipod δ</w:t>
        </w:r>
        <w:r w:rsidR="00C10024">
          <w:rPr>
            <w:rFonts w:ascii="Times New Roman" w:eastAsia="Times New Roman" w:hAnsi="Times New Roman" w:cs="Times New Roman"/>
            <w:sz w:val="24"/>
            <w:szCs w:val="24"/>
            <w:vertAlign w:val="superscript"/>
          </w:rPr>
          <w:t>15</w:t>
        </w:r>
        <w:r w:rsidR="00C10024">
          <w:rPr>
            <w:rFonts w:ascii="Times New Roman" w:eastAsia="Times New Roman" w:hAnsi="Times New Roman" w:cs="Times New Roman"/>
            <w:sz w:val="24"/>
            <w:szCs w:val="24"/>
          </w:rPr>
          <w:t>N values ranged from 6.42 to 7.92.</w:t>
        </w:r>
        <w:r w:rsidR="00C10024">
          <w:rPr>
            <w:rFonts w:ascii="Times New Roman" w:eastAsia="Times New Roman" w:hAnsi="Times New Roman" w:cs="Times New Roman"/>
            <w:b/>
            <w:sz w:val="24"/>
            <w:szCs w:val="24"/>
          </w:rPr>
          <w:t xml:space="preserve"> </w:t>
        </w:r>
      </w:ins>
    </w:p>
    <w:p w14:paraId="6F0C615B" w14:textId="77777777" w:rsidR="00C332CF" w:rsidRDefault="00C332CF">
      <w:pPr>
        <w:rPr>
          <w:rFonts w:ascii="Times New Roman" w:eastAsia="Times New Roman" w:hAnsi="Times New Roman" w:cs="Times New Roman"/>
          <w:sz w:val="24"/>
          <w:szCs w:val="24"/>
        </w:rPr>
      </w:pPr>
    </w:p>
    <w:p w14:paraId="1A362177" w14:textId="6514EE71" w:rsidR="00715D55" w:rsidRPr="0039266B" w:rsidRDefault="00D8535D">
      <w:pPr>
        <w:rPr>
          <w:rFonts w:ascii="Times New Roman" w:eastAsia="Times New Roman" w:hAnsi="Times New Roman" w:cs="Times New Roman"/>
          <w:b/>
          <w:sz w:val="24"/>
          <w:szCs w:val="24"/>
        </w:rPr>
      </w:pPr>
      <w:del w:id="463" w:author="Meyer, Michael Frederick" w:date="2020-09-07T15:54:00Z">
        <w:r w:rsidDel="00C10024">
          <w:rPr>
            <w:rFonts w:ascii="Times New Roman" w:eastAsia="Times New Roman" w:hAnsi="Times New Roman" w:cs="Times New Roman"/>
            <w:sz w:val="24"/>
            <w:szCs w:val="24"/>
          </w:rPr>
          <w:delText>Among grazer δ</w:delText>
        </w:r>
        <w:r w:rsidDel="00C10024">
          <w:rPr>
            <w:rFonts w:ascii="Times New Roman" w:eastAsia="Times New Roman" w:hAnsi="Times New Roman" w:cs="Times New Roman"/>
            <w:sz w:val="24"/>
            <w:szCs w:val="24"/>
            <w:vertAlign w:val="superscript"/>
          </w:rPr>
          <w:delText>15</w:delText>
        </w:r>
        <w:r w:rsidDel="00C10024">
          <w:rPr>
            <w:rFonts w:ascii="Times New Roman" w:eastAsia="Times New Roman" w:hAnsi="Times New Roman" w:cs="Times New Roman"/>
            <w:sz w:val="24"/>
            <w:szCs w:val="24"/>
          </w:rPr>
          <w:delText>N values, no grazer groups deviated</w:delText>
        </w:r>
        <w:r w:rsidR="00381463" w:rsidDel="00C10024">
          <w:rPr>
            <w:rFonts w:ascii="Times New Roman" w:eastAsia="Times New Roman" w:hAnsi="Times New Roman" w:cs="Times New Roman"/>
            <w:sz w:val="24"/>
            <w:szCs w:val="24"/>
          </w:rPr>
          <w:delText xml:space="preserve"> greater</w:delText>
        </w:r>
        <w:r w:rsidR="00292741" w:rsidDel="00C10024">
          <w:rPr>
            <w:rFonts w:ascii="Times New Roman" w:eastAsia="Times New Roman" w:hAnsi="Times New Roman" w:cs="Times New Roman"/>
            <w:sz w:val="24"/>
            <w:szCs w:val="24"/>
          </w:rPr>
          <w:delText xml:space="preserve"> </w:delText>
        </w:r>
        <w:r w:rsidDel="00C10024">
          <w:rPr>
            <w:rFonts w:ascii="Times New Roman" w:eastAsia="Times New Roman" w:hAnsi="Times New Roman" w:cs="Times New Roman"/>
            <w:sz w:val="24"/>
            <w:szCs w:val="24"/>
          </w:rPr>
          <w:delText xml:space="preserve">than </w:delText>
        </w:r>
        <w:r w:rsidR="00912D64" w:rsidDel="00C10024">
          <w:rPr>
            <w:rFonts w:ascii="Times New Roman" w:eastAsia="Times New Roman" w:hAnsi="Times New Roman" w:cs="Times New Roman"/>
            <w:sz w:val="24"/>
            <w:szCs w:val="24"/>
          </w:rPr>
          <w:delText>2</w:delText>
        </w:r>
        <w:r w:rsidDel="00C10024">
          <w:rPr>
            <w:rFonts w:ascii="Times New Roman" w:eastAsia="Times New Roman" w:hAnsi="Times New Roman" w:cs="Times New Roman"/>
            <w:sz w:val="24"/>
            <w:szCs w:val="24"/>
          </w:rPr>
          <w:delText>% δ</w:delText>
        </w:r>
        <w:r w:rsidDel="00C10024">
          <w:rPr>
            <w:rFonts w:ascii="Times New Roman" w:eastAsia="Times New Roman" w:hAnsi="Times New Roman" w:cs="Times New Roman"/>
            <w:sz w:val="24"/>
            <w:szCs w:val="24"/>
            <w:vertAlign w:val="superscript"/>
          </w:rPr>
          <w:delText>15</w:delText>
        </w:r>
        <w:r w:rsidDel="00C10024">
          <w:rPr>
            <w:rFonts w:ascii="Times New Roman" w:eastAsia="Times New Roman" w:hAnsi="Times New Roman" w:cs="Times New Roman"/>
            <w:sz w:val="24"/>
            <w:szCs w:val="24"/>
          </w:rPr>
          <w:delText xml:space="preserve">N, suggesting that all were </w:delText>
        </w:r>
        <w:r w:rsidR="00912D64" w:rsidDel="00C10024">
          <w:rPr>
            <w:rFonts w:ascii="Times New Roman" w:eastAsia="Times New Roman" w:hAnsi="Times New Roman" w:cs="Times New Roman"/>
            <w:sz w:val="24"/>
            <w:szCs w:val="24"/>
          </w:rPr>
          <w:delText xml:space="preserve">at </w:delText>
        </w:r>
        <w:r w:rsidDel="00C10024">
          <w:rPr>
            <w:rFonts w:ascii="Times New Roman" w:eastAsia="Times New Roman" w:hAnsi="Times New Roman" w:cs="Times New Roman"/>
            <w:sz w:val="24"/>
            <w:szCs w:val="24"/>
          </w:rPr>
          <w:delText xml:space="preserve">the same trophic level </w:delText>
        </w:r>
        <w:r w:rsidR="001A1BBB" w:rsidDel="00C10024">
          <w:rPr>
            <w:rFonts w:ascii="Times New Roman" w:eastAsia="Times New Roman" w:hAnsi="Times New Roman" w:cs="Times New Roman"/>
            <w:sz w:val="24"/>
            <w:szCs w:val="24"/>
          </w:rPr>
          <w:fldChar w:fldCharType="begin"/>
        </w:r>
        <w:r w:rsidR="001A1BBB" w:rsidDel="00C10024">
          <w:rPr>
            <w:rFonts w:ascii="Times New Roman" w:eastAsia="Times New Roman" w:hAnsi="Times New Roman" w:cs="Times New Roman"/>
            <w:sz w:val="24"/>
            <w:szCs w:val="24"/>
          </w:rPr>
          <w:delInstrText xml:space="preserve"> ADDIN ZOTERO_ITEM CSL_CITATION {"citationID":"262otjW1","properties":{"formattedCitation":"(Post 2002)","plainCitation":"(Post 2002)","noteIndex":0},"citationItems":[{"id":2659,"uris":["http://zotero.org/users/2645460/items/9JGUQ88I"],"uri":["http://zotero.org/users/2645460/items/9JGUQ88I"],"itemData":{"id":2659,"type":"article-journal","abstract":"The stable isotopes of nitrogen (δ15N) and carbon (δ13C) provide powerful tools for estimating the trophic positions of and carbon flow to consumers in food webs; however, the isotopic signature of a consumer alone is not generally sufficient to infer trophic position or carbon source without an appropriate isotopic baseline. In this paper, I develop and discuss methods for generating an isotopic baseline and evaluate the assumptions required to estimate the trophic position of consumers using stable isotopes in multiple ecosystem studies. I test the ability of two primary consumers, surface-grazing snails and filter-feeding mussels, to capture the spatial and temporal variation at the base of aquatic food webs. I find that snails reflect the isotopic signature of the base of the littoral food web, mussels reflect the isotopic signature of the pelagic food web, and together they provide a good isotopic baseline for estimating trophic position of secondary or higher trophic level consumers in lake ecosystems. Then, using data from 25 north temperate lakes, I evaluate how δ15N and δ13C of the base of aquatic food webs varies both among lakes and between the littoral and pelagic food webs within lakes. Using data from the literature, I show that the mean trophic fractionation of δ15N is 3.4‰ (1 sd = 1‰) and of δ13C is 0.4‰ (1 sd = 1.3‰), and that both, even though variable, are widely applicable. A sensitivity analysis reveals that estimates of trophic position are very sensitive to assumptions about the trophic fractionation of δ15N, moderately sensitive to different methods for generating an isotopic baseline, and not sensitive to assumptions about the trophic fractionation of δ13C when δ13C is used to estimate the proportion of nitrogen in a consumer derived from two sources. Finally, I compare my recommendations for generating an isotopic baseline to an alternative model proposed by M. J. Vander Zanden and J. B. Rasmussen. With an appropriate isotopic baseline and an appreciation of the underlying assumptions and model sensitivity, stable isotopes can help answer some of the most difficult questions in food web ecology.","container-title":"Ecology","DOI":"10.1890/0012-9658(2002)083[0703:USITET]2.0.CO;2","ISSN":"1939-9170","issue":"3","language":"en","page":"703-718","source":"Wiley Online Library","title":"Using Stable Isotopes to Estimate Trophic Position: Models, Methods, and Assumptions","title-short":"Using Stable Isotopes to Estimate Trophic Position","volume":"83","author":[{"family":"Post","given":"David M."}],"issued":{"date-parts":[["2002"]]}}}],"schema":"https://github.com/citation-style-language/schema/raw/master/csl-citation.json"} </w:delInstrText>
        </w:r>
        <w:r w:rsidR="001A1BBB" w:rsidDel="00C10024">
          <w:rPr>
            <w:rFonts w:ascii="Times New Roman" w:eastAsia="Times New Roman" w:hAnsi="Times New Roman" w:cs="Times New Roman"/>
            <w:sz w:val="24"/>
            <w:szCs w:val="24"/>
          </w:rPr>
          <w:fldChar w:fldCharType="separate"/>
        </w:r>
        <w:r w:rsidR="001A1BBB" w:rsidRPr="001A1BBB" w:rsidDel="00C10024">
          <w:rPr>
            <w:rFonts w:ascii="Times New Roman" w:hAnsi="Times New Roman" w:cs="Times New Roman"/>
            <w:sz w:val="24"/>
          </w:rPr>
          <w:delText>(Post 2002)</w:delText>
        </w:r>
        <w:r w:rsidR="001A1BBB" w:rsidDel="00C10024">
          <w:rPr>
            <w:rFonts w:ascii="Times New Roman" w:eastAsia="Times New Roman" w:hAnsi="Times New Roman" w:cs="Times New Roman"/>
            <w:sz w:val="24"/>
            <w:szCs w:val="24"/>
          </w:rPr>
          <w:fldChar w:fldCharType="end"/>
        </w:r>
        <w:r w:rsidDel="00C10024">
          <w:rPr>
            <w:rFonts w:ascii="Times New Roman" w:eastAsia="Times New Roman" w:hAnsi="Times New Roman" w:cs="Times New Roman"/>
            <w:sz w:val="24"/>
            <w:szCs w:val="24"/>
          </w:rPr>
          <w:delText>.</w:delText>
        </w:r>
      </w:del>
      <w:r w:rsidR="00C332CF">
        <w:rPr>
          <w:rFonts w:ascii="Times New Roman" w:eastAsia="Times New Roman" w:hAnsi="Times New Roman" w:cs="Times New Roman"/>
          <w:sz w:val="24"/>
          <w:szCs w:val="24"/>
        </w:rPr>
        <w:t xml:space="preserve">For grazers, </w:t>
      </w:r>
      <w:r>
        <w:rPr>
          <w:rFonts w:ascii="Times New Roman" w:eastAsia="Times New Roman" w:hAnsi="Times New Roman" w:cs="Times New Roman"/>
          <w:sz w:val="24"/>
          <w:szCs w:val="24"/>
        </w:rPr>
        <w:t>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significantly increased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0.008; </w:t>
      </w:r>
      <w:r w:rsidR="00E01811">
        <w:rPr>
          <w:rFonts w:ascii="Times New Roman" w:eastAsia="Times New Roman" w:hAnsi="Times New Roman" w:cs="Times New Roman"/>
          <w:sz w:val="24"/>
          <w:szCs w:val="24"/>
        </w:rPr>
        <w:t>Figure 3</w:t>
      </w:r>
      <w:r>
        <w:rPr>
          <w:rFonts w:ascii="Times New Roman" w:eastAsia="Times New Roman" w:hAnsi="Times New Roman" w:cs="Times New Roman"/>
          <w:sz w:val="24"/>
          <w:szCs w:val="24"/>
        </w:rPr>
        <w:t xml:space="preserve">, </w:t>
      </w:r>
      <w:r w:rsidR="00E01811">
        <w:rPr>
          <w:rFonts w:ascii="Times New Roman" w:eastAsia="Times New Roman" w:hAnsi="Times New Roman" w:cs="Times New Roman"/>
          <w:sz w:val="24"/>
          <w:szCs w:val="24"/>
        </w:rPr>
        <w:t>Figure 6</w:t>
      </w:r>
      <w:r>
        <w:rPr>
          <w:rFonts w:ascii="Times New Roman" w:eastAsia="Times New Roman" w:hAnsi="Times New Roman" w:cs="Times New Roman"/>
          <w:sz w:val="24"/>
          <w:szCs w:val="24"/>
        </w:rPr>
        <w:t>). Periphyton δ</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 xml:space="preserve">N signatures did not significantly increase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0.7). In contrast, </w:t>
      </w:r>
      <w:r w:rsidR="00F62B41">
        <w:rPr>
          <w:rFonts w:ascii="Times New Roman" w:eastAsia="Times New Roman" w:hAnsi="Times New Roman" w:cs="Times New Roman"/>
          <w:sz w:val="24"/>
          <w:szCs w:val="24"/>
        </w:rPr>
        <w:t>δ</w:t>
      </w:r>
      <w:r w:rsidR="00F62B41">
        <w:rPr>
          <w:rFonts w:ascii="Times New Roman" w:eastAsia="Times New Roman" w:hAnsi="Times New Roman" w:cs="Times New Roman"/>
          <w:sz w:val="24"/>
          <w:szCs w:val="24"/>
          <w:vertAlign w:val="superscript"/>
        </w:rPr>
        <w:t xml:space="preserve"> </w:t>
      </w:r>
      <w:r>
        <w:rPr>
          <w:rFonts w:ascii="Times New Roman" w:eastAsia="Times New Roman" w:hAnsi="Times New Roman" w:cs="Times New Roman"/>
          <w:sz w:val="24"/>
          <w:szCs w:val="24"/>
          <w:vertAlign w:val="superscript"/>
        </w:rPr>
        <w:t>13</w:t>
      </w:r>
      <w:r>
        <w:rPr>
          <w:rFonts w:ascii="Times New Roman" w:eastAsia="Times New Roman" w:hAnsi="Times New Roman" w:cs="Times New Roman"/>
          <w:sz w:val="24"/>
          <w:szCs w:val="24"/>
        </w:rPr>
        <w:t xml:space="preserve">C concentrations were not related with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for either periphyton or macroinvertebrates. </w:t>
      </w:r>
    </w:p>
    <w:p w14:paraId="238C3CBB" w14:textId="77777777" w:rsidR="00715D55" w:rsidRDefault="00715D55">
      <w:pPr>
        <w:rPr>
          <w:rFonts w:ascii="Times New Roman" w:eastAsia="Times New Roman" w:hAnsi="Times New Roman" w:cs="Times New Roman"/>
          <w:sz w:val="24"/>
          <w:szCs w:val="24"/>
        </w:rPr>
      </w:pPr>
    </w:p>
    <w:p w14:paraId="560291FF" w14:textId="47D10232"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both periphyton and grazers, our analyses focused mainly on the essential fatty acids (EFAs) 18:3ω3, 18:4ω3, 20:5ω3, </w:t>
      </w:r>
      <w:r w:rsidR="00C332CF">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and 22:6ω3.</w:t>
      </w:r>
      <w:r w:rsidR="006507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For periphyton, the ratio of 18:3ω3 and 18:4ω3 in comparison to </w:t>
      </w:r>
      <w:r w:rsidR="00C332CF">
        <w:rPr>
          <w:rFonts w:ascii="Times New Roman" w:eastAsia="Times New Roman" w:hAnsi="Times New Roman" w:cs="Times New Roman"/>
          <w:sz w:val="24"/>
          <w:szCs w:val="24"/>
        </w:rPr>
        <w:t xml:space="preserve">20:5ω3, 22:5ω3, and 22:6ω3 </w:t>
      </w:r>
      <w:r>
        <w:rPr>
          <w:rFonts w:ascii="Times New Roman" w:eastAsia="Times New Roman" w:hAnsi="Times New Roman" w:cs="Times New Roman"/>
          <w:sz w:val="24"/>
          <w:szCs w:val="24"/>
        </w:rPr>
        <w:t xml:space="preserve">significantly increased with an increasing PPCP concentration (p = 0.05,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 xml:space="preserve">) but not with an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(p = 0.17). Amphipod</w:t>
      </w:r>
      <w:del w:id="464" w:author="Ted" w:date="2020-07-14T14:16:00Z">
        <w:r w:rsidDel="001B3EB7">
          <w:rPr>
            <w:rFonts w:ascii="Times New Roman" w:eastAsia="Times New Roman" w:hAnsi="Times New Roman" w:cs="Times New Roman"/>
            <w:sz w:val="24"/>
            <w:szCs w:val="24"/>
          </w:rPr>
          <w:delText>s’</w:delText>
        </w:r>
      </w:del>
      <w:r>
        <w:rPr>
          <w:rFonts w:ascii="Times New Roman" w:eastAsia="Times New Roman" w:hAnsi="Times New Roman" w:cs="Times New Roman"/>
          <w:sz w:val="24"/>
          <w:szCs w:val="24"/>
        </w:rPr>
        <w:t xml:space="preserve"> fatty acid ratios were not significantly related with either increasing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or increasing PPCP concentrations. </w:t>
      </w:r>
    </w:p>
    <w:p w14:paraId="3BA7C917" w14:textId="77777777" w:rsidR="00715D55" w:rsidRDefault="00715D55">
      <w:pPr>
        <w:rPr>
          <w:rFonts w:ascii="Times New Roman" w:eastAsia="Times New Roman" w:hAnsi="Times New Roman" w:cs="Times New Roman"/>
          <w:sz w:val="24"/>
          <w:szCs w:val="24"/>
        </w:rPr>
      </w:pPr>
    </w:p>
    <w:p w14:paraId="2EDA4EF3"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b/>
          <w:sz w:val="24"/>
          <w:szCs w:val="24"/>
        </w:rPr>
        <w:t>Discussion</w:t>
      </w:r>
    </w:p>
    <w:p w14:paraId="34328415" w14:textId="77B63EEB" w:rsidR="00685D80" w:rsidRDefault="00685D80">
      <w:pPr>
        <w:rPr>
          <w:rFonts w:ascii="Times New Roman" w:eastAsia="Times New Roman" w:hAnsi="Times New Roman" w:cs="Times New Roman"/>
          <w:sz w:val="24"/>
          <w:szCs w:val="24"/>
        </w:rPr>
      </w:pPr>
    </w:p>
    <w:p w14:paraId="2598C525" w14:textId="435347C7" w:rsidR="006B1D2B" w:rsidRDefault="006B1D2B">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combined results </w:t>
      </w:r>
      <w:r w:rsidR="00C239E7">
        <w:rPr>
          <w:rFonts w:ascii="Times New Roman" w:eastAsia="Times New Roman" w:hAnsi="Times New Roman" w:cs="Times New Roman"/>
          <w:sz w:val="24"/>
          <w:szCs w:val="24"/>
        </w:rPr>
        <w:t>corrob</w:t>
      </w:r>
      <w:r w:rsidR="004668F9">
        <w:rPr>
          <w:rFonts w:ascii="Times New Roman" w:eastAsia="Times New Roman" w:hAnsi="Times New Roman" w:cs="Times New Roman"/>
          <w:sz w:val="24"/>
          <w:szCs w:val="24"/>
        </w:rPr>
        <w:t xml:space="preserve">orate previous </w:t>
      </w:r>
      <w:r w:rsidR="00854325">
        <w:rPr>
          <w:rFonts w:ascii="Times New Roman" w:eastAsia="Times New Roman" w:hAnsi="Times New Roman" w:cs="Times New Roman"/>
          <w:sz w:val="24"/>
          <w:szCs w:val="24"/>
        </w:rPr>
        <w:t xml:space="preserve">findings </w:t>
      </w:r>
      <w:r w:rsidR="004668F9">
        <w:rPr>
          <w:rFonts w:ascii="Times New Roman" w:eastAsia="Times New Roman" w:hAnsi="Times New Roman" w:cs="Times New Roman"/>
          <w:sz w:val="24"/>
          <w:szCs w:val="24"/>
        </w:rPr>
        <w:t xml:space="preserve">(e.g., Timoshkin et al., 2016; 2018) that sewage pollution is entering Lake Baikal’s nearshore area and likely </w:t>
      </w:r>
      <w:r w:rsidR="003E64B9">
        <w:rPr>
          <w:rFonts w:ascii="Times New Roman" w:eastAsia="Times New Roman" w:hAnsi="Times New Roman" w:cs="Times New Roman"/>
          <w:sz w:val="24"/>
          <w:szCs w:val="24"/>
        </w:rPr>
        <w:t xml:space="preserve">is </w:t>
      </w:r>
      <w:r w:rsidR="00191FD0">
        <w:rPr>
          <w:rFonts w:ascii="Times New Roman" w:eastAsia="Times New Roman" w:hAnsi="Times New Roman" w:cs="Times New Roman"/>
          <w:sz w:val="24"/>
          <w:szCs w:val="24"/>
        </w:rPr>
        <w:t xml:space="preserve">responsible for changes in </w:t>
      </w:r>
      <w:r w:rsidR="004668F9">
        <w:rPr>
          <w:rFonts w:ascii="Times New Roman" w:eastAsia="Times New Roman" w:hAnsi="Times New Roman" w:cs="Times New Roman"/>
          <w:sz w:val="24"/>
          <w:szCs w:val="24"/>
        </w:rPr>
        <w:t xml:space="preserve">nearshore benthic communities. </w:t>
      </w:r>
      <w:commentRangeStart w:id="465"/>
      <w:commentRangeStart w:id="466"/>
      <w:r w:rsidR="004668F9">
        <w:rPr>
          <w:rFonts w:ascii="Times New Roman" w:eastAsia="Times New Roman" w:hAnsi="Times New Roman" w:cs="Times New Roman"/>
          <w:sz w:val="24"/>
          <w:szCs w:val="24"/>
        </w:rPr>
        <w:t>Unlike previous studies</w:t>
      </w:r>
      <w:commentRangeEnd w:id="465"/>
      <w:r w:rsidR="00854325">
        <w:rPr>
          <w:rStyle w:val="CommentReference"/>
        </w:rPr>
        <w:commentReference w:id="465"/>
      </w:r>
      <w:commentRangeEnd w:id="466"/>
      <w:r w:rsidR="00912D64">
        <w:rPr>
          <w:rStyle w:val="CommentReference"/>
        </w:rPr>
        <w:commentReference w:id="466"/>
      </w:r>
      <w:r w:rsidR="004668F9">
        <w:rPr>
          <w:rFonts w:ascii="Times New Roman" w:eastAsia="Times New Roman" w:hAnsi="Times New Roman" w:cs="Times New Roman"/>
          <w:sz w:val="24"/>
          <w:szCs w:val="24"/>
        </w:rPr>
        <w:t xml:space="preserve">, we incorporate </w:t>
      </w:r>
      <w:r w:rsidR="00CC0FCC">
        <w:rPr>
          <w:rFonts w:ascii="Times New Roman" w:eastAsia="Times New Roman" w:hAnsi="Times New Roman" w:cs="Times New Roman"/>
          <w:sz w:val="24"/>
          <w:szCs w:val="24"/>
        </w:rPr>
        <w:t xml:space="preserve">highly </w:t>
      </w:r>
      <w:r w:rsidR="00205279">
        <w:rPr>
          <w:rFonts w:ascii="Times New Roman" w:eastAsia="Times New Roman" w:hAnsi="Times New Roman" w:cs="Times New Roman"/>
          <w:sz w:val="24"/>
          <w:szCs w:val="24"/>
        </w:rPr>
        <w:t>specific</w:t>
      </w:r>
      <w:r w:rsidR="00CC0FCC">
        <w:rPr>
          <w:rFonts w:ascii="Times New Roman" w:eastAsia="Times New Roman" w:hAnsi="Times New Roman" w:cs="Times New Roman"/>
          <w:sz w:val="24"/>
          <w:szCs w:val="24"/>
        </w:rPr>
        <w:t xml:space="preserve"> indicators of sewage pollution and food web structure to offer a </w:t>
      </w:r>
      <w:r w:rsidR="00765F65">
        <w:rPr>
          <w:rFonts w:ascii="Times New Roman" w:eastAsia="Times New Roman" w:hAnsi="Times New Roman" w:cs="Times New Roman"/>
          <w:sz w:val="24"/>
          <w:szCs w:val="24"/>
        </w:rPr>
        <w:t>direct, quantitative relationships between human development and ecological responses</w:t>
      </w:r>
      <w:r w:rsidR="00CC0FCC">
        <w:rPr>
          <w:rFonts w:ascii="Times New Roman" w:eastAsia="Times New Roman" w:hAnsi="Times New Roman" w:cs="Times New Roman"/>
          <w:sz w:val="24"/>
          <w:szCs w:val="24"/>
        </w:rPr>
        <w:t xml:space="preserve">. </w:t>
      </w:r>
    </w:p>
    <w:p w14:paraId="5D7A7C51" w14:textId="77777777" w:rsidR="006B1D2B" w:rsidRDefault="006B1D2B">
      <w:pPr>
        <w:rPr>
          <w:rFonts w:ascii="Times New Roman" w:eastAsia="Times New Roman" w:hAnsi="Times New Roman" w:cs="Times New Roman"/>
          <w:sz w:val="24"/>
          <w:szCs w:val="24"/>
        </w:rPr>
      </w:pPr>
    </w:p>
    <w:p w14:paraId="6C1DB655" w14:textId="610AE2CA" w:rsidR="00784575" w:rsidRDefault="00784575">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human settlements to sewage indicator concentrations </w:t>
      </w:r>
    </w:p>
    <w:p w14:paraId="79AB3792" w14:textId="77777777" w:rsidR="00784575" w:rsidRPr="00784575" w:rsidRDefault="00784575">
      <w:pPr>
        <w:rPr>
          <w:rFonts w:ascii="Times New Roman" w:eastAsia="Times New Roman" w:hAnsi="Times New Roman" w:cs="Times New Roman"/>
          <w:i/>
          <w:sz w:val="24"/>
          <w:szCs w:val="24"/>
        </w:rPr>
      </w:pPr>
    </w:p>
    <w:p w14:paraId="2CF767C4" w14:textId="5D79ED3B" w:rsidR="00E63B3C" w:rsidRDefault="00705FFE" w:rsidP="00383BCD">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agreement </w:t>
      </w:r>
      <w:r w:rsidR="00D8535D">
        <w:rPr>
          <w:rFonts w:ascii="Times New Roman" w:eastAsia="Times New Roman" w:hAnsi="Times New Roman" w:cs="Times New Roman"/>
          <w:sz w:val="24"/>
          <w:szCs w:val="24"/>
        </w:rPr>
        <w:t xml:space="preserve">with our expectations, </w:t>
      </w:r>
      <w:r>
        <w:rPr>
          <w:rFonts w:ascii="Times New Roman" w:eastAsia="Times New Roman" w:hAnsi="Times New Roman" w:cs="Times New Roman"/>
          <w:sz w:val="24"/>
          <w:szCs w:val="24"/>
        </w:rPr>
        <w:t xml:space="preserve">some </w:t>
      </w:r>
      <w:r w:rsidR="00D8535D">
        <w:rPr>
          <w:rFonts w:ascii="Times New Roman" w:eastAsia="Times New Roman" w:hAnsi="Times New Roman" w:cs="Times New Roman"/>
          <w:sz w:val="24"/>
          <w:szCs w:val="24"/>
        </w:rPr>
        <w:t xml:space="preserve">sewage pollution </w:t>
      </w:r>
      <w:r w:rsidR="00491178">
        <w:rPr>
          <w:rFonts w:ascii="Times New Roman" w:eastAsia="Times New Roman" w:hAnsi="Times New Roman" w:cs="Times New Roman"/>
          <w:sz w:val="24"/>
          <w:szCs w:val="24"/>
        </w:rPr>
        <w:t xml:space="preserve">indicators in </w:t>
      </w:r>
      <w:r w:rsidR="00D8535D">
        <w:rPr>
          <w:rFonts w:ascii="Times New Roman" w:eastAsia="Times New Roman" w:hAnsi="Times New Roman" w:cs="Times New Roman"/>
          <w:sz w:val="24"/>
          <w:szCs w:val="24"/>
        </w:rPr>
        <w:t>the nearshore of Lake Baikal w</w:t>
      </w:r>
      <w:r w:rsidR="00491178">
        <w:rPr>
          <w:rFonts w:ascii="Times New Roman" w:eastAsia="Times New Roman" w:hAnsi="Times New Roman" w:cs="Times New Roman"/>
          <w:sz w:val="24"/>
          <w:szCs w:val="24"/>
        </w:rPr>
        <w:t>ere</w:t>
      </w:r>
      <w:r w:rsidR="00D8535D">
        <w:rPr>
          <w:rFonts w:ascii="Times New Roman" w:eastAsia="Times New Roman" w:hAnsi="Times New Roman" w:cs="Times New Roman"/>
          <w:sz w:val="24"/>
          <w:szCs w:val="24"/>
        </w:rPr>
        <w:t xml:space="preserve"> associated with size of and distance from human settlements</w:t>
      </w:r>
      <w:r w:rsidR="00123693">
        <w:rPr>
          <w:rFonts w:ascii="Times New Roman" w:eastAsia="Times New Roman" w:hAnsi="Times New Roman" w:cs="Times New Roman"/>
          <w:sz w:val="24"/>
          <w:szCs w:val="24"/>
        </w:rPr>
        <w:t xml:space="preserve">. </w:t>
      </w:r>
      <w:r w:rsidR="00383BCD">
        <w:rPr>
          <w:rFonts w:ascii="Times New Roman" w:eastAsia="Times New Roman" w:hAnsi="Times New Roman" w:cs="Times New Roman"/>
          <w:sz w:val="24"/>
          <w:szCs w:val="24"/>
        </w:rPr>
        <w:t>Total PPCP, macroinvertebrate δ</w:t>
      </w:r>
      <w:r w:rsidR="00383BCD" w:rsidRPr="000E056C">
        <w:rPr>
          <w:rFonts w:ascii="Times New Roman" w:eastAsia="Times New Roman" w:hAnsi="Times New Roman" w:cs="Times New Roman"/>
          <w:sz w:val="24"/>
          <w:szCs w:val="24"/>
          <w:vertAlign w:val="superscript"/>
        </w:rPr>
        <w:t>15</w:t>
      </w:r>
      <w:r w:rsidR="00383BCD">
        <w:rPr>
          <w:rFonts w:ascii="Times New Roman" w:eastAsia="Times New Roman" w:hAnsi="Times New Roman" w:cs="Times New Roman"/>
          <w:sz w:val="24"/>
          <w:szCs w:val="24"/>
        </w:rPr>
        <w:t>N, and</w:t>
      </w:r>
      <w:ins w:id="467" w:author="Ted" w:date="2020-07-14T14:37:00Z">
        <w:r>
          <w:rPr>
            <w:rFonts w:ascii="Times New Roman" w:eastAsia="Times New Roman" w:hAnsi="Times New Roman" w:cs="Times New Roman"/>
            <w:sz w:val="24"/>
            <w:szCs w:val="24"/>
          </w:rPr>
          <w:t>,</w:t>
        </w:r>
      </w:ins>
      <w:r w:rsidR="00383BCD">
        <w:rPr>
          <w:rFonts w:ascii="Times New Roman" w:eastAsia="Times New Roman" w:hAnsi="Times New Roman" w:cs="Times New Roman"/>
          <w:sz w:val="24"/>
          <w:szCs w:val="24"/>
        </w:rPr>
        <w:t xml:space="preserve"> to some degree</w:t>
      </w:r>
      <w:ins w:id="468" w:author="Ted" w:date="2020-07-14T14:37:00Z">
        <w:r>
          <w:rPr>
            <w:rFonts w:ascii="Times New Roman" w:eastAsia="Times New Roman" w:hAnsi="Times New Roman" w:cs="Times New Roman"/>
            <w:sz w:val="24"/>
            <w:szCs w:val="24"/>
          </w:rPr>
          <w:t>,</w:t>
        </w:r>
      </w:ins>
      <w:r w:rsidR="00383BCD">
        <w:rPr>
          <w:rFonts w:ascii="Times New Roman" w:eastAsia="Times New Roman" w:hAnsi="Times New Roman" w:cs="Times New Roman"/>
          <w:sz w:val="24"/>
          <w:szCs w:val="24"/>
        </w:rPr>
        <w:t xml:space="preserve"> total phosphorus concentrations increased with </w:t>
      </w:r>
      <w:r w:rsidR="00B63560">
        <w:rPr>
          <w:rFonts w:ascii="Times New Roman" w:eastAsia="Times New Roman" w:hAnsi="Times New Roman" w:cs="Times New Roman"/>
          <w:sz w:val="24"/>
          <w:szCs w:val="24"/>
        </w:rPr>
        <w:t>IDW</w:t>
      </w:r>
      <w:r w:rsidR="00383BCD">
        <w:rPr>
          <w:rFonts w:ascii="Times New Roman" w:eastAsia="Times New Roman" w:hAnsi="Times New Roman" w:cs="Times New Roman"/>
          <w:sz w:val="24"/>
          <w:szCs w:val="24"/>
        </w:rPr>
        <w:t xml:space="preserve"> population. </w:t>
      </w:r>
      <w:commentRangeStart w:id="469"/>
      <w:commentRangeStart w:id="470"/>
      <w:r w:rsidR="00D8535D">
        <w:rPr>
          <w:rFonts w:ascii="Times New Roman" w:eastAsia="Times New Roman" w:hAnsi="Times New Roman" w:cs="Times New Roman"/>
          <w:sz w:val="24"/>
          <w:szCs w:val="24"/>
        </w:rPr>
        <w:t>The</w:t>
      </w:r>
      <w:r w:rsidR="00383BCD">
        <w:rPr>
          <w:rFonts w:ascii="Times New Roman" w:eastAsia="Times New Roman" w:hAnsi="Times New Roman" w:cs="Times New Roman"/>
          <w:sz w:val="24"/>
          <w:szCs w:val="24"/>
        </w:rPr>
        <w:t>se</w:t>
      </w:r>
      <w:r w:rsidR="00D8535D">
        <w:rPr>
          <w:rFonts w:ascii="Times New Roman" w:eastAsia="Times New Roman" w:hAnsi="Times New Roman" w:cs="Times New Roman"/>
          <w:sz w:val="24"/>
          <w:szCs w:val="24"/>
        </w:rPr>
        <w:t xml:space="preserve"> </w:t>
      </w:r>
      <w:ins w:id="471" w:author="Meyer, Michael Frederick" w:date="2020-08-27T16:39:00Z">
        <w:r w:rsidR="00BE72A9">
          <w:rPr>
            <w:rFonts w:ascii="Times New Roman" w:eastAsia="Times New Roman" w:hAnsi="Times New Roman" w:cs="Times New Roman"/>
            <w:sz w:val="24"/>
            <w:szCs w:val="24"/>
          </w:rPr>
          <w:t xml:space="preserve">sewage </w:t>
        </w:r>
      </w:ins>
      <w:r w:rsidR="00383BCD">
        <w:rPr>
          <w:rFonts w:ascii="Times New Roman" w:eastAsia="Times New Roman" w:hAnsi="Times New Roman" w:cs="Times New Roman"/>
          <w:sz w:val="24"/>
          <w:szCs w:val="24"/>
        </w:rPr>
        <w:t xml:space="preserve">gradients </w:t>
      </w:r>
      <w:ins w:id="472" w:author="Meyer, Michael Frederick" w:date="2020-08-27T16:39:00Z">
        <w:r w:rsidR="00BE72A9">
          <w:rPr>
            <w:rFonts w:ascii="Times New Roman" w:eastAsia="Times New Roman" w:hAnsi="Times New Roman" w:cs="Times New Roman"/>
            <w:sz w:val="24"/>
            <w:szCs w:val="24"/>
          </w:rPr>
          <w:t>created by</w:t>
        </w:r>
      </w:ins>
      <w:del w:id="473" w:author="Meyer, Michael Frederick" w:date="2020-08-27T16:39:00Z">
        <w:r w:rsidR="00381463" w:rsidDel="00BE72A9">
          <w:rPr>
            <w:rFonts w:ascii="Times New Roman" w:eastAsia="Times New Roman" w:hAnsi="Times New Roman" w:cs="Times New Roman"/>
            <w:sz w:val="24"/>
            <w:szCs w:val="24"/>
          </w:rPr>
          <w:delText>from</w:delText>
        </w:r>
      </w:del>
      <w:r w:rsidR="00381463">
        <w:rPr>
          <w:rFonts w:ascii="Times New Roman" w:eastAsia="Times New Roman" w:hAnsi="Times New Roman" w:cs="Times New Roman"/>
          <w:sz w:val="24"/>
          <w:szCs w:val="24"/>
        </w:rPr>
        <w:t xml:space="preserve"> highly</w:t>
      </w:r>
      <w:r w:rsidR="00D8535D">
        <w:rPr>
          <w:rFonts w:ascii="Times New Roman" w:eastAsia="Times New Roman" w:hAnsi="Times New Roman" w:cs="Times New Roman"/>
          <w:sz w:val="24"/>
          <w:szCs w:val="24"/>
        </w:rPr>
        <w:t xml:space="preserve"> localized settlements</w:t>
      </w:r>
      <w:r w:rsidR="000C2C76">
        <w:rPr>
          <w:rFonts w:ascii="Times New Roman" w:eastAsia="Times New Roman" w:hAnsi="Times New Roman" w:cs="Times New Roman"/>
          <w:sz w:val="24"/>
          <w:szCs w:val="24"/>
        </w:rPr>
        <w:t xml:space="preserve"> </w:t>
      </w:r>
      <w:r w:rsidR="00E45EB1">
        <w:rPr>
          <w:rFonts w:ascii="Times New Roman" w:eastAsia="Times New Roman" w:hAnsi="Times New Roman" w:cs="Times New Roman"/>
          <w:sz w:val="24"/>
          <w:szCs w:val="24"/>
        </w:rPr>
        <w:t>are</w:t>
      </w:r>
      <w:r w:rsidR="00D8535D">
        <w:rPr>
          <w:rFonts w:ascii="Times New Roman" w:eastAsia="Times New Roman" w:hAnsi="Times New Roman" w:cs="Times New Roman"/>
          <w:sz w:val="24"/>
          <w:szCs w:val="24"/>
        </w:rPr>
        <w:t xml:space="preserve"> </w:t>
      </w:r>
      <w:r w:rsidR="00115FCB" w:rsidRPr="00115FCB">
        <w:rPr>
          <w:rFonts w:ascii="Times New Roman" w:eastAsia="Times New Roman" w:hAnsi="Times New Roman" w:cs="Times New Roman"/>
          <w:sz w:val="24"/>
          <w:szCs w:val="24"/>
        </w:rPr>
        <w:t>noteworthy</w:t>
      </w:r>
      <w:r w:rsidR="00D8535D">
        <w:rPr>
          <w:rFonts w:ascii="Times New Roman" w:eastAsia="Times New Roman" w:hAnsi="Times New Roman" w:cs="Times New Roman"/>
          <w:sz w:val="24"/>
          <w:szCs w:val="24"/>
        </w:rPr>
        <w:t xml:space="preserve"> considering that Baikal’s shoreline</w:t>
      </w:r>
      <w:commentRangeEnd w:id="469"/>
      <w:r>
        <w:rPr>
          <w:rStyle w:val="CommentReference"/>
        </w:rPr>
        <w:commentReference w:id="469"/>
      </w:r>
      <w:commentRangeEnd w:id="470"/>
      <w:r w:rsidR="001E5826">
        <w:rPr>
          <w:rStyle w:val="CommentReference"/>
        </w:rPr>
        <w:commentReference w:id="470"/>
      </w:r>
      <w:r w:rsidR="000C2C76">
        <w:rPr>
          <w:rFonts w:ascii="Times New Roman" w:eastAsia="Times New Roman" w:hAnsi="Times New Roman" w:cs="Times New Roman"/>
          <w:sz w:val="24"/>
          <w:szCs w:val="24"/>
        </w:rPr>
        <w:t>, including our study area,</w:t>
      </w:r>
      <w:r w:rsidR="00D8535D">
        <w:rPr>
          <w:rFonts w:ascii="Times New Roman" w:eastAsia="Times New Roman" w:hAnsi="Times New Roman" w:cs="Times New Roman"/>
          <w:sz w:val="24"/>
          <w:szCs w:val="24"/>
        </w:rPr>
        <w:t xml:space="preserve"> is largely </w:t>
      </w:r>
      <w:r>
        <w:rPr>
          <w:rFonts w:ascii="Times New Roman" w:eastAsia="Times New Roman" w:hAnsi="Times New Roman" w:cs="Times New Roman"/>
          <w:sz w:val="24"/>
          <w:szCs w:val="24"/>
        </w:rPr>
        <w:t xml:space="preserve">free </w:t>
      </w:r>
      <w:r w:rsidR="00D8535D">
        <w:rPr>
          <w:rFonts w:ascii="Times New Roman" w:eastAsia="Times New Roman" w:hAnsi="Times New Roman" w:cs="Times New Roman"/>
          <w:sz w:val="24"/>
          <w:szCs w:val="24"/>
        </w:rPr>
        <w:t xml:space="preserve">of lakeside development </w:t>
      </w:r>
      <w:r w:rsidR="007E0849">
        <w:rPr>
          <w:rFonts w:ascii="Times New Roman" w:eastAsia="Times New Roman" w:hAnsi="Times New Roman" w:cs="Times New Roman"/>
          <w:sz w:val="24"/>
          <w:szCs w:val="24"/>
        </w:rPr>
        <w:fldChar w:fldCharType="begin"/>
      </w:r>
      <w:r w:rsidR="007E0849">
        <w:rPr>
          <w:rFonts w:ascii="Times New Roman" w:eastAsia="Times New Roman" w:hAnsi="Times New Roman" w:cs="Times New Roman"/>
          <w:sz w:val="24"/>
          <w:szCs w:val="24"/>
        </w:rPr>
        <w:instrText xml:space="preserve"> ADDIN ZOTERO_ITEM CSL_CITATION {"citationID":"Cr3woZux","properties":{"formattedCitation":"(Moore et al. 2009)","plainCitation":"(Moore et al. 2009)","noteIndex":0},"citationItems":[{"id":31,"uris":["http://zotero.org/users/2645460/items/6PZMRVBD"],"uri":["http://zotero.org/users/2645460/items/6PZMRVBD"],"itemData":{"id":31,"type":"article-journal","container-title":"Bioscience","DOI":"10.1525/bio.2009.59.5.8","ISSN":"0006-3568","issue":"5","note":"WOS:000265618500008","page":"405-417","title":"Climate Change and the World's \"Sacred Sea\"-Lake Baikal, Siberia","volume":"59","author":[{"family":"Moore","given":"Marianne V."},{"family":"Hampton","given":"Stephanie E."},{"family":"Izmest'eva","given":"Lyubov R."},{"family":"Silow","given":"Eugene A."},{"family":"Peshkova","given":"Ekaterina V."},{"family":"Pavlov","given":"Boris K."}],"issued":{"date-parts":[["2009",5]]}}}],"schema":"https://github.com/citation-style-language/schema/raw/master/csl-citation.json"} </w:instrText>
      </w:r>
      <w:r w:rsidR="007E0849">
        <w:rPr>
          <w:rFonts w:ascii="Times New Roman" w:eastAsia="Times New Roman" w:hAnsi="Times New Roman" w:cs="Times New Roman"/>
          <w:sz w:val="24"/>
          <w:szCs w:val="24"/>
        </w:rPr>
        <w:fldChar w:fldCharType="separate"/>
      </w:r>
      <w:r w:rsidR="007E0849" w:rsidRPr="007E0849">
        <w:rPr>
          <w:rFonts w:ascii="Times New Roman" w:hAnsi="Times New Roman" w:cs="Times New Roman"/>
          <w:sz w:val="24"/>
        </w:rPr>
        <w:t>(Moore et al. 2009)</w:t>
      </w:r>
      <w:r w:rsidR="007E0849">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Furthermore, the use of </w:t>
      </w:r>
      <w:del w:id="474" w:author="Meyer, Michael Frederick" w:date="2020-08-27T16:40:00Z">
        <w:r w:rsidR="00E45EB1" w:rsidDel="00BE72A9">
          <w:rPr>
            <w:rFonts w:ascii="Times New Roman" w:eastAsia="Times New Roman" w:hAnsi="Times New Roman" w:cs="Times New Roman"/>
            <w:sz w:val="24"/>
            <w:szCs w:val="24"/>
          </w:rPr>
          <w:delText xml:space="preserve">consistently </w:delText>
        </w:r>
      </w:del>
      <w:r w:rsidR="00E45EB1">
        <w:rPr>
          <w:rFonts w:ascii="Times New Roman" w:eastAsia="Times New Roman" w:hAnsi="Times New Roman" w:cs="Times New Roman"/>
          <w:sz w:val="24"/>
          <w:szCs w:val="24"/>
        </w:rPr>
        <w:t xml:space="preserve">sewage-associated </w:t>
      </w:r>
      <w:r w:rsidR="00C332CF">
        <w:rPr>
          <w:rFonts w:ascii="Times New Roman" w:eastAsia="Times New Roman" w:hAnsi="Times New Roman" w:cs="Times New Roman"/>
          <w:sz w:val="24"/>
          <w:szCs w:val="24"/>
        </w:rPr>
        <w:t>indicators</w:t>
      </w:r>
      <w:r w:rsidR="00E45EB1">
        <w:rPr>
          <w:rFonts w:ascii="Times New Roman" w:eastAsia="Times New Roman" w:hAnsi="Times New Roman" w:cs="Times New Roman"/>
          <w:sz w:val="24"/>
          <w:szCs w:val="24"/>
        </w:rPr>
        <w:t>, such as PPCPs and δ</w:t>
      </w:r>
      <w:r w:rsidR="00E45EB1" w:rsidRPr="000E056C">
        <w:rPr>
          <w:rFonts w:ascii="Times New Roman" w:eastAsia="Times New Roman" w:hAnsi="Times New Roman" w:cs="Times New Roman"/>
          <w:sz w:val="24"/>
          <w:szCs w:val="24"/>
          <w:vertAlign w:val="superscript"/>
        </w:rPr>
        <w:t>15</w:t>
      </w:r>
      <w:r w:rsidR="00E45EB1">
        <w:rPr>
          <w:rFonts w:ascii="Times New Roman" w:eastAsia="Times New Roman" w:hAnsi="Times New Roman" w:cs="Times New Roman"/>
          <w:sz w:val="24"/>
          <w:szCs w:val="24"/>
        </w:rPr>
        <w:t>N</w:t>
      </w:r>
      <w:r w:rsidR="00C332CF">
        <w:rPr>
          <w:rFonts w:ascii="Times New Roman" w:eastAsia="Times New Roman" w:hAnsi="Times New Roman" w:cs="Times New Roman"/>
          <w:sz w:val="24"/>
          <w:szCs w:val="24"/>
        </w:rPr>
        <w:t>,</w:t>
      </w:r>
      <w:r w:rsidR="00E45EB1">
        <w:rPr>
          <w:rFonts w:ascii="Times New Roman" w:eastAsia="Times New Roman" w:hAnsi="Times New Roman" w:cs="Times New Roman"/>
          <w:sz w:val="24"/>
          <w:szCs w:val="24"/>
        </w:rPr>
        <w:t xml:space="preserve"> proved necessary for defining sewage gradients. </w:t>
      </w:r>
      <w:r w:rsidR="002C1737">
        <w:rPr>
          <w:rFonts w:ascii="Times New Roman" w:eastAsia="Times New Roman" w:hAnsi="Times New Roman" w:cs="Times New Roman"/>
          <w:sz w:val="24"/>
          <w:szCs w:val="24"/>
        </w:rPr>
        <w:t xml:space="preserve">The use of nutrients as indicators </w:t>
      </w:r>
      <w:r w:rsidR="00C332CF">
        <w:rPr>
          <w:rFonts w:ascii="Times New Roman" w:eastAsia="Times New Roman" w:hAnsi="Times New Roman" w:cs="Times New Roman"/>
          <w:sz w:val="24"/>
          <w:szCs w:val="24"/>
        </w:rPr>
        <w:t xml:space="preserve">alone </w:t>
      </w:r>
      <w:r w:rsidR="002C1737">
        <w:rPr>
          <w:rFonts w:ascii="Times New Roman" w:eastAsia="Times New Roman" w:hAnsi="Times New Roman" w:cs="Times New Roman"/>
          <w:sz w:val="24"/>
          <w:szCs w:val="24"/>
        </w:rPr>
        <w:t>would not reveal sewage pollution</w:t>
      </w:r>
      <w:r w:rsidR="00C332CF">
        <w:rPr>
          <w:rFonts w:ascii="Times New Roman" w:eastAsia="Times New Roman" w:hAnsi="Times New Roman" w:cs="Times New Roman"/>
          <w:sz w:val="24"/>
          <w:szCs w:val="24"/>
        </w:rPr>
        <w:t xml:space="preserve"> gradients</w:t>
      </w:r>
      <w:ins w:id="475" w:author="Ted" w:date="2020-07-14T14:39:00Z">
        <w:r>
          <w:rPr>
            <w:rFonts w:ascii="Times New Roman" w:eastAsia="Times New Roman" w:hAnsi="Times New Roman" w:cs="Times New Roman"/>
            <w:sz w:val="24"/>
            <w:szCs w:val="24"/>
          </w:rPr>
          <w:t xml:space="preserve">, since nutrients were not </w:t>
        </w:r>
      </w:ins>
      <w:r w:rsidR="00C332CF">
        <w:rPr>
          <w:rFonts w:ascii="Times New Roman" w:eastAsia="Times New Roman" w:hAnsi="Times New Roman" w:cs="Times New Roman"/>
          <w:sz w:val="24"/>
          <w:szCs w:val="24"/>
        </w:rPr>
        <w:t xml:space="preserve">strongly </w:t>
      </w:r>
      <w:ins w:id="476" w:author="Ted" w:date="2020-07-14T14:39:00Z">
        <w:r>
          <w:rPr>
            <w:rFonts w:ascii="Times New Roman" w:eastAsia="Times New Roman" w:hAnsi="Times New Roman" w:cs="Times New Roman"/>
            <w:sz w:val="24"/>
            <w:szCs w:val="24"/>
          </w:rPr>
          <w:t xml:space="preserve">correlated with </w:t>
        </w:r>
      </w:ins>
      <w:r w:rsidR="00C332CF">
        <w:rPr>
          <w:rFonts w:ascii="Times New Roman" w:eastAsia="Times New Roman" w:hAnsi="Times New Roman" w:cs="Times New Roman"/>
          <w:sz w:val="24"/>
          <w:szCs w:val="24"/>
        </w:rPr>
        <w:t>IDW population</w:t>
      </w:r>
      <w:ins w:id="477" w:author="Meyer, Michael Frederick" w:date="2020-08-27T16:41:00Z">
        <w:r w:rsidR="00BE72A9">
          <w:rPr>
            <w:rFonts w:ascii="Times New Roman" w:eastAsia="Times New Roman" w:hAnsi="Times New Roman" w:cs="Times New Roman"/>
            <w:sz w:val="24"/>
            <w:szCs w:val="24"/>
          </w:rPr>
          <w:t xml:space="preserve"> and could come from diverse sources</w:t>
        </w:r>
      </w:ins>
      <w:r w:rsidR="002C1737">
        <w:rPr>
          <w:rFonts w:ascii="Times New Roman" w:eastAsia="Times New Roman" w:hAnsi="Times New Roman" w:cs="Times New Roman"/>
          <w:sz w:val="24"/>
          <w:szCs w:val="24"/>
        </w:rPr>
        <w:t xml:space="preserve">. </w:t>
      </w:r>
      <w:r w:rsidR="00C332CF">
        <w:rPr>
          <w:rFonts w:ascii="Times New Roman" w:eastAsia="Times New Roman" w:hAnsi="Times New Roman" w:cs="Times New Roman"/>
          <w:sz w:val="24"/>
          <w:szCs w:val="24"/>
        </w:rPr>
        <w:t xml:space="preserve">For example, </w:t>
      </w:r>
      <w:commentRangeStart w:id="478"/>
      <w:commentRangeStart w:id="479"/>
      <w:del w:id="480" w:author="Meyer, Michael Frederick" w:date="2020-08-27T17:11:00Z">
        <w:r w:rsidR="000E7380" w:rsidDel="0055131D">
          <w:rPr>
            <w:rFonts w:ascii="Times New Roman" w:eastAsia="Times New Roman" w:hAnsi="Times New Roman" w:cs="Times New Roman"/>
            <w:sz w:val="24"/>
            <w:szCs w:val="24"/>
          </w:rPr>
          <w:delText>Perhaps most significantly for Lake Baikal, m</w:delText>
        </w:r>
      </w:del>
      <w:r w:rsidR="00C332CF">
        <w:rPr>
          <w:rFonts w:ascii="Times New Roman" w:eastAsia="Times New Roman" w:hAnsi="Times New Roman" w:cs="Times New Roman"/>
          <w:sz w:val="24"/>
          <w:szCs w:val="24"/>
        </w:rPr>
        <w:t>m</w:t>
      </w:r>
      <w:r w:rsidR="00FC5D9D">
        <w:rPr>
          <w:rFonts w:ascii="Times New Roman" w:eastAsia="Times New Roman" w:hAnsi="Times New Roman" w:cs="Times New Roman"/>
          <w:sz w:val="24"/>
          <w:szCs w:val="24"/>
        </w:rPr>
        <w:t xml:space="preserve">elting permafrost </w:t>
      </w:r>
      <w:r w:rsidR="00EC3D3F">
        <w:rPr>
          <w:rFonts w:ascii="Times New Roman" w:eastAsia="Times New Roman" w:hAnsi="Times New Roman" w:cs="Times New Roman"/>
          <w:sz w:val="24"/>
          <w:szCs w:val="24"/>
        </w:rPr>
        <w:t>in</w:t>
      </w:r>
      <w:r w:rsidR="00D53E5C">
        <w:rPr>
          <w:rFonts w:ascii="Times New Roman" w:eastAsia="Times New Roman" w:hAnsi="Times New Roman" w:cs="Times New Roman"/>
          <w:sz w:val="24"/>
          <w:szCs w:val="24"/>
        </w:rPr>
        <w:t xml:space="preserve"> Lake Baikal’s </w:t>
      </w:r>
      <w:r w:rsidR="000E7380">
        <w:rPr>
          <w:rFonts w:ascii="Times New Roman" w:eastAsia="Times New Roman" w:hAnsi="Times New Roman" w:cs="Times New Roman"/>
          <w:sz w:val="24"/>
          <w:szCs w:val="24"/>
        </w:rPr>
        <w:t xml:space="preserve">watershed </w:t>
      </w:r>
      <w:r w:rsidR="00C451C6">
        <w:rPr>
          <w:rFonts w:ascii="Times New Roman" w:eastAsia="Times New Roman" w:hAnsi="Times New Roman" w:cs="Times New Roman"/>
          <w:sz w:val="24"/>
          <w:szCs w:val="24"/>
        </w:rPr>
        <w:t xml:space="preserve">(Anisimov &amp; Reneva, 2006) </w:t>
      </w:r>
      <w:r w:rsidR="00D53E5C">
        <w:rPr>
          <w:rFonts w:ascii="Times New Roman" w:eastAsia="Times New Roman" w:hAnsi="Times New Roman" w:cs="Times New Roman"/>
          <w:sz w:val="24"/>
          <w:szCs w:val="24"/>
        </w:rPr>
        <w:t xml:space="preserve">and </w:t>
      </w:r>
      <w:del w:id="481" w:author="Meyer, Michael Frederick" w:date="2020-08-27T17:09:00Z">
        <w:r w:rsidR="000E7380" w:rsidDel="0055131D">
          <w:rPr>
            <w:rFonts w:ascii="Times New Roman" w:eastAsia="Times New Roman" w:hAnsi="Times New Roman" w:cs="Times New Roman"/>
            <w:sz w:val="24"/>
            <w:szCs w:val="24"/>
          </w:rPr>
          <w:delText xml:space="preserve">that of </w:delText>
        </w:r>
      </w:del>
      <w:r w:rsidR="00D53E5C">
        <w:rPr>
          <w:rFonts w:ascii="Times New Roman" w:eastAsia="Times New Roman" w:hAnsi="Times New Roman" w:cs="Times New Roman"/>
          <w:sz w:val="24"/>
          <w:szCs w:val="24"/>
        </w:rPr>
        <w:t>the Seleng</w:t>
      </w:r>
      <w:r w:rsidR="00C451C6">
        <w:rPr>
          <w:rFonts w:ascii="Times New Roman" w:eastAsia="Times New Roman" w:hAnsi="Times New Roman" w:cs="Times New Roman"/>
          <w:sz w:val="24"/>
          <w:szCs w:val="24"/>
        </w:rPr>
        <w:t>a</w:t>
      </w:r>
      <w:r w:rsidR="000E7380">
        <w:rPr>
          <w:rFonts w:ascii="Times New Roman" w:eastAsia="Times New Roman" w:hAnsi="Times New Roman" w:cs="Times New Roman"/>
          <w:sz w:val="24"/>
          <w:szCs w:val="24"/>
        </w:rPr>
        <w:t xml:space="preserve"> River</w:t>
      </w:r>
      <w:r w:rsidR="00C451C6">
        <w:rPr>
          <w:rFonts w:ascii="Times New Roman" w:eastAsia="Times New Roman" w:hAnsi="Times New Roman" w:cs="Times New Roman"/>
          <w:sz w:val="24"/>
          <w:szCs w:val="24"/>
        </w:rPr>
        <w:t xml:space="preserve"> </w:t>
      </w:r>
      <w:ins w:id="482" w:author="Meyer, Michael Frederick" w:date="2020-08-27T17:10:00Z">
        <w:r w:rsidR="0055131D">
          <w:rPr>
            <w:rFonts w:ascii="Times New Roman" w:eastAsia="Times New Roman" w:hAnsi="Times New Roman" w:cs="Times New Roman"/>
            <w:sz w:val="24"/>
            <w:szCs w:val="24"/>
          </w:rPr>
          <w:t xml:space="preserve">basin </w:t>
        </w:r>
      </w:ins>
      <w:r w:rsidR="00C451C6">
        <w:rPr>
          <w:rFonts w:ascii="Times New Roman" w:eastAsia="Times New Roman" w:hAnsi="Times New Roman" w:cs="Times New Roman"/>
          <w:sz w:val="24"/>
          <w:szCs w:val="24"/>
        </w:rPr>
        <w:t>(Tornqvist et al., 2014) have the potential to contribute substantial nutrient loadings.</w:t>
      </w:r>
      <w:r w:rsidR="000E7380">
        <w:rPr>
          <w:rFonts w:ascii="Times New Roman" w:eastAsia="Times New Roman" w:hAnsi="Times New Roman" w:cs="Times New Roman"/>
          <w:sz w:val="24"/>
          <w:szCs w:val="24"/>
        </w:rPr>
        <w:t xml:space="preserve"> </w:t>
      </w:r>
      <w:ins w:id="483" w:author="Meyer, Michael Frederick" w:date="2020-09-08T15:45:00Z">
        <w:r w:rsidR="00157F57">
          <w:rPr>
            <w:rFonts w:ascii="Times New Roman" w:eastAsia="Times New Roman" w:hAnsi="Times New Roman" w:cs="Times New Roman"/>
            <w:sz w:val="24"/>
            <w:szCs w:val="24"/>
          </w:rPr>
          <w:t xml:space="preserve">While </w:t>
        </w:r>
      </w:ins>
      <w:del w:id="484" w:author="Meyer, Michael Frederick" w:date="2020-09-08T15:45:00Z">
        <w:r w:rsidR="000E7380" w:rsidDel="00157F57">
          <w:rPr>
            <w:rFonts w:ascii="Times New Roman" w:eastAsia="Times New Roman" w:hAnsi="Times New Roman" w:cs="Times New Roman"/>
            <w:sz w:val="24"/>
            <w:szCs w:val="24"/>
          </w:rPr>
          <w:delText>N</w:delText>
        </w:r>
      </w:del>
      <w:ins w:id="485" w:author="Meyer, Michael Frederick" w:date="2020-09-08T15:45:00Z">
        <w:r w:rsidR="00157F57">
          <w:rPr>
            <w:rFonts w:ascii="Times New Roman" w:eastAsia="Times New Roman" w:hAnsi="Times New Roman" w:cs="Times New Roman"/>
            <w:sz w:val="24"/>
            <w:szCs w:val="24"/>
          </w:rPr>
          <w:t>n</w:t>
        </w:r>
      </w:ins>
      <w:r w:rsidR="000E7380">
        <w:rPr>
          <w:rFonts w:ascii="Times New Roman" w:eastAsia="Times New Roman" w:hAnsi="Times New Roman" w:cs="Times New Roman"/>
          <w:sz w:val="24"/>
          <w:szCs w:val="24"/>
        </w:rPr>
        <w:t xml:space="preserve">utrients also </w:t>
      </w:r>
      <w:r w:rsidR="00C03D31">
        <w:rPr>
          <w:rFonts w:ascii="Times New Roman" w:eastAsia="Times New Roman" w:hAnsi="Times New Roman" w:cs="Times New Roman"/>
          <w:sz w:val="24"/>
          <w:szCs w:val="24"/>
        </w:rPr>
        <w:t xml:space="preserve">could </w:t>
      </w:r>
      <w:r w:rsidR="000E7380">
        <w:rPr>
          <w:rFonts w:ascii="Times New Roman" w:eastAsia="Times New Roman" w:hAnsi="Times New Roman" w:cs="Times New Roman"/>
          <w:sz w:val="24"/>
          <w:szCs w:val="24"/>
        </w:rPr>
        <w:t xml:space="preserve">be contributed by </w:t>
      </w:r>
      <w:r w:rsidR="00765F65">
        <w:rPr>
          <w:rFonts w:ascii="Times New Roman" w:eastAsia="Times New Roman" w:hAnsi="Times New Roman" w:cs="Times New Roman"/>
          <w:sz w:val="24"/>
          <w:szCs w:val="24"/>
        </w:rPr>
        <w:t xml:space="preserve">agriculture (Powers et al., 2016), atmospheric deposition </w:t>
      </w:r>
      <w:del w:id="486" w:author="Meyer, Michael Frederick" w:date="2020-09-08T15:45:00Z">
        <w:r w:rsidR="00765F65" w:rsidDel="00157F57">
          <w:rPr>
            <w:rFonts w:ascii="Times New Roman" w:eastAsia="Times New Roman" w:hAnsi="Times New Roman" w:cs="Times New Roman"/>
            <w:sz w:val="24"/>
            <w:szCs w:val="24"/>
          </w:rPr>
          <w:delText xml:space="preserve">of nitrogen </w:delText>
        </w:r>
      </w:del>
      <w:ins w:id="487" w:author="Meyer, Michael Frederick" w:date="2020-09-08T15:46:00Z">
        <w:r w:rsidR="00157F57">
          <w:rPr>
            <w:rFonts w:ascii="Times New Roman" w:eastAsia="Times New Roman" w:hAnsi="Times New Roman" w:cs="Times New Roman"/>
            <w:sz w:val="24"/>
            <w:szCs w:val="24"/>
          </w:rPr>
          <w:fldChar w:fldCharType="begin"/>
        </w:r>
        <w:r w:rsidR="00157F57">
          <w:rPr>
            <w:rFonts w:ascii="Times New Roman" w:eastAsia="Times New Roman" w:hAnsi="Times New Roman" w:cs="Times New Roman"/>
            <w:sz w:val="24"/>
            <w:szCs w:val="24"/>
          </w:rPr>
          <w:instrText xml:space="preserve"> ADDIN ZOTERO_ITEM CSL_CITATION {"citationID":"TNonCfUm","properties":{"formattedCitation":"(Galloway et al. 2004; Monteith et al. 2007; Stoddard et al. 2016)","plainCitation":"(Galloway et al. 2004; Monteith et al. 2007; Stoddard et al. 2016)","noteIndex":0},"citationItems":[{"id":3779,"uris":["http://zotero.org/users/2645460/items/PSJZBSFW"],"uri":["http://zotero.org/users/2645460/items/PSJZBSFW"],"itemData":{"id":3779,"type":"article-journal","abstract":"This paper contrasts the natural and anthropogenic controls on the conversion of unreactive N2 to more reactive forms of nitrogen (Nr). A variety of data sets are used to construct global N budgets for 1860 and the early 1990s and to make projections for the global N budget in 2050. Regional N budgets for Asia, North America, and other major regions for the early 1990s, as well as the marine N budget, are presented to highlight the dominant ﬂuxes of nitrogen in each region. Important ﬁndings are that human activities increasingly dominate the N budget at the global and at most regional scales, the terrestrial and open ocean N budgets are essentially disconnected, and the ﬁxed forms of N are accumulating in most environmental reservoirs. The largest uncertainties in our understanding of the N budget at most scales are the rates of natural biological nitrogen ﬁxation, the amount of Nr storage in most environmental reservoirs, and the production rates of N2 by denitriﬁcation.","container-title":"Biogeochemistry","DOI":"10.1007/s10533-004-0370-0","ISSN":"0168-2563, 1573-515X","issue":"2","journalAbbreviation":"Biogeochemistry","language":"en","page":"153-226","source":"DOI.org (Crossref)","title":"Nitrogen Cycles: Past, Present, and Future","title-short":"Nitrogen Cycles","volume":"70","author":[{"family":"Galloway","given":"J. N."},{"family":"Dentener","given":"F. J."},{"family":"Capone","given":"D. G."},{"family":"Boyer","given":"E. W."},{"family":"Howarth","given":"R. W."},{"family":"Seitzinger","given":"S. P."},{"family":"Asner","given":"G. P."},{"family":"Cleveland","given":"C. C."},{"family":"Green","given":"P. A."},{"family":"Holland","given":"E. A."},{"family":"Karl","given":"D. M."},{"family":"Michaels","given":"A. F."},{"family":"Porter","given":"J. H."},{"family":"Townsend","given":"A. R."},{"family":"V</w:instrText>
        </w:r>
        <w:r w:rsidR="00157F57">
          <w:rPr>
            <w:rFonts w:ascii="Tahoma" w:eastAsia="Times New Roman" w:hAnsi="Tahoma" w:cs="Tahoma"/>
            <w:sz w:val="24"/>
            <w:szCs w:val="24"/>
          </w:rPr>
          <w:instrText>�</w:instrText>
        </w:r>
        <w:r w:rsidR="00157F57">
          <w:rPr>
            <w:rFonts w:ascii="Times New Roman" w:eastAsia="Times New Roman" w:hAnsi="Times New Roman" w:cs="Times New Roman"/>
            <w:sz w:val="24"/>
            <w:szCs w:val="24"/>
          </w:rPr>
          <w:instrText xml:space="preserve">osmarty","given":"C. J."}],"issued":{"date-parts":[["2004",9]]}}},{"id":3746,"uris":["http://zotero.org/users/2645460/items/BQIC7SRH"],"uri":["http://zotero.org/users/2645460/items/BQIC7SRH"],"itemData":{"id":3746,"type":"article-journal","abstract":"There have been widespread reports of surface waters in many remote glaciated regions of North America and Northern Europe becoming browner as levels of dissolved organic carbon have increased. Several hypotheses have been proposed to explain the effect, including recent climate change, but the question remains controversial. A new survey of time series data from more than 500 remote lakes and streams, combined with a simple model, now shows that dissolved organic carbon concentrations are in fact closely related to the decline in the sulphate and seasalt content of atmospheric deposition. Dissolved organic carbon concentrations may therefore be returning towards levels that would have been typical prior to the first onset of acid rain during the nineteenth century.","container-title":"Nature","DOI":"10.1038/nature06316","ISSN":"1476-4687","issue":"7169","language":"en","page":"537-540","source":"www.nature.com","title":"Dissolved organic carbon trends resulting from changes in atmospheric deposition chemistry","volume":"450","author":[{"family":"Monteith","given":"Donald T."},{"family":"Stoddard","given":"John L."},{"family":"Evans","given":"Christopher D."},{"family":"Wit","given":"Heleen A.","non-dropping-particle":"de"},{"family":"Forsius","given":"Martin"},{"family":"Høgåsen","given":"Tore"},{"family":"Wilander","given":"Anders"},{"family":"Skjelkvåle","given":"Brit Lisa"},{"family":"Jeffries","given":"Dean S."},{"family":"Vuorenmaa","given":"Jussi"},{"family":"Keller","given":"Bill"},{"family":"Kopácek","given":"Jiri"},{"family":"Vesely","given":"Josef"}],"issued":{"date-parts":[["2007",11]]}}},{"id":3776,"uris":["http://zotero.org/users/2645460/items/4B5UCIMC"],"uri":["http://zotero.org/users/2645460/items/4B5UCIMC"],"itemData":{"id":3776,"type":"article-journal","abstract":"We describe continental-scale increases in lake and stream total phosphorus (TP) concentrations, identified through periodic probability surveys of thousands of water bodies in the conterminous U.S. The increases, observed over the period 2000–2014 were most notable in sites in relatively undisturbed catchments and where TP was initially low (e.g., less than 10 μg L–1). Nationally, the percentage of stream length in the U.S. with TP ≤ 10 μg L–1 decreased from 24.5 to 10.4 to 1.6% from 2004 to 2009 to 2014; the percentage of lakes with TP ≤ 10 μg L–1 decreased from 24.9 to 6.7% between 2007 and 2012. Increasing TP concentrations appear to be ubiquitous, but their presence in undeveloped catchments suggests that they cannot be entirely attributed to either point or common non-point sources of TP.","container-title":"Environmental Science &amp; Technology","DOI":"10.1021/acs.est.5b05950","ISSN":"0013-936X","issue":"7","journalAbbreviation":"Environ. Sci. Technol.","page":"3409-3415","source":"ACS Publications","title":"Continental-Scale Increase in Lake and Stream Phosphorus: Are Oligotrophic Systems Disappearing in the United States?","title-short":"Continental-Scale Increase in Lake and Stream Phosphorus","volume":"50","author":[{"family":"Stoddard","given":"John L."},{"family":"Van Sickle","given":"John"},{"family":"Herlihy","given":"Alan T."},{"family":"Brahney","given":"Janice"},{"family":"Paulsen","given":"Steven"},{"family":"Peck","given":"David V."},{"family":"Mitchell","given":"Richard"},{"family":"Pollard","given":"Amina I."}],"issued":{"date-parts":[["2016",4,5]]}}}],"schema":"https://github.com/citation-style-language/schema/raw/master/csl-citation.json"} </w:instrText>
        </w:r>
      </w:ins>
      <w:r w:rsidR="00157F57">
        <w:rPr>
          <w:rFonts w:ascii="Times New Roman" w:eastAsia="Times New Roman" w:hAnsi="Times New Roman" w:cs="Times New Roman"/>
          <w:sz w:val="24"/>
          <w:szCs w:val="24"/>
        </w:rPr>
        <w:fldChar w:fldCharType="separate"/>
      </w:r>
      <w:ins w:id="488" w:author="Meyer, Michael Frederick" w:date="2020-09-08T15:46:00Z">
        <w:r w:rsidR="00157F57" w:rsidRPr="00157F57">
          <w:rPr>
            <w:rFonts w:ascii="Times New Roman" w:hAnsi="Times New Roman" w:cs="Times New Roman"/>
            <w:sz w:val="24"/>
            <w:rPrChange w:id="489" w:author="Meyer, Michael Frederick" w:date="2020-09-08T15:46:00Z">
              <w:rPr/>
            </w:rPrChange>
          </w:rPr>
          <w:t>(Galloway et al. 2004; Monteith et al. 2007; Stoddard et al. 2016)</w:t>
        </w:r>
        <w:r w:rsidR="00157F57">
          <w:rPr>
            <w:rFonts w:ascii="Times New Roman" w:eastAsia="Times New Roman" w:hAnsi="Times New Roman" w:cs="Times New Roman"/>
            <w:sz w:val="24"/>
            <w:szCs w:val="24"/>
          </w:rPr>
          <w:fldChar w:fldCharType="end"/>
        </w:r>
      </w:ins>
      <w:del w:id="490" w:author="Meyer, Michael Frederick" w:date="2020-09-08T15:46:00Z">
        <w:r w:rsidR="00765F65" w:rsidDel="00157F57">
          <w:rPr>
            <w:rFonts w:ascii="Times New Roman" w:eastAsia="Times New Roman" w:hAnsi="Times New Roman" w:cs="Times New Roman"/>
            <w:sz w:val="24"/>
            <w:szCs w:val="24"/>
          </w:rPr>
          <w:delText>(Galloway et al., 2004) and phosphorus (Stoddard et al., 2016)</w:delText>
        </w:r>
      </w:del>
      <w:r w:rsidR="00765F65">
        <w:rPr>
          <w:rFonts w:ascii="Times New Roman" w:eastAsia="Times New Roman" w:hAnsi="Times New Roman" w:cs="Times New Roman"/>
          <w:sz w:val="24"/>
          <w:szCs w:val="24"/>
        </w:rPr>
        <w:t xml:space="preserve">, </w:t>
      </w:r>
      <w:del w:id="491" w:author="Meyer, Michael Frederick" w:date="2020-09-08T15:47:00Z">
        <w:r w:rsidR="00765F65" w:rsidDel="00157F57">
          <w:rPr>
            <w:rFonts w:ascii="Times New Roman" w:eastAsia="Times New Roman" w:hAnsi="Times New Roman" w:cs="Times New Roman"/>
            <w:sz w:val="24"/>
            <w:szCs w:val="24"/>
          </w:rPr>
          <w:delText>as well as</w:delText>
        </w:r>
      </w:del>
      <w:ins w:id="492" w:author="Meyer, Michael Frederick" w:date="2020-09-08T15:47:00Z">
        <w:r w:rsidR="00157F57">
          <w:rPr>
            <w:rFonts w:ascii="Times New Roman" w:eastAsia="Times New Roman" w:hAnsi="Times New Roman" w:cs="Times New Roman"/>
            <w:sz w:val="24"/>
            <w:szCs w:val="24"/>
          </w:rPr>
          <w:t>and</w:t>
        </w:r>
      </w:ins>
      <w:r w:rsidR="00765F65">
        <w:rPr>
          <w:rFonts w:ascii="Times New Roman" w:eastAsia="Times New Roman" w:hAnsi="Times New Roman" w:cs="Times New Roman"/>
          <w:sz w:val="24"/>
          <w:szCs w:val="24"/>
        </w:rPr>
        <w:t xml:space="preserve"> changing terrestrial plant communities (Moran et al., 2012)</w:t>
      </w:r>
      <w:ins w:id="493" w:author="Meyer, Michael Frederick" w:date="2020-09-08T15:47:00Z">
        <w:r w:rsidR="00157F57">
          <w:rPr>
            <w:rFonts w:ascii="Times New Roman" w:eastAsia="Times New Roman" w:hAnsi="Times New Roman" w:cs="Times New Roman"/>
            <w:sz w:val="24"/>
            <w:szCs w:val="24"/>
          </w:rPr>
          <w:t>,</w:t>
        </w:r>
      </w:ins>
      <w:del w:id="494" w:author="Meyer, Michael Frederick" w:date="2020-09-08T15:47:00Z">
        <w:r w:rsidR="00765F65" w:rsidDel="00157F57">
          <w:rPr>
            <w:rFonts w:ascii="Times New Roman" w:eastAsia="Times New Roman" w:hAnsi="Times New Roman" w:cs="Times New Roman"/>
            <w:sz w:val="24"/>
            <w:szCs w:val="24"/>
          </w:rPr>
          <w:delText>. T</w:delText>
        </w:r>
        <w:r w:rsidR="000E7380" w:rsidDel="00157F57">
          <w:rPr>
            <w:rFonts w:ascii="Times New Roman" w:eastAsia="Times New Roman" w:hAnsi="Times New Roman" w:cs="Times New Roman"/>
            <w:sz w:val="24"/>
            <w:szCs w:val="24"/>
          </w:rPr>
          <w:delText>o the best of our knowledge</w:delText>
        </w:r>
      </w:del>
      <w:r w:rsidR="000E7380">
        <w:rPr>
          <w:rFonts w:ascii="Times New Roman" w:eastAsia="Times New Roman" w:hAnsi="Times New Roman" w:cs="Times New Roman"/>
          <w:sz w:val="24"/>
          <w:szCs w:val="24"/>
        </w:rPr>
        <w:t xml:space="preserve"> these are not </w:t>
      </w:r>
      <w:del w:id="495" w:author="Meyer, Michael Frederick" w:date="2020-08-27T17:14:00Z">
        <w:r w:rsidR="000E7380" w:rsidDel="0055131D">
          <w:rPr>
            <w:rFonts w:ascii="Times New Roman" w:eastAsia="Times New Roman" w:hAnsi="Times New Roman" w:cs="Times New Roman"/>
            <w:sz w:val="24"/>
            <w:szCs w:val="24"/>
          </w:rPr>
          <w:delText xml:space="preserve">yet </w:delText>
        </w:r>
      </w:del>
      <w:ins w:id="496" w:author="Meyer, Michael Frederick" w:date="2020-08-27T17:14:00Z">
        <w:r w:rsidR="0055131D">
          <w:rPr>
            <w:rFonts w:ascii="Times New Roman" w:eastAsia="Times New Roman" w:hAnsi="Times New Roman" w:cs="Times New Roman"/>
            <w:sz w:val="24"/>
            <w:szCs w:val="24"/>
          </w:rPr>
          <w:t xml:space="preserve">currently </w:t>
        </w:r>
      </w:ins>
      <w:ins w:id="497" w:author="Meyer, Michael Frederick" w:date="2020-09-08T15:47:00Z">
        <w:r w:rsidR="00157F57">
          <w:rPr>
            <w:rFonts w:ascii="Times New Roman" w:eastAsia="Times New Roman" w:hAnsi="Times New Roman" w:cs="Times New Roman"/>
            <w:sz w:val="24"/>
            <w:szCs w:val="24"/>
          </w:rPr>
          <w:t xml:space="preserve">known </w:t>
        </w:r>
      </w:ins>
      <w:ins w:id="498" w:author="Hampton, Stephanie" w:date="2020-09-12T16:37:00Z">
        <w:r w:rsidR="004551F8">
          <w:rPr>
            <w:rFonts w:ascii="Times New Roman" w:eastAsia="Times New Roman" w:hAnsi="Times New Roman" w:cs="Times New Roman"/>
            <w:sz w:val="24"/>
            <w:szCs w:val="24"/>
          </w:rPr>
          <w:t xml:space="preserve">to be </w:t>
        </w:r>
      </w:ins>
      <w:r w:rsidR="000E7380">
        <w:rPr>
          <w:rFonts w:ascii="Times New Roman" w:eastAsia="Times New Roman" w:hAnsi="Times New Roman" w:cs="Times New Roman"/>
          <w:sz w:val="24"/>
          <w:szCs w:val="24"/>
        </w:rPr>
        <w:t xml:space="preserve">major </w:t>
      </w:r>
      <w:del w:id="499" w:author="Meyer, Michael Frederick" w:date="2020-08-27T17:15:00Z">
        <w:r w:rsidR="000E7380" w:rsidDel="0055131D">
          <w:rPr>
            <w:rFonts w:ascii="Times New Roman" w:eastAsia="Times New Roman" w:hAnsi="Times New Roman" w:cs="Times New Roman"/>
            <w:sz w:val="24"/>
            <w:szCs w:val="24"/>
          </w:rPr>
          <w:delText xml:space="preserve">factors </w:delText>
        </w:r>
      </w:del>
      <w:ins w:id="500" w:author="Meyer, Michael Frederick" w:date="2020-08-27T17:15:00Z">
        <w:r w:rsidR="0055131D">
          <w:rPr>
            <w:rFonts w:ascii="Times New Roman" w:eastAsia="Times New Roman" w:hAnsi="Times New Roman" w:cs="Times New Roman"/>
            <w:sz w:val="24"/>
            <w:szCs w:val="24"/>
          </w:rPr>
          <w:t xml:space="preserve">sources of elevated nutrients </w:t>
        </w:r>
      </w:ins>
      <w:r w:rsidR="000E7380">
        <w:rPr>
          <w:rFonts w:ascii="Times New Roman" w:eastAsia="Times New Roman" w:hAnsi="Times New Roman" w:cs="Times New Roman"/>
          <w:sz w:val="24"/>
          <w:szCs w:val="24"/>
        </w:rPr>
        <w:t xml:space="preserve">in the Baikal watershed, relative to sewage </w:t>
      </w:r>
      <w:r w:rsidR="00765F65">
        <w:rPr>
          <w:rFonts w:ascii="Times New Roman" w:eastAsia="Times New Roman" w:hAnsi="Times New Roman" w:cs="Times New Roman"/>
          <w:sz w:val="24"/>
          <w:szCs w:val="24"/>
        </w:rPr>
        <w:t xml:space="preserve">(Timoshkin et al., 2016, Timoshkin et al., 2018) </w:t>
      </w:r>
      <w:r w:rsidR="000E7380">
        <w:rPr>
          <w:rFonts w:ascii="Times New Roman" w:eastAsia="Times New Roman" w:hAnsi="Times New Roman" w:cs="Times New Roman"/>
          <w:sz w:val="24"/>
          <w:szCs w:val="24"/>
        </w:rPr>
        <w:t>and permafrost melt</w:t>
      </w:r>
      <w:r w:rsidR="00765F65">
        <w:rPr>
          <w:rFonts w:ascii="Times New Roman" w:eastAsia="Times New Roman" w:hAnsi="Times New Roman" w:cs="Times New Roman"/>
          <w:sz w:val="24"/>
          <w:szCs w:val="24"/>
        </w:rPr>
        <w:t xml:space="preserve"> (</w:t>
      </w:r>
      <w:r w:rsidR="003D0265">
        <w:rPr>
          <w:rFonts w:ascii="Times New Roman" w:eastAsia="Times New Roman" w:hAnsi="Times New Roman" w:cs="Times New Roman"/>
          <w:sz w:val="24"/>
          <w:szCs w:val="24"/>
        </w:rPr>
        <w:t>Anisimov &amp; Reneva, 2006</w:t>
      </w:r>
      <w:r w:rsidR="00765F65">
        <w:rPr>
          <w:rFonts w:ascii="Times New Roman" w:eastAsia="Times New Roman" w:hAnsi="Times New Roman" w:cs="Times New Roman"/>
          <w:sz w:val="24"/>
          <w:szCs w:val="24"/>
        </w:rPr>
        <w:t>)</w:t>
      </w:r>
      <w:r w:rsidR="000E7380">
        <w:rPr>
          <w:rFonts w:ascii="Times New Roman" w:eastAsia="Times New Roman" w:hAnsi="Times New Roman" w:cs="Times New Roman"/>
          <w:sz w:val="24"/>
          <w:szCs w:val="24"/>
        </w:rPr>
        <w:t>.</w:t>
      </w:r>
      <w:r w:rsidR="00C451C6">
        <w:rPr>
          <w:rFonts w:ascii="Times New Roman" w:eastAsia="Times New Roman" w:hAnsi="Times New Roman" w:cs="Times New Roman"/>
          <w:sz w:val="24"/>
          <w:szCs w:val="24"/>
        </w:rPr>
        <w:t xml:space="preserve"> </w:t>
      </w:r>
      <w:r w:rsidR="00FF3A56" w:rsidDel="00FF3A56">
        <w:rPr>
          <w:rFonts w:ascii="Times New Roman" w:eastAsia="Times New Roman" w:hAnsi="Times New Roman" w:cs="Times New Roman"/>
          <w:sz w:val="24"/>
          <w:szCs w:val="24"/>
        </w:rPr>
        <w:t xml:space="preserve"> </w:t>
      </w:r>
      <w:commentRangeEnd w:id="478"/>
      <w:r>
        <w:rPr>
          <w:rStyle w:val="CommentReference"/>
        </w:rPr>
        <w:commentReference w:id="478"/>
      </w:r>
      <w:commentRangeEnd w:id="479"/>
      <w:r w:rsidR="0055131D">
        <w:rPr>
          <w:rStyle w:val="CommentReference"/>
        </w:rPr>
        <w:commentReference w:id="479"/>
      </w:r>
    </w:p>
    <w:p w14:paraId="21A6D87B" w14:textId="334EADB2" w:rsidR="00685D80" w:rsidRDefault="00685D80" w:rsidP="00383BCD">
      <w:pPr>
        <w:rPr>
          <w:rFonts w:ascii="Times New Roman" w:eastAsia="Times New Roman" w:hAnsi="Times New Roman" w:cs="Times New Roman"/>
          <w:sz w:val="24"/>
          <w:szCs w:val="24"/>
        </w:rPr>
      </w:pPr>
    </w:p>
    <w:p w14:paraId="0836AB66" w14:textId="02B4FE28" w:rsidR="006F60DC" w:rsidRDefault="004A1C07" w:rsidP="00383BCD">
      <w:pPr>
        <w:rPr>
          <w:ins w:id="501" w:author="Meyer, Michael Frederick" w:date="2020-09-07T14:59:00Z"/>
          <w:rFonts w:ascii="Times New Roman" w:eastAsia="Times New Roman" w:hAnsi="Times New Roman" w:cs="Times New Roman"/>
          <w:sz w:val="24"/>
          <w:szCs w:val="24"/>
        </w:rPr>
      </w:pPr>
      <w:r>
        <w:rPr>
          <w:rFonts w:ascii="Times New Roman" w:eastAsia="Times New Roman" w:hAnsi="Times New Roman" w:cs="Times New Roman"/>
          <w:sz w:val="24"/>
          <w:szCs w:val="24"/>
        </w:rPr>
        <w:t>T</w:t>
      </w:r>
      <w:r w:rsidR="009007E8">
        <w:rPr>
          <w:rFonts w:ascii="Times New Roman" w:eastAsia="Times New Roman" w:hAnsi="Times New Roman" w:cs="Times New Roman"/>
          <w:sz w:val="24"/>
          <w:szCs w:val="24"/>
        </w:rPr>
        <w:t>his is the first</w:t>
      </w:r>
      <w:r w:rsidR="00EC3D3F">
        <w:rPr>
          <w:rFonts w:ascii="Times New Roman" w:eastAsia="Times New Roman" w:hAnsi="Times New Roman" w:cs="Times New Roman"/>
          <w:sz w:val="24"/>
          <w:szCs w:val="24"/>
        </w:rPr>
        <w:t xml:space="preserve"> study</w:t>
      </w:r>
      <w:r w:rsidR="009007E8">
        <w:rPr>
          <w:rFonts w:ascii="Times New Roman" w:eastAsia="Times New Roman" w:hAnsi="Times New Roman" w:cs="Times New Roman"/>
          <w:sz w:val="24"/>
          <w:szCs w:val="24"/>
        </w:rPr>
        <w:t xml:space="preserve"> to detect PPCPs in Lake Baikal</w:t>
      </w:r>
      <w:r w:rsidR="00191FD0">
        <w:rPr>
          <w:rFonts w:ascii="Times New Roman" w:eastAsia="Times New Roman" w:hAnsi="Times New Roman" w:cs="Times New Roman"/>
          <w:sz w:val="24"/>
          <w:szCs w:val="24"/>
        </w:rPr>
        <w:t xml:space="preserve">, a </w:t>
      </w:r>
      <w:r w:rsidR="00205279">
        <w:rPr>
          <w:rFonts w:ascii="Times New Roman" w:eastAsia="Times New Roman" w:hAnsi="Times New Roman" w:cs="Times New Roman"/>
          <w:sz w:val="24"/>
          <w:szCs w:val="24"/>
        </w:rPr>
        <w:t>voluminous</w:t>
      </w:r>
      <w:r w:rsidR="00191FD0">
        <w:rPr>
          <w:rFonts w:ascii="Times New Roman" w:eastAsia="Times New Roman" w:hAnsi="Times New Roman" w:cs="Times New Roman"/>
          <w:sz w:val="24"/>
          <w:szCs w:val="24"/>
        </w:rPr>
        <w:t xml:space="preserve"> lake in a </w:t>
      </w:r>
      <w:r w:rsidR="00205279">
        <w:rPr>
          <w:rFonts w:ascii="Times New Roman" w:eastAsia="Times New Roman" w:hAnsi="Times New Roman" w:cs="Times New Roman"/>
          <w:sz w:val="24"/>
          <w:szCs w:val="24"/>
        </w:rPr>
        <w:t>largely unpopulated watershed</w:t>
      </w:r>
      <w:r w:rsidR="009007E8">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We detected</w:t>
      </w:r>
      <w:r w:rsidR="00BE27F7">
        <w:rPr>
          <w:rFonts w:ascii="Times New Roman" w:eastAsia="Times New Roman" w:hAnsi="Times New Roman" w:cs="Times New Roman"/>
          <w:sz w:val="24"/>
          <w:szCs w:val="24"/>
        </w:rPr>
        <w:t xml:space="preserve"> PPCP</w:t>
      </w:r>
      <w:r w:rsidR="00224E1E">
        <w:rPr>
          <w:rFonts w:ascii="Times New Roman" w:eastAsia="Times New Roman" w:hAnsi="Times New Roman" w:cs="Times New Roman"/>
          <w:sz w:val="24"/>
          <w:szCs w:val="24"/>
        </w:rPr>
        <w:t>s</w:t>
      </w:r>
      <w:r w:rsidR="00BE27F7">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 xml:space="preserve">nearshore </w:t>
      </w:r>
      <w:r w:rsidR="00EC3D3F">
        <w:rPr>
          <w:rFonts w:ascii="Times New Roman" w:eastAsia="Times New Roman" w:hAnsi="Times New Roman" w:cs="Times New Roman"/>
          <w:sz w:val="24"/>
          <w:szCs w:val="24"/>
        </w:rPr>
        <w:t>but not at our three</w:t>
      </w:r>
      <w:r w:rsidR="00FE35CB">
        <w:rPr>
          <w:rFonts w:ascii="Times New Roman" w:eastAsia="Times New Roman" w:hAnsi="Times New Roman" w:cs="Times New Roman"/>
          <w:sz w:val="24"/>
          <w:szCs w:val="24"/>
        </w:rPr>
        <w:t xml:space="preserve"> offshore</w:t>
      </w:r>
      <w:r w:rsidR="00EC3D3F">
        <w:rPr>
          <w:rFonts w:ascii="Times New Roman" w:eastAsia="Times New Roman" w:hAnsi="Times New Roman" w:cs="Times New Roman"/>
          <w:sz w:val="24"/>
          <w:szCs w:val="24"/>
        </w:rPr>
        <w:t xml:space="preserve"> sites</w:t>
      </w:r>
      <w:r w:rsidR="00BE27F7">
        <w:rPr>
          <w:rFonts w:ascii="Times New Roman" w:eastAsia="Times New Roman" w:hAnsi="Times New Roman" w:cs="Times New Roman"/>
          <w:sz w:val="24"/>
          <w:szCs w:val="24"/>
        </w:rPr>
        <w:t xml:space="preserve">, suggesting that sewage inputs in Baikal </w:t>
      </w:r>
      <w:r w:rsidR="00EC3D3F">
        <w:rPr>
          <w:rFonts w:ascii="Times New Roman" w:eastAsia="Times New Roman" w:hAnsi="Times New Roman" w:cs="Times New Roman"/>
          <w:sz w:val="24"/>
          <w:szCs w:val="24"/>
        </w:rPr>
        <w:t xml:space="preserve">may </w:t>
      </w:r>
      <w:r w:rsidR="00BE27F7">
        <w:rPr>
          <w:rFonts w:ascii="Times New Roman" w:eastAsia="Times New Roman" w:hAnsi="Times New Roman" w:cs="Times New Roman"/>
          <w:sz w:val="24"/>
          <w:szCs w:val="24"/>
        </w:rPr>
        <w:t>dilute as pollutants diffuse out of the nearshore area</w:t>
      </w:r>
      <w:r w:rsidR="00FE35CB">
        <w:rPr>
          <w:rFonts w:ascii="Times New Roman" w:eastAsia="Times New Roman" w:hAnsi="Times New Roman" w:cs="Times New Roman"/>
          <w:sz w:val="24"/>
          <w:szCs w:val="24"/>
        </w:rPr>
        <w:t xml:space="preserve">. </w:t>
      </w:r>
      <w:r w:rsidR="00BE27F7">
        <w:rPr>
          <w:rFonts w:ascii="Times New Roman" w:eastAsia="Times New Roman" w:hAnsi="Times New Roman" w:cs="Times New Roman"/>
          <w:sz w:val="24"/>
          <w:szCs w:val="24"/>
        </w:rPr>
        <w:t xml:space="preserve">More generally, these results are important for lake monitoring, as PPCPs </w:t>
      </w:r>
      <w:r w:rsidR="00224E1E">
        <w:rPr>
          <w:rFonts w:ascii="Times New Roman" w:eastAsia="Times New Roman" w:hAnsi="Times New Roman" w:cs="Times New Roman"/>
          <w:sz w:val="24"/>
          <w:szCs w:val="24"/>
        </w:rPr>
        <w:t>are robust</w:t>
      </w:r>
      <w:r w:rsidR="00BE27F7">
        <w:rPr>
          <w:rFonts w:ascii="Times New Roman" w:eastAsia="Times New Roman" w:hAnsi="Times New Roman" w:cs="Times New Roman"/>
          <w:sz w:val="24"/>
          <w:szCs w:val="24"/>
        </w:rPr>
        <w:t xml:space="preserve"> indicators of sewage pollution. </w:t>
      </w:r>
      <w:ins w:id="502" w:author="Meyer, Michael Frederick" w:date="2020-09-07T14:32:00Z">
        <w:r w:rsidR="00D60710">
          <w:rPr>
            <w:rFonts w:ascii="Times New Roman" w:eastAsia="Times New Roman" w:hAnsi="Times New Roman" w:cs="Times New Roman"/>
            <w:sz w:val="24"/>
            <w:szCs w:val="24"/>
          </w:rPr>
          <w:t xml:space="preserve">Beyond Lake Baikal, </w:t>
        </w:r>
      </w:ins>
      <w:ins w:id="503" w:author="Meyer, Michael Frederick" w:date="2020-09-07T14:33:00Z">
        <w:r w:rsidR="00D60710">
          <w:rPr>
            <w:rFonts w:ascii="Times New Roman" w:eastAsia="Times New Roman" w:hAnsi="Times New Roman" w:cs="Times New Roman"/>
            <w:sz w:val="24"/>
            <w:szCs w:val="24"/>
          </w:rPr>
          <w:t xml:space="preserve">these data are important </w:t>
        </w:r>
      </w:ins>
      <w:ins w:id="504" w:author="Meyer, Michael Frederick" w:date="2020-09-07T14:47:00Z">
        <w:r w:rsidR="00FB2203">
          <w:rPr>
            <w:rFonts w:ascii="Times New Roman" w:eastAsia="Times New Roman" w:hAnsi="Times New Roman" w:cs="Times New Roman"/>
            <w:sz w:val="24"/>
            <w:szCs w:val="24"/>
          </w:rPr>
          <w:t>for</w:t>
        </w:r>
      </w:ins>
      <w:ins w:id="505" w:author="Meyer, Michael Frederick" w:date="2020-09-07T14:33:00Z">
        <w:r w:rsidR="00D60710">
          <w:rPr>
            <w:rFonts w:ascii="Times New Roman" w:eastAsia="Times New Roman" w:hAnsi="Times New Roman" w:cs="Times New Roman"/>
            <w:sz w:val="24"/>
            <w:szCs w:val="24"/>
          </w:rPr>
          <w:t xml:space="preserve"> understanding PPCPs’ prevalence in lakes, as </w:t>
        </w:r>
      </w:ins>
      <w:del w:id="506" w:author="Meyer, Michael Frederick" w:date="2020-09-07T14:33:00Z">
        <w:r w:rsidR="00685D80" w:rsidDel="00D60710">
          <w:rPr>
            <w:rFonts w:ascii="Times New Roman" w:eastAsia="Times New Roman" w:hAnsi="Times New Roman" w:cs="Times New Roman"/>
            <w:sz w:val="24"/>
            <w:szCs w:val="24"/>
          </w:rPr>
          <w:delText>Whil</w:delText>
        </w:r>
        <w:r w:rsidR="009007E8" w:rsidDel="00D60710">
          <w:rPr>
            <w:rFonts w:ascii="Times New Roman" w:eastAsia="Times New Roman" w:hAnsi="Times New Roman" w:cs="Times New Roman"/>
            <w:sz w:val="24"/>
            <w:szCs w:val="24"/>
          </w:rPr>
          <w:delText>e PPCPs have been found in numerous aquatic systems</w:delText>
        </w:r>
        <w:r w:rsidR="00685D80" w:rsidDel="00D60710">
          <w:rPr>
            <w:rFonts w:ascii="Times New Roman" w:eastAsia="Times New Roman" w:hAnsi="Times New Roman" w:cs="Times New Roman"/>
            <w:sz w:val="24"/>
            <w:szCs w:val="24"/>
          </w:rPr>
          <w:delText xml:space="preserve"> </w:delText>
        </w:r>
        <w:r w:rsidR="00685D80" w:rsidDel="00D60710">
          <w:rPr>
            <w:rFonts w:ascii="Times New Roman" w:eastAsia="Times New Roman" w:hAnsi="Times New Roman" w:cs="Times New Roman"/>
            <w:sz w:val="24"/>
            <w:szCs w:val="24"/>
          </w:rPr>
          <w:fldChar w:fldCharType="begin"/>
        </w:r>
        <w:r w:rsidR="00685D80" w:rsidDel="00D60710">
          <w:rPr>
            <w:rFonts w:ascii="Times New Roman" w:eastAsia="Times New Roman" w:hAnsi="Times New Roman" w:cs="Times New Roman"/>
            <w:sz w:val="24"/>
            <w:szCs w:val="24"/>
          </w:rPr>
          <w:delInstrText xml:space="preserve"> ADDIN ZOTERO_ITEM CSL_CITATION {"citationID":"WqoHi8oU","properties":{"formattedCitation":"(Kolpin et al. 2002; Focazio et al. 2008; Rosi et al. 2013)","plainCitation":"(Kolpin et al. 2002; Focazio et al. 2008; Rosi et al. 2013)","noteIndex":0},"citationItems":[{"id":445,"uris":["http://zotero.org/users/2645460/items/P9AG3ITQ"],"uri":["http://zotero.org/users/2645460/items/P9AG3ITQ"],"itemData":{"id":445,"type":"article-journal","container-title":"Environmental Science &amp; Technology","DOI":"10.1021/es011055j","ISSN":"0013-936X, 1520-5851","issue":"6","language":"en","page":"1202-1211","source":"CrossRef","title":"Pharmaceuticals, Hormones, and Other Organic Wastewater Contaminants in U.S. Streams, 1999−2000: A National Reconnaissance","title-short":"Pharmaceuticals, Hormones, and Other Organic Wastewater Contaminants in U.S. Streams, 1999−2000","volume":"36","author":[{"family":"Kolpin","given":"Dana W."},{"family":"Furlong","given":"Edward T."},{"family":"Meyer","given":"Michael T."},{"family":"Thurman","given":"E. Michael"},{"family":"Zaugg","given":"Steven D."},{"family":"Barber","given":"Larry B."},{"family":"Buxton","given":"Herbert T."}],"issued":{"date-parts":[["2002",3]]}}},{"id":682,"uris":["http://zotero.org/users/2645460/items/KDEPNS7Z"],"uri":["http://zotero.org/users/2645460/items/KDEPNS7Z"],"itemData":{"id":682,"type":"article-journal","container-title":"SCIENCE OF THE TOTAL ENVIRONMENT","DOI":"10.1016/j.scitotenv.2008.02.021","ISSN":"0048-9697","issue":"2-3","page":"201-216","title":"A national reconnaissance for pharmaceuticals and other organic wastewater contaminants in the United States - II) Untreated drinking water sources","volume":"402","author":[{"family":"Focazio","given":"Michael J."},{"family":"Kolpin","given":"Dana W."},{"family":"Barnes","given":"Kimberlee K."},{"family":"Furlong","given":"Edward T."},{"family":"Meyer","given":"Michael T."},{"family":"Zaugg","given":"Steven D."},{"family":"Barber","given":"Larry B."},{"family":"Thurman","given":"Michael E."}],"issued":{"date-parts":[["2008",9,1]]}}},{"id":882,"uris":["http://zotero.org/users/2645460/items/E6QGB3N8"],"uri":["http://zotero.org/users/2645460/items/E6QGB3N8"],"itemData":{"id":882,"type":"article-journal","container-title":"Ecological Applications","issue":"3","page":"583–593","source":"Google Scholar","title":"Pharmaceuticals suppress algal growth and microbial respiration and alter bacterial communities in stream biofilms","volume":"23","author":[{"family":"Rosi","given":"Emma J."},{"family":"Kincaid","given":"Dustin W."},{"family":"Bechtold","given":"Heather A."},{"family":"Royer","given":"Todd V."},{"family":"Rojas","given":"Miguel"},{"family":"Kelly","given":"John J."}],"issued":{"date-parts":[["2013"]]}}}],"schema":"https://github.com/citation-style-language/schema/raw/master/csl-citation.json"} </w:delInstrText>
        </w:r>
        <w:r w:rsidR="00685D80" w:rsidDel="00D60710">
          <w:rPr>
            <w:rFonts w:ascii="Times New Roman" w:eastAsia="Times New Roman" w:hAnsi="Times New Roman" w:cs="Times New Roman"/>
            <w:sz w:val="24"/>
            <w:szCs w:val="24"/>
          </w:rPr>
          <w:fldChar w:fldCharType="separate"/>
        </w:r>
        <w:r w:rsidR="00685D80" w:rsidRPr="007E0849" w:rsidDel="00D60710">
          <w:rPr>
            <w:rFonts w:ascii="Times New Roman" w:hAnsi="Times New Roman" w:cs="Times New Roman"/>
            <w:sz w:val="24"/>
          </w:rPr>
          <w:delText>(Kolpin et al. 2002; Focazio et al. 2008; Rosi et al. 2013)</w:delText>
        </w:r>
        <w:r w:rsidR="00685D80" w:rsidDel="00D60710">
          <w:rPr>
            <w:rFonts w:ascii="Times New Roman" w:eastAsia="Times New Roman" w:hAnsi="Times New Roman" w:cs="Times New Roman"/>
            <w:sz w:val="24"/>
            <w:szCs w:val="24"/>
          </w:rPr>
          <w:fldChar w:fldCharType="end"/>
        </w:r>
        <w:r w:rsidR="00685D80" w:rsidDel="00D60710">
          <w:rPr>
            <w:rFonts w:ascii="Times New Roman" w:eastAsia="Times New Roman" w:hAnsi="Times New Roman" w:cs="Times New Roman"/>
            <w:sz w:val="24"/>
            <w:szCs w:val="24"/>
          </w:rPr>
          <w:delText xml:space="preserve">, </w:delText>
        </w:r>
      </w:del>
      <w:r w:rsidR="00685D80">
        <w:rPr>
          <w:rFonts w:ascii="Times New Roman" w:eastAsia="Times New Roman" w:hAnsi="Times New Roman" w:cs="Times New Roman"/>
          <w:sz w:val="24"/>
          <w:szCs w:val="24"/>
        </w:rPr>
        <w:t xml:space="preserve">lakes have remained less represented </w:t>
      </w:r>
      <w:r w:rsidR="00EC3D3F">
        <w:rPr>
          <w:rFonts w:ascii="Times New Roman" w:eastAsia="Times New Roman" w:hAnsi="Times New Roman" w:cs="Times New Roman"/>
          <w:sz w:val="24"/>
          <w:szCs w:val="24"/>
        </w:rPr>
        <w:t>in</w:t>
      </w:r>
      <w:r w:rsidR="00685D80">
        <w:rPr>
          <w:rFonts w:ascii="Times New Roman" w:eastAsia="Times New Roman" w:hAnsi="Times New Roman" w:cs="Times New Roman"/>
          <w:sz w:val="24"/>
          <w:szCs w:val="24"/>
        </w:rPr>
        <w:t xml:space="preserve"> the PPCP literature in comparison to lotic </w:t>
      </w:r>
      <w:r w:rsidR="009007E8">
        <w:rPr>
          <w:rFonts w:ascii="Times New Roman" w:eastAsia="Times New Roman" w:hAnsi="Times New Roman" w:cs="Times New Roman"/>
          <w:sz w:val="24"/>
          <w:szCs w:val="24"/>
        </w:rPr>
        <w:t xml:space="preserve">and subsurface </w:t>
      </w:r>
      <w:r w:rsidR="00685D80">
        <w:rPr>
          <w:rFonts w:ascii="Times New Roman" w:eastAsia="Times New Roman" w:hAnsi="Times New Roman" w:cs="Times New Roman"/>
          <w:sz w:val="24"/>
          <w:szCs w:val="24"/>
        </w:rPr>
        <w:t xml:space="preserve">systems </w:t>
      </w:r>
      <w:r w:rsidR="00685D80">
        <w:rPr>
          <w:rFonts w:ascii="Times New Roman" w:eastAsia="Times New Roman" w:hAnsi="Times New Roman" w:cs="Times New Roman"/>
          <w:sz w:val="24"/>
          <w:szCs w:val="24"/>
        </w:rPr>
        <w:fldChar w:fldCharType="begin"/>
      </w:r>
      <w:r w:rsidR="00685D80">
        <w:rPr>
          <w:rFonts w:ascii="Times New Roman" w:eastAsia="Times New Roman" w:hAnsi="Times New Roman" w:cs="Times New Roman"/>
          <w:sz w:val="24"/>
          <w:szCs w:val="24"/>
        </w:rPr>
        <w:instrText xml:space="preserve"> ADDIN ZOTERO_ITEM CSL_CITATION {"citationID":"8ZWAYQKj","properties":{"formattedCitation":"(Meyer et al. 2019)","plainCitation":"(Meyer et al. 2019)","noteIndex":0},"citationItems":[{"id":2604,"uris":["http://zotero.org/users/2645460/items/ZPY97EPS"],"uri":["http://zotero.org/users/2645460/items/ZPY97EPS"],"itemData":{"id":2604,"type":"article-journal","abstract":"Pharmaceuticals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r w:rsidR="00685D80">
        <w:rPr>
          <w:rFonts w:ascii="Times New Roman" w:eastAsia="Times New Roman" w:hAnsi="Times New Roman" w:cs="Times New Roman"/>
          <w:sz w:val="24"/>
          <w:szCs w:val="24"/>
        </w:rPr>
        <w:fldChar w:fldCharType="separate"/>
      </w:r>
      <w:r w:rsidR="00685D80" w:rsidRPr="00833C11">
        <w:rPr>
          <w:rFonts w:ascii="Times New Roman" w:hAnsi="Times New Roman" w:cs="Times New Roman"/>
          <w:sz w:val="24"/>
        </w:rPr>
        <w:t>(Meyer et al. 2019)</w:t>
      </w:r>
      <w:r w:rsidR="00685D80">
        <w:rPr>
          <w:rFonts w:ascii="Times New Roman" w:eastAsia="Times New Roman" w:hAnsi="Times New Roman" w:cs="Times New Roman"/>
          <w:sz w:val="24"/>
          <w:szCs w:val="24"/>
        </w:rPr>
        <w:fldChar w:fldCharType="end"/>
      </w:r>
      <w:r w:rsidR="00685D80">
        <w:rPr>
          <w:rFonts w:ascii="Times New Roman" w:eastAsia="Times New Roman" w:hAnsi="Times New Roman" w:cs="Times New Roman"/>
          <w:sz w:val="24"/>
          <w:szCs w:val="24"/>
        </w:rPr>
        <w:t>.</w:t>
      </w:r>
      <w:ins w:id="507" w:author="Meyer, Michael Frederick" w:date="2020-09-04T17:54:00Z">
        <w:r w:rsidR="00ED3878">
          <w:rPr>
            <w:rFonts w:ascii="Times New Roman" w:eastAsia="Times New Roman" w:hAnsi="Times New Roman" w:cs="Times New Roman"/>
            <w:sz w:val="24"/>
            <w:szCs w:val="24"/>
          </w:rPr>
          <w:t xml:space="preserve"> </w:t>
        </w:r>
      </w:ins>
      <w:ins w:id="508" w:author="Meyer, Michael Frederick" w:date="2020-09-07T14:31:00Z">
        <w:r w:rsidR="00D60710">
          <w:rPr>
            <w:rFonts w:ascii="Times New Roman" w:eastAsia="Times New Roman" w:hAnsi="Times New Roman" w:cs="Times New Roman"/>
            <w:sz w:val="24"/>
            <w:szCs w:val="24"/>
          </w:rPr>
          <w:t xml:space="preserve">This </w:t>
        </w:r>
      </w:ins>
      <w:ins w:id="509" w:author="Meyer, Michael Frederick" w:date="2020-09-07T14:48:00Z">
        <w:r w:rsidR="00FB2203">
          <w:rPr>
            <w:rFonts w:ascii="Times New Roman" w:eastAsia="Times New Roman" w:hAnsi="Times New Roman" w:cs="Times New Roman"/>
            <w:sz w:val="24"/>
            <w:szCs w:val="24"/>
          </w:rPr>
          <w:t xml:space="preserve">literature </w:t>
        </w:r>
      </w:ins>
      <w:ins w:id="510" w:author="Meyer, Michael Frederick" w:date="2020-09-07T14:32:00Z">
        <w:r w:rsidR="00D60710">
          <w:rPr>
            <w:rFonts w:ascii="Times New Roman" w:eastAsia="Times New Roman" w:hAnsi="Times New Roman" w:cs="Times New Roman"/>
            <w:sz w:val="24"/>
            <w:szCs w:val="24"/>
          </w:rPr>
          <w:t>im</w:t>
        </w:r>
      </w:ins>
      <w:ins w:id="511" w:author="Meyer, Michael Frederick" w:date="2020-09-07T14:34:00Z">
        <w:r w:rsidR="00D60710">
          <w:rPr>
            <w:rFonts w:ascii="Times New Roman" w:eastAsia="Times New Roman" w:hAnsi="Times New Roman" w:cs="Times New Roman"/>
            <w:sz w:val="24"/>
            <w:szCs w:val="24"/>
          </w:rPr>
          <w:t>balance creates opportunity to assess how</w:t>
        </w:r>
      </w:ins>
      <w:ins w:id="512" w:author="Meyer, Michael Frederick" w:date="2020-09-07T14:35:00Z">
        <w:r w:rsidR="00D60710">
          <w:rPr>
            <w:rFonts w:ascii="Times New Roman" w:eastAsia="Times New Roman" w:hAnsi="Times New Roman" w:cs="Times New Roman"/>
            <w:sz w:val="24"/>
            <w:szCs w:val="24"/>
          </w:rPr>
          <w:t xml:space="preserve"> PPCPs</w:t>
        </w:r>
      </w:ins>
      <w:ins w:id="513" w:author="Meyer, Michael Frederick" w:date="2020-09-07T14:49:00Z">
        <w:r w:rsidR="00FB2203">
          <w:rPr>
            <w:rFonts w:ascii="Times New Roman" w:eastAsia="Times New Roman" w:hAnsi="Times New Roman" w:cs="Times New Roman"/>
            <w:sz w:val="24"/>
            <w:szCs w:val="24"/>
          </w:rPr>
          <w:t>,</w:t>
        </w:r>
      </w:ins>
      <w:ins w:id="514" w:author="Meyer, Michael Frederick" w:date="2020-09-07T14:35:00Z">
        <w:r w:rsidR="00D60710">
          <w:rPr>
            <w:rFonts w:ascii="Times New Roman" w:eastAsia="Times New Roman" w:hAnsi="Times New Roman" w:cs="Times New Roman"/>
            <w:sz w:val="24"/>
            <w:szCs w:val="24"/>
          </w:rPr>
          <w:t xml:space="preserve"> and sewage pollution more broadly, may lead to differing ecological responses in lotic and lentic systems. </w:t>
        </w:r>
      </w:ins>
      <w:commentRangeStart w:id="515"/>
      <w:commentRangeStart w:id="516"/>
      <w:ins w:id="517" w:author="Meyer, Michael Frederick" w:date="2020-09-04T18:02:00Z">
        <w:r w:rsidR="00725D40">
          <w:rPr>
            <w:rFonts w:ascii="Times New Roman" w:eastAsia="Times New Roman" w:hAnsi="Times New Roman" w:cs="Times New Roman"/>
            <w:sz w:val="24"/>
            <w:szCs w:val="24"/>
          </w:rPr>
          <w:t>As</w:t>
        </w:r>
      </w:ins>
      <w:ins w:id="518" w:author="Meyer, Michael Frederick" w:date="2020-09-04T17:56:00Z">
        <w:r w:rsidR="00ED3878">
          <w:rPr>
            <w:rFonts w:ascii="Times New Roman" w:eastAsia="Times New Roman" w:hAnsi="Times New Roman" w:cs="Times New Roman"/>
            <w:sz w:val="24"/>
            <w:szCs w:val="24"/>
          </w:rPr>
          <w:t xml:space="preserve"> </w:t>
        </w:r>
      </w:ins>
      <w:commentRangeEnd w:id="515"/>
      <w:ins w:id="519" w:author="Meyer, Michael Frederick" w:date="2020-09-04T18:05:00Z">
        <w:r w:rsidR="00725D40">
          <w:rPr>
            <w:rStyle w:val="CommentReference"/>
          </w:rPr>
          <w:commentReference w:id="515"/>
        </w:r>
        <w:commentRangeEnd w:id="516"/>
        <w:r w:rsidR="00725D40">
          <w:rPr>
            <w:rStyle w:val="CommentReference"/>
          </w:rPr>
          <w:commentReference w:id="516"/>
        </w:r>
      </w:ins>
      <w:ins w:id="520" w:author="Meyer, Michael Frederick" w:date="2020-09-04T17:56:00Z">
        <w:r w:rsidR="00ED3878">
          <w:rPr>
            <w:rFonts w:ascii="Times New Roman" w:eastAsia="Times New Roman" w:hAnsi="Times New Roman" w:cs="Times New Roman"/>
            <w:sz w:val="24"/>
            <w:szCs w:val="24"/>
          </w:rPr>
          <w:t xml:space="preserve">lakes </w:t>
        </w:r>
      </w:ins>
      <w:ins w:id="521" w:author="Meyer, Michael Frederick" w:date="2020-09-04T18:02:00Z">
        <w:r w:rsidR="00725D40">
          <w:rPr>
            <w:rFonts w:ascii="Times New Roman" w:eastAsia="Times New Roman" w:hAnsi="Times New Roman" w:cs="Times New Roman"/>
            <w:sz w:val="24"/>
            <w:szCs w:val="24"/>
          </w:rPr>
          <w:t xml:space="preserve">tend to have </w:t>
        </w:r>
      </w:ins>
      <w:ins w:id="522" w:author="Meyer, Michael Frederick" w:date="2020-09-04T17:58:00Z">
        <w:r w:rsidR="00725D40">
          <w:rPr>
            <w:rFonts w:ascii="Times New Roman" w:eastAsia="Times New Roman" w:hAnsi="Times New Roman" w:cs="Times New Roman"/>
            <w:sz w:val="24"/>
            <w:szCs w:val="24"/>
          </w:rPr>
          <w:t xml:space="preserve">longer </w:t>
        </w:r>
      </w:ins>
      <w:ins w:id="523" w:author="Meyer, Michael Frederick" w:date="2020-09-04T17:56:00Z">
        <w:r w:rsidR="00ED3878">
          <w:rPr>
            <w:rFonts w:ascii="Times New Roman" w:eastAsia="Times New Roman" w:hAnsi="Times New Roman" w:cs="Times New Roman"/>
            <w:sz w:val="24"/>
            <w:szCs w:val="24"/>
          </w:rPr>
          <w:t>hydraulic residence time</w:t>
        </w:r>
      </w:ins>
      <w:ins w:id="524" w:author="Meyer, Michael Frederick" w:date="2020-09-04T18:02:00Z">
        <w:r w:rsidR="00725D40">
          <w:rPr>
            <w:rFonts w:ascii="Times New Roman" w:eastAsia="Times New Roman" w:hAnsi="Times New Roman" w:cs="Times New Roman"/>
            <w:sz w:val="24"/>
            <w:szCs w:val="24"/>
          </w:rPr>
          <w:t>s</w:t>
        </w:r>
      </w:ins>
      <w:ins w:id="525" w:author="Meyer, Michael Frederick" w:date="2020-09-04T17:56:00Z">
        <w:r w:rsidR="00ED3878">
          <w:rPr>
            <w:rFonts w:ascii="Times New Roman" w:eastAsia="Times New Roman" w:hAnsi="Times New Roman" w:cs="Times New Roman"/>
            <w:sz w:val="24"/>
            <w:szCs w:val="24"/>
          </w:rPr>
          <w:t xml:space="preserve"> relative to </w:t>
        </w:r>
      </w:ins>
      <w:r w:rsidR="00C332CF">
        <w:rPr>
          <w:rFonts w:ascii="Times New Roman" w:eastAsia="Times New Roman" w:hAnsi="Times New Roman" w:cs="Times New Roman"/>
          <w:sz w:val="24"/>
          <w:szCs w:val="24"/>
        </w:rPr>
        <w:t>rivers and streams</w:t>
      </w:r>
      <w:ins w:id="526" w:author="Meyer, Michael Frederick" w:date="2020-09-04T18:02:00Z">
        <w:r w:rsidR="00725D40">
          <w:rPr>
            <w:rFonts w:ascii="Times New Roman" w:eastAsia="Times New Roman" w:hAnsi="Times New Roman" w:cs="Times New Roman"/>
            <w:sz w:val="24"/>
            <w:szCs w:val="24"/>
          </w:rPr>
          <w:t>,</w:t>
        </w:r>
      </w:ins>
      <w:ins w:id="527" w:author="Meyer, Michael Frederick" w:date="2020-09-04T17:56:00Z">
        <w:r w:rsidR="00ED3878">
          <w:rPr>
            <w:rFonts w:ascii="Times New Roman" w:eastAsia="Times New Roman" w:hAnsi="Times New Roman" w:cs="Times New Roman"/>
            <w:sz w:val="24"/>
            <w:szCs w:val="24"/>
          </w:rPr>
          <w:t xml:space="preserve"> </w:t>
        </w:r>
      </w:ins>
      <w:ins w:id="528" w:author="Meyer, Michael Frederick" w:date="2020-09-07T14:35:00Z">
        <w:r w:rsidR="00D60710">
          <w:rPr>
            <w:rFonts w:ascii="Times New Roman" w:eastAsia="Times New Roman" w:hAnsi="Times New Roman" w:cs="Times New Roman"/>
            <w:sz w:val="24"/>
            <w:szCs w:val="24"/>
          </w:rPr>
          <w:t>pollutants</w:t>
        </w:r>
      </w:ins>
      <w:ins w:id="529" w:author="Meyer, Michael Frederick" w:date="2020-09-04T17:56:00Z">
        <w:r w:rsidR="00ED3878">
          <w:rPr>
            <w:rFonts w:ascii="Times New Roman" w:eastAsia="Times New Roman" w:hAnsi="Times New Roman" w:cs="Times New Roman"/>
            <w:sz w:val="24"/>
            <w:szCs w:val="24"/>
          </w:rPr>
          <w:t xml:space="preserve"> </w:t>
        </w:r>
      </w:ins>
      <w:ins w:id="530" w:author="Meyer, Michael Frederick" w:date="2020-09-04T18:02:00Z">
        <w:r w:rsidR="00725D40">
          <w:rPr>
            <w:rFonts w:ascii="Times New Roman" w:eastAsia="Times New Roman" w:hAnsi="Times New Roman" w:cs="Times New Roman"/>
            <w:sz w:val="24"/>
            <w:szCs w:val="24"/>
          </w:rPr>
          <w:t>may be more prone to</w:t>
        </w:r>
      </w:ins>
      <w:ins w:id="531" w:author="Meyer, Michael Frederick" w:date="2020-09-04T17:57:00Z">
        <w:r w:rsidR="00ED3878">
          <w:rPr>
            <w:rFonts w:ascii="Times New Roman" w:eastAsia="Times New Roman" w:hAnsi="Times New Roman" w:cs="Times New Roman"/>
            <w:sz w:val="24"/>
            <w:szCs w:val="24"/>
          </w:rPr>
          <w:t xml:space="preserve"> </w:t>
        </w:r>
      </w:ins>
      <w:ins w:id="532" w:author="Meyer, Michael Frederick" w:date="2020-09-04T18:00:00Z">
        <w:r w:rsidR="00725D40">
          <w:rPr>
            <w:rFonts w:ascii="Times New Roman" w:eastAsia="Times New Roman" w:hAnsi="Times New Roman" w:cs="Times New Roman"/>
            <w:sz w:val="24"/>
            <w:szCs w:val="24"/>
          </w:rPr>
          <w:t>accumulate</w:t>
        </w:r>
      </w:ins>
      <w:ins w:id="533" w:author="Meyer, Michael Frederick" w:date="2020-09-07T14:37:00Z">
        <w:r w:rsidR="00D60710">
          <w:rPr>
            <w:rFonts w:ascii="Times New Roman" w:eastAsia="Times New Roman" w:hAnsi="Times New Roman" w:cs="Times New Roman"/>
            <w:sz w:val="24"/>
            <w:szCs w:val="24"/>
          </w:rPr>
          <w:t xml:space="preserve"> </w:t>
        </w:r>
      </w:ins>
      <w:ins w:id="534" w:author="Meyer, Michael Frederick" w:date="2020-09-07T14:41:00Z">
        <w:r w:rsidR="00D60710">
          <w:rPr>
            <w:rFonts w:ascii="Times New Roman" w:eastAsia="Times New Roman" w:hAnsi="Times New Roman" w:cs="Times New Roman"/>
            <w:sz w:val="24"/>
            <w:szCs w:val="24"/>
          </w:rPr>
          <w:fldChar w:fldCharType="begin"/>
        </w:r>
        <w:r w:rsidR="00D60710">
          <w:rPr>
            <w:rFonts w:ascii="Times New Roman" w:eastAsia="Times New Roman" w:hAnsi="Times New Roman" w:cs="Times New Roman"/>
            <w:sz w:val="24"/>
            <w:szCs w:val="24"/>
          </w:rPr>
          <w:instrText xml:space="preserve"> ADDIN ZOTERO_ITEM CSL_CITATION {"citationID":"GAbUaIIq","properties":{"formattedCitation":"(Yang et al. 2018; Meyer et al. 2019)","plainCitation":"(Yang et al. 2018; Meyer et al. 2019)","noteIndex":0},"citationItems":[{"id":2610,"uris":["http://zotero.org/users/2645460/items/VDAMBXJC"],"uri":["http://zotero.org/users/2645460/items/VDAMBXJC"],"itemData":{"id":2610,"type":"article-journal","abstract":"Lakes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id":2604,"uris":["http://zotero.org/users/2645460/items/ZPY97EPS"],"uri":["http://zotero.org/users/2645460/items/ZPY97EPS"],"itemData":{"id":2604,"type":"article-journal","abstract":"Pharmaceuticals and personal care products (PPCPs) garner increasing attention globally for both their usefulness as indicators of human waste and their potency as emerging organic toxicants. Three decades of rapid increase in PPCP study combined with an increasing number of PPCPs on the global market have created an opportunity (1) to review trends in diversity of compounds, sewage treatment techniques (STTs), and ecosystems investigated as well as (2) to identify knowledge gaps in the literature. We conducted a quantitative evidence synthesis of 6517 abstracts from primary articles in the environmental PPCP literature by examining relative abundance of specific PPCP classes, STTs, and ecosystem types. Our results demonstrate that non-prescription drugs and antibiotics dominated PPCP abstracts, appearing in 51% and 39% of reviewed abstracts, respectively, in comparison to hormones (18%), prescription drugs (18%), fragrances (0.3%), and antioxidants (0.0%), which can all elicit physiological and ecological responses even at low concentrations. References to centralized STTs (e.g., activated sludge, 37%) were more frequent than decentralized STTs (e.g., septic, 2%), despite decentralized STTs being common and frequently high impact sources of sewage pollution worldwide. Freshwater lotic systems (63%) were more prevalent than freshwater lentic (24%) and terrestrial (20%) systems. This discrepancy is notable because the longer residence times of lentic and terrestrial systems may enable PPCPs to concentrate and thus increase risk of biological consequences. These results highlight distinct opportunities to address knowledge gaps in the environmental PPCP literature, including underrepresented compounds (e.g., fragrances), sewage treatment techniques (e.g., septic systems), and ecosystem types (e.g., lakes).","container-title":"Environmental Science &amp; Technology","DOI":"10.1021/acs.est.9b02966","ISSN":"0013-936X","issue":"22","journalAbbreviation":"Environ. Sci. Technol.","page":"12961-12973","source":"ACS Publications","title":"An Evidence Synthesis of Pharmaceuticals and Personal Care Products (PPCPs) in the Environment: Imbalances among Compounds, Sewage Treatment Techniques, and Ecosystem Types","title-short":"An Evidence Synthesis of Pharmaceuticals and Personal Care Products (PPCPs) in the Environment","volume":"53","author":[{"family":"Meyer","given":"Michael F."},{"family":"Powers","given":"Stephen M."},{"family":"Hampton","given":"Stephanie E."}],"issued":{"date-parts":[["2019",11,19]]}}}],"schema":"https://github.com/citation-style-language/schema/raw/master/csl-citation.json"} </w:instrText>
        </w:r>
      </w:ins>
      <w:r w:rsidR="00D60710">
        <w:rPr>
          <w:rFonts w:ascii="Times New Roman" w:eastAsia="Times New Roman" w:hAnsi="Times New Roman" w:cs="Times New Roman"/>
          <w:sz w:val="24"/>
          <w:szCs w:val="24"/>
        </w:rPr>
        <w:fldChar w:fldCharType="separate"/>
      </w:r>
      <w:ins w:id="535" w:author="Meyer, Michael Frederick" w:date="2020-09-07T14:41:00Z">
        <w:r w:rsidR="00D60710" w:rsidRPr="00D60710">
          <w:rPr>
            <w:rFonts w:ascii="Times New Roman" w:hAnsi="Times New Roman" w:cs="Times New Roman"/>
            <w:sz w:val="24"/>
            <w:rPrChange w:id="536" w:author="Meyer, Michael Frederick" w:date="2020-09-07T14:41:00Z">
              <w:rPr/>
            </w:rPrChange>
          </w:rPr>
          <w:t>(Yang et al. 2018; Meyer et al. 2019)</w:t>
        </w:r>
        <w:r w:rsidR="00D60710">
          <w:rPr>
            <w:rFonts w:ascii="Times New Roman" w:eastAsia="Times New Roman" w:hAnsi="Times New Roman" w:cs="Times New Roman"/>
            <w:sz w:val="24"/>
            <w:szCs w:val="24"/>
          </w:rPr>
          <w:fldChar w:fldCharType="end"/>
        </w:r>
      </w:ins>
      <w:ins w:id="537" w:author="Meyer, Michael Frederick" w:date="2020-09-04T18:03:00Z">
        <w:r w:rsidR="00725D40">
          <w:rPr>
            <w:rFonts w:ascii="Times New Roman" w:eastAsia="Times New Roman" w:hAnsi="Times New Roman" w:cs="Times New Roman"/>
            <w:sz w:val="24"/>
            <w:szCs w:val="24"/>
          </w:rPr>
          <w:t>.</w:t>
        </w:r>
      </w:ins>
      <w:ins w:id="538" w:author="Meyer, Michael Frederick" w:date="2020-09-04T17:57:00Z">
        <w:r w:rsidR="00ED3878">
          <w:rPr>
            <w:rFonts w:ascii="Times New Roman" w:eastAsia="Times New Roman" w:hAnsi="Times New Roman" w:cs="Times New Roman"/>
            <w:sz w:val="24"/>
            <w:szCs w:val="24"/>
          </w:rPr>
          <w:t xml:space="preserve"> </w:t>
        </w:r>
      </w:ins>
      <w:ins w:id="539" w:author="Meyer, Michael Frederick" w:date="2020-09-07T14:49:00Z">
        <w:r w:rsidR="00FB2203">
          <w:rPr>
            <w:rFonts w:ascii="Times New Roman" w:eastAsia="Times New Roman" w:hAnsi="Times New Roman" w:cs="Times New Roman"/>
            <w:sz w:val="24"/>
            <w:szCs w:val="24"/>
          </w:rPr>
          <w:t>In the case of our data</w:t>
        </w:r>
      </w:ins>
      <w:ins w:id="540" w:author="Meyer, Michael Frederick" w:date="2020-09-07T14:37:00Z">
        <w:r w:rsidR="00D60710">
          <w:rPr>
            <w:rFonts w:ascii="Times New Roman" w:eastAsia="Times New Roman" w:hAnsi="Times New Roman" w:cs="Times New Roman"/>
            <w:sz w:val="24"/>
            <w:szCs w:val="24"/>
          </w:rPr>
          <w:t>, c</w:t>
        </w:r>
      </w:ins>
      <w:ins w:id="541" w:author="Meyer, Michael Frederick" w:date="2020-09-04T17:59:00Z">
        <w:r w:rsidR="00725D40">
          <w:rPr>
            <w:rFonts w:ascii="Times New Roman" w:eastAsia="Times New Roman" w:hAnsi="Times New Roman" w:cs="Times New Roman"/>
            <w:sz w:val="24"/>
            <w:szCs w:val="24"/>
          </w:rPr>
          <w:t xml:space="preserve">omparing </w:t>
        </w:r>
      </w:ins>
      <w:ins w:id="542" w:author="Meyer, Michael Frederick" w:date="2020-09-07T14:45:00Z">
        <w:r w:rsidR="00FB2203">
          <w:rPr>
            <w:rFonts w:ascii="Times New Roman" w:eastAsia="Times New Roman" w:hAnsi="Times New Roman" w:cs="Times New Roman"/>
            <w:sz w:val="24"/>
            <w:szCs w:val="24"/>
          </w:rPr>
          <w:t xml:space="preserve">contemporaneous </w:t>
        </w:r>
      </w:ins>
      <w:ins w:id="543" w:author="Meyer, Michael Frederick" w:date="2020-09-04T18:00:00Z">
        <w:r w:rsidR="00725D40">
          <w:rPr>
            <w:rFonts w:ascii="Times New Roman" w:eastAsia="Times New Roman" w:hAnsi="Times New Roman" w:cs="Times New Roman"/>
            <w:sz w:val="24"/>
            <w:szCs w:val="24"/>
          </w:rPr>
          <w:t xml:space="preserve">littoral and pelagic </w:t>
        </w:r>
      </w:ins>
      <w:ins w:id="544" w:author="Meyer, Michael Frederick" w:date="2020-09-04T18:04:00Z">
        <w:r w:rsidR="00725D40">
          <w:rPr>
            <w:rFonts w:ascii="Times New Roman" w:eastAsia="Times New Roman" w:hAnsi="Times New Roman" w:cs="Times New Roman"/>
            <w:sz w:val="24"/>
            <w:szCs w:val="24"/>
          </w:rPr>
          <w:t>PPCP concentrations</w:t>
        </w:r>
      </w:ins>
      <w:ins w:id="545" w:author="Meyer, Michael Frederick" w:date="2020-09-04T18:00:00Z">
        <w:r w:rsidR="00725D40">
          <w:rPr>
            <w:rFonts w:ascii="Times New Roman" w:eastAsia="Times New Roman" w:hAnsi="Times New Roman" w:cs="Times New Roman"/>
            <w:sz w:val="24"/>
            <w:szCs w:val="24"/>
          </w:rPr>
          <w:t xml:space="preserve"> reveal</w:t>
        </w:r>
      </w:ins>
      <w:r w:rsidR="00C332CF">
        <w:rPr>
          <w:rFonts w:ascii="Times New Roman" w:eastAsia="Times New Roman" w:hAnsi="Times New Roman" w:cs="Times New Roman"/>
          <w:sz w:val="24"/>
          <w:szCs w:val="24"/>
        </w:rPr>
        <w:t>ed</w:t>
      </w:r>
      <w:ins w:id="546" w:author="Meyer, Michael Frederick" w:date="2020-09-07T14:42:00Z">
        <w:r w:rsidR="00D60710">
          <w:rPr>
            <w:rFonts w:ascii="Times New Roman" w:eastAsia="Times New Roman" w:hAnsi="Times New Roman" w:cs="Times New Roman"/>
            <w:sz w:val="24"/>
            <w:szCs w:val="24"/>
          </w:rPr>
          <w:t xml:space="preserve"> </w:t>
        </w:r>
      </w:ins>
      <w:ins w:id="547" w:author="Meyer, Michael Frederick" w:date="2020-09-07T14:49:00Z">
        <w:r w:rsidR="00FB2203">
          <w:rPr>
            <w:rFonts w:ascii="Times New Roman" w:eastAsia="Times New Roman" w:hAnsi="Times New Roman" w:cs="Times New Roman"/>
            <w:sz w:val="24"/>
            <w:szCs w:val="24"/>
          </w:rPr>
          <w:t xml:space="preserve">new </w:t>
        </w:r>
      </w:ins>
      <w:ins w:id="548" w:author="Meyer, Michael Frederick" w:date="2020-09-07T14:42:00Z">
        <w:r w:rsidR="00D60710">
          <w:rPr>
            <w:rFonts w:ascii="Times New Roman" w:eastAsia="Times New Roman" w:hAnsi="Times New Roman" w:cs="Times New Roman"/>
            <w:sz w:val="24"/>
            <w:szCs w:val="24"/>
          </w:rPr>
          <w:t>gradients</w:t>
        </w:r>
      </w:ins>
      <w:ins w:id="549" w:author="Meyer, Michael Frederick" w:date="2020-09-04T18:03:00Z">
        <w:r w:rsidR="00725D40">
          <w:rPr>
            <w:rFonts w:ascii="Times New Roman" w:eastAsia="Times New Roman" w:hAnsi="Times New Roman" w:cs="Times New Roman"/>
            <w:sz w:val="24"/>
            <w:szCs w:val="24"/>
          </w:rPr>
          <w:t>, as PPCPs</w:t>
        </w:r>
      </w:ins>
      <w:ins w:id="550" w:author="Meyer, Michael Frederick" w:date="2020-09-07T14:50:00Z">
        <w:r w:rsidR="00FB2203">
          <w:rPr>
            <w:rFonts w:ascii="Times New Roman" w:eastAsia="Times New Roman" w:hAnsi="Times New Roman" w:cs="Times New Roman"/>
            <w:sz w:val="24"/>
            <w:szCs w:val="24"/>
          </w:rPr>
          <w:t xml:space="preserve"> </w:t>
        </w:r>
      </w:ins>
      <w:r w:rsidR="00C332CF">
        <w:rPr>
          <w:rFonts w:ascii="Times New Roman" w:eastAsia="Times New Roman" w:hAnsi="Times New Roman" w:cs="Times New Roman"/>
          <w:sz w:val="24"/>
          <w:szCs w:val="24"/>
        </w:rPr>
        <w:t xml:space="preserve">were </w:t>
      </w:r>
      <w:ins w:id="551" w:author="Meyer, Michael Frederick" w:date="2020-09-04T18:03:00Z">
        <w:r w:rsidR="00725D40">
          <w:rPr>
            <w:rFonts w:ascii="Times New Roman" w:eastAsia="Times New Roman" w:hAnsi="Times New Roman" w:cs="Times New Roman"/>
            <w:sz w:val="24"/>
            <w:szCs w:val="24"/>
          </w:rPr>
          <w:t>degrade</w:t>
        </w:r>
      </w:ins>
      <w:ins w:id="552" w:author="Meyer, Michael Frederick" w:date="2020-09-07T14:50:00Z">
        <w:r w:rsidR="00FB2203">
          <w:rPr>
            <w:rFonts w:ascii="Times New Roman" w:eastAsia="Times New Roman" w:hAnsi="Times New Roman" w:cs="Times New Roman"/>
            <w:sz w:val="24"/>
            <w:szCs w:val="24"/>
          </w:rPr>
          <w:t>d</w:t>
        </w:r>
      </w:ins>
      <w:ins w:id="553" w:author="Meyer, Michael Frederick" w:date="2020-09-04T18:03:00Z">
        <w:r w:rsidR="00725D40">
          <w:rPr>
            <w:rFonts w:ascii="Times New Roman" w:eastAsia="Times New Roman" w:hAnsi="Times New Roman" w:cs="Times New Roman"/>
            <w:sz w:val="24"/>
            <w:szCs w:val="24"/>
          </w:rPr>
          <w:t xml:space="preserve">, metabolized </w:t>
        </w:r>
      </w:ins>
      <w:ins w:id="554" w:author="Meyer, Michael Frederick" w:date="2020-09-07T14:42:00Z">
        <w:r w:rsidR="00D60710">
          <w:rPr>
            <w:rFonts w:ascii="Times New Roman" w:eastAsia="Times New Roman" w:hAnsi="Times New Roman" w:cs="Times New Roman"/>
            <w:sz w:val="24"/>
            <w:szCs w:val="24"/>
          </w:rPr>
          <w:t xml:space="preserve">or accumulated </w:t>
        </w:r>
      </w:ins>
      <w:ins w:id="555" w:author="Meyer, Michael Frederick" w:date="2020-09-04T18:03:00Z">
        <w:r w:rsidR="00725D40">
          <w:rPr>
            <w:rFonts w:ascii="Times New Roman" w:eastAsia="Times New Roman" w:hAnsi="Times New Roman" w:cs="Times New Roman"/>
            <w:sz w:val="24"/>
            <w:szCs w:val="24"/>
          </w:rPr>
          <w:t>by biota, or di</w:t>
        </w:r>
      </w:ins>
      <w:ins w:id="556" w:author="Meyer, Michael Frederick" w:date="2020-09-04T18:04:00Z">
        <w:r w:rsidR="00725D40">
          <w:rPr>
            <w:rFonts w:ascii="Times New Roman" w:eastAsia="Times New Roman" w:hAnsi="Times New Roman" w:cs="Times New Roman"/>
            <w:sz w:val="24"/>
            <w:szCs w:val="24"/>
          </w:rPr>
          <w:t>ffuse</w:t>
        </w:r>
      </w:ins>
      <w:ins w:id="557" w:author="Meyer, Michael Frederick" w:date="2020-09-07T14:50:00Z">
        <w:r w:rsidR="00FB2203">
          <w:rPr>
            <w:rFonts w:ascii="Times New Roman" w:eastAsia="Times New Roman" w:hAnsi="Times New Roman" w:cs="Times New Roman"/>
            <w:sz w:val="24"/>
            <w:szCs w:val="24"/>
          </w:rPr>
          <w:t>d</w:t>
        </w:r>
      </w:ins>
      <w:ins w:id="558" w:author="Meyer, Michael Frederick" w:date="2020-09-04T18:04:00Z">
        <w:r w:rsidR="00725D40">
          <w:rPr>
            <w:rFonts w:ascii="Times New Roman" w:eastAsia="Times New Roman" w:hAnsi="Times New Roman" w:cs="Times New Roman"/>
            <w:sz w:val="24"/>
            <w:szCs w:val="24"/>
          </w:rPr>
          <w:t xml:space="preserve"> to </w:t>
        </w:r>
      </w:ins>
      <w:ins w:id="559" w:author="Meyer, Michael Frederick" w:date="2020-09-07T14:50:00Z">
        <w:r w:rsidR="00FB2203">
          <w:rPr>
            <w:rFonts w:ascii="Times New Roman" w:eastAsia="Times New Roman" w:hAnsi="Times New Roman" w:cs="Times New Roman"/>
            <w:sz w:val="24"/>
            <w:szCs w:val="24"/>
          </w:rPr>
          <w:t>undetectable</w:t>
        </w:r>
      </w:ins>
      <w:ins w:id="560" w:author="Meyer, Michael Frederick" w:date="2020-09-04T18:04:00Z">
        <w:r w:rsidR="00725D40">
          <w:rPr>
            <w:rFonts w:ascii="Times New Roman" w:eastAsia="Times New Roman" w:hAnsi="Times New Roman" w:cs="Times New Roman"/>
            <w:sz w:val="24"/>
            <w:szCs w:val="24"/>
          </w:rPr>
          <w:t xml:space="preserve"> concentrations.</w:t>
        </w:r>
      </w:ins>
      <w:ins w:id="561" w:author="Meyer, Michael Frederick" w:date="2020-09-07T14:42:00Z">
        <w:r w:rsidR="00D60710">
          <w:rPr>
            <w:rFonts w:ascii="Times New Roman" w:eastAsia="Times New Roman" w:hAnsi="Times New Roman" w:cs="Times New Roman"/>
            <w:sz w:val="24"/>
            <w:szCs w:val="24"/>
          </w:rPr>
          <w:t xml:space="preserve"> </w:t>
        </w:r>
      </w:ins>
      <w:ins w:id="562" w:author="Meyer, Michael Frederick" w:date="2020-09-07T14:50:00Z">
        <w:r w:rsidR="00FB2203">
          <w:rPr>
            <w:rFonts w:ascii="Times New Roman" w:eastAsia="Times New Roman" w:hAnsi="Times New Roman" w:cs="Times New Roman"/>
            <w:sz w:val="24"/>
            <w:szCs w:val="24"/>
          </w:rPr>
          <w:t>In</w:t>
        </w:r>
      </w:ins>
      <w:ins w:id="563" w:author="Meyer, Michael Frederick" w:date="2020-09-07T14:51:00Z">
        <w:r w:rsidR="00FB2203">
          <w:rPr>
            <w:rFonts w:ascii="Times New Roman" w:eastAsia="Times New Roman" w:hAnsi="Times New Roman" w:cs="Times New Roman"/>
            <w:sz w:val="24"/>
            <w:szCs w:val="24"/>
          </w:rPr>
          <w:t xml:space="preserve"> the context of the entire lake</w:t>
        </w:r>
      </w:ins>
      <w:ins w:id="564" w:author="Meyer, Michael Frederick" w:date="2020-09-07T14:42:00Z">
        <w:r w:rsidR="00D60710">
          <w:rPr>
            <w:rFonts w:ascii="Times New Roman" w:eastAsia="Times New Roman" w:hAnsi="Times New Roman" w:cs="Times New Roman"/>
            <w:sz w:val="24"/>
            <w:szCs w:val="24"/>
          </w:rPr>
          <w:t xml:space="preserve">, analyses of sediments have shown how </w:t>
        </w:r>
      </w:ins>
      <w:ins w:id="565" w:author="Meyer, Michael Frederick" w:date="2020-09-07T14:43:00Z">
        <w:r w:rsidR="00FB2203">
          <w:rPr>
            <w:rFonts w:ascii="Times New Roman" w:eastAsia="Times New Roman" w:hAnsi="Times New Roman" w:cs="Times New Roman"/>
            <w:sz w:val="24"/>
            <w:szCs w:val="24"/>
          </w:rPr>
          <w:t>PPCPs</w:t>
        </w:r>
      </w:ins>
      <w:ins w:id="566" w:author="Meyer, Michael Frederick" w:date="2020-09-07T14:45:00Z">
        <w:r w:rsidR="00FB2203">
          <w:rPr>
            <w:rFonts w:ascii="Times New Roman" w:eastAsia="Times New Roman" w:hAnsi="Times New Roman" w:cs="Times New Roman"/>
            <w:sz w:val="24"/>
            <w:szCs w:val="24"/>
          </w:rPr>
          <w:t xml:space="preserve"> can remain within lake systems for decades</w:t>
        </w:r>
      </w:ins>
      <w:ins w:id="567" w:author="Meyer, Michael Frederick" w:date="2020-09-07T14:46:00Z">
        <w:r w:rsidR="00FB2203">
          <w:rPr>
            <w:rFonts w:ascii="Times New Roman" w:eastAsia="Times New Roman" w:hAnsi="Times New Roman" w:cs="Times New Roman"/>
            <w:sz w:val="24"/>
            <w:szCs w:val="24"/>
          </w:rPr>
          <w:t xml:space="preserve">, thereby enabling researchers to reconstruct histories of </w:t>
        </w:r>
      </w:ins>
      <w:ins w:id="568" w:author="Meyer, Michael Frederick" w:date="2020-09-07T14:54:00Z">
        <w:r w:rsidR="00FB2203">
          <w:rPr>
            <w:rFonts w:ascii="Times New Roman" w:eastAsia="Times New Roman" w:hAnsi="Times New Roman" w:cs="Times New Roman"/>
            <w:sz w:val="24"/>
            <w:szCs w:val="24"/>
          </w:rPr>
          <w:t>wast</w:t>
        </w:r>
      </w:ins>
      <w:ins w:id="569" w:author="Meyer, Michael Frederick" w:date="2020-09-07T14:55:00Z">
        <w:r w:rsidR="00FB2203">
          <w:rPr>
            <w:rFonts w:ascii="Times New Roman" w:eastAsia="Times New Roman" w:hAnsi="Times New Roman" w:cs="Times New Roman"/>
            <w:sz w:val="24"/>
            <w:szCs w:val="24"/>
          </w:rPr>
          <w:t>ewater</w:t>
        </w:r>
      </w:ins>
      <w:ins w:id="570" w:author="Meyer, Michael Frederick" w:date="2020-09-07T14:46:00Z">
        <w:r w:rsidR="00FB2203">
          <w:rPr>
            <w:rFonts w:ascii="Times New Roman" w:eastAsia="Times New Roman" w:hAnsi="Times New Roman" w:cs="Times New Roman"/>
            <w:sz w:val="24"/>
            <w:szCs w:val="24"/>
          </w:rPr>
          <w:t xml:space="preserve"> </w:t>
        </w:r>
      </w:ins>
      <w:ins w:id="571" w:author="Meyer, Michael Frederick" w:date="2020-09-07T14:55:00Z">
        <w:r w:rsidR="00FB2203">
          <w:rPr>
            <w:rFonts w:ascii="Times New Roman" w:eastAsia="Times New Roman" w:hAnsi="Times New Roman" w:cs="Times New Roman"/>
            <w:sz w:val="24"/>
            <w:szCs w:val="24"/>
          </w:rPr>
          <w:t>pollution</w:t>
        </w:r>
      </w:ins>
      <w:ins w:id="572" w:author="Meyer, Michael Frederick" w:date="2020-09-07T14:46:00Z">
        <w:r w:rsidR="00FB2203">
          <w:rPr>
            <w:rFonts w:ascii="Times New Roman" w:eastAsia="Times New Roman" w:hAnsi="Times New Roman" w:cs="Times New Roman"/>
            <w:sz w:val="24"/>
            <w:szCs w:val="24"/>
          </w:rPr>
          <w:t xml:space="preserve"> in a system</w:t>
        </w:r>
      </w:ins>
      <w:ins w:id="573" w:author="Meyer, Michael Frederick" w:date="2020-09-07T14:51:00Z">
        <w:r w:rsidR="00FB2203">
          <w:rPr>
            <w:rFonts w:ascii="Times New Roman" w:eastAsia="Times New Roman" w:hAnsi="Times New Roman" w:cs="Times New Roman"/>
            <w:sz w:val="24"/>
            <w:szCs w:val="24"/>
          </w:rPr>
          <w:t xml:space="preserve"> </w:t>
        </w:r>
      </w:ins>
      <w:ins w:id="574" w:author="Meyer, Michael Frederick" w:date="2020-09-07T14:54:00Z">
        <w:r w:rsidR="00FB2203">
          <w:rPr>
            <w:rFonts w:ascii="Times New Roman" w:eastAsia="Times New Roman" w:hAnsi="Times New Roman" w:cs="Times New Roman"/>
            <w:sz w:val="24"/>
            <w:szCs w:val="24"/>
          </w:rPr>
          <w:fldChar w:fldCharType="begin"/>
        </w:r>
        <w:r w:rsidR="00FB2203">
          <w:rPr>
            <w:rFonts w:ascii="Times New Roman" w:eastAsia="Times New Roman" w:hAnsi="Times New Roman" w:cs="Times New Roman"/>
            <w:sz w:val="24"/>
            <w:szCs w:val="24"/>
          </w:rPr>
          <w:instrText xml:space="preserve"> ADDIN ZOTERO_ITEM CSL_CITATION {"citationID":"ZOGFbYPD","properties":{"formattedCitation":"(Czekalski et al. 2015; Yang et al. 2018)","plainCitation":"(Czekalski et al. 2015; Yang et al. 2018)","noteIndex":0},"citationItems":[{"id":3922,"uris":["http://zotero.org/users/2645460/items/D4TLPNNX"],"uri":["http://zotero.org/users/2645460/items/D4TLPNNX"],"itemData":{"id":3922,"type":"article-journal","abstract":"Antibiotic resistance genes (ARGs) are emerging environmental contaminants, known to be continuously discharged into the aquatic environment via human and animal waste. Freshwater aquatic environments represent potential reservoirs for ARG and potentially allow sewage-derived ARG to persist and spread in the environment. This may create increased opportunities for an eventual contact with, and gene transfer to, human and animal pathogens via the food chain or drinking water. However, assessment of this risk requires a better understanding of the level and variability of the natural resistance background and the extent of the human impact. We have analyzed water samples from 21 Swiss lakes, taken at sampling points that were not under the direct influence of local contamination sources and analyzed the relative abundance of ARG using quantitative real-time PCR. Copy numbers of genes mediating resistance to three different broad-spectrum antibiotic classes (sulfonamides: sul1, sul2, tetracyclines: tet(B), tet(M), tet(W) and fluoroquinolones: qnrA) were normalized to copy numbers of bacterial 16S rRNA genes. We used multiple linear regression to assess if ARG abundance is related to human activities in the catchment, microbial community composition and the eutrophication status of the lakes. Sul genes were detected in all sampled lakes, whereas only four lakes contained quantifiable numbers of tet genes, and qnrA remained below detection in all lakes. Our data indicate higher abundance of sul1 in lakes with increasing number and capacity of wastewater treatment plants (WWTPs) in the catchment. sul2 abundance was rather related to long water residence times and eutrophication status. Our study demonstrates the potential of freshwater lakes to preserve antibiotic resistance genes, and provides a reference for ARG abundance from lake systems with low human impact as a baseline for assessing ARG contamination in lake water.","container-title":"Environment International","DOI":"10.1016/j.envint.2015.04.005","ISSN":"0160-4120","journalAbbreviation":"Environment International","language":"en","page":"45-55","source":"ScienceDirect","title":"Does human activity impact the natural antibiotic resistance background? Abundance of antibiotic resistance genes in 21 Swiss lakes","title-short":"Does human activity impact the natural antibiotic resistance background?","volume":"81","author":[{"family":"Czekalski","given":"Nadine"},{"family":"Sigdel","given":"Radhika"},{"family":"Birtel","given":"Julia"},{"family":"Matthews","given":"Blake"},{"family":"Bürgmann","given":"Helmut"}],"issued":{"date-parts":[["2015",8,1]]}}},{"id":2610,"uris":["http://zotero.org/users/2645460/items/VDAMBXJC"],"uri":["http://zotero.org/users/2645460/items/VDAMBXJC"],"itemData":{"id":2610,"type":"article-journal","abstract":"Lakes are an important source of freshwater, containing nearly 90% of the liquid surface fresh water worldwide. Long retention times in lakes mean pollutants from discharges slowly circulate around the lakes and may lead to high ecological risk for ecosystem and human health. In recent decades, antibiotics and antibiotic resistance genes (ARGs) have been regarded as emerging pollutants. The occurrence and distribution of antibiotics and ARGs in global freshwater lakes are summarized to show the pollution level of antibiotics and ARGs and to identify some of the potential risks to ecosystem and human health. Fifty-seven antibiotics were reported at least once in the studied lakes. Our meta-analysis shows that sulfamethoxazole, sulfamerazine, sulfameter, tetracycline, oxytetracycline, erythromycin, and roxithromycin were found at high concentrations in both lake water and lake sediment. There is no significant difference in the concentration of sulfonamides in lake water from China and that from other countries worldwide; however, there was a significant difference in quinolones. Erythromycin had the lowest predicted hazardous concentration for 5% of the species (HC5) and the highest ecological risk in lakes. There was no significant difference in the concentration of sulfonamide resistance genes (sul1 and sul2) in lake water and river water. There is surprisingly limited research on the role of aquatic biota in propagation of ARGs in freshwater lakes. As an environment that is susceptible to cumulative build-up of pollutants, lakes provide an important environment to study the fate of antibiotics and transport of ARGs with a broad range of niches including bacterial community, aquatic plants and animals.","container-title":"Environment International","DOI":"10.1016/j.envint.2018.04.011","ISSN":"0160-4120","journalAbbreviation":"Environment International","language":"en","page":"60-73","source":"ScienceDirect","title":"Antibiotics and antibiotic resistance genes in global lakes: A review and meta-analysis","title-short":"Antibiotics and antibiotic resistance genes in global lakes","volume":"116","author":[{"family":"Yang","given":"Yuyi"},{"family":"Song","given":"Wenjuan"},{"family":"Lin","given":"Hui"},{"family":"Wang","given":"Weibo"},{"family":"Du","given":"Linna"},{"family":"Xing","given":"Wei"}],"issued":{"date-parts":[["2018",7,1]]}}}],"schema":"https://github.com/citation-style-language/schema/raw/master/csl-citation.json"} </w:instrText>
        </w:r>
      </w:ins>
      <w:r w:rsidR="00FB2203">
        <w:rPr>
          <w:rFonts w:ascii="Times New Roman" w:eastAsia="Times New Roman" w:hAnsi="Times New Roman" w:cs="Times New Roman"/>
          <w:sz w:val="24"/>
          <w:szCs w:val="24"/>
        </w:rPr>
        <w:fldChar w:fldCharType="separate"/>
      </w:r>
      <w:ins w:id="575" w:author="Meyer, Michael Frederick" w:date="2020-09-07T14:54:00Z">
        <w:r w:rsidR="00FB2203" w:rsidRPr="00FB2203">
          <w:rPr>
            <w:rFonts w:ascii="Times New Roman" w:hAnsi="Times New Roman" w:cs="Times New Roman"/>
            <w:sz w:val="24"/>
            <w:rPrChange w:id="576" w:author="Meyer, Michael Frederick" w:date="2020-09-07T14:54:00Z">
              <w:rPr/>
            </w:rPrChange>
          </w:rPr>
          <w:t>(Czekalski et al. 2015; Yang et al. 2018)</w:t>
        </w:r>
        <w:r w:rsidR="00FB2203">
          <w:rPr>
            <w:rFonts w:ascii="Times New Roman" w:eastAsia="Times New Roman" w:hAnsi="Times New Roman" w:cs="Times New Roman"/>
            <w:sz w:val="24"/>
            <w:szCs w:val="24"/>
          </w:rPr>
          <w:fldChar w:fldCharType="end"/>
        </w:r>
      </w:ins>
      <w:ins w:id="577" w:author="Meyer, Michael Frederick" w:date="2020-09-07T14:51:00Z">
        <w:r w:rsidR="00FB2203">
          <w:rPr>
            <w:rFonts w:ascii="Times New Roman" w:eastAsia="Times New Roman" w:hAnsi="Times New Roman" w:cs="Times New Roman"/>
            <w:sz w:val="24"/>
            <w:szCs w:val="24"/>
          </w:rPr>
          <w:t>.</w:t>
        </w:r>
      </w:ins>
      <w:ins w:id="578" w:author="Meyer, Michael Frederick" w:date="2020-09-07T14:59:00Z">
        <w:r w:rsidR="006F60DC">
          <w:rPr>
            <w:rFonts w:ascii="Times New Roman" w:eastAsia="Times New Roman" w:hAnsi="Times New Roman" w:cs="Times New Roman"/>
            <w:sz w:val="24"/>
            <w:szCs w:val="24"/>
          </w:rPr>
          <w:t xml:space="preserve"> </w:t>
        </w:r>
      </w:ins>
    </w:p>
    <w:p w14:paraId="21806146" w14:textId="77777777" w:rsidR="006F60DC" w:rsidRDefault="006F60DC" w:rsidP="00383BCD">
      <w:pPr>
        <w:rPr>
          <w:ins w:id="579" w:author="Meyer, Michael Frederick" w:date="2020-09-07T14:59:00Z"/>
          <w:rFonts w:ascii="Times New Roman" w:eastAsia="Times New Roman" w:hAnsi="Times New Roman" w:cs="Times New Roman"/>
          <w:sz w:val="24"/>
          <w:szCs w:val="24"/>
        </w:rPr>
      </w:pPr>
    </w:p>
    <w:p w14:paraId="44DD3027" w14:textId="0801186C" w:rsidR="00224E1E" w:rsidRDefault="006F60DC" w:rsidP="00383BCD">
      <w:pPr>
        <w:rPr>
          <w:rFonts w:ascii="Times New Roman" w:eastAsia="Times New Roman" w:hAnsi="Times New Roman" w:cs="Times New Roman"/>
          <w:sz w:val="24"/>
          <w:szCs w:val="24"/>
        </w:rPr>
      </w:pPr>
      <w:commentRangeStart w:id="580"/>
      <w:commentRangeStart w:id="581"/>
      <w:ins w:id="582" w:author="Meyer, Michael Frederick" w:date="2020-09-07T14:59:00Z">
        <w:r>
          <w:rPr>
            <w:rFonts w:ascii="Times New Roman" w:eastAsia="Times New Roman" w:hAnsi="Times New Roman" w:cs="Times New Roman"/>
            <w:sz w:val="24"/>
            <w:szCs w:val="24"/>
          </w:rPr>
          <w:t xml:space="preserve">Investigating </w:t>
        </w:r>
      </w:ins>
      <w:commentRangeEnd w:id="580"/>
      <w:ins w:id="583" w:author="Meyer, Michael Frederick" w:date="2020-09-07T15:02:00Z">
        <w:r>
          <w:rPr>
            <w:rStyle w:val="CommentReference"/>
          </w:rPr>
          <w:commentReference w:id="580"/>
        </w:r>
      </w:ins>
      <w:commentRangeEnd w:id="581"/>
      <w:ins w:id="584" w:author="Meyer, Michael Frederick" w:date="2020-09-07T15:03:00Z">
        <w:r>
          <w:rPr>
            <w:rStyle w:val="CommentReference"/>
          </w:rPr>
          <w:commentReference w:id="581"/>
        </w:r>
      </w:ins>
      <w:ins w:id="585" w:author="Meyer, Michael Frederick" w:date="2020-09-07T14:59:00Z">
        <w:r>
          <w:rPr>
            <w:rFonts w:ascii="Times New Roman" w:eastAsia="Times New Roman" w:hAnsi="Times New Roman" w:cs="Times New Roman"/>
            <w:sz w:val="24"/>
            <w:szCs w:val="24"/>
          </w:rPr>
          <w:t xml:space="preserve">PPCP concentrations across limnic environments could also establish </w:t>
        </w:r>
      </w:ins>
      <w:r w:rsidR="0025547E">
        <w:rPr>
          <w:rFonts w:ascii="Times New Roman" w:eastAsia="Times New Roman" w:hAnsi="Times New Roman" w:cs="Times New Roman"/>
          <w:sz w:val="24"/>
          <w:szCs w:val="24"/>
        </w:rPr>
        <w:t>how</w:t>
      </w:r>
      <w:ins w:id="586" w:author="Meyer, Michael Frederick" w:date="2020-09-07T14:59:00Z">
        <w:r>
          <w:rPr>
            <w:rFonts w:ascii="Times New Roman" w:eastAsia="Times New Roman" w:hAnsi="Times New Roman" w:cs="Times New Roman"/>
            <w:sz w:val="24"/>
            <w:szCs w:val="24"/>
          </w:rPr>
          <w:t xml:space="preserve"> ecological communities respond differently </w:t>
        </w:r>
      </w:ins>
      <w:r w:rsidR="0025547E">
        <w:rPr>
          <w:rFonts w:ascii="Times New Roman" w:eastAsia="Times New Roman" w:hAnsi="Times New Roman" w:cs="Times New Roman"/>
          <w:sz w:val="24"/>
          <w:szCs w:val="24"/>
        </w:rPr>
        <w:t xml:space="preserve">not only to sewage but also the </w:t>
      </w:r>
      <w:ins w:id="587" w:author="Meyer, Michael Frederick" w:date="2020-09-07T14:59:00Z">
        <w:r>
          <w:rPr>
            <w:rFonts w:ascii="Times New Roman" w:eastAsia="Times New Roman" w:hAnsi="Times New Roman" w:cs="Times New Roman"/>
            <w:sz w:val="24"/>
            <w:szCs w:val="24"/>
          </w:rPr>
          <w:t>PPCP</w:t>
        </w:r>
      </w:ins>
      <w:r w:rsidR="0025547E">
        <w:rPr>
          <w:rFonts w:ascii="Times New Roman" w:eastAsia="Times New Roman" w:hAnsi="Times New Roman" w:cs="Times New Roman"/>
          <w:sz w:val="24"/>
          <w:szCs w:val="24"/>
        </w:rPr>
        <w:t>s</w:t>
      </w:r>
      <w:ins w:id="588" w:author="Meyer, Michael Frederick" w:date="2020-09-07T15:00:00Z">
        <w:r>
          <w:rPr>
            <w:rFonts w:ascii="Times New Roman" w:eastAsia="Times New Roman" w:hAnsi="Times New Roman" w:cs="Times New Roman"/>
            <w:sz w:val="24"/>
            <w:szCs w:val="24"/>
          </w:rPr>
          <w:t xml:space="preserve"> </w:t>
        </w:r>
      </w:ins>
      <w:r w:rsidR="0025547E">
        <w:rPr>
          <w:rFonts w:ascii="Times New Roman" w:eastAsia="Times New Roman" w:hAnsi="Times New Roman" w:cs="Times New Roman"/>
          <w:sz w:val="24"/>
          <w:szCs w:val="24"/>
        </w:rPr>
        <w:t>themselves</w:t>
      </w:r>
      <w:ins w:id="589" w:author="Meyer, Michael Frederick" w:date="2020-09-07T15:00:00Z">
        <w:r>
          <w:rPr>
            <w:rFonts w:ascii="Times New Roman" w:eastAsia="Times New Roman" w:hAnsi="Times New Roman" w:cs="Times New Roman"/>
            <w:sz w:val="24"/>
            <w:szCs w:val="24"/>
          </w:rPr>
          <w:t>.</w:t>
        </w:r>
      </w:ins>
      <w:ins w:id="590" w:author="Meyer, Michael Frederick" w:date="2020-09-07T14:59:00Z">
        <w:r>
          <w:rPr>
            <w:rFonts w:ascii="Times New Roman" w:eastAsia="Times New Roman" w:hAnsi="Times New Roman" w:cs="Times New Roman"/>
            <w:sz w:val="24"/>
            <w:szCs w:val="24"/>
          </w:rPr>
          <w:t xml:space="preserve"> </w:t>
        </w:r>
      </w:ins>
      <w:ins w:id="591" w:author="Meyer, Michael Frederick" w:date="2020-09-07T15:00:00Z">
        <w:r>
          <w:rPr>
            <w:rFonts w:ascii="Times New Roman" w:eastAsia="Times New Roman" w:hAnsi="Times New Roman" w:cs="Times New Roman"/>
            <w:sz w:val="24"/>
            <w:szCs w:val="24"/>
          </w:rPr>
          <w:t>While we focus on PPCPs as indicators of sewage,</w:t>
        </w:r>
      </w:ins>
      <w:ins w:id="592" w:author="Meyer, Michael Frederick" w:date="2020-09-04T17:57:00Z">
        <w:r w:rsidR="00ED3878">
          <w:rPr>
            <w:rFonts w:ascii="Times New Roman" w:eastAsia="Times New Roman" w:hAnsi="Times New Roman" w:cs="Times New Roman"/>
            <w:sz w:val="24"/>
            <w:szCs w:val="24"/>
          </w:rPr>
          <w:t xml:space="preserve"> </w:t>
        </w:r>
      </w:ins>
      <w:ins w:id="593" w:author="Meyer, Michael Frederick" w:date="2020-09-07T15:01:00Z">
        <w:r>
          <w:rPr>
            <w:rFonts w:ascii="Times New Roman" w:eastAsia="Times New Roman" w:hAnsi="Times New Roman" w:cs="Times New Roman"/>
            <w:sz w:val="24"/>
            <w:szCs w:val="24"/>
          </w:rPr>
          <w:t xml:space="preserve">previous studies have shown that PPCPs, even at concentrations we observed in Lake Baikal, can elicit biological responses from physiological (e.g., Del Rosario et al., 2015) and behavioral (e.g., Brodin et al. 2013; </w:t>
        </w:r>
        <w:r w:rsidRPr="00F979A0">
          <w:rPr>
            <w:rFonts w:ascii="Times New Roman" w:eastAsia="Times New Roman" w:hAnsi="Times New Roman" w:cs="Times New Roman"/>
            <w:sz w:val="24"/>
            <w:szCs w:val="24"/>
          </w:rPr>
          <w:t>Dzieweczynski</w:t>
        </w:r>
        <w:r>
          <w:rPr>
            <w:rFonts w:ascii="Times New Roman" w:eastAsia="Times New Roman" w:hAnsi="Times New Roman" w:cs="Times New Roman"/>
            <w:sz w:val="24"/>
            <w:szCs w:val="24"/>
          </w:rPr>
          <w:t xml:space="preserve"> et al., 2016) to food webs (e.g., Lagesson et al., 2016; Richmond et al., 2018) and </w:t>
        </w:r>
        <w:r>
          <w:rPr>
            <w:rFonts w:ascii="Times New Roman" w:eastAsia="Times New Roman" w:hAnsi="Times New Roman" w:cs="Times New Roman"/>
            <w:sz w:val="24"/>
            <w:szCs w:val="24"/>
          </w:rPr>
          <w:lastRenderedPageBreak/>
          <w:t>ecosystems (e.g., Rosi-Marshal et al., 2013).</w:t>
        </w:r>
      </w:ins>
      <w:ins w:id="594" w:author="Meyer, Michael Frederick" w:date="2020-09-07T15:02:00Z">
        <w:r>
          <w:rPr>
            <w:rFonts w:ascii="Times New Roman" w:eastAsia="Times New Roman" w:hAnsi="Times New Roman" w:cs="Times New Roman"/>
            <w:sz w:val="24"/>
            <w:szCs w:val="24"/>
          </w:rPr>
          <w:t xml:space="preserve"> Although our study was not designed to evaluate the toxicological effects of PPCPs themselves, future studies could usefully address toxicological effects of PPCPs on nearshore Baikal biota</w:t>
        </w:r>
      </w:ins>
      <w:r w:rsidR="0025547E">
        <w:rPr>
          <w:rFonts w:ascii="Times New Roman" w:eastAsia="Times New Roman" w:hAnsi="Times New Roman" w:cs="Times New Roman"/>
          <w:sz w:val="24"/>
          <w:szCs w:val="24"/>
        </w:rPr>
        <w:t xml:space="preserve"> by using sewage gradients as </w:t>
      </w:r>
      <w:r w:rsidR="0025547E">
        <w:rPr>
          <w:rFonts w:ascii="Times New Roman" w:eastAsia="Times New Roman" w:hAnsi="Times New Roman" w:cs="Times New Roman"/>
          <w:i/>
          <w:sz w:val="24"/>
          <w:szCs w:val="24"/>
        </w:rPr>
        <w:t>in situ</w:t>
      </w:r>
      <w:r w:rsidR="0025547E">
        <w:rPr>
          <w:rFonts w:ascii="Times New Roman" w:eastAsia="Times New Roman" w:hAnsi="Times New Roman" w:cs="Times New Roman"/>
          <w:sz w:val="24"/>
          <w:szCs w:val="24"/>
        </w:rPr>
        <w:t xml:space="preserve"> mesocosms</w:t>
      </w:r>
      <w:ins w:id="595" w:author="Meyer, Michael Frederick" w:date="2020-09-07T15:02:00Z">
        <w:r>
          <w:rPr>
            <w:rFonts w:ascii="Times New Roman" w:eastAsia="Times New Roman" w:hAnsi="Times New Roman" w:cs="Times New Roman"/>
            <w:sz w:val="24"/>
            <w:szCs w:val="24"/>
          </w:rPr>
          <w:t xml:space="preserve">. </w:t>
        </w:r>
      </w:ins>
      <w:del w:id="596" w:author="Meyer, Michael Frederick" w:date="2020-09-04T17:54:00Z">
        <w:r w:rsidR="00685D80" w:rsidDel="00ED3878">
          <w:rPr>
            <w:rFonts w:ascii="Times New Roman" w:eastAsia="Times New Roman" w:hAnsi="Times New Roman" w:cs="Times New Roman"/>
            <w:sz w:val="24"/>
            <w:szCs w:val="24"/>
          </w:rPr>
          <w:delText xml:space="preserve"> </w:delText>
        </w:r>
      </w:del>
      <w:del w:id="597" w:author="Meyer, Michael Frederick" w:date="2020-09-04T18:05:00Z">
        <w:r w:rsidR="00E11A7E" w:rsidDel="00725D40">
          <w:rPr>
            <w:rFonts w:ascii="Times New Roman" w:eastAsia="Times New Roman" w:hAnsi="Times New Roman" w:cs="Times New Roman"/>
            <w:sz w:val="24"/>
            <w:szCs w:val="24"/>
          </w:rPr>
          <w:delText xml:space="preserve">With longer hydraulic residence times, </w:delText>
        </w:r>
      </w:del>
      <w:del w:id="598" w:author="Meyer, Michael Frederick" w:date="2020-08-27T17:16:00Z">
        <w:r w:rsidR="00E11A7E" w:rsidDel="0055131D">
          <w:rPr>
            <w:rFonts w:ascii="Times New Roman" w:eastAsia="Times New Roman" w:hAnsi="Times New Roman" w:cs="Times New Roman"/>
            <w:sz w:val="24"/>
            <w:szCs w:val="24"/>
          </w:rPr>
          <w:delText xml:space="preserve">PPCP distributions in </w:delText>
        </w:r>
      </w:del>
      <w:del w:id="599" w:author="Meyer, Michael Frederick" w:date="2020-09-04T18:05:00Z">
        <w:r w:rsidR="00E11A7E" w:rsidDel="00725D40">
          <w:rPr>
            <w:rFonts w:ascii="Times New Roman" w:eastAsia="Times New Roman" w:hAnsi="Times New Roman" w:cs="Times New Roman"/>
            <w:sz w:val="24"/>
            <w:szCs w:val="24"/>
          </w:rPr>
          <w:delText>lentic systems may differ from lotic environments</w:delText>
        </w:r>
      </w:del>
      <w:del w:id="600" w:author="Meyer, Michael Frederick" w:date="2020-09-04T17:50:00Z">
        <w:r w:rsidR="00E11A7E" w:rsidDel="00ED3878">
          <w:rPr>
            <w:rFonts w:ascii="Times New Roman" w:eastAsia="Times New Roman" w:hAnsi="Times New Roman" w:cs="Times New Roman"/>
            <w:sz w:val="24"/>
            <w:szCs w:val="24"/>
          </w:rPr>
          <w:delText>,</w:delText>
        </w:r>
      </w:del>
      <w:del w:id="601" w:author="Meyer, Michael Frederick" w:date="2020-09-04T18:05:00Z">
        <w:r w:rsidR="00E11A7E" w:rsidDel="00725D40">
          <w:rPr>
            <w:rFonts w:ascii="Times New Roman" w:eastAsia="Times New Roman" w:hAnsi="Times New Roman" w:cs="Times New Roman"/>
            <w:sz w:val="24"/>
            <w:szCs w:val="24"/>
          </w:rPr>
          <w:delText xml:space="preserve"> </w:delText>
        </w:r>
      </w:del>
      <w:del w:id="602" w:author="Meyer, Michael Frederick" w:date="2020-09-04T17:51:00Z">
        <w:r w:rsidR="00E11A7E" w:rsidDel="00ED3878">
          <w:rPr>
            <w:rFonts w:ascii="Times New Roman" w:eastAsia="Times New Roman" w:hAnsi="Times New Roman" w:cs="Times New Roman"/>
            <w:sz w:val="24"/>
            <w:szCs w:val="24"/>
          </w:rPr>
          <w:delText xml:space="preserve">as </w:delText>
        </w:r>
      </w:del>
      <w:del w:id="603" w:author="Meyer, Michael Frederick" w:date="2020-09-04T18:05:00Z">
        <w:r w:rsidR="00E11A7E" w:rsidDel="00725D40">
          <w:rPr>
            <w:rFonts w:ascii="Times New Roman" w:eastAsia="Times New Roman" w:hAnsi="Times New Roman" w:cs="Times New Roman"/>
            <w:sz w:val="24"/>
            <w:szCs w:val="24"/>
          </w:rPr>
          <w:delText xml:space="preserve">pollutants </w:delText>
        </w:r>
      </w:del>
      <w:del w:id="604" w:author="Meyer, Michael Frederick" w:date="2020-09-04T17:51:00Z">
        <w:r w:rsidR="00E11A7E" w:rsidDel="00ED3878">
          <w:rPr>
            <w:rFonts w:ascii="Times New Roman" w:eastAsia="Times New Roman" w:hAnsi="Times New Roman" w:cs="Times New Roman"/>
            <w:sz w:val="24"/>
            <w:szCs w:val="24"/>
          </w:rPr>
          <w:delText xml:space="preserve">within </w:delText>
        </w:r>
      </w:del>
      <w:del w:id="605" w:author="Meyer, Michael Frederick" w:date="2020-09-04T18:05:00Z">
        <w:r w:rsidR="00E11A7E" w:rsidDel="00725D40">
          <w:rPr>
            <w:rFonts w:ascii="Times New Roman" w:eastAsia="Times New Roman" w:hAnsi="Times New Roman" w:cs="Times New Roman"/>
            <w:sz w:val="24"/>
            <w:szCs w:val="24"/>
          </w:rPr>
          <w:delText xml:space="preserve">lakes may </w:delText>
        </w:r>
      </w:del>
      <w:del w:id="606" w:author="Meyer, Michael Frederick" w:date="2020-09-04T17:51:00Z">
        <w:r w:rsidR="00E11A7E" w:rsidDel="00ED3878">
          <w:rPr>
            <w:rFonts w:ascii="Times New Roman" w:eastAsia="Times New Roman" w:hAnsi="Times New Roman" w:cs="Times New Roman"/>
            <w:sz w:val="24"/>
            <w:szCs w:val="24"/>
          </w:rPr>
          <w:delText>be more prone</w:delText>
        </w:r>
      </w:del>
      <w:del w:id="607" w:author="Meyer, Michael Frederick" w:date="2020-09-04T18:05:00Z">
        <w:r w:rsidR="00E11A7E" w:rsidDel="00725D40">
          <w:rPr>
            <w:rFonts w:ascii="Times New Roman" w:eastAsia="Times New Roman" w:hAnsi="Times New Roman" w:cs="Times New Roman"/>
            <w:sz w:val="24"/>
            <w:szCs w:val="24"/>
          </w:rPr>
          <w:delText xml:space="preserve"> to </w:delText>
        </w:r>
      </w:del>
      <w:del w:id="608" w:author="Meyer, Michael Frederick" w:date="2020-09-04T17:51:00Z">
        <w:r w:rsidR="00E11A7E" w:rsidDel="00ED3878">
          <w:rPr>
            <w:rFonts w:ascii="Times New Roman" w:eastAsia="Times New Roman" w:hAnsi="Times New Roman" w:cs="Times New Roman"/>
            <w:sz w:val="24"/>
            <w:szCs w:val="24"/>
          </w:rPr>
          <w:delText xml:space="preserve">accumulate </w:delText>
        </w:r>
      </w:del>
      <w:del w:id="609" w:author="Meyer, Michael Frederick" w:date="2020-09-04T18:05:00Z">
        <w:r w:rsidR="00EC3D3F" w:rsidDel="00725D40">
          <w:rPr>
            <w:rFonts w:ascii="Times New Roman" w:eastAsia="Times New Roman" w:hAnsi="Times New Roman" w:cs="Times New Roman"/>
            <w:sz w:val="24"/>
            <w:szCs w:val="24"/>
          </w:rPr>
          <w:delText>in</w:delText>
        </w:r>
        <w:r w:rsidR="00E11A7E" w:rsidDel="00725D40">
          <w:rPr>
            <w:rFonts w:ascii="Times New Roman" w:eastAsia="Times New Roman" w:hAnsi="Times New Roman" w:cs="Times New Roman"/>
            <w:sz w:val="24"/>
            <w:szCs w:val="24"/>
          </w:rPr>
          <w:delText xml:space="preserve"> the nearshore before diffusing to undetectable concentrations offshore.</w:delText>
        </w:r>
        <w:r w:rsidR="008A7669" w:rsidDel="00725D40">
          <w:rPr>
            <w:rFonts w:ascii="Times New Roman" w:eastAsia="Times New Roman" w:hAnsi="Times New Roman" w:cs="Times New Roman"/>
            <w:sz w:val="24"/>
            <w:szCs w:val="24"/>
          </w:rPr>
          <w:delText xml:space="preserve"> </w:delText>
        </w:r>
      </w:del>
    </w:p>
    <w:p w14:paraId="16E6AEB6" w14:textId="79381C2D" w:rsidR="00E63B3C" w:rsidDel="008A3CBB" w:rsidRDefault="00E11A7E" w:rsidP="00383BCD">
      <w:pPr>
        <w:rPr>
          <w:del w:id="610" w:author="Meyer, Michael Frederick" w:date="2020-09-07T15:06:00Z"/>
          <w:rFonts w:ascii="Times New Roman" w:eastAsia="Times New Roman" w:hAnsi="Times New Roman" w:cs="Times New Roman"/>
          <w:sz w:val="24"/>
          <w:szCs w:val="24"/>
        </w:rPr>
      </w:pPr>
      <w:del w:id="611" w:author="Meyer, Michael Frederick" w:date="2020-09-07T15:06:00Z">
        <w:r w:rsidDel="008A3CBB">
          <w:rPr>
            <w:rFonts w:ascii="Times New Roman" w:eastAsia="Times New Roman" w:hAnsi="Times New Roman" w:cs="Times New Roman"/>
            <w:sz w:val="24"/>
            <w:szCs w:val="24"/>
          </w:rPr>
          <w:delText>W</w:delText>
        </w:r>
        <w:r w:rsidR="00224E1E" w:rsidDel="008A3CBB">
          <w:rPr>
            <w:rFonts w:ascii="Times New Roman" w:eastAsia="Times New Roman" w:hAnsi="Times New Roman" w:cs="Times New Roman"/>
            <w:sz w:val="24"/>
            <w:szCs w:val="24"/>
          </w:rPr>
          <w:delText>hile we use</w:delText>
        </w:r>
        <w:r w:rsidR="00EC3D3F" w:rsidDel="008A3CBB">
          <w:rPr>
            <w:rFonts w:ascii="Times New Roman" w:eastAsia="Times New Roman" w:hAnsi="Times New Roman" w:cs="Times New Roman"/>
            <w:sz w:val="24"/>
            <w:szCs w:val="24"/>
          </w:rPr>
          <w:delText>d</w:delText>
        </w:r>
        <w:r w:rsidR="00224E1E" w:rsidDel="008A3CBB">
          <w:rPr>
            <w:rFonts w:ascii="Times New Roman" w:eastAsia="Times New Roman" w:hAnsi="Times New Roman" w:cs="Times New Roman"/>
            <w:sz w:val="24"/>
            <w:szCs w:val="24"/>
          </w:rPr>
          <w:delText xml:space="preserve"> PPCPs as indicators of sewage, w</w:delText>
        </w:r>
        <w:r w:rsidDel="008A3CBB">
          <w:rPr>
            <w:rFonts w:ascii="Times New Roman" w:eastAsia="Times New Roman" w:hAnsi="Times New Roman" w:cs="Times New Roman"/>
            <w:sz w:val="24"/>
            <w:szCs w:val="24"/>
          </w:rPr>
          <w:delText>e do not, however, address how the PPCPs themselves may</w:delText>
        </w:r>
        <w:r w:rsidR="00224E1E" w:rsidDel="008A3CBB">
          <w:rPr>
            <w:rFonts w:ascii="Times New Roman" w:eastAsia="Times New Roman" w:hAnsi="Times New Roman" w:cs="Times New Roman"/>
            <w:sz w:val="24"/>
            <w:szCs w:val="24"/>
          </w:rPr>
          <w:delText xml:space="preserve"> operate as toxicants themselves and thus</w:delText>
        </w:r>
        <w:r w:rsidDel="008A3CBB">
          <w:rPr>
            <w:rFonts w:ascii="Times New Roman" w:eastAsia="Times New Roman" w:hAnsi="Times New Roman" w:cs="Times New Roman"/>
            <w:sz w:val="24"/>
            <w:szCs w:val="24"/>
          </w:rPr>
          <w:delText xml:space="preserve"> influence community dynamics. Previous studies have shown that PPCPs, even in minute concentrations (e.g., ng/L) can elicit biological responses</w:delText>
        </w:r>
        <w:r w:rsidR="00F979A0" w:rsidDel="008A3CBB">
          <w:rPr>
            <w:rFonts w:ascii="Times New Roman" w:eastAsia="Times New Roman" w:hAnsi="Times New Roman" w:cs="Times New Roman"/>
            <w:sz w:val="24"/>
            <w:szCs w:val="24"/>
          </w:rPr>
          <w:delText xml:space="preserve"> from physiological (e.g., Del Rosario et al., 2015) and behavioral (e.g., Brodin et al. 2013; </w:delText>
        </w:r>
        <w:r w:rsidR="00F979A0" w:rsidRPr="00F979A0" w:rsidDel="008A3CBB">
          <w:rPr>
            <w:rFonts w:ascii="Times New Roman" w:eastAsia="Times New Roman" w:hAnsi="Times New Roman" w:cs="Times New Roman"/>
            <w:sz w:val="24"/>
            <w:szCs w:val="24"/>
          </w:rPr>
          <w:delText>Dzieweczynski</w:delText>
        </w:r>
        <w:r w:rsidR="00F979A0" w:rsidDel="008A3CBB">
          <w:rPr>
            <w:rFonts w:ascii="Times New Roman" w:eastAsia="Times New Roman" w:hAnsi="Times New Roman" w:cs="Times New Roman"/>
            <w:sz w:val="24"/>
            <w:szCs w:val="24"/>
          </w:rPr>
          <w:delText xml:space="preserve"> et al., 2016) to food web</w:delText>
        </w:r>
        <w:r w:rsidR="003E64B9" w:rsidDel="008A3CBB">
          <w:rPr>
            <w:rFonts w:ascii="Times New Roman" w:eastAsia="Times New Roman" w:hAnsi="Times New Roman" w:cs="Times New Roman"/>
            <w:sz w:val="24"/>
            <w:szCs w:val="24"/>
          </w:rPr>
          <w:delText>s</w:delText>
        </w:r>
        <w:r w:rsidR="00F979A0" w:rsidDel="008A3CBB">
          <w:rPr>
            <w:rFonts w:ascii="Times New Roman" w:eastAsia="Times New Roman" w:hAnsi="Times New Roman" w:cs="Times New Roman"/>
            <w:sz w:val="24"/>
            <w:szCs w:val="24"/>
          </w:rPr>
          <w:delText xml:space="preserve"> (e.g., Lagesson et al., 2016; Richmond et al., 2018) and ecosystem</w:delText>
        </w:r>
        <w:r w:rsidR="003E64B9" w:rsidDel="008A3CBB">
          <w:rPr>
            <w:rFonts w:ascii="Times New Roman" w:eastAsia="Times New Roman" w:hAnsi="Times New Roman" w:cs="Times New Roman"/>
            <w:sz w:val="24"/>
            <w:szCs w:val="24"/>
          </w:rPr>
          <w:delText>s</w:delText>
        </w:r>
        <w:r w:rsidR="00F979A0" w:rsidDel="008A3CBB">
          <w:rPr>
            <w:rFonts w:ascii="Times New Roman" w:eastAsia="Times New Roman" w:hAnsi="Times New Roman" w:cs="Times New Roman"/>
            <w:sz w:val="24"/>
            <w:szCs w:val="24"/>
          </w:rPr>
          <w:delText xml:space="preserve"> (e.g., Rosi-Marshal et al., 2013). Although our study </w:delText>
        </w:r>
        <w:r w:rsidR="00224E1E" w:rsidDel="008A3CBB">
          <w:rPr>
            <w:rFonts w:ascii="Times New Roman" w:eastAsia="Times New Roman" w:hAnsi="Times New Roman" w:cs="Times New Roman"/>
            <w:sz w:val="24"/>
            <w:szCs w:val="24"/>
          </w:rPr>
          <w:delText>was not designed to evaluate</w:delText>
        </w:r>
        <w:r w:rsidR="003E20DA" w:rsidDel="008A3CBB">
          <w:rPr>
            <w:rFonts w:ascii="Times New Roman" w:eastAsia="Times New Roman" w:hAnsi="Times New Roman" w:cs="Times New Roman"/>
            <w:sz w:val="24"/>
            <w:szCs w:val="24"/>
          </w:rPr>
          <w:delText xml:space="preserve"> the toxicological effects</w:delText>
        </w:r>
        <w:r w:rsidR="00F979A0" w:rsidDel="008A3CBB">
          <w:rPr>
            <w:rFonts w:ascii="Times New Roman" w:eastAsia="Times New Roman" w:hAnsi="Times New Roman" w:cs="Times New Roman"/>
            <w:sz w:val="24"/>
            <w:szCs w:val="24"/>
          </w:rPr>
          <w:delText xml:space="preserve"> of PPCPs themselves, our data do demonstrate that PPCPs can </w:delText>
        </w:r>
        <w:r w:rsidR="00EC3D3F" w:rsidDel="008A3CBB">
          <w:rPr>
            <w:rFonts w:ascii="Times New Roman" w:eastAsia="Times New Roman" w:hAnsi="Times New Roman" w:cs="Times New Roman"/>
            <w:sz w:val="24"/>
            <w:szCs w:val="24"/>
          </w:rPr>
          <w:delText xml:space="preserve">be present </w:delText>
        </w:r>
        <w:r w:rsidR="00874EDD" w:rsidDel="008A3CBB">
          <w:rPr>
            <w:rFonts w:ascii="Times New Roman" w:eastAsia="Times New Roman" w:hAnsi="Times New Roman" w:cs="Times New Roman"/>
            <w:sz w:val="24"/>
            <w:szCs w:val="24"/>
          </w:rPr>
          <w:delText xml:space="preserve">in Baikal’s nearshore area to </w:delText>
        </w:r>
        <w:r w:rsidR="00FE35CB" w:rsidDel="008A3CBB">
          <w:rPr>
            <w:rFonts w:ascii="Times New Roman" w:eastAsia="Times New Roman" w:hAnsi="Times New Roman" w:cs="Times New Roman"/>
            <w:sz w:val="24"/>
            <w:szCs w:val="24"/>
          </w:rPr>
          <w:delText>ecologically deleterious concentrations</w:delText>
        </w:r>
        <w:r w:rsidR="00874EDD" w:rsidDel="008A3CBB">
          <w:rPr>
            <w:rFonts w:ascii="Times New Roman" w:eastAsia="Times New Roman" w:hAnsi="Times New Roman" w:cs="Times New Roman"/>
            <w:sz w:val="24"/>
            <w:szCs w:val="24"/>
          </w:rPr>
          <w:delText xml:space="preserve">. </w:delText>
        </w:r>
        <w:r w:rsidR="003E20DA" w:rsidDel="008A3CBB">
          <w:rPr>
            <w:rFonts w:ascii="Times New Roman" w:eastAsia="Times New Roman" w:hAnsi="Times New Roman" w:cs="Times New Roman"/>
            <w:sz w:val="24"/>
            <w:szCs w:val="24"/>
          </w:rPr>
          <w:delText>Thus</w:delText>
        </w:r>
        <w:r w:rsidR="003E64B9" w:rsidDel="008A3CBB">
          <w:rPr>
            <w:rFonts w:ascii="Times New Roman" w:eastAsia="Times New Roman" w:hAnsi="Times New Roman" w:cs="Times New Roman"/>
            <w:sz w:val="24"/>
            <w:szCs w:val="24"/>
          </w:rPr>
          <w:delText>,</w:delText>
        </w:r>
        <w:r w:rsidR="003E20DA" w:rsidDel="008A3CBB">
          <w:rPr>
            <w:rFonts w:ascii="Times New Roman" w:eastAsia="Times New Roman" w:hAnsi="Times New Roman" w:cs="Times New Roman"/>
            <w:sz w:val="24"/>
            <w:szCs w:val="24"/>
          </w:rPr>
          <w:delText xml:space="preserve"> future studies could usefully address toxicological effects of PPCPs on nearshore Baikal biota.</w:delText>
        </w:r>
      </w:del>
    </w:p>
    <w:p w14:paraId="42124162" w14:textId="77777777" w:rsidR="00685D80" w:rsidRDefault="00685D80" w:rsidP="00383BCD">
      <w:pPr>
        <w:rPr>
          <w:rFonts w:ascii="Times New Roman" w:eastAsia="Times New Roman" w:hAnsi="Times New Roman" w:cs="Times New Roman"/>
          <w:sz w:val="24"/>
          <w:szCs w:val="24"/>
        </w:rPr>
      </w:pPr>
    </w:p>
    <w:p w14:paraId="6FFBC599" w14:textId="72E8FA2F" w:rsidR="00645829" w:rsidRDefault="00645829" w:rsidP="00645829">
      <w:pPr>
        <w:rPr>
          <w:rFonts w:ascii="Times New Roman" w:eastAsia="Times New Roman" w:hAnsi="Times New Roman" w:cs="Times New Roman"/>
          <w:sz w:val="24"/>
          <w:szCs w:val="24"/>
        </w:rPr>
      </w:pPr>
      <w:commentRangeStart w:id="612"/>
      <w:commentRangeStart w:id="613"/>
      <w:commentRangeStart w:id="614"/>
      <w:r>
        <w:rPr>
          <w:rFonts w:ascii="Times New Roman" w:eastAsia="Times New Roman" w:hAnsi="Times New Roman" w:cs="Times New Roman"/>
          <w:sz w:val="24"/>
          <w:szCs w:val="24"/>
        </w:rPr>
        <w:t>In</w:t>
      </w:r>
      <w:commentRangeEnd w:id="612"/>
      <w:r w:rsidR="00EC3D3F">
        <w:rPr>
          <w:rStyle w:val="CommentReference"/>
        </w:rPr>
        <w:commentReference w:id="612"/>
      </w:r>
      <w:commentRangeEnd w:id="613"/>
      <w:r w:rsidR="008A3CBB">
        <w:rPr>
          <w:rStyle w:val="CommentReference"/>
        </w:rPr>
        <w:commentReference w:id="613"/>
      </w:r>
      <w:commentRangeEnd w:id="614"/>
      <w:r w:rsidR="00CB2C73">
        <w:rPr>
          <w:rStyle w:val="CommentReference"/>
        </w:rPr>
        <w:commentReference w:id="614"/>
      </w:r>
      <w:r>
        <w:rPr>
          <w:rFonts w:ascii="Times New Roman" w:eastAsia="Times New Roman" w:hAnsi="Times New Roman" w:cs="Times New Roman"/>
          <w:sz w:val="24"/>
          <w:szCs w:val="24"/>
        </w:rPr>
        <w:t xml:space="preserve"> contrast to PPCP </w:t>
      </w:r>
      <w:ins w:id="615" w:author="Meyer, Michael Frederick" w:date="2020-09-07T15:08:00Z">
        <w:r w:rsidR="008A3CBB">
          <w:rPr>
            <w:rFonts w:ascii="Times New Roman" w:eastAsia="Times New Roman" w:hAnsi="Times New Roman" w:cs="Times New Roman"/>
            <w:sz w:val="24"/>
            <w:szCs w:val="24"/>
          </w:rPr>
          <w:t xml:space="preserve">concentrations </w:t>
        </w:r>
      </w:ins>
      <w:r>
        <w:rPr>
          <w:rFonts w:ascii="Times New Roman" w:eastAsia="Times New Roman" w:hAnsi="Times New Roman" w:cs="Times New Roman"/>
          <w:sz w:val="24"/>
          <w:szCs w:val="24"/>
        </w:rPr>
        <w:t>and δ</w:t>
      </w:r>
      <w:r w:rsidRPr="000E056C">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rPr>
        <w:t>N</w:t>
      </w:r>
      <w:del w:id="616" w:author="Meyer, Michael Frederick" w:date="2020-09-07T15:08:00Z">
        <w:r w:rsidDel="008A3CBB">
          <w:rPr>
            <w:rFonts w:ascii="Times New Roman" w:eastAsia="Times New Roman" w:hAnsi="Times New Roman" w:cs="Times New Roman"/>
            <w:sz w:val="24"/>
            <w:szCs w:val="24"/>
          </w:rPr>
          <w:delText xml:space="preserve"> </w:delText>
        </w:r>
      </w:del>
      <w:ins w:id="617" w:author="Meyer, Michael Frederick" w:date="2020-09-07T15:08:00Z">
        <w:r w:rsidR="008A3CBB">
          <w:rPr>
            <w:rFonts w:ascii="Times New Roman" w:eastAsia="Times New Roman" w:hAnsi="Times New Roman" w:cs="Times New Roman"/>
            <w:sz w:val="24"/>
            <w:szCs w:val="24"/>
          </w:rPr>
          <w:t xml:space="preserve"> values</w:t>
        </w:r>
      </w:ins>
      <w:del w:id="618" w:author="Meyer, Michael Frederick" w:date="2020-09-07T15:08:00Z">
        <w:r w:rsidDel="008A3CBB">
          <w:rPr>
            <w:rFonts w:ascii="Times New Roman" w:eastAsia="Times New Roman" w:hAnsi="Times New Roman" w:cs="Times New Roman"/>
            <w:sz w:val="24"/>
            <w:szCs w:val="24"/>
          </w:rPr>
          <w:delText>concentrations</w:delText>
        </w:r>
      </w:del>
      <w:r>
        <w:rPr>
          <w:rFonts w:ascii="Times New Roman" w:eastAsia="Times New Roman" w:hAnsi="Times New Roman" w:cs="Times New Roman"/>
          <w:sz w:val="24"/>
          <w:szCs w:val="24"/>
        </w:rPr>
        <w:t xml:space="preserve">, microplastics </w:t>
      </w:r>
      <w:del w:id="619" w:author="Meyer, Michael Frederick" w:date="2020-09-07T15:08:00Z">
        <w:r w:rsidDel="008A3CBB">
          <w:rPr>
            <w:rFonts w:ascii="Times New Roman" w:eastAsia="Times New Roman" w:hAnsi="Times New Roman" w:cs="Times New Roman"/>
            <w:sz w:val="24"/>
            <w:szCs w:val="24"/>
          </w:rPr>
          <w:delText xml:space="preserve">at our sampling sites </w:delText>
        </w:r>
      </w:del>
      <w:r>
        <w:rPr>
          <w:rFonts w:ascii="Times New Roman" w:eastAsia="Times New Roman" w:hAnsi="Times New Roman" w:cs="Times New Roman"/>
          <w:sz w:val="24"/>
          <w:szCs w:val="24"/>
        </w:rPr>
        <w:t>were not associated with IDW population and may be poor prox</w:t>
      </w:r>
      <w:r w:rsidR="00FE35CB">
        <w:rPr>
          <w:rFonts w:ascii="Times New Roman" w:eastAsia="Times New Roman" w:hAnsi="Times New Roman" w:cs="Times New Roman"/>
          <w:sz w:val="24"/>
          <w:szCs w:val="24"/>
        </w:rPr>
        <w:t>ies</w:t>
      </w:r>
      <w:r>
        <w:rPr>
          <w:rFonts w:ascii="Times New Roman" w:eastAsia="Times New Roman" w:hAnsi="Times New Roman" w:cs="Times New Roman"/>
          <w:sz w:val="24"/>
          <w:szCs w:val="24"/>
        </w:rPr>
        <w:t xml:space="preserve"> for sewage pollution in Lake Baikal. </w:t>
      </w:r>
      <w:r w:rsidR="00FE35CB">
        <w:rPr>
          <w:rFonts w:ascii="Times New Roman" w:eastAsia="Times New Roman" w:hAnsi="Times New Roman" w:cs="Times New Roman"/>
          <w:sz w:val="24"/>
          <w:szCs w:val="24"/>
        </w:rPr>
        <w:t xml:space="preserve">Additionally, microplastics </w:t>
      </w:r>
      <w:del w:id="620" w:author="Meyer, Michael Frederick" w:date="2020-09-07T15:08:00Z">
        <w:r w:rsidR="00FE35CB" w:rsidDel="008A3CBB">
          <w:rPr>
            <w:rFonts w:ascii="Times New Roman" w:eastAsia="Times New Roman" w:hAnsi="Times New Roman" w:cs="Times New Roman"/>
            <w:sz w:val="24"/>
            <w:szCs w:val="24"/>
          </w:rPr>
          <w:delText xml:space="preserve">carry the caveat that plastics </w:delText>
        </w:r>
      </w:del>
      <w:r w:rsidR="00FE35CB">
        <w:rPr>
          <w:rFonts w:ascii="Times New Roman" w:eastAsia="Times New Roman" w:hAnsi="Times New Roman" w:cs="Times New Roman"/>
          <w:sz w:val="24"/>
          <w:szCs w:val="24"/>
        </w:rPr>
        <w:t>may originate from non-sewage sources, such as agriculture (Steinmetz et al., 2016)</w:t>
      </w:r>
      <w:r w:rsidR="008A3CBB">
        <w:rPr>
          <w:rFonts w:ascii="Times New Roman" w:eastAsia="Times New Roman" w:hAnsi="Times New Roman" w:cs="Times New Roman"/>
          <w:sz w:val="24"/>
          <w:szCs w:val="24"/>
        </w:rPr>
        <w:t xml:space="preserve"> and fish nets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{"citationID":"YJhjOVjq","properties":{"formattedCitation":"(Eerkes-Medrano et al. 2015)","plainCitation":"(Eerkes-Medrano et al. 2015)","noteIndex":0},"citationItems":[{"id":3903,"uris":["http://zotero.org/users/2645460/items/CS3Y2S7Y"],"uri":["http://zotero.org/users/2645460/items/CS3Y2S7Y"],"itemData":{"id":3903,"type":"article-journal","abstract":"Plastic contamination is an increasing environmental problem in marine systems where it has spread globally to even the most remote habitats. Plastic pieces in smaller size scales, microplastics (particles &lt;5 mm), have reached high densities (e.g., 100 000 items per m3) in waters and sediments, and are interacting with organisms and the environment in a variety of ways. Early investigations of freshwater systems suggest microplastic presence and interactions are equally as far reaching as are being observed in marine systems. Microplastics are being detected in freshwaters of Europe, North America, and Asia, and the ﬁrst organismal studies are ﬁnding that freshwater fauna across a range of feeding guilds ingest microplastics.","container-title":"Water Research","DOI":"10.1016/j.watres.2015.02.012","ISSN":"00431354","journalAbbreviation":"Water Research","language":"en","page":"63-82","source":"DOI.org (Crossref)","title":"Microplastics in freshwater systems: A review of the emerging threats, identification of knowledge gaps and prioritisation of research needs","title-short":"Microplastics in freshwater systems","volume":"75","author":[{"family":"Eerkes-Medrano","given":"Dafne"},{"family":"Thompson","given":"Richard C."},{"family":"Aldridge","given":"David C."}],"issued":{"date-parts":[["2015",5]]}}}],"schema":"https://github.com/citation-style-language/schema/raw/master/csl-citation.json"}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157F57">
        <w:rPr>
          <w:rFonts w:ascii="Times New Roman" w:hAnsi="Times New Roman" w:cs="Times New Roman"/>
          <w:sz w:val="24"/>
        </w:rPr>
        <w:t>(Eerkes-Medrano et al. 2015)</w:t>
      </w:r>
      <w:r w:rsidR="008A3CBB">
        <w:rPr>
          <w:rFonts w:ascii="Times New Roman" w:eastAsia="Times New Roman" w:hAnsi="Times New Roman" w:cs="Times New Roman"/>
          <w:sz w:val="24"/>
          <w:szCs w:val="24"/>
        </w:rPr>
        <w:fldChar w:fldCharType="end"/>
      </w:r>
      <w:r w:rsidR="00FE35CB">
        <w:rPr>
          <w:rFonts w:ascii="Times New Roman" w:eastAsia="Times New Roman" w:hAnsi="Times New Roman" w:cs="Times New Roman"/>
          <w:sz w:val="24"/>
          <w:szCs w:val="24"/>
        </w:rPr>
        <w:t>.</w:t>
      </w:r>
      <w:r w:rsidR="008A3CBB">
        <w:rPr>
          <w:rFonts w:ascii="Times New Roman" w:eastAsia="Times New Roman" w:hAnsi="Times New Roman" w:cs="Times New Roman"/>
          <w:sz w:val="24"/>
          <w:szCs w:val="24"/>
        </w:rPr>
        <w:t xml:space="preserve"> Because of their slow degradation time </w:t>
      </w:r>
      <w:r w:rsidR="008A3CBB">
        <w:rPr>
          <w:rFonts w:ascii="Times New Roman" w:eastAsia="Times New Roman" w:hAnsi="Times New Roman" w:cs="Times New Roman"/>
          <w:sz w:val="24"/>
          <w:szCs w:val="24"/>
        </w:rPr>
        <w:fldChar w:fldCharType="begin"/>
      </w:r>
      <w:r w:rsidR="008A3CBB">
        <w:rPr>
          <w:rFonts w:ascii="Times New Roman" w:eastAsia="Times New Roman" w:hAnsi="Times New Roman" w:cs="Times New Roman"/>
          <w:sz w:val="24"/>
          <w:szCs w:val="24"/>
        </w:rPr>
        <w:instrText xml:space="preserve"> ADDIN ZOTERO_ITEM CSL_CITATION {"citationID":"xjEQfihd","properties":{"formattedCitation":"(Brandon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instrText>
      </w:r>
      <w:r w:rsidR="008A3CBB">
        <w:rPr>
          <w:rFonts w:ascii="Times New Roman" w:eastAsia="Times New Roman" w:hAnsi="Times New Roman" w:cs="Times New Roman"/>
          <w:sz w:val="24"/>
          <w:szCs w:val="24"/>
        </w:rPr>
        <w:fldChar w:fldCharType="separate"/>
      </w:r>
      <w:r w:rsidR="008A3CBB" w:rsidRPr="008A3CBB">
        <w:rPr>
          <w:rFonts w:ascii="Times New Roman" w:hAnsi="Times New Roman" w:cs="Times New Roman"/>
          <w:sz w:val="24"/>
          <w:rPrChange w:id="621" w:author="Meyer, Michael Frederick" w:date="2020-09-07T15:09:00Z">
            <w:rPr/>
          </w:rPrChange>
        </w:rPr>
        <w:t>(Brandon et al. 2016)</w:t>
      </w:r>
      <w:r w:rsidR="008A3CBB">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microplastics </w:t>
      </w:r>
      <w:ins w:id="622" w:author="Meyer, Michael Frederick" w:date="2020-09-07T15:09:00Z">
        <w:r w:rsidR="008A3CBB">
          <w:rPr>
            <w:rFonts w:ascii="Times New Roman" w:eastAsia="Times New Roman" w:hAnsi="Times New Roman" w:cs="Times New Roman"/>
            <w:sz w:val="24"/>
            <w:szCs w:val="24"/>
          </w:rPr>
          <w:t xml:space="preserve">can </w:t>
        </w:r>
      </w:ins>
      <w:r>
        <w:rPr>
          <w:rFonts w:ascii="Times New Roman" w:eastAsia="Times New Roman" w:hAnsi="Times New Roman" w:cs="Times New Roman"/>
          <w:sz w:val="24"/>
          <w:szCs w:val="24"/>
        </w:rPr>
        <w:t>indicate accumulated pollution</w:t>
      </w:r>
      <w:ins w:id="623" w:author="Meyer, Michael Frederick" w:date="2020-09-07T15:10:00Z">
        <w:r w:rsidR="008A3CBB">
          <w:rPr>
            <w:rFonts w:ascii="Times New Roman" w:eastAsia="Times New Roman" w:hAnsi="Times New Roman" w:cs="Times New Roman"/>
            <w:sz w:val="24"/>
            <w:szCs w:val="24"/>
          </w:rPr>
          <w:t xml:space="preserve">, </w:t>
        </w:r>
      </w:ins>
      <w:del w:id="624" w:author="Meyer, Michael Frederick" w:date="2020-09-07T15:10:00Z">
        <w:r w:rsidDel="008A3CBB">
          <w:rPr>
            <w:rFonts w:ascii="Times New Roman" w:eastAsia="Times New Roman" w:hAnsi="Times New Roman" w:cs="Times New Roman"/>
            <w:sz w:val="24"/>
            <w:szCs w:val="24"/>
          </w:rPr>
          <w:delText xml:space="preserve"> because of their slow degradation time </w:delText>
        </w:r>
        <w:r w:rsidDel="008A3CBB">
          <w:rPr>
            <w:rFonts w:ascii="Times New Roman" w:eastAsia="Times New Roman" w:hAnsi="Times New Roman" w:cs="Times New Roman"/>
            <w:sz w:val="24"/>
            <w:szCs w:val="24"/>
          </w:rPr>
          <w:fldChar w:fldCharType="begin"/>
        </w:r>
        <w:r w:rsidDel="008A3CBB">
          <w:rPr>
            <w:rFonts w:ascii="Times New Roman" w:eastAsia="Times New Roman" w:hAnsi="Times New Roman" w:cs="Times New Roman"/>
            <w:sz w:val="24"/>
            <w:szCs w:val="24"/>
          </w:rPr>
          <w:delInstrText xml:space="preserve"> ADDIN ZOTERO_ITEM CSL_CITATION {"citationID":"C0Y4SxXf","properties":{"formattedCitation":"(Brandon et al. 2016)","plainCitation":"(Brandon et al. 2016)","noteIndex":0},"citationItems":[{"id":2681,"uris":["http://zotero.org/users/2645460/items/HV26IIVZ"],"uri":["http://zotero.org/users/2645460/items/HV26IIVZ"],"itemData":{"id":2681,"type":"article-journal","abstract":"Polypropylene, low-density polyethylene, and high-density polyethylene pre-production plastic pellets were weathered for three years in three experimental treatments: dry/sunlight, seawater/sunlight, and seawater/darkness. Changes in chemical bond structures (hydroxyl, carbonyl groups and carbon-oxygen) with weathering were measured via Fourier Transform Infrared (FTIR) spectroscopy. These indices from experimentally weathered particles were compared to microplastic particles collected from oceanic surface waters in the California Current, the North Pacific Subtropical Gyre, and the transition region between the two, in order to estimate the exposure time of the oceanic plastics. Although chemical bonds exhibited some nonlinear changes with environmental exposure, they can potentially approximate the weathering time of some plastics, especially high-density polyethylene. The majority of the North Pacific Subtropical Gyre polyethylene particles we measured have inferred exposure times&gt;18months, with some &gt;30months. Inferred particle weathering times are consistent with ocean circulation models suggesting a long residence time in the open ocean.","container-title":"Marine Pollution Bulletin","DOI":"10.1016/j.marpolbul.2016.06.048","ISSN":"0025-326X","issue":"1","journalAbbreviation":"Marine Pollution Bulletin","language":"en","page":"299-308","source":"ScienceDirect","title":"Long-term aging and degradation of microplastic particles: Comparing in situ oceanic and experimental weathering patterns","title-short":"Long-term aging and degradation of microplastic particles","volume":"110","author":[{"family":"Brandon","given":"Jennifer"},{"family":"Goldstein","given":"Miriam"},{"family":"Ohman","given":"Mark D."}],"issued":{"date-parts":[["2016",9,15]]}}}],"schema":"https://github.com/citation-style-language/schema/raw/master/csl-citation.json"} </w:delInstrText>
        </w:r>
        <w:r w:rsidDel="008A3CBB">
          <w:rPr>
            <w:rFonts w:ascii="Times New Roman" w:eastAsia="Times New Roman" w:hAnsi="Times New Roman" w:cs="Times New Roman"/>
            <w:sz w:val="24"/>
            <w:szCs w:val="24"/>
          </w:rPr>
          <w:fldChar w:fldCharType="separate"/>
        </w:r>
        <w:r w:rsidRPr="00833C11" w:rsidDel="008A3CBB">
          <w:rPr>
            <w:rFonts w:ascii="Times New Roman" w:hAnsi="Times New Roman" w:cs="Times New Roman"/>
            <w:sz w:val="24"/>
          </w:rPr>
          <w:delText>(Brandon et al. 2016)</w:delText>
        </w:r>
        <w:r w:rsidDel="008A3CBB">
          <w:rPr>
            <w:rFonts w:ascii="Times New Roman" w:eastAsia="Times New Roman" w:hAnsi="Times New Roman" w:cs="Times New Roman"/>
            <w:sz w:val="24"/>
            <w:szCs w:val="24"/>
          </w:rPr>
          <w:fldChar w:fldCharType="end"/>
        </w:r>
        <w:r w:rsidR="00685D80" w:rsidDel="008A3CBB">
          <w:rPr>
            <w:rFonts w:ascii="Times New Roman" w:eastAsia="Times New Roman" w:hAnsi="Times New Roman" w:cs="Times New Roman"/>
            <w:sz w:val="24"/>
            <w:szCs w:val="24"/>
          </w:rPr>
          <w:delText xml:space="preserve">, </w:delText>
        </w:r>
      </w:del>
      <w:r w:rsidR="00685D80">
        <w:rPr>
          <w:rFonts w:ascii="Times New Roman" w:eastAsia="Times New Roman" w:hAnsi="Times New Roman" w:cs="Times New Roman"/>
          <w:sz w:val="24"/>
          <w:szCs w:val="24"/>
        </w:rPr>
        <w:t>which likely promotes wider distribution from nearshore inputs to the offshore (Hendrickson et al., 2018; Fischer et al., 2016)</w:t>
      </w:r>
      <w:r>
        <w:rPr>
          <w:rFonts w:ascii="Times New Roman" w:eastAsia="Times New Roman" w:hAnsi="Times New Roman" w:cs="Times New Roman"/>
          <w:sz w:val="24"/>
          <w:szCs w:val="24"/>
        </w:rPr>
        <w:t xml:space="preserve">. </w:t>
      </w:r>
      <w:r w:rsidR="00FE35CB">
        <w:rPr>
          <w:rFonts w:ascii="Times New Roman" w:eastAsia="Times New Roman" w:hAnsi="Times New Roman" w:cs="Times New Roman"/>
          <w:sz w:val="24"/>
          <w:szCs w:val="24"/>
        </w:rPr>
        <w:t>Unlike microplastic</w:t>
      </w:r>
      <w:ins w:id="625" w:author="Meyer, Michael Frederick" w:date="2020-09-07T15:10:00Z">
        <w:r w:rsidR="008A3CBB">
          <w:rPr>
            <w:rFonts w:ascii="Times New Roman" w:eastAsia="Times New Roman" w:hAnsi="Times New Roman" w:cs="Times New Roman"/>
            <w:sz w:val="24"/>
            <w:szCs w:val="24"/>
          </w:rPr>
          <w:t xml:space="preserve"> concentrations</w:t>
        </w:r>
      </w:ins>
      <w:del w:id="626" w:author="Meyer, Michael Frederick" w:date="2020-09-07T15:10:00Z">
        <w:r w:rsidR="00FE35CB" w:rsidDel="008A3CBB">
          <w:rPr>
            <w:rFonts w:ascii="Times New Roman" w:eastAsia="Times New Roman" w:hAnsi="Times New Roman" w:cs="Times New Roman"/>
            <w:sz w:val="24"/>
            <w:szCs w:val="24"/>
          </w:rPr>
          <w:delText>s</w:delText>
        </w:r>
      </w:del>
      <w:r w:rsidR="00FE35CB">
        <w:rPr>
          <w:rFonts w:ascii="Times New Roman" w:eastAsia="Times New Roman" w:hAnsi="Times New Roman" w:cs="Times New Roman"/>
          <w:sz w:val="24"/>
          <w:szCs w:val="24"/>
        </w:rPr>
        <w:t xml:space="preserve"> identified in Lake </w:t>
      </w:r>
      <w:r w:rsidR="00FE35CB" w:rsidRPr="00225EC8">
        <w:rPr>
          <w:rFonts w:ascii="Times New Roman" w:eastAsia="Times New Roman" w:hAnsi="Times New Roman" w:cs="Times New Roman"/>
          <w:sz w:val="24"/>
          <w:szCs w:val="24"/>
        </w:rPr>
        <w:t xml:space="preserve">Hovsgol </w:t>
      </w:r>
      <w:r w:rsidR="00FE35CB" w:rsidRPr="00225EC8">
        <w:rPr>
          <w:rFonts w:ascii="Times New Roman" w:eastAsia="Times New Roman" w:hAnsi="Times New Roman" w:cs="Times New Roman"/>
          <w:sz w:val="24"/>
          <w:szCs w:val="24"/>
        </w:rPr>
        <w:fldChar w:fldCharType="begin"/>
      </w:r>
      <w:r w:rsidR="00FE35CB" w:rsidRPr="00225EC8">
        <w:rPr>
          <w:rFonts w:ascii="Times New Roman" w:eastAsia="Times New Roman" w:hAnsi="Times New Roman" w:cs="Times New Roman"/>
          <w:sz w:val="24"/>
          <w:szCs w:val="24"/>
        </w:rPr>
        <w:instrText xml:space="preserve"> ADDIN ZOTERO_ITEM CSL_CITATION {"citationID":"NxSEyQuV","properties":{"formattedCitation":"(Free et al. 2014)","plainCitation":"(Free et al. 2014)","noteIndex":0},"citationItems":[{"id":323,"uris":["http://zotero.org/users/2645460/items/C5RBE64X"],"uri":["http://zotero.org/users/2645460/items/C5RBE64X"],"itemData":{"id":323,"type":"article-journal","container-title":"Marine Pollution Bulletin","DOI":"10.1016/j.marpolbul.2014.06.001","ISSN":"0025326X","issue":"1","language":"en","page":"156-163","source":"CrossRef","title":"High-levels of microplastic pollution in a large, remote, mountain lake","volume":"85","author":[{"family":"Free","given":"Christopher M."},{"family":"Jensen","given":"Olaf P."},{"family":"Mason","given":"Sherri A."},{"family":"Eriksen","given":"Marcus"},{"family":"Williamson","given":"Nicholas J."},{"family":"Boldgiv","given":"Bazartseren"}],"issued":{"date-parts":[["2014",8]]}}}],"schema":"https://github.com/citation-style-language/schema/raw/master/csl-citation.json"} </w:instrText>
      </w:r>
      <w:r w:rsidR="00FE35CB" w:rsidRPr="00225EC8">
        <w:rPr>
          <w:rFonts w:ascii="Times New Roman" w:eastAsia="Times New Roman" w:hAnsi="Times New Roman" w:cs="Times New Roman"/>
          <w:sz w:val="24"/>
          <w:szCs w:val="24"/>
        </w:rPr>
        <w:fldChar w:fldCharType="separate"/>
      </w:r>
      <w:r w:rsidR="00FE35CB" w:rsidRPr="00225EC8">
        <w:rPr>
          <w:rFonts w:ascii="Times New Roman" w:hAnsi="Times New Roman" w:cs="Times New Roman"/>
          <w:sz w:val="24"/>
          <w:szCs w:val="24"/>
        </w:rPr>
        <w:t>(Free et al. 2014)</w:t>
      </w:r>
      <w:r w:rsidR="00FE35CB" w:rsidRPr="00225EC8">
        <w:rPr>
          <w:rFonts w:ascii="Times New Roman" w:eastAsia="Times New Roman" w:hAnsi="Times New Roman" w:cs="Times New Roman"/>
          <w:sz w:val="24"/>
          <w:szCs w:val="24"/>
        </w:rPr>
        <w:fldChar w:fldCharType="end"/>
      </w:r>
      <w:r w:rsidR="00FE35CB" w:rsidRPr="00225EC8">
        <w:rPr>
          <w:rStyle w:val="CommentReference"/>
          <w:rFonts w:ascii="Times New Roman" w:hAnsi="Times New Roman" w:cs="Times New Roman"/>
          <w:sz w:val="24"/>
          <w:szCs w:val="24"/>
        </w:rPr>
        <w:t xml:space="preserve">, Lake Superior (Hendrickson et al., 2018), </w:t>
      </w:r>
      <w:r w:rsidR="00FE35CB">
        <w:rPr>
          <w:rStyle w:val="CommentReference"/>
          <w:rFonts w:ascii="Times New Roman" w:hAnsi="Times New Roman" w:cs="Times New Roman"/>
          <w:sz w:val="24"/>
          <w:szCs w:val="24"/>
        </w:rPr>
        <w:t>or</w:t>
      </w:r>
      <w:r w:rsidR="00FE35CB" w:rsidRPr="00225EC8">
        <w:rPr>
          <w:rStyle w:val="CommentReference"/>
          <w:rFonts w:ascii="Times New Roman" w:hAnsi="Times New Roman" w:cs="Times New Roman"/>
          <w:sz w:val="24"/>
          <w:szCs w:val="24"/>
        </w:rPr>
        <w:t xml:space="preserve"> Lake Erie (Eriksen et al., 2013)</w:t>
      </w:r>
      <w:r w:rsidR="00FE35CB">
        <w:rPr>
          <w:rStyle w:val="CommentReference"/>
          <w:rFonts w:ascii="Times New Roman" w:hAnsi="Times New Roman" w:cs="Times New Roman"/>
          <w:sz w:val="24"/>
          <w:szCs w:val="24"/>
        </w:rPr>
        <w:t>, m</w:t>
      </w:r>
      <w:r>
        <w:rPr>
          <w:rFonts w:ascii="Times New Roman" w:eastAsia="Times New Roman" w:hAnsi="Times New Roman" w:cs="Times New Roman"/>
          <w:sz w:val="24"/>
          <w:szCs w:val="24"/>
        </w:rPr>
        <w:t xml:space="preserve">icroplastic concentrations in Baikal, as quantified by our methods, may be poor proxies for capturing pollution from </w:t>
      </w:r>
      <w:r w:rsidR="00685D80">
        <w:rPr>
          <w:rFonts w:ascii="Times New Roman" w:eastAsia="Times New Roman" w:hAnsi="Times New Roman" w:cs="Times New Roman"/>
          <w:sz w:val="24"/>
          <w:szCs w:val="24"/>
        </w:rPr>
        <w:t>seasonally varying</w:t>
      </w:r>
      <w:r>
        <w:rPr>
          <w:rFonts w:ascii="Times New Roman" w:eastAsia="Times New Roman" w:hAnsi="Times New Roman" w:cs="Times New Roman"/>
          <w:sz w:val="24"/>
          <w:szCs w:val="24"/>
        </w:rPr>
        <w:t xml:space="preserve"> human populations</w:t>
      </w:r>
      <w:r w:rsidR="00FE35CB">
        <w:rPr>
          <w:rFonts w:ascii="Times New Roman" w:eastAsia="Times New Roman" w:hAnsi="Times New Roman" w:cs="Times New Roman"/>
          <w:sz w:val="24"/>
          <w:szCs w:val="24"/>
        </w:rPr>
        <w:t xml:space="preserve">. </w:t>
      </w:r>
      <w:del w:id="627" w:author="Meyer, Michael Frederick" w:date="2020-09-07T15:10:00Z">
        <w:r w:rsidR="003D0265" w:rsidDel="008A3CBB">
          <w:rPr>
            <w:rFonts w:ascii="Times New Roman" w:eastAsia="Times New Roman" w:hAnsi="Times New Roman" w:cs="Times New Roman"/>
            <w:sz w:val="24"/>
            <w:szCs w:val="24"/>
          </w:rPr>
          <w:delText>Given that offshore concentrations were comparable to the nearshore, m</w:delText>
        </w:r>
        <w:r w:rsidR="00FE35CB" w:rsidDel="008A3CBB">
          <w:rPr>
            <w:rFonts w:ascii="Times New Roman" w:eastAsia="Times New Roman" w:hAnsi="Times New Roman" w:cs="Times New Roman"/>
            <w:sz w:val="24"/>
            <w:szCs w:val="24"/>
          </w:rPr>
          <w:delText>icroplastics</w:delText>
        </w:r>
        <w:r w:rsidDel="008A3CBB">
          <w:rPr>
            <w:rFonts w:ascii="Times New Roman" w:eastAsia="Times New Roman" w:hAnsi="Times New Roman" w:cs="Times New Roman"/>
            <w:sz w:val="24"/>
            <w:szCs w:val="24"/>
          </w:rPr>
          <w:delText xml:space="preserve"> may be useful in</w:delText>
        </w:r>
        <w:r w:rsidR="003D0265" w:rsidDel="008A3CBB">
          <w:rPr>
            <w:rFonts w:ascii="Times New Roman" w:eastAsia="Times New Roman" w:hAnsi="Times New Roman" w:cs="Times New Roman"/>
            <w:sz w:val="24"/>
            <w:szCs w:val="24"/>
          </w:rPr>
          <w:delText xml:space="preserve"> </w:delText>
        </w:r>
        <w:r w:rsidR="00685D80" w:rsidDel="008A3CBB">
          <w:rPr>
            <w:rFonts w:ascii="Times New Roman" w:eastAsia="Times New Roman" w:hAnsi="Times New Roman" w:cs="Times New Roman"/>
            <w:sz w:val="24"/>
            <w:szCs w:val="24"/>
          </w:rPr>
          <w:delText xml:space="preserve">calculating a time-integrated sewage signal. </w:delText>
        </w:r>
      </w:del>
      <w:r>
        <w:rPr>
          <w:rFonts w:ascii="Times New Roman" w:eastAsia="Times New Roman" w:hAnsi="Times New Roman" w:cs="Times New Roman"/>
          <w:sz w:val="24"/>
          <w:szCs w:val="24"/>
        </w:rPr>
        <w:t xml:space="preserve">It is worth noting that since the time of our field sampling, evidence has accumulated that our methods likely dramatically underestimated microplastic abundance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{"citationID":"RXBzbXeK","properties":{"formattedCitation":"(Wang and Wang 2018; Brandon et al. 2020)","plainCitation":"(Wang and Wang 2018; Brandon et al. 2020)","noteIndex":0},"citationItems":[{"id":2583,"uris":["http://zotero.org/users/2645460/items/Y4UIVJYD"],"uri":["http://zotero.org/users/2645460/items/Y4UIVJYD"],"itemData":{"id":2583,"type":"article-journal","abstract":"Microplastics pollution in aquatic ecosystems has aroused increasing global concern, leading to an explosive growth of studies regarding microplastics published in the past few years. To date, there is still a lack of standardized methodologies used for the detection of microplastics within environmental samples, thus hampering comparison of the reported data. This review summarizes the currently used methodologies for sampling, extracting and identifying microplastics in three kinds of aquatic environmental matrices (water, sediment and aquatic biota) and includes a critical discussion of the advantages and limitations of these methodologies. The quality control and quality assurance measures taken to reduce background contamination and validate analytical methods are also discussed. Finally, this review highlights the current challenges and gives suggestions for the future research.","container-title":"TrAC Trends in Analytical Chemistry","DOI":"10.1016/j.trac.2018.08.026","ISSN":"0165-9936","journalAbbreviation":"TrAC Trends in Analytical Chemistry","language":"en","page":"195-202","source":"ScienceDirect","title":"Investigation of microplastics in aquatic environments: An overview of the methods used, from field sampling to laboratory analysis","title-short":"Investigation of microplastics in aquatic environments","volume":"108","author":[{"family":"Wang","given":"Wenfeng"},{"family":"Wang","given":"Jun"}],"issued":{"date-parts":[["2018",11,1]]}}},{"id":2687,"uris":["http://zotero.org/users/2645460/items/K89WD9BT"],"uri":["http://zotero.org/users/2645460/items/K89WD9BT"],"itemData":{"id":2687,"type":"article-journal","abstract":"Microplastics (&lt; 5 mm) have long been a concern in marine debris research, but quantifying the smallest microplastics (&lt; 333 μm) has been hampered by appropriate collection methods, like net tows. We modified standard epifluorescence microscopy methods to develop a new technique to enumerate &lt; 333 μm microplastics (mini-microplastics) from filtered surface seawater samples and salp stomach contents. This permitted us to distinguish mini-microplastics from phytoplankton and suspended particles. We found seawater mini-microplastic concentrations that were 5–7 orders of magnitude higher than published concentrations of &gt; 333 μm microplastics. Mini-microplastics were the most abundant in nearshore waters and more evenly distributed from the California Current through the North Pacific Subtropical Gyre. Every salp examined had ingested mini-microplastics, regardless of species, life history stage, or oceanic region. Salps ingested significantly smaller plastic particles than were available in ambient surface seawater. The blastozooid stage of salps had higher ingestion rates than oozooids.","container-title":"Limnology and Oceanography Letters","DOI":"10.1002/lol2.10127","ISSN":"2378-2242","issue":"1","language":"en","page":"46-53","source":"Wiley Online Library","title":"Patterns of suspended and salp-ingested microplastic debris in the North Pacific investigated with epifluorescence microscopy","volume":"5","author":[{"family":"Brandon","given":"Jennifer A."},{"family":"Freibott","given":"Alexandra"},{"family":"Sala","given":"Linsey M."}],"issued":{"date-parts":[["2020"]]}}}],"schema":"https://github.com/citation-style-language/schema/raw/master/csl-citation.json"}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(Wang and Wang 2018; Brandon et al. 2020)</w:t>
      </w:r>
      <w:r>
        <w:rPr>
          <w:rFonts w:ascii="Times New Roman" w:eastAsia="Times New Roman" w:hAnsi="Times New Roman" w:cs="Times New Roman"/>
          <w:sz w:val="24"/>
          <w:szCs w:val="24"/>
        </w:rPr>
        <w:fldChar w:fldCharType="end"/>
      </w:r>
      <w:ins w:id="628" w:author="Meyer, Michael Frederick" w:date="2020-09-07T15:13:00Z">
        <w:r w:rsidR="008A3CBB">
          <w:rPr>
            <w:rFonts w:ascii="Times New Roman" w:eastAsia="Times New Roman" w:hAnsi="Times New Roman" w:cs="Times New Roman"/>
            <w:sz w:val="24"/>
            <w:szCs w:val="24"/>
          </w:rPr>
          <w:t xml:space="preserve">, and there is potential for the microplastics themselves to cause deleterious ecological responses. </w:t>
        </w:r>
      </w:ins>
      <w:del w:id="629" w:author="Meyer, Michael Frederick" w:date="2020-09-07T15:12:00Z">
        <w:r w:rsidDel="008A3CBB">
          <w:rPr>
            <w:rFonts w:ascii="Times New Roman" w:eastAsia="Times New Roman" w:hAnsi="Times New Roman" w:cs="Times New Roman"/>
            <w:sz w:val="24"/>
            <w:szCs w:val="24"/>
          </w:rPr>
          <w:delText xml:space="preserve">. </w:delText>
        </w:r>
      </w:del>
      <w:r>
        <w:rPr>
          <w:rFonts w:ascii="Times New Roman" w:eastAsia="Times New Roman" w:hAnsi="Times New Roman" w:cs="Times New Roman"/>
          <w:sz w:val="24"/>
          <w:szCs w:val="24"/>
        </w:rPr>
        <w:t xml:space="preserve">While we focus here on microplastics as an indicator of </w:t>
      </w:r>
      <w:r w:rsidR="0091395E">
        <w:rPr>
          <w:rFonts w:ascii="Times New Roman" w:eastAsia="Times New Roman" w:hAnsi="Times New Roman" w:cs="Times New Roman"/>
          <w:sz w:val="24"/>
          <w:szCs w:val="24"/>
        </w:rPr>
        <w:t>sewage pollution</w:t>
      </w:r>
      <w:r>
        <w:rPr>
          <w:rFonts w:ascii="Times New Roman" w:eastAsia="Times New Roman" w:hAnsi="Times New Roman" w:cs="Times New Roman"/>
          <w:sz w:val="24"/>
          <w:szCs w:val="24"/>
        </w:rPr>
        <w:t xml:space="preserve">, microplastics are increasingly shown to disrupt food web dynamics by altering grazing patterns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{"citationID":"F8MbBvqM","properties":{"formattedCitation":"(Green 2016)","plainCitation":"(Green 2016)","noteIndex":0},"citationItems":[{"id":2696,"uris":["http://zotero.org/users/2645460/items/4JRIDLFL"],"uri":["http://zotero.org/users/2645460/items/4JRIDLFL"],"itemData":{"id":2696,"type":"article-journal","abstract":"Plastic pollution is recognised as an emerging threat to aquatic ecosystems, with microplastics now the most abundant type of marine debris. Health effects caused by microplastics have been demonstrated at the species level, but impacts on ecological communities remain unknown. In this study, impacts of microplastics on the health and biological functioning of European flat oysters (Ostrea edulis) and on the structure of associated macrofaunal assemblages were assessed in an outdoor mesocosm experiment using intact sediment cores. Biodegradable and conventional microplastics were added at low (0.8 μg L−1) and high (80 μg L−1) doses in the water column repeatedly for 60 days. Effects on the oysters were minimal, but benthic assemblage structures differed and species richness and the total number of organisms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1.2 and 1.5 times greater in control mesocosms than in those exposed to high doses of microplastics. Notably, abundances of juvenile Littorina sp. (periwinkles) and Idotea balthica (an isopod) were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2 and 8 times greater in controls than in mesocosms with the high dose of either type of microplastic. In addition, the biomass of Scrobicularia plana (peppery furrow shell clam) was </w:instrText>
      </w:r>
      <w:r>
        <w:rPr>
          <w:rFonts w:ascii="Cambria Math" w:eastAsia="Times New Roman" w:hAnsi="Cambria Math" w:cs="Cambria Math"/>
          <w:sz w:val="24"/>
          <w:szCs w:val="24"/>
        </w:rPr>
        <w:instrText>∼</w:instrText>
      </w:r>
      <w:r>
        <w:rPr>
          <w:rFonts w:ascii="Times New Roman" w:eastAsia="Times New Roman" w:hAnsi="Times New Roman" w:cs="Times New Roman"/>
          <w:sz w:val="24"/>
          <w:szCs w:val="24"/>
        </w:rPr>
        <w:instrText xml:space="preserve">1.5 times greater in controls than in mesocosms with the high dose of microplastics. This work indicates that repeated exposure to high concentrations of microplastics could alter assemblages in an important marine habitat by reducing the abundance of benthic fauna.","container-title":"Environmental Pollution","DOI":"10.1016/j.envpol.2016.05.043","ISSN":"0269-7491","journalAbbreviation":"Environmental Pollution","language":"en","page":"95-103","source":"ScienceDirect","title":"Effects of microplastics on European flat oysters, Ostrea edulis and their associated benthic communities","volume":"216","author":[{"family":"Green","given":"Dannielle Senga"}],"issued":{"date-parts":[["2016",9,1]]}}}],"schema":"https://github.com/citation-style-language/schema/raw/master/csl-citation.json"}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(Green 2016)</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and providing carbon substrate for microbial growth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{"citationID":"NylTBtsU","properties":{"formattedCitation":"(Romera-Castillo et al. 2018)","plainCitation":"(Romera-Castillo et al. 2018)","noteIndex":0},"citationItems":[{"id":2580,"uris":["http://zotero.org/users/2645460/items/XEYQ7TAG"],"uri":["http://zotero.org/users/2645460/items/XEYQ7TAG"],"itemData":{"id":2580,"type":"article-journal","abstract":"The impact of plastic debris floating at the sea surface on the lowest trophic levels of the food web remains unknown. Here, using leaching experiments, the authors show that plastics release dissolved organic carbon into the ambient seawater that is rapidly taken up&amp;nbsp;by marine microbes stimulating their growth.","container-title":"Nature Communications","DOI":"10.1038/s41467-018-03798-5","ISSN":"2041-1723","issue":"1","journalAbbreviation":"Nat Commun","language":"en","page":"1-7","source":"www.nature.com","title":"Dissolved organic carbon leaching from plastics stimulates microbial activity in the ocean","volume":"9","author":[{"family":"Romera-Castillo","given":"Cristina"},{"family":"Pinto","given":"Maria"},{"family":"Langer","given":"Teresa M."},{"family":"Álvarez-Salgado","given":"Xosé Antón"},{"family":"Herndl","given":"Gerhard J."}],"issued":{"date-parts":[["2018",4,12]]}}}],"schema":"https://github.com/citation-style-language/schema/raw/master/csl-citation.json"} </w:instrText>
      </w:r>
      <w:r>
        <w:rPr>
          <w:rFonts w:ascii="Times New Roman" w:eastAsia="Times New Roman" w:hAnsi="Times New Roman" w:cs="Times New Roman"/>
          <w:sz w:val="24"/>
          <w:szCs w:val="24"/>
        </w:rPr>
        <w:fldChar w:fldCharType="separate"/>
      </w:r>
      <w:r w:rsidRPr="00833C11">
        <w:rPr>
          <w:rFonts w:ascii="Times New Roman" w:hAnsi="Times New Roman" w:cs="Times New Roman"/>
          <w:sz w:val="24"/>
        </w:rPr>
        <w:t>(Romera-Castillo et al. 2018)</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Together these growing uncertainties suggest that microplastic pollution in Baikal and elsewhere deserves increased attention. </w:t>
      </w:r>
    </w:p>
    <w:p w14:paraId="7237783D" w14:textId="77FBB0D4" w:rsidR="00645829" w:rsidRDefault="00645829" w:rsidP="00383BCD">
      <w:pPr>
        <w:rPr>
          <w:rFonts w:ascii="Times New Roman" w:eastAsia="Times New Roman" w:hAnsi="Times New Roman" w:cs="Times New Roman"/>
          <w:sz w:val="24"/>
          <w:szCs w:val="24"/>
        </w:rPr>
      </w:pPr>
    </w:p>
    <w:p w14:paraId="0DBBA4D0" w14:textId="718A6AC1" w:rsidR="00784575" w:rsidRDefault="00784575" w:rsidP="00383BCD">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benthic </w:t>
      </w:r>
      <w:r w:rsidR="00C842B9">
        <w:rPr>
          <w:rFonts w:ascii="Times New Roman" w:eastAsia="Times New Roman" w:hAnsi="Times New Roman" w:cs="Times New Roman"/>
          <w:i/>
          <w:sz w:val="24"/>
          <w:szCs w:val="24"/>
        </w:rPr>
        <w:t xml:space="preserve">algal </w:t>
      </w:r>
      <w:r>
        <w:rPr>
          <w:rFonts w:ascii="Times New Roman" w:eastAsia="Times New Roman" w:hAnsi="Times New Roman" w:cs="Times New Roman"/>
          <w:i/>
          <w:sz w:val="24"/>
          <w:szCs w:val="24"/>
        </w:rPr>
        <w:t>communities</w:t>
      </w:r>
    </w:p>
    <w:p w14:paraId="1582E231" w14:textId="77777777" w:rsidR="00784575" w:rsidRPr="00784575" w:rsidRDefault="00784575" w:rsidP="00383BCD">
      <w:pPr>
        <w:rPr>
          <w:rFonts w:ascii="Times New Roman" w:eastAsia="Times New Roman" w:hAnsi="Times New Roman" w:cs="Times New Roman"/>
          <w:i/>
          <w:sz w:val="24"/>
          <w:szCs w:val="24"/>
        </w:rPr>
      </w:pPr>
    </w:p>
    <w:p w14:paraId="7C3BEA67" w14:textId="5D6CA0ED" w:rsidR="00795293" w:rsidRDefault="002B00A3"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Congruent with our hypotheses</w:t>
      </w:r>
      <w:r w:rsidR="00EE52D2">
        <w:rPr>
          <w:rFonts w:ascii="Times New Roman" w:eastAsia="Times New Roman" w:hAnsi="Times New Roman" w:cs="Times New Roman"/>
          <w:sz w:val="24"/>
          <w:szCs w:val="24"/>
        </w:rPr>
        <w:t>, increasing sewage indicators</w:t>
      </w:r>
      <w:r w:rsidR="00EE52D2" w:rsidDel="00EE52D2">
        <w:rPr>
          <w:rFonts w:ascii="Times New Roman" w:eastAsia="Times New Roman" w:hAnsi="Times New Roman" w:cs="Times New Roman"/>
          <w:sz w:val="24"/>
          <w:szCs w:val="24"/>
        </w:rPr>
        <w:t xml:space="preserve"> </w:t>
      </w:r>
      <w:r w:rsidR="00EE52D2">
        <w:rPr>
          <w:rFonts w:ascii="Times New Roman" w:eastAsia="Times New Roman" w:hAnsi="Times New Roman" w:cs="Times New Roman"/>
          <w:sz w:val="24"/>
          <w:szCs w:val="24"/>
        </w:rPr>
        <w:t>tended to be associated with</w:t>
      </w:r>
      <w:r w:rsidR="00D8535D">
        <w:rPr>
          <w:rFonts w:ascii="Times New Roman" w:eastAsia="Times New Roman" w:hAnsi="Times New Roman" w:cs="Times New Roman"/>
          <w:sz w:val="24"/>
          <w:szCs w:val="24"/>
        </w:rPr>
        <w:t xml:space="preserve"> </w:t>
      </w:r>
      <w:r w:rsidR="00EC3D3F">
        <w:rPr>
          <w:rFonts w:ascii="Times New Roman" w:eastAsia="Times New Roman" w:hAnsi="Times New Roman" w:cs="Times New Roman"/>
          <w:sz w:val="24"/>
          <w:szCs w:val="24"/>
        </w:rPr>
        <w:t xml:space="preserve">higher relative abundance of </w:t>
      </w:r>
      <w:r w:rsidR="00D8535D">
        <w:rPr>
          <w:rFonts w:ascii="Times New Roman" w:eastAsia="Times New Roman" w:hAnsi="Times New Roman" w:cs="Times New Roman"/>
          <w:sz w:val="24"/>
          <w:szCs w:val="24"/>
        </w:rPr>
        <w:t xml:space="preserve">filamentous </w:t>
      </w:r>
      <w:r w:rsidR="00EC3D3F">
        <w:rPr>
          <w:rFonts w:ascii="Times New Roman" w:eastAsia="Times New Roman" w:hAnsi="Times New Roman" w:cs="Times New Roman"/>
          <w:sz w:val="24"/>
          <w:szCs w:val="24"/>
        </w:rPr>
        <w:t xml:space="preserve">taxa in </w:t>
      </w:r>
      <w:r w:rsidR="00D8535D">
        <w:rPr>
          <w:rFonts w:ascii="Times New Roman" w:eastAsia="Times New Roman" w:hAnsi="Times New Roman" w:cs="Times New Roman"/>
          <w:sz w:val="24"/>
          <w:szCs w:val="24"/>
        </w:rPr>
        <w:t xml:space="preserve">periphyton. Previous studies investigating Baikal’s periphyton composition noted that areas adjacent to human development often had increased </w:t>
      </w:r>
      <w:r w:rsidR="007546C9">
        <w:rPr>
          <w:rFonts w:ascii="Times New Roman" w:eastAsia="Times New Roman" w:hAnsi="Times New Roman" w:cs="Times New Roman"/>
          <w:sz w:val="24"/>
          <w:szCs w:val="24"/>
        </w:rPr>
        <w:t xml:space="preserve">abundance of </w:t>
      </w:r>
      <w:r w:rsidR="00D8535D">
        <w:rPr>
          <w:rFonts w:ascii="Times New Roman" w:eastAsia="Times New Roman" w:hAnsi="Times New Roman" w:cs="Times New Roman"/>
          <w:sz w:val="24"/>
          <w:szCs w:val="24"/>
        </w:rPr>
        <w:t>filamentous algae</w:t>
      </w:r>
      <w:r w:rsidR="007546C9">
        <w:rPr>
          <w:rFonts w:ascii="Times New Roman" w:eastAsia="Times New Roman" w:hAnsi="Times New Roman" w:cs="Times New Roman"/>
          <w:sz w:val="24"/>
          <w:szCs w:val="24"/>
        </w:rPr>
        <w:t xml:space="preserve"> such as </w:t>
      </w:r>
      <w:r w:rsidR="007546C9" w:rsidRPr="00FF3A56">
        <w:rPr>
          <w:rFonts w:ascii="Times New Roman" w:eastAsia="Times New Roman" w:hAnsi="Times New Roman" w:cs="Times New Roman"/>
          <w:i/>
          <w:sz w:val="24"/>
          <w:szCs w:val="24"/>
        </w:rPr>
        <w:t>Ulothrix</w:t>
      </w:r>
      <w:r w:rsidR="007546C9">
        <w:rPr>
          <w:rFonts w:ascii="Times New Roman" w:eastAsia="Times New Roman" w:hAnsi="Times New Roman" w:cs="Times New Roman"/>
          <w:sz w:val="24"/>
          <w:szCs w:val="24"/>
        </w:rPr>
        <w:t xml:space="preserve"> and </w:t>
      </w:r>
      <w:r w:rsidR="007546C9" w:rsidRPr="00FF3A56">
        <w:rPr>
          <w:rFonts w:ascii="Times New Roman" w:eastAsia="Times New Roman" w:hAnsi="Times New Roman" w:cs="Times New Roman"/>
          <w:i/>
          <w:sz w:val="24"/>
          <w:szCs w:val="24"/>
        </w:rPr>
        <w:t>Spirogyra</w:t>
      </w:r>
      <w:r w:rsidR="00D8535D">
        <w:rPr>
          <w:rFonts w:ascii="Times New Roman" w:eastAsia="Times New Roman" w:hAnsi="Times New Roman" w:cs="Times New Roman"/>
          <w:sz w:val="24"/>
          <w:szCs w:val="24"/>
        </w:rPr>
        <w:t xml:space="preserv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{"citationID":"QL0Ad65n","properties":{"formattedCitation":"(Timoshkin et al. 2016, 2018)","plainCitation":"(Timoshkin et al. 2016, 2018)","noteIndex":0},"citationItems":[{"id":5,"uris":["http://zotero.org/users/2645460/items/NFAXQ2W2"],"uri":["http://zotero.org/users/2645460/items/NFAXQ2W2"],"itemData":{"id":5,"type":"article-journal","container-title":"Journal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A."}],"issued":{"date-parts":[["2016",6]]}}},{"id":501,"uris":["http://zotero.org/users/2645460/items/6R7S7KMH"],"uri":["http://zotero.org/users/2645460/items/6R7S7KMH"],"itemData":{"id":501,"type":"article-journal","container-title":"Journal of Great Lakes Research","DOI":"10.1016/j.jglr.2018.01.008","ISSN":"03801330","language":"en","source":"CrossRef","title":"Groundwater contamination by sewage causes benthic algal outbreaks in the littoral zone of Lake Baikal (East Siberia)","URL":"http://linkinghub.elsevier.com/retrieve/pii/S0380133018300091","author":[{"family":"Timoshkin","given":"O.A."},{"family":"Moore","given":"M.V."},{"family":"Kulikova","given":"N.N."},{"family":"Tomberg","given":"I.V."},{"family":"Malnik","given":"V.V."},{"family":"Shimaraev","given":"M.N."},{"family":"Troitskaya","given":"E.S."},{"family":"Shirokaya","given":"A.A."},{"family":"Sinyukovich","given":"V.N."},{"family":"Zaitseva","given":"E.P."},{"family":"Domysheva","given":"V.M."},{"family":"Yamamuro","given":"M."},{"family":"Poberezhnaya","given":"A.E."},{"family":"Timoshkina","given":"E.M."}],"accessed":{"date-parts":[["2018",2,16]]},"issued":{"date-parts":[["2018",2]]}}}],"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(Timoshkin et al. 2016, 2018)</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Lake Baikal’s southwestern shore </w:t>
      </w:r>
      <w:r w:rsidR="007546C9">
        <w:rPr>
          <w:rFonts w:ascii="Times New Roman" w:eastAsia="Times New Roman" w:hAnsi="Times New Roman" w:cs="Times New Roman"/>
          <w:sz w:val="24"/>
          <w:szCs w:val="24"/>
        </w:rPr>
        <w:t xml:space="preserve">historically </w:t>
      </w:r>
      <w:r w:rsidR="00D8535D">
        <w:rPr>
          <w:rFonts w:ascii="Times New Roman" w:eastAsia="Times New Roman" w:hAnsi="Times New Roman" w:cs="Times New Roman"/>
          <w:sz w:val="24"/>
          <w:szCs w:val="24"/>
        </w:rPr>
        <w:t xml:space="preserve">experiences </w:t>
      </w:r>
      <w:r w:rsidR="007546C9">
        <w:rPr>
          <w:rFonts w:ascii="Times New Roman" w:eastAsia="Times New Roman" w:hAnsi="Times New Roman" w:cs="Times New Roman"/>
          <w:sz w:val="24"/>
          <w:szCs w:val="24"/>
        </w:rPr>
        <w:t xml:space="preserve">short </w:t>
      </w:r>
      <w:r w:rsidR="00D8535D">
        <w:rPr>
          <w:rFonts w:ascii="Times New Roman" w:eastAsia="Times New Roman" w:hAnsi="Times New Roman" w:cs="Times New Roman"/>
          <w:i/>
          <w:sz w:val="24"/>
          <w:szCs w:val="24"/>
        </w:rPr>
        <w:t>Ulothrix</w:t>
      </w:r>
      <w:r w:rsidR="00D8535D">
        <w:rPr>
          <w:rFonts w:ascii="Times New Roman" w:eastAsia="Times New Roman" w:hAnsi="Times New Roman" w:cs="Times New Roman"/>
          <w:sz w:val="24"/>
          <w:szCs w:val="24"/>
        </w:rPr>
        <w:t xml:space="preserve"> blooms in late August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{"citationID":"AqBQf0yK","properties":{"formattedCitation":"(Kozhov 1963)","plainCitation":"(Kozhov 1963)","noteIndex":0},"citationItems":[{"id":1670,"uris":["http://zotero.org/groups/332527/items/QAJQINVH"],"uri":["http://zotero.org/groups/332527/items/QAJQINVH"],"itemData":{"id":1670,"type":"book","number-of-pages":"344","publisher":"Springer Science &amp; Business Media","title":"Lake Baikal and its Life","author":[{"family":"Kozhov","given":"M.M."}],"issued":{"date-parts":[["1963"]]}}}],"schema":"https://github.com/citation-style-language/schema/raw/master/csl-citation.json"}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(Kozhov 1963)</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w:t>
      </w:r>
      <w:r w:rsidR="000307DE">
        <w:rPr>
          <w:rFonts w:ascii="Times New Roman" w:eastAsia="Times New Roman" w:hAnsi="Times New Roman" w:cs="Times New Roman"/>
          <w:sz w:val="24"/>
          <w:szCs w:val="24"/>
        </w:rPr>
        <w:t xml:space="preserve"> potentially confounding sewage signals with </w:t>
      </w:r>
      <w:r w:rsidR="00BF09EC">
        <w:rPr>
          <w:rFonts w:ascii="Times New Roman" w:eastAsia="Times New Roman" w:hAnsi="Times New Roman" w:cs="Times New Roman"/>
          <w:sz w:val="24"/>
          <w:szCs w:val="24"/>
        </w:rPr>
        <w:t xml:space="preserve">an </w:t>
      </w:r>
      <w:r w:rsidR="000307DE">
        <w:rPr>
          <w:rFonts w:ascii="Times New Roman" w:eastAsia="Times New Roman" w:hAnsi="Times New Roman" w:cs="Times New Roman"/>
          <w:sz w:val="24"/>
          <w:szCs w:val="24"/>
        </w:rPr>
        <w:t>annually occurring phenomenon. O</w:t>
      </w:r>
      <w:r w:rsidR="00D8535D">
        <w:rPr>
          <w:rFonts w:ascii="Times New Roman" w:eastAsia="Times New Roman" w:hAnsi="Times New Roman" w:cs="Times New Roman"/>
          <w:sz w:val="24"/>
          <w:szCs w:val="24"/>
        </w:rPr>
        <w:t xml:space="preserve">ur data </w:t>
      </w:r>
      <w:r w:rsidR="00CC0781">
        <w:rPr>
          <w:rFonts w:ascii="Times New Roman" w:eastAsia="Times New Roman" w:hAnsi="Times New Roman" w:cs="Times New Roman"/>
          <w:sz w:val="24"/>
          <w:szCs w:val="24"/>
        </w:rPr>
        <w:t xml:space="preserve">are consistent </w:t>
      </w:r>
      <w:r w:rsidR="007546C9">
        <w:rPr>
          <w:rFonts w:ascii="Times New Roman" w:eastAsia="Times New Roman" w:hAnsi="Times New Roman" w:cs="Times New Roman"/>
          <w:sz w:val="24"/>
          <w:szCs w:val="24"/>
        </w:rPr>
        <w:t xml:space="preserve">with results of </w:t>
      </w:r>
      <w:r w:rsidR="006F5F57">
        <w:rPr>
          <w:rFonts w:ascii="Times New Roman" w:eastAsia="Times New Roman" w:hAnsi="Times New Roman" w:cs="Times New Roman"/>
          <w:sz w:val="24"/>
          <w:szCs w:val="24"/>
        </w:rPr>
        <w:fldChar w:fldCharType="begin"/>
      </w:r>
      <w:r w:rsidR="00197C8D">
        <w:rPr>
          <w:rFonts w:ascii="Times New Roman" w:eastAsia="Times New Roman" w:hAnsi="Times New Roman" w:cs="Times New Roman"/>
          <w:sz w:val="24"/>
          <w:szCs w:val="24"/>
        </w:rPr>
        <w:instrText xml:space="preserve"> ADDIN ZOTERO_ITEM CSL_CITATION {"citationID":"XkX1Kbcm","properties":{"formattedCitation":"(Timoshkin et al. 2016)","plainCitation":"(Timoshkin et al. 2016)","dontUpdate":true,"noteIndex":0},"citationItems":[{"id":5,"uris":["http://zotero.org/users/2645460/items/NFAXQ2W2"],"uri":["http://zotero.org/users/2645460/items/NFAXQ2W2"],"itemData":{"id":5,"type":"article-journal","container-title":"Journal of Great Lakes Research","DOI":"10.1016/j.jglr.2016.02.011","ISSN":"0380-1330","issue":"3","note":"WOS:000377556700001","page":"487-497","title":"Rapid ecological change in the coastal zone of Lake Baikal (East Siberia): Is the site of the world's greatest freshwater biodiversity in danger?","volume":"42","author":[{"family":"Timoshkin","given":"O. A."},{"family":"Samsonov","given":"D. P."},{"family":"Yamamuro","given":"M."},{"family":"Moore","given":"M. V."},{"family":"Belykh","given":"O. I."},{"family":"Malnik","given":"V. V."},{"family":"Sakirko","given":"M. V."},{"family":"Shirokaya","given":"A. A."},{"family":"Bondarenko","given":"N. A."},{"family":"Domysheva","given":"V. M."},{"family":"Fedorova","given":"G. A."},{"family":"Kochetkov","given":"A. I."},{"family":"Kuzmin","given":"A. V."},{"family":"Lukhnev","given":"A. G."},{"family":"Medvezhonkova","given":"O. V."},{"family":"Nepokrytykh","given":"A. V."},{"family":"Pasynkova","given":"E. M."},{"family":"Poberezhnaya","given":"A. E."},{"family":"Potapskaya","given":"N. V."},{"family":"Rozhkova","given":"N. A."},{"family":"Sheveleva","given":"N. G."},{"family":"Tikhonova","given":"I. V."},{"family":"Timoshkina","given":"E. M."},{"family":"Tomberg","given":"I. V."},{"family":"Volkova","given":"E. A."},{"family":"Zaitseva","given":"E. P."},{"family":"Zvereva","given":"Yu M."},{"family":"Kupchinsky","given":"A. B."},{"family":"Bukshuk","given":"N. A."}],"issued":{"date-parts":[["2016",6]]}}}],"schema":"https://github.com/citation-style-language/schema/raw/master/csl-citation.json"}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 xml:space="preserve">Timoshkin et al. </w:t>
      </w:r>
      <w:r w:rsidR="007546C9">
        <w:rPr>
          <w:rFonts w:ascii="Times New Roman" w:hAnsi="Times New Roman" w:cs="Times New Roman"/>
          <w:sz w:val="24"/>
        </w:rPr>
        <w:t>(</w:t>
      </w:r>
      <w:r w:rsidR="006F5F57" w:rsidRPr="006F5F57">
        <w:rPr>
          <w:rFonts w:ascii="Times New Roman" w:hAnsi="Times New Roman" w:cs="Times New Roman"/>
          <w:sz w:val="24"/>
        </w:rPr>
        <w:t>2016)</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7546C9">
        <w:rPr>
          <w:rFonts w:ascii="Times New Roman" w:eastAsia="Times New Roman" w:hAnsi="Times New Roman" w:cs="Times New Roman"/>
          <w:sz w:val="24"/>
          <w:szCs w:val="24"/>
        </w:rPr>
        <w:t>and show that relative</w:t>
      </w:r>
      <w:r w:rsidR="00D8535D">
        <w:rPr>
          <w:rFonts w:ascii="Times New Roman" w:eastAsia="Times New Roman" w:hAnsi="Times New Roman" w:cs="Times New Roman"/>
          <w:sz w:val="24"/>
          <w:szCs w:val="24"/>
        </w:rPr>
        <w:t xml:space="preserve"> abundance </w:t>
      </w:r>
      <w:r w:rsidR="007546C9">
        <w:rPr>
          <w:rFonts w:ascii="Times New Roman" w:eastAsia="Times New Roman" w:hAnsi="Times New Roman" w:cs="Times New Roman"/>
          <w:sz w:val="24"/>
          <w:szCs w:val="24"/>
        </w:rPr>
        <w:t xml:space="preserve">of filamentous algae </w:t>
      </w:r>
      <w:r w:rsidR="00D8535D">
        <w:rPr>
          <w:rFonts w:ascii="Times New Roman" w:eastAsia="Times New Roman" w:hAnsi="Times New Roman" w:cs="Times New Roman"/>
          <w:sz w:val="24"/>
          <w:szCs w:val="24"/>
        </w:rPr>
        <w:t>is greatest near areas of high</w:t>
      </w:r>
      <w:r w:rsidR="00EC3D3F">
        <w:rPr>
          <w:rFonts w:ascii="Times New Roman" w:eastAsia="Times New Roman" w:hAnsi="Times New Roman" w:cs="Times New Roman"/>
          <w:sz w:val="24"/>
          <w:szCs w:val="24"/>
        </w:rPr>
        <w:t>er</w:t>
      </w:r>
      <w:r w:rsidR="00D8535D">
        <w:rPr>
          <w:rFonts w:ascii="Times New Roman" w:eastAsia="Times New Roman" w:hAnsi="Times New Roman" w:cs="Times New Roman"/>
          <w:sz w:val="24"/>
          <w:szCs w:val="24"/>
        </w:rPr>
        <w:t xml:space="preserve"> lakeside development.</w:t>
      </w:r>
      <w:r w:rsidR="00030898">
        <w:rPr>
          <w:rFonts w:ascii="Times New Roman" w:eastAsia="Times New Roman" w:hAnsi="Times New Roman" w:cs="Times New Roman"/>
          <w:sz w:val="24"/>
          <w:szCs w:val="24"/>
        </w:rPr>
        <w:t xml:space="preserve"> </w:t>
      </w:r>
    </w:p>
    <w:p w14:paraId="5119E579" w14:textId="77777777" w:rsidR="00795293" w:rsidRDefault="00795293" w:rsidP="00685D80">
      <w:pPr>
        <w:rPr>
          <w:rFonts w:ascii="Times New Roman" w:eastAsia="Times New Roman" w:hAnsi="Times New Roman" w:cs="Times New Roman"/>
          <w:sz w:val="24"/>
          <w:szCs w:val="24"/>
        </w:rPr>
      </w:pPr>
    </w:p>
    <w:p w14:paraId="734A2FC3" w14:textId="561A96C7" w:rsidR="00795293"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community composition </w:t>
      </w:r>
      <w:r w:rsidR="004A1C07">
        <w:rPr>
          <w:rFonts w:ascii="Times New Roman" w:eastAsia="Times New Roman" w:hAnsi="Times New Roman" w:cs="Times New Roman"/>
          <w:sz w:val="24"/>
          <w:szCs w:val="24"/>
        </w:rPr>
        <w:t xml:space="preserve">shifted </w:t>
      </w:r>
      <w:r>
        <w:rPr>
          <w:rFonts w:ascii="Times New Roman" w:eastAsia="Times New Roman" w:hAnsi="Times New Roman" w:cs="Times New Roman"/>
          <w:sz w:val="24"/>
          <w:szCs w:val="24"/>
        </w:rPr>
        <w:t xml:space="preserve">with increasing sewage indicator concentrations, periphyton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del w:id="630" w:author="Meyer, Michael Frederick" w:date="2020-09-07T15:20:00Z">
        <w:r w:rsidDel="000A3259">
          <w:rPr>
            <w:rFonts w:ascii="Times New Roman" w:eastAsia="Times New Roman" w:hAnsi="Times New Roman" w:cs="Times New Roman"/>
            <w:sz w:val="24"/>
            <w:szCs w:val="24"/>
            <w:highlight w:val="white"/>
          </w:rPr>
          <w:delText xml:space="preserve">concentrations </w:delText>
        </w:r>
      </w:del>
      <w:ins w:id="631" w:author="Meyer, Michael Frederick" w:date="2020-09-07T15:20:00Z">
        <w:r w:rsidR="000A3259">
          <w:rPr>
            <w:rFonts w:ascii="Times New Roman" w:eastAsia="Times New Roman" w:hAnsi="Times New Roman" w:cs="Times New Roman"/>
            <w:sz w:val="24"/>
            <w:szCs w:val="24"/>
            <w:highlight w:val="white"/>
          </w:rPr>
          <w:t xml:space="preserve"> </w:t>
        </w:r>
        <w:commentRangeStart w:id="632"/>
        <w:r w:rsidR="000A3259">
          <w:rPr>
            <w:rFonts w:ascii="Times New Roman" w:eastAsia="Times New Roman" w:hAnsi="Times New Roman" w:cs="Times New Roman"/>
            <w:sz w:val="24"/>
            <w:szCs w:val="24"/>
            <w:highlight w:val="white"/>
          </w:rPr>
          <w:t xml:space="preserve">values </w:t>
        </w:r>
        <w:commentRangeEnd w:id="632"/>
        <w:r w:rsidR="000A3259">
          <w:rPr>
            <w:rStyle w:val="CommentReference"/>
          </w:rPr>
          <w:commentReference w:id="632"/>
        </w:r>
      </w:ins>
      <w:r>
        <w:rPr>
          <w:rFonts w:ascii="Times New Roman" w:eastAsia="Times New Roman" w:hAnsi="Times New Roman" w:cs="Times New Roman"/>
          <w:sz w:val="24"/>
          <w:szCs w:val="24"/>
          <w:highlight w:val="white"/>
        </w:rPr>
        <w:t xml:space="preserve">did not </w:t>
      </w:r>
      <w:r w:rsidR="00E04D43">
        <w:rPr>
          <w:rFonts w:ascii="Times New Roman" w:eastAsia="Times New Roman" w:hAnsi="Times New Roman" w:cs="Times New Roman"/>
          <w:sz w:val="24"/>
          <w:szCs w:val="24"/>
          <w:highlight w:val="white"/>
        </w:rPr>
        <w:t>differ along our transect</w:t>
      </w:r>
      <w:r w:rsidR="00795293">
        <w:rPr>
          <w:rFonts w:ascii="Times New Roman" w:eastAsia="Times New Roman" w:hAnsi="Times New Roman" w:cs="Times New Roman"/>
          <w:sz w:val="24"/>
          <w:szCs w:val="24"/>
          <w:highlight w:val="white"/>
        </w:rPr>
        <w:t>.</w:t>
      </w:r>
      <w:r w:rsidR="001E6425">
        <w:rPr>
          <w:rFonts w:ascii="Times New Roman" w:eastAsia="Times New Roman" w:hAnsi="Times New Roman" w:cs="Times New Roman"/>
          <w:sz w:val="24"/>
          <w:szCs w:val="24"/>
          <w:highlight w:val="white"/>
        </w:rPr>
        <w:t xml:space="preserve"> Previous studies in marine </w:t>
      </w:r>
      <w:r w:rsidR="001E6425">
        <w:rPr>
          <w:rFonts w:ascii="Times New Roman" w:eastAsia="Times New Roman" w:hAnsi="Times New Roman" w:cs="Times New Roman"/>
          <w:sz w:val="24"/>
          <w:szCs w:val="24"/>
          <w:highlight w:val="white"/>
        </w:rPr>
        <w:fldChar w:fldCharType="begin"/>
      </w:r>
      <w:r w:rsidR="00585EED">
        <w:rPr>
          <w:rFonts w:ascii="Times New Roman" w:eastAsia="Times New Roman" w:hAnsi="Times New Roman" w:cs="Times New Roman"/>
          <w:sz w:val="24"/>
          <w:szCs w:val="24"/>
          <w:highlight w:val="white"/>
        </w:rPr>
        <w:instrText xml:space="preserve"> ADDIN ZOTERO_ITEM CSL_CITATION {"citationID":"3ypZTooL","properties":{"formattedCitation":"(Gartner et al. 2002; Savage and Elmgren 2004; Risk et al. 2009)","plainCitation":"(Gartner et al. 2002; Savage and Elmgren 2004; Risk et al. 2009)","noteIndex":0},"citationItems":[{"id":3795,"uris":["http://zotero.org/users/2645460/items/6WS7JD46"],"uri":["http://zotero.org/users/2645460/items/6WS7JD46"],"itemData":{"id":3795,"type":"article-journal","abstract":"We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40% in 1989 and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12% in 1999. Similarly, temporal variation in individual plants estimate that the percentage sewage N contribution to algae within 1 km from the outfall declined from &gt;40% in the mid-1990s to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20% in 2002. Nutrient budget calculations showed that F. vesiculosus is not an effective sink for N, assimilating only </w:instrText>
      </w:r>
      <w:r w:rsidR="00585EED">
        <w:rPr>
          <w:rFonts w:ascii="Cambria Math" w:eastAsia="Times New Roman" w:hAnsi="Cambria Math" w:cs="Cambria Math"/>
          <w:sz w:val="24"/>
          <w:szCs w:val="24"/>
          <w:highlight w:val="white"/>
        </w:rPr>
        <w:instrText>∼</w:instrText>
      </w:r>
      <w:r w:rsidR="00585EED">
        <w:rPr>
          <w:rFonts w:ascii="Times New Roman" w:eastAsia="Times New Roman" w:hAnsi="Times New Roman" w:cs="Times New Roman"/>
          <w:sz w:val="24"/>
          <w:szCs w:val="24"/>
          <w:highlight w:val="white"/>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id":3800,"uris":["http://zotero.org/users/2645460/items/BYBEXAB5"],"uri":["http://zotero.org/users/2645460/items/BYBEXAB5"],"itemData":{"id":3800,"type":"article-journal","abstract":"While coral reefs decline, scientists argue, and effective strategies to manage land-based pollution lag behind the extent of the problem. There is need for objective, cost-effective, assessment methods. The measurement of stable nitrogen isotope ratios, d15N, in tissues of reef organisms shows promise as an indicator of sewage stress. The choice of target organism will depend upon study purpose, availability, and other considerations such as conservation. Algae are usually plentiful and have been shown faithfully to track sewage input. The organic matrix of bivalve shells can provide time series spanning, perhaps, decades. Gorgonians have been shown to track sewage, and can provide records potentially centurieslong. In areas where baseline data are lacking, which is almost everywhere, d15N in gorgonians can provide information on status and trends. In coral tissue, d15N combined with insoluble residue determination can provide information on both sewage and sediment stress in areas lacking baseline data. In the developed world, d15N provides objective assessment in a ﬁeld complicated by conﬂicting opinions. Sample handling and processing are simple and analysis costs are low. This is a method deserving widespread application.","container-title":"Marine Pollution Bulletin","DOI":"10.1016/j.marpolbul.2009.02.008","ISSN":"0025326X","issue":"6","journalAbbreviation":"Marine Pollution Bulletin","language":"en","page":"793-802","source":"DOI.org (Crossref)","title":"The use of δ15N in assessing sewage stress on coral reefs","volume":"58","author":[{"family":"Risk","given":"Michael J."},{"family":"Lapointe","given":"Brian E."},{"family":"Sherwood","given":"Owen A."},{"family":"Bedford","given":"Bradley J."}],"issued":{"date-parts":[["2009",6]]}}}],"schema":"https://github.com/citation-style-language/schema/raw/master/csl-citation.json"}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585EED" w:rsidRPr="00094852">
        <w:rPr>
          <w:rFonts w:ascii="Times New Roman" w:hAnsi="Times New Roman" w:cs="Times New Roman"/>
          <w:sz w:val="24"/>
          <w:highlight w:val="white"/>
        </w:rPr>
        <w:t>(Gartner et al. 2002; Savage and Elmgren 2004; Risk et al. 2009)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and freshwater </w:t>
      </w:r>
      <w:r w:rsidR="001E6425">
        <w:rPr>
          <w:rFonts w:ascii="Times New Roman" w:eastAsia="Times New Roman" w:hAnsi="Times New Roman" w:cs="Times New Roman"/>
          <w:sz w:val="24"/>
          <w:szCs w:val="24"/>
          <w:highlight w:val="white"/>
        </w:rPr>
        <w:fldChar w:fldCharType="begin"/>
      </w:r>
      <w:r w:rsidR="000A3259">
        <w:rPr>
          <w:rFonts w:ascii="Times New Roman" w:eastAsia="Times New Roman" w:hAnsi="Times New Roman" w:cs="Times New Roman"/>
          <w:sz w:val="24"/>
          <w:szCs w:val="24"/>
          <w:highlight w:val="white"/>
        </w:rPr>
        <w:instrText xml:space="preserve"> ADDIN ZOTERO_ITEM CSL_CITATION {"citationID":"cpFuTGf3","properties":{"formattedCitation":"(Wayland and Hobson 2001; Camilleri and Ozersky 2019)","plainCitation":"(Wayland and Hobson 2001; Camilleri and Ozersky 2019)","noteIndex":0},"citationItems":[{"id":3798,"uris":["http://zotero.org/users/2645460/items/6YQ3JE2Q"],"uri":["http://zotero.org/users/2645460/items/6YQ3JE2Q"],"itemData":{"id":3798,"type":"article-journal","abstract":"We examined spatial trends in ratios of stable isotopes of nitrogen (δ15N), carbon (δ13C), and sulfur (δ34S) in riparian food webs leading to a riparian, insectivorous bird species, the tree swallow (Tachycineta bicolor), on rivers receiving pulp-mill effluent and municipal sewage and compared them with ratios of these isotopes in components of the effluents themselves. The study was conducted on two rivers in western Canada at sites upstream and downstream from sewage and pulp mill effluent sources. Municipal sewage contained materials with δ15N or δ13C values that were distinct from background conditions in the receiving environment. Pulp-mill effluent contained materials with δ34S values that were distinct from those at upstream sites on the rivers. At both locations, effluent-derived nitrogen and sulfur were observed in algae and suspended sediments at sites downstream from the effluent sources. This was also observed in adult aquatic insects, the one exception being that uptake of effluent-derived nitrogen was detected isotopically at only one location. Tree swallows’ use of sewage-derived nitrogen was evident only at one location, while use of pulpmill-derived sulfur was evident only at the other location. Our study demonstrates the usefulness and limitations of measuring stable isotopes for tracing the movement of nutrients derived from sewage and pulp-mill effluent in freshwater ecosystems and, further, indicates that such tracing may be extended to riparian species feeding on aquatic prey.","container-title":"Canadian Journal of Zoology","DOI":"10.1139/z00-169","ISSN":"0008-4301, 1480-3283","issue":"1","journalAbbreviation":"Can. J. Zool.","language":"en","page":"5-15","source":"DOI.org (Crossref)","title":"Stable carbon, nitrogen, and sulfur isotope ratios in riparian food webs on rivers receiving sewage and pulp-mill effluents","volume":"79","author":[{"family":"Wayland","given":"Mark"},{"family":"Hobson","given":"Keith A"}],"issued":{"date-parts":[["2001",1,1]]}}},{"id":3889,"uris":["http://zotero.org/users/2645460/items/GKVHMSD2"],"uri":["http://zotero.org/users/2645460/items/GKVHMSD2"],"itemData":{"id":3889,"type":"article-journal","abstract":"Stable isotope ratios of carbon (δ13C) and nitrogen (δ15N) are frequently used to examine food web structure. Despite periphyton's importance to lake food webs, little is known about spatial variation of periphyton δ13C and δ15N values in the Great Lakes. We present periphyton δ13C and δ15N values from 28 sites the upper Great Lakes, including Lake Superior, the north shore of Lake Michigan, and Green Bay. We also examined variation in periphyton isotope values relative to several water quality parameters (TP, TN, TKN, NO3−, Kd) as well as periphyton C:N. There was a large range in both periphyton δ13C (range = 13.5‰) and δ15N (range = 10.2‰) among sites. Periphyton in more eutrophic sites had more depleted δ13C and more enriched δ15N compared to more oligotrophic sites. Our finding of high variability in periphyton isotope values in the Upper Great Lakes has implications for stable isotope-based reconstructions of food web structure.","container-title":"Journal of Great Lakes Research","DOI":"10.1016/j.jglr.2019.06.003","ISSN":"0380-1330","issue":"5","journalAbbreviation":"Journal of Great Lakes Research","language":"en","page":"986-990","source":"ScienceDirect","title":"Large variation in periphyton δ13C and δ15N values in the upper Great Lakes: Correlates and implications","title-short":"Large variation in periphyton δ13C and δ15N values in the upper Great Lakes","volume":"45","author":[{"family":"Camilleri","given":"Andrew C."},{"family":"Ozersky","given":"Ted"}],"issued":{"date-parts":[["2019",10,1]]}}}],"schema":"https://github.com/citation-style-language/schema/raw/master/csl-citation.json"} </w:instrText>
      </w:r>
      <w:r w:rsidR="001E6425">
        <w:rPr>
          <w:rFonts w:ascii="Times New Roman" w:eastAsia="Times New Roman" w:hAnsi="Times New Roman" w:cs="Times New Roman"/>
          <w:sz w:val="24"/>
          <w:szCs w:val="24"/>
          <w:highlight w:val="white"/>
        </w:rPr>
        <w:fldChar w:fldCharType="separate"/>
      </w:r>
      <w:r w:rsidR="000A3259" w:rsidRPr="00157F57">
        <w:rPr>
          <w:rFonts w:ascii="Times New Roman" w:hAnsi="Times New Roman" w:cs="Times New Roman"/>
          <w:sz w:val="24"/>
          <w:highlight w:val="white"/>
        </w:rPr>
        <w:t>(Wayland and Hobson 2001; Camilleri and Ozersky 2019)</w:t>
      </w:r>
      <w:r w:rsidR="001E6425">
        <w:rPr>
          <w:rFonts w:ascii="Times New Roman" w:eastAsia="Times New Roman" w:hAnsi="Times New Roman" w:cs="Times New Roman"/>
          <w:sz w:val="24"/>
          <w:szCs w:val="24"/>
          <w:highlight w:val="white"/>
        </w:rPr>
        <w:fldChar w:fldCharType="end"/>
      </w:r>
      <w:r w:rsidR="001E6425">
        <w:rPr>
          <w:rFonts w:ascii="Times New Roman" w:eastAsia="Times New Roman" w:hAnsi="Times New Roman" w:cs="Times New Roman"/>
          <w:sz w:val="24"/>
          <w:szCs w:val="24"/>
          <w:highlight w:val="white"/>
        </w:rPr>
        <w:t xml:space="preserve"> systems have highlighted how sewage-associated δ</w:t>
      </w:r>
      <w:r w:rsidR="001E6425" w:rsidRPr="000E056C">
        <w:rPr>
          <w:rFonts w:ascii="Times New Roman" w:eastAsia="Times New Roman" w:hAnsi="Times New Roman" w:cs="Times New Roman"/>
          <w:sz w:val="24"/>
          <w:szCs w:val="24"/>
          <w:highlight w:val="white"/>
          <w:vertAlign w:val="superscript"/>
        </w:rPr>
        <w:t>15</w:t>
      </w:r>
      <w:r w:rsidR="001E6425">
        <w:rPr>
          <w:rFonts w:ascii="Times New Roman" w:eastAsia="Times New Roman" w:hAnsi="Times New Roman" w:cs="Times New Roman"/>
          <w:sz w:val="24"/>
          <w:szCs w:val="24"/>
          <w:highlight w:val="white"/>
        </w:rPr>
        <w:t xml:space="preserve">N can </w:t>
      </w:r>
      <w:del w:id="633" w:author="Meyer, Michael Frederick" w:date="2020-09-07T15:21:00Z">
        <w:r w:rsidR="004A1C07" w:rsidDel="000A3259">
          <w:rPr>
            <w:rFonts w:ascii="Times New Roman" w:eastAsia="Times New Roman" w:hAnsi="Times New Roman" w:cs="Times New Roman"/>
            <w:sz w:val="24"/>
            <w:szCs w:val="24"/>
            <w:highlight w:val="white"/>
          </w:rPr>
          <w:delText>become enhanced</w:delText>
        </w:r>
      </w:del>
      <w:ins w:id="634" w:author="Meyer, Michael Frederick" w:date="2020-09-07T15:21:00Z">
        <w:r w:rsidR="000A3259">
          <w:rPr>
            <w:rFonts w:ascii="Times New Roman" w:eastAsia="Times New Roman" w:hAnsi="Times New Roman" w:cs="Times New Roman"/>
            <w:sz w:val="24"/>
            <w:szCs w:val="24"/>
            <w:highlight w:val="white"/>
          </w:rPr>
          <w:t>increase</w:t>
        </w:r>
      </w:ins>
      <w:r w:rsidR="004A1C07">
        <w:rPr>
          <w:rFonts w:ascii="Times New Roman" w:eastAsia="Times New Roman" w:hAnsi="Times New Roman" w:cs="Times New Roman"/>
          <w:sz w:val="24"/>
          <w:szCs w:val="24"/>
          <w:highlight w:val="white"/>
        </w:rPr>
        <w:t xml:space="preserve"> </w:t>
      </w:r>
      <w:r w:rsidR="00EC3D3F">
        <w:rPr>
          <w:rFonts w:ascii="Times New Roman" w:eastAsia="Times New Roman" w:hAnsi="Times New Roman" w:cs="Times New Roman"/>
          <w:sz w:val="24"/>
          <w:szCs w:val="24"/>
          <w:highlight w:val="white"/>
        </w:rPr>
        <w:t>in</w:t>
      </w:r>
      <w:r w:rsidR="001E6425">
        <w:rPr>
          <w:rFonts w:ascii="Times New Roman" w:eastAsia="Times New Roman" w:hAnsi="Times New Roman" w:cs="Times New Roman"/>
          <w:sz w:val="24"/>
          <w:szCs w:val="24"/>
          <w:highlight w:val="white"/>
        </w:rPr>
        <w:t xml:space="preserve"> algal </w:t>
      </w:r>
      <w:r w:rsidR="004A1C07">
        <w:rPr>
          <w:rFonts w:ascii="Times New Roman" w:eastAsia="Times New Roman" w:hAnsi="Times New Roman" w:cs="Times New Roman"/>
          <w:sz w:val="24"/>
          <w:szCs w:val="24"/>
          <w:highlight w:val="white"/>
        </w:rPr>
        <w:t xml:space="preserve">samples </w:t>
      </w:r>
      <w:r w:rsidR="001E6425">
        <w:rPr>
          <w:rFonts w:ascii="Times New Roman" w:eastAsia="Times New Roman" w:hAnsi="Times New Roman" w:cs="Times New Roman"/>
          <w:sz w:val="24"/>
          <w:szCs w:val="24"/>
          <w:highlight w:val="white"/>
        </w:rPr>
        <w:t xml:space="preserve">and even throughout the food web. </w:t>
      </w:r>
      <w:r w:rsidR="00585EED">
        <w:rPr>
          <w:rFonts w:ascii="Times New Roman" w:eastAsia="Times New Roman" w:hAnsi="Times New Roman" w:cs="Times New Roman"/>
          <w:sz w:val="24"/>
          <w:szCs w:val="24"/>
          <w:highlight w:val="white"/>
        </w:rPr>
        <w:t xml:space="preserve">Like PPCPs in our study, </w:t>
      </w:r>
      <w:del w:id="635" w:author="Meyer, Michael Frederick" w:date="2020-09-07T15:22:00Z">
        <w:r w:rsidR="00585EED" w:rsidRPr="00094852" w:rsidDel="000A3259">
          <w:rPr>
            <w:rFonts w:ascii="Times New Roman" w:eastAsia="Times New Roman" w:hAnsi="Times New Roman" w:cs="Times New Roman"/>
            <w:sz w:val="24"/>
            <w:szCs w:val="24"/>
          </w:rPr>
          <w:delText xml:space="preserve">gradients of </w:delText>
        </w:r>
      </w:del>
      <w:r w:rsidR="00585EED" w:rsidRPr="00094852">
        <w:rPr>
          <w:rFonts w:ascii="Times New Roman" w:eastAsia="Times New Roman" w:hAnsi="Times New Roman" w:cs="Times New Roman"/>
          <w:sz w:val="24"/>
          <w:szCs w:val="24"/>
        </w:rPr>
        <w:t>δ</w:t>
      </w:r>
      <w:r w:rsidR="00585EED" w:rsidRPr="00094852">
        <w:rPr>
          <w:rFonts w:ascii="Times New Roman" w:eastAsia="Times New Roman" w:hAnsi="Times New Roman" w:cs="Times New Roman"/>
          <w:sz w:val="24"/>
          <w:szCs w:val="24"/>
          <w:vertAlign w:val="superscript"/>
        </w:rPr>
        <w:t>15</w:t>
      </w:r>
      <w:r w:rsidR="00585EED" w:rsidRPr="00094852">
        <w:rPr>
          <w:rFonts w:ascii="Times New Roman" w:eastAsia="Times New Roman" w:hAnsi="Times New Roman" w:cs="Times New Roman"/>
          <w:sz w:val="24"/>
          <w:szCs w:val="24"/>
        </w:rPr>
        <w:t xml:space="preserve">N </w:t>
      </w:r>
      <w:ins w:id="636" w:author="Meyer, Michael Frederick" w:date="2020-09-07T15:22:00Z">
        <w:r w:rsidR="000A3259">
          <w:rPr>
            <w:rFonts w:ascii="Times New Roman" w:eastAsia="Times New Roman" w:hAnsi="Times New Roman" w:cs="Times New Roman"/>
            <w:sz w:val="24"/>
            <w:szCs w:val="24"/>
          </w:rPr>
          <w:t xml:space="preserve">values </w:t>
        </w:r>
      </w:ins>
      <w:r w:rsidR="0025547E">
        <w:rPr>
          <w:rFonts w:ascii="Times New Roman" w:eastAsia="Times New Roman" w:hAnsi="Times New Roman" w:cs="Times New Roman"/>
          <w:sz w:val="24"/>
          <w:szCs w:val="24"/>
        </w:rPr>
        <w:t>are often</w:t>
      </w:r>
      <w:ins w:id="637" w:author="Meyer, Michael Frederick" w:date="2020-09-07T15:22:00Z">
        <w:r w:rsidR="000A3259">
          <w:rPr>
            <w:rFonts w:ascii="Times New Roman" w:eastAsia="Times New Roman" w:hAnsi="Times New Roman" w:cs="Times New Roman"/>
            <w:sz w:val="24"/>
            <w:szCs w:val="24"/>
          </w:rPr>
          <w:t xml:space="preserve"> most enriched </w:t>
        </w:r>
      </w:ins>
      <w:del w:id="638" w:author="Meyer, Michael Frederick" w:date="2020-09-07T15:22:00Z">
        <w:r w:rsidR="00585EED" w:rsidRPr="00094852" w:rsidDel="000A3259">
          <w:rPr>
            <w:rFonts w:ascii="Times New Roman" w:eastAsia="Times New Roman" w:hAnsi="Times New Roman" w:cs="Times New Roman"/>
            <w:sz w:val="24"/>
            <w:szCs w:val="24"/>
          </w:rPr>
          <w:delText xml:space="preserve">concentrations tend to be highest </w:delText>
        </w:r>
      </w:del>
      <w:r w:rsidR="00585EED" w:rsidRPr="00094852">
        <w:rPr>
          <w:rFonts w:ascii="Times New Roman" w:eastAsia="Times New Roman" w:hAnsi="Times New Roman" w:cs="Times New Roman"/>
          <w:sz w:val="24"/>
          <w:szCs w:val="24"/>
        </w:rPr>
        <w:t xml:space="preserve">near the source of sewage pollution and </w:t>
      </w:r>
      <w:r w:rsidR="0025547E">
        <w:rPr>
          <w:rFonts w:ascii="Times New Roman" w:eastAsia="Times New Roman" w:hAnsi="Times New Roman" w:cs="Times New Roman"/>
          <w:sz w:val="24"/>
          <w:szCs w:val="24"/>
        </w:rPr>
        <w:t xml:space="preserve">can </w:t>
      </w:r>
      <w:r w:rsidR="00585EED" w:rsidRPr="00094852">
        <w:rPr>
          <w:rFonts w:ascii="Times New Roman" w:eastAsia="Times New Roman" w:hAnsi="Times New Roman" w:cs="Times New Roman"/>
          <w:sz w:val="24"/>
          <w:szCs w:val="24"/>
        </w:rPr>
        <w:t xml:space="preserve">decrease over several </w:t>
      </w:r>
      <w:r w:rsidR="00585EED" w:rsidRPr="00094852">
        <w:rPr>
          <w:rFonts w:ascii="Times New Roman" w:eastAsia="Times New Roman" w:hAnsi="Times New Roman" w:cs="Times New Roman"/>
          <w:sz w:val="24"/>
          <w:szCs w:val="24"/>
        </w:rPr>
        <w:lastRenderedPageBreak/>
        <w:t xml:space="preserve">kilometers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{"citationID":"zmySle8r","properties":{"formattedCitation":"(Savage and Elmgren 2004)","plainCitation":"(Savage and Elmgren 2004)","noteIndex":0},"citationItems":[{"id":3801,"uris":["http://zotero.org/users/2645460/items/YE2S4NCJ"],"uri":["http://zotero.org/users/2645460/items/YE2S4NCJ"],"itemData":{"id":3801,"type":"article-journal","abstract":"Nutrient discharges from sewage treatment plants can contribute significantly to coastal and estuarine eutrophication. To counter anthropogenic nitrogen (N) loads in a Baltic Sea coastal embayment, improved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85%) N removal was implemented in a tertiary sewage-treatment plant. This study used nitrogen stable-isotope ratios (δ15N) in attached brown macroalgae, Fucus vesiculosus, to map the change in the spatial extent of the influence of sewage-derived N. Elevated N content and δ15N values (δ15N = 8–9‰) suggest that sewage N was still traceable in algal tissues despite enhanced N removal from the effluent. However, the δ15N values decreased significantly with distance and approached background levels within 10–12 km of the outfall. Compared to a survey conducted in 1989, prior to enhanced N removal in the sewage treatment plant, macroalgae were 2.5–6‰ lower in δ15N values within 24 km from the outfall, demonstrating a decline in the importance of sewage-derived nutrients to macroalgae, particularly in the inner reaches of the bay. Beyond 25 km from the outfall, δ15N values were at background levels (δ15N = 4‰). Two-source mixing models estimate that the percentage sewage contribution to total algal N uptake in algae near the outfall was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40% in 1989 and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12% in 1999. Similarly, temporal variation in individual plants estimate that the percentage sewage N contribution to algae within 1 km from the outfall declined from &gt;40% in the mid-1990s to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20% in 2002. Nutrient budget calculations showed that F. vesiculosus is not an effective sink for N, assimilating only </w:instrText>
      </w:r>
      <w:r w:rsidR="00585EED" w:rsidRPr="00094852">
        <w:rPr>
          <w:rFonts w:ascii="Cambria Math" w:eastAsia="Times New Roman" w:hAnsi="Cambria Math" w:cs="Cambria Math"/>
          <w:sz w:val="24"/>
          <w:szCs w:val="24"/>
        </w:rPr>
        <w:instrText>∼</w:instrText>
      </w:r>
      <w:r w:rsidR="00585EED" w:rsidRPr="00094852">
        <w:rPr>
          <w:rFonts w:ascii="Times New Roman" w:eastAsia="Times New Roman" w:hAnsi="Times New Roman" w:cs="Times New Roman"/>
          <w:sz w:val="24"/>
          <w:szCs w:val="24"/>
        </w:rPr>
        <w:instrText xml:space="preserve">3% of total annual N loads entering the bay.","container-title":"Ecological Applications","DOI":"10.1890/02-5396","ISSN":"1939-5582","issue":"2","language":"en","page":"517-526","source":"Wiley Online Library","title":"MACROALGAL (FUCUS VESICULOSUS) δ15N VALUES TRACE DECREASE IN SEWAGE INFLUENCE","volume":"14","author":[{"family":"Savage","given":"Candida"},{"family":"Elmgren","given":"Ragnar"}],"issued":{"date-parts":[["2004"]]}}}],"schema":"https://github.com/citation-style-language/schema/raw/master/csl-citation.json"}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(Savage and Elmgren 2004)</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with concentrations varying based off species-specific uptake rates and advective, dispersive, and diffusive transport </w:t>
      </w:r>
      <w:r w:rsidR="00585EED" w:rsidRPr="00094852">
        <w:rPr>
          <w:rFonts w:ascii="Times New Roman" w:eastAsia="Times New Roman" w:hAnsi="Times New Roman" w:cs="Times New Roman"/>
          <w:sz w:val="24"/>
          <w:szCs w:val="24"/>
        </w:rPr>
        <w:fldChar w:fldCharType="begin"/>
      </w:r>
      <w:r w:rsidR="00585EED" w:rsidRPr="00094852">
        <w:rPr>
          <w:rFonts w:ascii="Times New Roman" w:eastAsia="Times New Roman" w:hAnsi="Times New Roman" w:cs="Times New Roman"/>
          <w:sz w:val="24"/>
          <w:szCs w:val="24"/>
        </w:rPr>
        <w:instrText xml:space="preserve"> ADDIN ZOTERO_ITEM CSL_CITATION {"citationID":"C2ivukHY","properties":{"formattedCitation":"(Gartner et al. 2002)","plainCitation":"(Gartner et al. 2002)","noteIndex":0},"citationItems":[{"id":3795,"uris":["http://zotero.org/users/2645460/items/6WS7JD46"],"uri":["http://zotero.org/users/2645460/items/6WS7JD46"],"itemData":{"id":3795,"type":"article-journal","abstract":"We examined whether delta(15)N levels of marine biota with different nutrient uptake characteristics can be used to trace the dispersal of sewage effluent in highly mixed, nitrogen-limited waters, and whether they can reveal the dispersal of sewage over different timescales. We hypothesised that macroalgal species with fast uptake rates would display a spatial pattern in 615 N levels reflecting recent sewage dispersal while those with slower rates would provide a signal integrated over a longer time period. Filter-feeding sponges and ascidians were also sampled to see if they reflected patterns in the dispersal of sewage particulate organic matter (POM). A laboratory experiment was performed to test whether the 515 N level of 3 macroalgal species (Ulva australis, Vidalia sp, and Ecklonia radiata) and 2 filter-feeding species (Clathria sp. and Pyura australis) was altered after cultivation in sewage nitrogen. We then sampled each organism along transects radiating away from the outlet of a wastewater treatment plant north of Perth, Western Australia, to determine spatial patterns in delta(15)N. U. australis and Vidalia sp. developed higher isotopic signatures when exposed to low concentrations of sewage nitrogen (1:500 dilution in seawater) for 7 d in the laboratory, U, australis and Vidalia sp. showed an increase of 1.7 and 1.4parts per thousand in treatments respectively. In the field, macroalgae sampled north and south of the sewage outlet generally had higher delta(15)N levels than those sampled west of the outlet and at the reference site, and algae within 500 m of the outfall tended to have lower values than at 1000 m or more from the outfall, These trends are consistent with our current knowledge of plume dynamics: a predominantly northerly drift of effluent as a buoyant plume that tends not to be fully mixed in the water column for the first 500 m. The results confirmed that the delta(15)N signature of macroalgae could be used to trace sewage disposed in well-mixed waters. The strength of the spatial trends varied between algae, with E. radiata, the species with the lowest nutrient uptake rates and affinity, having the least spatial variability. We interpret this as reflecting a wider regional dispersal of sewage in the longer time frame, but a strong northerly drift in the short term, which was reflected in the delta(15)N values of the species with the fastest nitrogen uptake rates. The results were consistent with our hypothesis and are suggestive of a relationship between algal functional form and isotopic signatures that can be applied to determine the dispersal of sewage over different timescales. The delta(15)N values of benthic filter feeders did not provide strong evidence to suggest that they can be used to represent the dispersal of sewage POM, but trends found in the field experiment for Clathria sp. warrant further investigation.","container-title":"Marine Ecology Progress Series","DOI":"10.3354/meps235063","ISSN":"0171-8630","journalAbbreviation":"Mar. Ecol.-Prog. Ser.","language":"English","note":"WOS:000176988400006","page":"63-73","source":"Web of Science","title":"Use of delta N-15 signatures of different functional forms of macroalgae and filter-feeders to reveal temporal and spatial patterns in sewage dispersal","volume":"235","author":[{"family":"Gartner","given":"A."},{"family":"Lavery","given":"P."},{"family":"Smit","given":"A. J."}],"issued":{"date-parts":[["2002"]]}}}],"schema":"https://github.com/citation-style-language/schema/raw/master/csl-citation.json"} </w:instrText>
      </w:r>
      <w:r w:rsidR="00585EED" w:rsidRPr="00094852">
        <w:rPr>
          <w:rFonts w:ascii="Times New Roman" w:eastAsia="Times New Roman" w:hAnsi="Times New Roman" w:cs="Times New Roman"/>
          <w:sz w:val="24"/>
          <w:szCs w:val="24"/>
        </w:rPr>
        <w:fldChar w:fldCharType="separate"/>
      </w:r>
      <w:r w:rsidR="00585EED" w:rsidRPr="00094852">
        <w:rPr>
          <w:rFonts w:ascii="Times New Roman" w:hAnsi="Times New Roman" w:cs="Times New Roman"/>
          <w:sz w:val="24"/>
        </w:rPr>
        <w:t>(Gartner et al. 2002)</w:t>
      </w:r>
      <w:r w:rsidR="00585EED" w:rsidRPr="00094852">
        <w:rPr>
          <w:rFonts w:ascii="Times New Roman" w:eastAsia="Times New Roman" w:hAnsi="Times New Roman" w:cs="Times New Roman"/>
          <w:sz w:val="24"/>
          <w:szCs w:val="24"/>
        </w:rPr>
        <w:fldChar w:fldCharType="end"/>
      </w:r>
      <w:r w:rsidR="00585EED" w:rsidRPr="00094852">
        <w:rPr>
          <w:rFonts w:ascii="Times New Roman" w:eastAsia="Times New Roman" w:hAnsi="Times New Roman" w:cs="Times New Roman"/>
          <w:sz w:val="24"/>
          <w:szCs w:val="24"/>
        </w:rPr>
        <w:t xml:space="preserve">. </w:t>
      </w:r>
      <w:r w:rsidR="00E04D43" w:rsidRPr="00094852">
        <w:rPr>
          <w:rFonts w:ascii="Times New Roman" w:eastAsia="Times New Roman" w:hAnsi="Times New Roman" w:cs="Times New Roman"/>
          <w:sz w:val="24"/>
          <w:szCs w:val="24"/>
        </w:rPr>
        <w:t xml:space="preserve">While previous studies using </w:t>
      </w:r>
      <w:r w:rsidR="00E04D43">
        <w:rPr>
          <w:rFonts w:ascii="Times New Roman" w:eastAsia="Times New Roman" w:hAnsi="Times New Roman" w:cs="Times New Roman"/>
          <w:sz w:val="24"/>
          <w:szCs w:val="24"/>
          <w:highlight w:val="white"/>
        </w:rPr>
        <w:t>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signatures in macroalgae and vascular macrophytes have successfully tracked sewage gradients </w:t>
      </w:r>
      <w:r w:rsidR="00E04D43">
        <w:rPr>
          <w:rFonts w:ascii="Times New Roman" w:eastAsia="Times New Roman" w:hAnsi="Times New Roman" w:cs="Times New Roman"/>
          <w:sz w:val="24"/>
          <w:szCs w:val="24"/>
          <w:highlight w:val="white"/>
        </w:rPr>
        <w:fldChar w:fldCharType="begin"/>
      </w:r>
      <w:r w:rsidR="00E04D43">
        <w:rPr>
          <w:rFonts w:ascii="Times New Roman" w:eastAsia="Times New Roman" w:hAnsi="Times New Roman" w:cs="Times New Roman"/>
          <w:sz w:val="24"/>
          <w:szCs w:val="24"/>
          <w:highlight w:val="white"/>
        </w:rPr>
        <w:instrText xml:space="preserve"> ADDIN ZOTERO_ITEM CSL_CITATION {"citationID":"FNO4aixr","properties":{"formattedCitation":"(Cole et al. 2004)","plainCitation":"(Cole et al. 2004)","noteIndex":0},"citationItems":[{"id":3803,"uris":["http://zotero.org/users/2645460/items/6E7PSA5V"],"uri":["http://zotero.org/users/2645460/items/6E7PSA5V"],"itemData":{"id":3803,"type":"article-journal","abstract":"Increased anthropogenic delivery of nutrients to water bodies, both freshwater and estuarine, has caused detrimental changes in habitat, food web structure, and nutrient cycling. Nitrogen-stable isotopes may be suitable indicators of such increased nutrient delivery. In this study, we looked at the differences in response of macrophyte delta15N values to anthropogenic N across different taxonomic groups and geographic regions to test a stable isotopic method for detecting anthropogenic impacts. Macrophyte delta15N values increased with wastewater input and water-column dissolved inorganic nitrogen (DIN) concentration. When macrophytes were divided into macroalgae and plants, they responded similarly to increases in wastewater N, although macroalgae was a more reliable indicator of both wastewater inputs and water-column DIN concentrations. Smooth cordgrass (Spartina alterniflora Loisel.) Delta15N increased uniformly with wastewater inputs across a geographic range. We used the relationship derived between S. alterniflora and relative wastewater load to predict wastewater loads in locations lacking quantitative land use data. The predictions matched well with known qualitative information, proving the use of a stable isotopic method for predicting wastewater input.","container-title":"Journal of Environmental Quality","DOI":"10.2134/jeq2004.1240","ISSN":"0047-2425","issue":"1","journalAbbreviation":"J. Environ. Qual.","language":"eng","note":"PMID: 14964366","page":"124-132","source":"PubMed","title":"Assessment of a delta15N isotopic method to indicate anthropogenic eutrophication in aquatic ecosystems","volume":"33","author":[{"family":"Cole","given":"Marci L."},{"family":"Valiela","given":"Ivan"},{"family":"Kroeger","given":"Kevin D."},{"family":"Tomasky","given":"Gabrielle L."},{"family":"Cebrian","given":"Just"},{"family":"Wigand","given":"Cathleen"},{"family":"McKinney","given":"Richard A."},{"family":"Grady","given":"Sara P."},{"family":"Carvalho da Silva","given":"Maria Helena"}],"issued":{"date-parts":[["2004",2]]}}}],"schema":"https://github.com/citation-style-language/schema/raw/master/csl-citation.json"}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E04D43" w:rsidRPr="00094852">
        <w:rPr>
          <w:rFonts w:ascii="Times New Roman" w:hAnsi="Times New Roman" w:cs="Times New Roman"/>
          <w:sz w:val="24"/>
          <w:highlight w:val="white"/>
        </w:rPr>
        <w:t>(Cole et al. 2004)</w:t>
      </w:r>
      <w:r w:rsidR="00E04D43">
        <w:rPr>
          <w:rFonts w:ascii="Times New Roman" w:eastAsia="Times New Roman" w:hAnsi="Times New Roman" w:cs="Times New Roman"/>
          <w:sz w:val="24"/>
          <w:szCs w:val="24"/>
          <w:highlight w:val="white"/>
        </w:rPr>
        <w:fldChar w:fldCharType="end"/>
      </w:r>
      <w:r w:rsidR="00E04D43">
        <w:rPr>
          <w:rFonts w:ascii="Times New Roman" w:eastAsia="Times New Roman" w:hAnsi="Times New Roman" w:cs="Times New Roman"/>
          <w:sz w:val="24"/>
          <w:szCs w:val="24"/>
          <w:highlight w:val="white"/>
        </w:rPr>
        <w:t>, periphyton δ</w:t>
      </w:r>
      <w:r w:rsidR="00E04D43" w:rsidRPr="000E056C">
        <w:rPr>
          <w:rFonts w:ascii="Times New Roman" w:eastAsia="Times New Roman" w:hAnsi="Times New Roman" w:cs="Times New Roman"/>
          <w:sz w:val="24"/>
          <w:szCs w:val="24"/>
          <w:highlight w:val="white"/>
          <w:vertAlign w:val="superscript"/>
        </w:rPr>
        <w:t>15</w:t>
      </w:r>
      <w:r w:rsidR="00E04D43">
        <w:rPr>
          <w:rFonts w:ascii="Times New Roman" w:eastAsia="Times New Roman" w:hAnsi="Times New Roman" w:cs="Times New Roman"/>
          <w:sz w:val="24"/>
          <w:szCs w:val="24"/>
          <w:highlight w:val="white"/>
        </w:rPr>
        <w:t xml:space="preserve">N as a sewage indicator can be confounded by terrestrial </w:t>
      </w:r>
      <w:r w:rsidR="00DB467B">
        <w:rPr>
          <w:rFonts w:ascii="Times New Roman" w:eastAsia="Times New Roman" w:hAnsi="Times New Roman" w:cs="Times New Roman"/>
          <w:sz w:val="24"/>
          <w:szCs w:val="24"/>
          <w:highlight w:val="white"/>
        </w:rPr>
        <w:t>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contributions </w:t>
      </w:r>
      <w:r w:rsidR="00C03D31">
        <w:rPr>
          <w:rFonts w:ascii="Times New Roman" w:eastAsia="Times New Roman" w:hAnsi="Times New Roman" w:cs="Times New Roman"/>
          <w:sz w:val="24"/>
          <w:szCs w:val="24"/>
          <w:highlight w:val="white"/>
        </w:rPr>
        <w:t>such as through</w:t>
      </w:r>
      <w:r w:rsidR="00DB467B">
        <w:rPr>
          <w:rFonts w:ascii="Times New Roman" w:eastAsia="Times New Roman" w:hAnsi="Times New Roman" w:cs="Times New Roman"/>
          <w:sz w:val="24"/>
          <w:szCs w:val="24"/>
          <w:highlight w:val="white"/>
        </w:rPr>
        <w:t xml:space="preserve"> runoff</w:t>
      </w:r>
      <w:r w:rsidR="00E04D43">
        <w:rPr>
          <w:rFonts w:ascii="Times New Roman" w:eastAsia="Times New Roman" w:hAnsi="Times New Roman" w:cs="Times New Roman"/>
          <w:sz w:val="24"/>
          <w:szCs w:val="24"/>
          <w:highlight w:val="white"/>
        </w:rPr>
        <w:t xml:space="preserve"> </w:t>
      </w:r>
      <w:commentRangeStart w:id="639"/>
      <w:r w:rsidR="00E04D43">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{"citationID":"mQek9zxI","properties":{"formattedCitation":"(Rosenberger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instrText>
      </w:r>
      <w:r w:rsidR="00E04D43">
        <w:rPr>
          <w:rFonts w:ascii="Times New Roman" w:eastAsia="Times New Roman" w:hAnsi="Times New Roman" w:cs="Times New Roman"/>
          <w:sz w:val="24"/>
          <w:szCs w:val="24"/>
          <w:highlight w:val="white"/>
        </w:rPr>
        <w:fldChar w:fldCharType="separate"/>
      </w:r>
      <w:r w:rsidR="00DB467B" w:rsidRPr="00094852">
        <w:rPr>
          <w:rFonts w:ascii="Times New Roman" w:hAnsi="Times New Roman" w:cs="Times New Roman"/>
          <w:sz w:val="24"/>
          <w:highlight w:val="white"/>
        </w:rPr>
        <w:t>(Rosenberger et al. 2008; Chang et al. 2012)</w:t>
      </w:r>
      <w:r w:rsidR="00E04D43">
        <w:rPr>
          <w:rFonts w:ascii="Times New Roman" w:eastAsia="Times New Roman" w:hAnsi="Times New Roman" w:cs="Times New Roman"/>
          <w:sz w:val="24"/>
          <w:szCs w:val="24"/>
          <w:highlight w:val="white"/>
        </w:rPr>
        <w:fldChar w:fldCharType="end"/>
      </w:r>
      <w:commentRangeEnd w:id="639"/>
      <w:r w:rsidR="004551F8">
        <w:rPr>
          <w:rStyle w:val="CommentReference"/>
        </w:rPr>
        <w:commentReference w:id="639"/>
      </w:r>
      <w:r w:rsidR="00E04D43">
        <w:rPr>
          <w:rFonts w:ascii="Times New Roman" w:eastAsia="Times New Roman" w:hAnsi="Times New Roman" w:cs="Times New Roman"/>
          <w:sz w:val="24"/>
          <w:szCs w:val="24"/>
          <w:highlight w:val="white"/>
        </w:rPr>
        <w:t xml:space="preserve">. </w:t>
      </w:r>
      <w:commentRangeStart w:id="640"/>
      <w:commentRangeStart w:id="641"/>
      <w:r w:rsidR="00DB467B">
        <w:rPr>
          <w:rFonts w:ascii="Times New Roman" w:eastAsia="Times New Roman" w:hAnsi="Times New Roman" w:cs="Times New Roman"/>
          <w:sz w:val="24"/>
          <w:szCs w:val="24"/>
          <w:highlight w:val="white"/>
        </w:rPr>
        <w:t>In our study, periphyton δ</w:t>
      </w:r>
      <w:r w:rsidR="00DB467B" w:rsidRPr="000E056C">
        <w:rPr>
          <w:rFonts w:ascii="Times New Roman" w:eastAsia="Times New Roman" w:hAnsi="Times New Roman" w:cs="Times New Roman"/>
          <w:sz w:val="24"/>
          <w:szCs w:val="24"/>
          <w:highlight w:val="white"/>
          <w:vertAlign w:val="superscript"/>
        </w:rPr>
        <w:t>15</w:t>
      </w:r>
      <w:r w:rsidR="00DB467B">
        <w:rPr>
          <w:rFonts w:ascii="Times New Roman" w:eastAsia="Times New Roman" w:hAnsi="Times New Roman" w:cs="Times New Roman"/>
          <w:sz w:val="24"/>
          <w:szCs w:val="24"/>
          <w:highlight w:val="white"/>
        </w:rPr>
        <w:t xml:space="preserve">N signatures </w:t>
      </w:r>
      <w:del w:id="642" w:author="Meyer, Michael Frederick" w:date="2020-09-07T15:22:00Z">
        <w:r w:rsidR="00DB467B" w:rsidDel="000A3259">
          <w:rPr>
            <w:rFonts w:ascii="Times New Roman" w:eastAsia="Times New Roman" w:hAnsi="Times New Roman" w:cs="Times New Roman"/>
            <w:sz w:val="24"/>
            <w:szCs w:val="24"/>
            <w:highlight w:val="white"/>
          </w:rPr>
          <w:delText xml:space="preserve">in areas of sewage pollution mirror observations from other aquatic systems </w:delText>
        </w:r>
        <w:r w:rsidR="00DB467B" w:rsidDel="000A3259">
          <w:rPr>
            <w:rFonts w:ascii="Times New Roman" w:eastAsia="Times New Roman" w:hAnsi="Times New Roman" w:cs="Times New Roman"/>
            <w:sz w:val="24"/>
            <w:szCs w:val="24"/>
            <w:highlight w:val="white"/>
          </w:rPr>
          <w:fldChar w:fldCharType="begin"/>
        </w:r>
        <w:r w:rsidR="00DB467B" w:rsidDel="000A3259">
          <w:rPr>
            <w:rFonts w:ascii="Times New Roman" w:eastAsia="Times New Roman" w:hAnsi="Times New Roman" w:cs="Times New Roman"/>
            <w:sz w:val="24"/>
            <w:szCs w:val="24"/>
            <w:highlight w:val="white"/>
          </w:rPr>
          <w:delInstrText xml:space="preserve"> ADDIN ZOTERO_ITEM CSL_CITATION {"citationID":"mea74N9p","properties":{"formattedCitation":"(Rosenberger et al. 2008; Chang et al. 2012)","plainCitation":"(Rosenberger et al. 2008; Chang et al. 2012)","noteIndex":0},"citationItems":[{"id":313,"uris":["http://zotero.org/users/2645460/items/N9NPSZZU"],"uri":["http://zotero.org/users/2645460/items/N9NPSZZU"],"itemData":{"id":313,"type":"article-journal","container-title":"Freshwater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P."}],"issued":{"date-parts":[["2008",8]]}}},{"id":3806,"uris":["http://zotero.org/users/2645460/items/25E6VK73"],"uri":["http://zotero.org/users/2645460/items/25E6VK73"],"itemData":{"id":3806,"type":"article-journal","abstract":"Summary 1.?River food webs rely on two major food sources: autochthonous primary production within the river and allochthonous organic matter transferred to the river. We characterised the consumer communities and assessed the food sources of dominant consumers along a subtropical mountainous river (the Lanyang River of north-eastern Taiwan) at the catchment scale from the headwater to the estuary using natural abundances of stable carbon and nitrogen isotopes. 2.?The downstream transport of fine particulate organic matter (FPOM) was two orders of magnitude greater than that of coarse particulate organic matter (CPOM). Transport of both materials increased from the headwater and reached a maximum in the midstream reach. CPOM composition exhibited a gradual shift from leaves and branches in the headwater, an area characterised by high canopy cover, to algae in the midstream reaches and marsh plants in the downstream reaches. 3.?Consumer communities can be classified into two regional categories: the upland category in the headwater and upstream and midstream reaches and the lowland category comprised of samples from the downstream reach and estuary. The upland category revealed a clear and gradual seasonal shift in community composition, but a seasonal shift was not apparent for the lowland category. Nutrient concentrations and water temperature were the main factors explaining longitudinal and seasonal variations. 4.?The use of sources of organic matter by dominant consumers along the Lanyang River was primarily determined by their availability. Riparian C3 plants were the major food sources in the headwater, upstream reach and estuary, but the contribution of periphyton increased in the upper midstream reach where the river flows through an agricultural area. In the lower midstream and downstream reaches, the contribution of riparian C4 plants became dominant. 5.?The trophic transfer of organic materials in the Lanyang River may be influenced by the fast current velocity and by sewage nutrient loading in the river, both of which have important implications for predicting how the functioning of subtropical river food webs will respond to human-related changes in land use.","container-title":"Freshwater Biology","DOI":"10.1111/j.1365-2427.2012.02843.x","ISSN":"0046-5070","issue":"9","journalAbbreviation":"Freshwater Biology","page":"1839-1853","source":"ntserver1.wsulibs.wsu.edu (Atypon)","title":"Longitudinal variation in food sources and their use by aquatic fauna along a subtropical river in Taiwan","volume":"57","author":[{"family":"Chang","given":"Hao-Yen"},{"family":"Wu","given":"Sheng-Hai"},{"family":"Shao","given":"Kwang-Tsao"},{"family":"Kao","given":"Wen-Yuan"},{"family":"Maa","given":"Can-Jen W."},{"family":"Jan","given":"Rong-Quen"},{"family":"Liu","given":"Li-Lian"},{"family":"Tzeng","given":"Chyng-Shyan"},{"family":"Hwang","given":"Jiang-Shiou"},{"family":"Hsieh","given":"Hwey-Lian"},{"family":"Kao","given":"Shuh-Ji"},{"family":"Chen","given":"Yu-Kai"},{"family":"Lin","given":"Hsing-Juh"}],"issued":{"date-parts":[["2012",9,1]]}}}],"schema":"https://github.com/citation-style-language/schema/raw/master/csl-citation.json"} </w:delInstrText>
        </w:r>
        <w:r w:rsidR="00DB467B" w:rsidDel="000A3259">
          <w:rPr>
            <w:rFonts w:ascii="Times New Roman" w:eastAsia="Times New Roman" w:hAnsi="Times New Roman" w:cs="Times New Roman"/>
            <w:sz w:val="24"/>
            <w:szCs w:val="24"/>
            <w:highlight w:val="white"/>
          </w:rPr>
          <w:fldChar w:fldCharType="separate"/>
        </w:r>
        <w:r w:rsidR="00DB467B" w:rsidRPr="00094852" w:rsidDel="000A3259">
          <w:rPr>
            <w:rFonts w:ascii="Times New Roman" w:hAnsi="Times New Roman" w:cs="Times New Roman"/>
            <w:sz w:val="24"/>
            <w:highlight w:val="white"/>
          </w:rPr>
          <w:delText>(Rosenberger et al. 2008; Chang et al. 2012)</w:delText>
        </w:r>
        <w:r w:rsidR="00DB467B" w:rsidDel="000A3259">
          <w:rPr>
            <w:rFonts w:ascii="Times New Roman" w:eastAsia="Times New Roman" w:hAnsi="Times New Roman" w:cs="Times New Roman"/>
            <w:sz w:val="24"/>
            <w:szCs w:val="24"/>
            <w:highlight w:val="white"/>
          </w:rPr>
          <w:fldChar w:fldCharType="end"/>
        </w:r>
        <w:r w:rsidR="00DB467B" w:rsidDel="000A3259">
          <w:rPr>
            <w:rFonts w:ascii="Times New Roman" w:eastAsia="Times New Roman" w:hAnsi="Times New Roman" w:cs="Times New Roman"/>
            <w:sz w:val="24"/>
            <w:szCs w:val="24"/>
            <w:highlight w:val="white"/>
          </w:rPr>
          <w:delText xml:space="preserve">, which </w:delText>
        </w:r>
      </w:del>
      <w:r w:rsidR="005F0ECE">
        <w:rPr>
          <w:rFonts w:ascii="Times New Roman" w:eastAsia="Times New Roman" w:hAnsi="Times New Roman" w:cs="Times New Roman"/>
          <w:sz w:val="24"/>
          <w:szCs w:val="24"/>
          <w:highlight w:val="white"/>
        </w:rPr>
        <w:t xml:space="preserve">may </w:t>
      </w:r>
      <w:r w:rsidR="00DB467B">
        <w:rPr>
          <w:rFonts w:ascii="Times New Roman" w:eastAsia="Times New Roman" w:hAnsi="Times New Roman" w:cs="Times New Roman"/>
          <w:sz w:val="24"/>
          <w:szCs w:val="24"/>
          <w:highlight w:val="white"/>
        </w:rPr>
        <w:t xml:space="preserve">be explained by </w:t>
      </w:r>
      <w:r>
        <w:rPr>
          <w:rFonts w:ascii="Times New Roman" w:eastAsia="Times New Roman" w:hAnsi="Times New Roman" w:cs="Times New Roman"/>
          <w:sz w:val="24"/>
          <w:szCs w:val="24"/>
          <w:highlight w:val="white"/>
        </w:rPr>
        <w:t xml:space="preserve">periphyton’s typically high cell turnover rates </w:t>
      </w:r>
      <w:r w:rsidR="00DB467B">
        <w:rPr>
          <w:rFonts w:ascii="Times New Roman" w:eastAsia="Times New Roman" w:hAnsi="Times New Roman" w:cs="Times New Roman"/>
          <w:sz w:val="24"/>
          <w:szCs w:val="24"/>
          <w:highlight w:val="white"/>
        </w:rPr>
        <w:t xml:space="preserve">(e.g., days; </w:t>
      </w:r>
      <w:r w:rsidR="00DB467B">
        <w:rPr>
          <w:rFonts w:ascii="Times New Roman" w:eastAsia="Times New Roman" w:hAnsi="Times New Roman" w:cs="Times New Roman"/>
          <w:sz w:val="24"/>
          <w:szCs w:val="24"/>
          <w:highlight w:val="white"/>
        </w:rPr>
        <w:fldChar w:fldCharType="begin"/>
      </w:r>
      <w:r w:rsidR="00DB467B">
        <w:rPr>
          <w:rFonts w:ascii="Times New Roman" w:eastAsia="Times New Roman" w:hAnsi="Times New Roman" w:cs="Times New Roman"/>
          <w:sz w:val="24"/>
          <w:szCs w:val="24"/>
          <w:highlight w:val="white"/>
        </w:rPr>
        <w:instrText xml:space="preserve"> ADDIN ZOTERO_ITEM CSL_CITATION {"citationID":"CBev6GX4","properties":{"formattedCitation":"(Swamikannu and Hoagland 1989)","plainCitation":"(Swamikannu and Hoagland 1989)","dontUpdate":true,"noteIndex":0},"citationItems":[{"id":2709,"uris":["http://zotero.org/users/2645460/items/8RXCDUBH"],"uri":["http://zotero.org/users/2645460/items/8RXCDUBH"],"itemData":{"id":2709,"type":"article-journal","abstract":"Periphyton diversity was highest at low to intermediate levels of grazing by the freshwater snail Physella and suppressed at high grazer densities, in partial support of the intermediate disturbance hypothesis. For the first time, the response curve of algal biomass versus a range of snail densities was used to establish low, intermediate, and high levels of community disturbance. Physella densities corresponding to these levels were added to net enclosures in a small eutrophic pond, to examine differences in attached algal cell densities and diversity after 20 d. Algal standing crop was enhanced in low and depressed in intermediate and higher grazer treatments. Five categories of attached algal response to grazing were identified: (1) filamentous algae suppressed at high grazing pressure; (2) rosette or filamentous taxa suppressed at moderate to high levels of grazing; (3) algae resistant to grazing via sediment-associated recruitment; (4) low profile algae with highest densities at moderate grazing, and; (5) prostrately attached taxa enhanced at moderate and high grazing levels, in contrast to marine macroalgal communities, the primary mechanism mediating community response to different levels of grazing was the morphology of algal attachment.","container-title":"Canadian Journal of Fisheries and Aquatic Sciences","DOI":"10.1139/f89-215","ISSN":"0706-652X, 1205-7533","issue":"10","journalAbbreviation":"Can. J. Fish. Aquat. Sci.","language":"en","page":"1698-1704","source":"DOI.org (Crossref)","title":"Effects of Snail Grazing on the Diversity and Structure of a Periphyton Community in a Eutrophic Pond","volume":"46","author":[{"family":"Swamikannu","given":"Xavier"},{"family":"Hoagland","given":"Kyle D."}],"issued":{"date-parts":[["1989",10,1]]}}}],"schema":"https://github.com/citation-style-language/schema/raw/master/csl-citation.json"} </w:instrText>
      </w:r>
      <w:r w:rsidR="00DB467B">
        <w:rPr>
          <w:rFonts w:ascii="Times New Roman" w:eastAsia="Times New Roman" w:hAnsi="Times New Roman" w:cs="Times New Roman"/>
          <w:sz w:val="24"/>
          <w:szCs w:val="24"/>
          <w:highlight w:val="white"/>
        </w:rPr>
        <w:fldChar w:fldCharType="separate"/>
      </w:r>
      <w:r w:rsidR="00DB467B" w:rsidRPr="00C131EF">
        <w:rPr>
          <w:rFonts w:ascii="Times New Roman" w:hAnsi="Times New Roman" w:cs="Times New Roman"/>
          <w:sz w:val="24"/>
          <w:highlight w:val="white"/>
        </w:rPr>
        <w:t>Swamikannu and Hoagland 1989)</w:t>
      </w:r>
      <w:r w:rsidR="00DB467B">
        <w:rPr>
          <w:rFonts w:ascii="Times New Roman" w:eastAsia="Times New Roman" w:hAnsi="Times New Roman" w:cs="Times New Roman"/>
          <w:sz w:val="24"/>
          <w:szCs w:val="24"/>
          <w:highlight w:val="white"/>
        </w:rPr>
        <w:fldChar w:fldCharType="end"/>
      </w:r>
      <w:r w:rsidR="00DB467B">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dampen</w:t>
      </w:r>
      <w:r w:rsidR="00DB467B">
        <w:rPr>
          <w:rFonts w:ascii="Times New Roman" w:eastAsia="Times New Roman" w:hAnsi="Times New Roman" w:cs="Times New Roman"/>
          <w:sz w:val="24"/>
          <w:szCs w:val="24"/>
          <w:highlight w:val="white"/>
        </w:rPr>
        <w:t>ing</w:t>
      </w:r>
      <w:r>
        <w:rPr>
          <w:rFonts w:ascii="Times New Roman" w:eastAsia="Times New Roman" w:hAnsi="Times New Roman" w:cs="Times New Roman"/>
          <w:sz w:val="24"/>
          <w:szCs w:val="24"/>
          <w:highlight w:val="white"/>
        </w:rPr>
        <w:t xml:space="preserve"> isotopic patterns</w:t>
      </w:r>
      <w:r w:rsidR="00DB467B">
        <w:rPr>
          <w:rFonts w:ascii="Times New Roman" w:eastAsia="Times New Roman" w:hAnsi="Times New Roman" w:cs="Times New Roman"/>
          <w:sz w:val="24"/>
          <w:szCs w:val="24"/>
          <w:highlight w:val="white"/>
        </w:rPr>
        <w:t xml:space="preserve">, </w:t>
      </w:r>
      <w:r w:rsidR="001E1889">
        <w:rPr>
          <w:rFonts w:ascii="Times New Roman" w:eastAsia="Times New Roman" w:hAnsi="Times New Roman" w:cs="Times New Roman"/>
          <w:sz w:val="24"/>
          <w:szCs w:val="24"/>
          <w:highlight w:val="white"/>
        </w:rPr>
        <w:t>δ</w:t>
      </w:r>
      <w:r w:rsidR="001E1889" w:rsidRPr="000E056C">
        <w:rPr>
          <w:rFonts w:ascii="Times New Roman" w:eastAsia="Times New Roman" w:hAnsi="Times New Roman" w:cs="Times New Roman"/>
          <w:sz w:val="24"/>
          <w:szCs w:val="24"/>
          <w:highlight w:val="white"/>
          <w:vertAlign w:val="superscript"/>
        </w:rPr>
        <w:t>15</w:t>
      </w:r>
      <w:r w:rsidR="001E1889">
        <w:rPr>
          <w:rFonts w:ascii="Times New Roman" w:eastAsia="Times New Roman" w:hAnsi="Times New Roman" w:cs="Times New Roman"/>
          <w:sz w:val="24"/>
          <w:szCs w:val="24"/>
          <w:highlight w:val="white"/>
        </w:rPr>
        <w:t>N-accumulating algal taxa being grazed more readily by macroinvertebrates</w:t>
      </w:r>
      <w:r w:rsidR="00C03D31">
        <w:rPr>
          <w:rFonts w:ascii="Times New Roman" w:eastAsia="Times New Roman" w:hAnsi="Times New Roman" w:cs="Times New Roman"/>
          <w:sz w:val="24"/>
          <w:szCs w:val="24"/>
          <w:highlight w:val="white"/>
        </w:rPr>
        <w:t xml:space="preserve"> </w:t>
      </w:r>
      <w:r w:rsidR="00C03D31">
        <w:rPr>
          <w:rFonts w:ascii="Times New Roman" w:eastAsia="Times New Roman" w:hAnsi="Times New Roman" w:cs="Times New Roman"/>
          <w:sz w:val="24"/>
          <w:szCs w:val="24"/>
          <w:highlight w:val="white"/>
        </w:rPr>
        <w:fldChar w:fldCharType="begin"/>
      </w:r>
      <w:r w:rsidR="005F6DEA">
        <w:rPr>
          <w:rFonts w:ascii="Times New Roman" w:eastAsia="Times New Roman" w:hAnsi="Times New Roman" w:cs="Times New Roman"/>
          <w:sz w:val="24"/>
          <w:szCs w:val="24"/>
          <w:highlight w:val="white"/>
        </w:rPr>
        <w:instrText xml:space="preserve"> ADDIN ZOTERO_ITEM CSL_CITATION {"citationID":"i2yRcYyi","properties":{"formattedCitation":"(Rosenberger et al. 2008)","plainCitation":"(Rosenberger et al. 2008)","noteIndex":0},"citationItems":[{"id":313,"uris":["http://zotero.org/users/2645460/items/N9NPSZZU"],"uri":["http://zotero.org/users/2645460/items/N9NPSZZU"],"itemData":{"id":313,"type":"article-journal","container-title":"Freshwater Biology","DOI":"10.1111/j.1365-2427.2008.01990.x","ISSN":"00465070, 13652427","issue":"8","language":"en","page":"1673-1691","source":"CrossRef","title":"Effects of shoreline development on the nearshore environment in large deep oligotrophic lakes","volume":"53","author":[{"family":"Rosenberger","given":"Elizabeth E."},{"family":"Hampton","given":"Stephanie E."},{"family":"Fradkin","given":"Steven C."},{"family":"Kennedy","given":"Brian P."}],"issued":{"date-parts":[["2008",8]]}}}],"schema":"https://github.com/citation-style-language/schema/raw/master/csl-citation.json"} </w:instrText>
      </w:r>
      <w:r w:rsidR="00C03D31">
        <w:rPr>
          <w:rFonts w:ascii="Times New Roman" w:eastAsia="Times New Roman" w:hAnsi="Times New Roman" w:cs="Times New Roman"/>
          <w:sz w:val="24"/>
          <w:szCs w:val="24"/>
          <w:highlight w:val="white"/>
        </w:rPr>
        <w:fldChar w:fldCharType="separate"/>
      </w:r>
      <w:r w:rsidR="005F6DEA" w:rsidRPr="001C70B0">
        <w:rPr>
          <w:rFonts w:ascii="Times New Roman" w:hAnsi="Times New Roman" w:cs="Times New Roman"/>
          <w:sz w:val="24"/>
          <w:highlight w:val="white"/>
        </w:rPr>
        <w:t>(Rosenberger et al. 2008)</w:t>
      </w:r>
      <w:r w:rsidR="00C03D31">
        <w:rPr>
          <w:rFonts w:ascii="Times New Roman" w:eastAsia="Times New Roman" w:hAnsi="Times New Roman" w:cs="Times New Roman"/>
          <w:sz w:val="24"/>
          <w:szCs w:val="24"/>
          <w:highlight w:val="white"/>
        </w:rPr>
        <w:fldChar w:fldCharType="end"/>
      </w:r>
      <w:r w:rsidR="001E1889">
        <w:rPr>
          <w:rFonts w:ascii="Times New Roman" w:eastAsia="Times New Roman" w:hAnsi="Times New Roman" w:cs="Times New Roman"/>
          <w:sz w:val="24"/>
          <w:szCs w:val="24"/>
          <w:highlight w:val="white"/>
        </w:rPr>
        <w:t xml:space="preserve">, or co-limitation dynamics between ammonium and nitrate </w:t>
      </w:r>
      <w:r w:rsidR="00094852">
        <w:rPr>
          <w:rFonts w:ascii="Times New Roman" w:eastAsia="Times New Roman" w:hAnsi="Times New Roman" w:cs="Times New Roman"/>
          <w:sz w:val="24"/>
          <w:szCs w:val="24"/>
          <w:highlight w:val="white"/>
        </w:rPr>
        <w:fldChar w:fldCharType="begin"/>
      </w:r>
      <w:r w:rsidR="00094852">
        <w:rPr>
          <w:rFonts w:ascii="Times New Roman" w:eastAsia="Times New Roman" w:hAnsi="Times New Roman" w:cs="Times New Roman"/>
          <w:sz w:val="24"/>
          <w:szCs w:val="24"/>
          <w:highlight w:val="white"/>
        </w:rPr>
        <w:instrText xml:space="preserve"> ADDIN ZOTERO_ITEM CSL_CITATION {"citationID":"YHQQFRqb","properties":{"formattedCitation":"(York et al. 2007; Pi\\uc0\\u241{}\\uc0\\u243{}n-Gimate et al. 2009)","plainCitation":"(York et al. 2007; Piñón-Gimate et al. 2009)","noteIndex":0},"citationItems":[{"id":3810,"uris":["http://zotero.org/users/2645460/items/E3HXQ5B9"],"uri":["http://zotero.org/users/2645460/items/E3HXQ5B9"],"itemData":{"id":3810,"type":"article-journal","abstract":"We measured concentration and δ15N of chlorophyll a (Chl a), NO3-, and NH4+ along a salinity gradient in Childs River, Massachusetts, in winter, spring, and summer. We used the δ15N of Chl a as a proxy for the phytoplankton δ15N to minimize potential ambiguities from other material in seston. NO3- concentration ranged from 0 to 50 µmol L21 and NH4+ from 0 to 8 µmol L-1; both forms decreased with increasing salinity. NO3- concentration was generally higher than NH4+. Chl a concentrations ranged between 1 and 15 mg m-3 in winterspring and had a summer midestuarine peak of 95 mg m-3. The δ15N of NO3- and NH4+ ranged from -10‰ to +7‰ and -3‰ to +13‰, respectively, and decreased approximately linearly with increasing salinity. The δ15N of NO3- reflected the predominance of groundwater as the source of NO3- to the estuary, whereas the δ15N of NH4+ indicated that regeneration was the main NH4+ source. Throughout the estuary, NO3- was isotopically lighter than NH4+. Phytoplankton δ15N increased from winter to summer and was relatively invariant with salinity, in contrast to the δ15N of dissolved inorganic nitrogen. A comparison of the δ15N of phytoplankton, NO3-, and NH4+ indicated that phytoplankton in Childs River derived 53% to 97% of their N from NH4+. Phytoplankton acquired their stable nitrogen isotopic ratio upstream, then maintained that ratio during downstream transport. The fractionation factor for phytoplankton NH4+ uptake was +4.0‰ ± 0.6‰, which was in the lower range of other estimates, indicating that phytoplankton might have been N limited.","container-title":"Limnology and Oceanography","DOI":"10.4319/lo.2007.52.1.0144","ISSN":"1939-5590","issue":"1","language":"en","page":"144-155","source":"Wiley Online Library","title":"Stable isotopic detection of ammonium and nitrate assimilation by phytoplankton in the Waquoit Bay estuarine system","volume":"52","author":[{"family":"York","given":"Joanna K."},{"family":"Tomasky","given":"Gabrielle"},{"family":"Valiela","given":"Ivan"},{"family":"Repeta","given":"Daniel J."}],"issued":{"date-parts":[["2007"]]}}},{"id":3814,"uris":["http://zotero.org/users/2645460/items/N3NX5TDQ"],"uri":["http://zotero.org/users/2645460/items/N3NX5TDQ"],"itemData":{"id":3814,"type":"article-journal","abstract":"Macroalgae blooms of Gracilaria vermiculophylla, Hypnea spinella and Spyridia ﬁlamentosa have been found in coastal lagoons in the SE Gulf of California. Agriculture, livestock, shrimp and poultry farms and sewage contribute anthropogenic nitrogen to the systems. The d15N of these sources, water column and macroalgae were studied in order to identify the N supply for macroalgae blooms. d15N of three species of macroalgae (4.3–13.6‰) were enriched compared to the water column (d15N—NO3À 3.7–6.8‰), probably because of fractioning from the macroalgae. d15N of POM (1.4–10.3‰) was similar to the water column but the relationship was unclear. Depending on the site, macroalgae showed different d15N values since some sites receive more or less inﬂuence from one given source of the associated watershed, which is reﬂected in the different d15N values of the macroalgae of the same system and in the relative contributions of the sources.","container-title":"Marine Pollution Bulletin","DOI":"10.1016/j.marpolbul.2009.04.004","ISSN":"0025326X","issue":"8","journalAbbreviation":"Marine Pollution Bulletin","language":"en","page":"1144-1151","source":"DOI.org (Crossref)","title":"Macroalgae blooms and δ15N in subtropical coastal lagoons from the Southeastern Gulf of California: Discrimination among agricultural, shrimp farm and sewage effluents","title-short":"Macroalgae blooms and δ15N in subtropical coastal lagoons from the Southeastern Gulf of California","volume":"58","author":[{"family":"Piñón-Gimate","given":"Alejandra"},{"family":"Soto-Jiménez","given":"Martín F."},{"family":"Ochoa-Izaguirre","given":"María Julia"},{"family":"García-Pagés","given":"Eynar"},{"family":"Páez-Osuna","given":"Federico"}],"issued":{"date-parts":[["2009",8]]}}}],"schema":"https://github.com/citation-style-language/schema/raw/master/csl-citation.json"} </w:instrText>
      </w:r>
      <w:r w:rsidR="00094852">
        <w:rPr>
          <w:rFonts w:ascii="Times New Roman" w:eastAsia="Times New Roman" w:hAnsi="Times New Roman" w:cs="Times New Roman"/>
          <w:sz w:val="24"/>
          <w:szCs w:val="24"/>
          <w:highlight w:val="white"/>
        </w:rPr>
        <w:fldChar w:fldCharType="separate"/>
      </w:r>
      <w:r w:rsidR="00094852" w:rsidRPr="00094852">
        <w:rPr>
          <w:rFonts w:ascii="Times New Roman" w:hAnsi="Times New Roman" w:cs="Times New Roman"/>
          <w:sz w:val="24"/>
          <w:szCs w:val="24"/>
        </w:rPr>
        <w:t>(York et al. 2007; Piñón-Gimate et al. 2009)</w:t>
      </w:r>
      <w:r w:rsidR="00094852">
        <w:rPr>
          <w:rFonts w:ascii="Times New Roman" w:eastAsia="Times New Roman" w:hAnsi="Times New Roman" w:cs="Times New Roman"/>
          <w:sz w:val="24"/>
          <w:szCs w:val="24"/>
          <w:highlight w:val="white"/>
        </w:rPr>
        <w:fldChar w:fldCharType="end"/>
      </w:r>
      <w:r w:rsidR="00094852">
        <w:rPr>
          <w:rFonts w:ascii="Times New Roman" w:eastAsia="Times New Roman" w:hAnsi="Times New Roman" w:cs="Times New Roman"/>
          <w:sz w:val="24"/>
          <w:szCs w:val="24"/>
          <w:highlight w:val="white"/>
        </w:rPr>
        <w:t>.</w:t>
      </w:r>
      <w:r>
        <w:rPr>
          <w:rFonts w:ascii="Times New Roman" w:eastAsia="Times New Roman" w:hAnsi="Times New Roman" w:cs="Times New Roman"/>
          <w:sz w:val="24"/>
          <w:szCs w:val="24"/>
        </w:rPr>
        <w:t xml:space="preserve"> </w:t>
      </w:r>
      <w:commentRangeEnd w:id="640"/>
      <w:r w:rsidR="005F0ECE">
        <w:rPr>
          <w:rStyle w:val="CommentReference"/>
        </w:rPr>
        <w:commentReference w:id="640"/>
      </w:r>
      <w:commentRangeEnd w:id="641"/>
      <w:r w:rsidR="00157F57">
        <w:rPr>
          <w:rStyle w:val="CommentReference"/>
        </w:rPr>
        <w:commentReference w:id="641"/>
      </w:r>
    </w:p>
    <w:p w14:paraId="7B3E7B77" w14:textId="77777777" w:rsidR="00795293" w:rsidRDefault="00795293" w:rsidP="00685D80">
      <w:pPr>
        <w:rPr>
          <w:rFonts w:ascii="Times New Roman" w:eastAsia="Times New Roman" w:hAnsi="Times New Roman" w:cs="Times New Roman"/>
          <w:sz w:val="24"/>
          <w:szCs w:val="24"/>
        </w:rPr>
      </w:pPr>
    </w:p>
    <w:p w14:paraId="3A5A905A" w14:textId="0E121D7C" w:rsidR="007E0747" w:rsidRPr="002D1941" w:rsidRDefault="0091395E" w:rsidP="00685D80">
      <w:pPr>
        <w:rPr>
          <w:rFonts w:ascii="Times New Roman" w:eastAsia="Times New Roman" w:hAnsi="Times New Roman" w:cs="Times New Roman"/>
          <w:sz w:val="24"/>
          <w:szCs w:val="24"/>
        </w:rPr>
      </w:pPr>
      <w:r>
        <w:rPr>
          <w:rFonts w:ascii="Times New Roman" w:eastAsia="Times New Roman" w:hAnsi="Times New Roman" w:cs="Times New Roman"/>
          <w:sz w:val="24"/>
          <w:szCs w:val="24"/>
        </w:rPr>
        <w:t>Fatty acid analyses</w:t>
      </w:r>
      <w:ins w:id="643" w:author="Meyer, Michael Frederick" w:date="2020-09-07T15:23:00Z">
        <w:r w:rsidR="000A3259">
          <w:rPr>
            <w:rFonts w:ascii="Times New Roman" w:eastAsia="Times New Roman" w:hAnsi="Times New Roman" w:cs="Times New Roman"/>
            <w:sz w:val="24"/>
            <w:szCs w:val="24"/>
          </w:rPr>
          <w:t xml:space="preserve"> </w:t>
        </w:r>
      </w:ins>
      <w:del w:id="644" w:author="Meyer, Michael Frederick" w:date="2020-09-07T15:23:00Z">
        <w:r w:rsidDel="000A3259">
          <w:rPr>
            <w:rFonts w:ascii="Times New Roman" w:eastAsia="Times New Roman" w:hAnsi="Times New Roman" w:cs="Times New Roman"/>
            <w:sz w:val="24"/>
            <w:szCs w:val="24"/>
          </w:rPr>
          <w:delText xml:space="preserve">, however, </w:delText>
        </w:r>
      </w:del>
      <w:r>
        <w:rPr>
          <w:rFonts w:ascii="Times New Roman" w:eastAsia="Times New Roman" w:hAnsi="Times New Roman" w:cs="Times New Roman"/>
          <w:sz w:val="24"/>
          <w:szCs w:val="24"/>
        </w:rPr>
        <w:t>suggested that</w:t>
      </w:r>
      <w:r w:rsidR="00030898">
        <w:rPr>
          <w:rFonts w:ascii="Times New Roman" w:eastAsia="Times New Roman" w:hAnsi="Times New Roman" w:cs="Times New Roman"/>
          <w:sz w:val="24"/>
          <w:szCs w:val="24"/>
        </w:rPr>
        <w:t xml:space="preserve"> chang</w:t>
      </w:r>
      <w:ins w:id="645" w:author="Hampton, Stephanie" w:date="2020-09-12T16:43:00Z">
        <w:r w:rsidR="00FE5C0E">
          <w:rPr>
            <w:rFonts w:ascii="Times New Roman" w:eastAsia="Times New Roman" w:hAnsi="Times New Roman" w:cs="Times New Roman"/>
            <w:sz w:val="24"/>
            <w:szCs w:val="24"/>
          </w:rPr>
          <w:t xml:space="preserve">es in </w:t>
        </w:r>
      </w:ins>
      <w:del w:id="646" w:author="Hampton, Stephanie" w:date="2020-09-12T16:43:00Z">
        <w:r w:rsidR="00030898" w:rsidDel="00FE5C0E">
          <w:rPr>
            <w:rFonts w:ascii="Times New Roman" w:eastAsia="Times New Roman" w:hAnsi="Times New Roman" w:cs="Times New Roman"/>
            <w:sz w:val="24"/>
            <w:szCs w:val="24"/>
          </w:rPr>
          <w:delText xml:space="preserve">ing </w:delText>
        </w:r>
      </w:del>
      <w:r w:rsidR="00030898">
        <w:rPr>
          <w:rFonts w:ascii="Times New Roman" w:eastAsia="Times New Roman" w:hAnsi="Times New Roman" w:cs="Times New Roman"/>
          <w:sz w:val="24"/>
          <w:szCs w:val="24"/>
        </w:rPr>
        <w:t xml:space="preserve">periphyton community composition </w:t>
      </w:r>
      <w:r w:rsidR="00B1679D">
        <w:rPr>
          <w:rFonts w:ascii="Times New Roman" w:eastAsia="Times New Roman" w:hAnsi="Times New Roman" w:cs="Times New Roman"/>
          <w:sz w:val="24"/>
          <w:szCs w:val="24"/>
        </w:rPr>
        <w:t>altered</w:t>
      </w:r>
      <w:r w:rsidR="007E0747">
        <w:rPr>
          <w:rFonts w:ascii="Times New Roman" w:eastAsia="Times New Roman" w:hAnsi="Times New Roman" w:cs="Times New Roman"/>
          <w:sz w:val="24"/>
          <w:szCs w:val="24"/>
        </w:rPr>
        <w:t xml:space="preserve"> </w:t>
      </w:r>
      <w:ins w:id="647" w:author="Hampton, Stephanie" w:date="2020-09-12T16:43:00Z">
        <w:r w:rsidR="00FE5C0E">
          <w:rPr>
            <w:rFonts w:ascii="Times New Roman" w:eastAsia="Times New Roman" w:hAnsi="Times New Roman" w:cs="Times New Roman"/>
            <w:sz w:val="24"/>
            <w:szCs w:val="24"/>
          </w:rPr>
          <w:t xml:space="preserve">the </w:t>
        </w:r>
      </w:ins>
      <w:r w:rsidR="007E0747">
        <w:rPr>
          <w:rFonts w:ascii="Times New Roman" w:eastAsia="Times New Roman" w:hAnsi="Times New Roman" w:cs="Times New Roman"/>
          <w:sz w:val="24"/>
          <w:szCs w:val="24"/>
        </w:rPr>
        <w:t>nutritional quality</w:t>
      </w:r>
      <w:r w:rsidR="00456A8D">
        <w:rPr>
          <w:rFonts w:ascii="Times New Roman" w:eastAsia="Times New Roman" w:hAnsi="Times New Roman" w:cs="Times New Roman"/>
          <w:sz w:val="24"/>
          <w:szCs w:val="24"/>
        </w:rPr>
        <w:t xml:space="preserve"> of </w:t>
      </w:r>
      <w:r w:rsidR="005F0ECE">
        <w:rPr>
          <w:rFonts w:ascii="Times New Roman" w:eastAsia="Times New Roman" w:hAnsi="Times New Roman" w:cs="Times New Roman"/>
          <w:sz w:val="24"/>
          <w:szCs w:val="24"/>
        </w:rPr>
        <w:t>periphyton</w:t>
      </w:r>
      <w:r w:rsidR="00456A8D">
        <w:rPr>
          <w:rFonts w:ascii="Times New Roman" w:eastAsia="Times New Roman" w:hAnsi="Times New Roman" w:cs="Times New Roman"/>
          <w:sz w:val="24"/>
          <w:szCs w:val="24"/>
        </w:rPr>
        <w:t xml:space="preserve"> across the pollution gradient</w:t>
      </w:r>
      <w:r w:rsidR="007E0747">
        <w:rPr>
          <w:rFonts w:ascii="Times New Roman" w:eastAsia="Times New Roman" w:hAnsi="Times New Roman" w:cs="Times New Roman"/>
          <w:sz w:val="24"/>
          <w:szCs w:val="24"/>
        </w:rPr>
        <w:t xml:space="preserve">. Periphyton essential fatty acid profiles from sites with higher sewage pollution had higher levels of 18:3ω3 and 18:4ω3 relative to C20:5ω3 and C22:6ω3 fatty acids. </w:t>
      </w:r>
      <w:r>
        <w:rPr>
          <w:rFonts w:ascii="Times New Roman" w:eastAsia="Times New Roman" w:hAnsi="Times New Roman" w:cs="Times New Roman"/>
          <w:sz w:val="24"/>
          <w:szCs w:val="24"/>
        </w:rPr>
        <w:t>T</w:t>
      </w:r>
      <w:r w:rsidR="007E0747">
        <w:rPr>
          <w:rFonts w:ascii="Times New Roman" w:eastAsia="Times New Roman" w:hAnsi="Times New Roman" w:cs="Times New Roman"/>
          <w:sz w:val="24"/>
          <w:szCs w:val="24"/>
        </w:rPr>
        <w:t xml:space="preserve">his pattern likely reflects the higher abundance of green algae relative to diatoms </w:t>
      </w:r>
      <w:r w:rsidR="007E0747">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{"citationID":"bz14fYXr","properties":{"formattedCitation":"(Iverson et al. 2004; Osipova et al. 2009; Taipale et al. 2013; Galloway and Winder 2015)","plainCitation":"(Iverson et al. 2004; Osipova et al. 2009; Taipale et al. 2013; Galloway and Winder 2015)","noteIndex":0},"citationItems":[{"id":2647,"uris":["http://zotero.org/users/2645460/items/RW53BJSJ"],"uri":["http://zotero.org/users/2645460/items/RW53BJSJ"],"itemData":{"id":2647,"type":"article-journal","abstract":"Accurate estimates of the diets of predators are required in many areas of ecology, but for many species current methods are imprecise, limited to the last meal, and often biased. The diversity of fatty acids and their patterns in organisms, coupled with the narrow limitations on their biosynthesis, properties of digestion in monogastric animals, and the prevalence of large storage reservoirs of lipid in many predators, led us to propose the use of quantitative fatty acid signature analysis (QFASA) to study predator diets. We present a statistical model that provides quantitative estimates of the proportions of prey species in the diets of individual predators using fatty acid signatures. We conducted simulation studies using a database of 28 prey species (n = 954 individuals) from the Scotian Shelf off eastern Canada to investigate properties of the model and to evaluate the reliability with which prey could be distinguished in the model. We then conducted experiments on grey seals (Halichoerus grypus, n = 25) and harp seals (Phoca groenlandica, n = 5) to assess quantitative characteristics of fatty acid deposition and to develop calibration coefficients for individual fatty acids to account for predator lipid metabolism. We then tested the model and calibration coefficients by estimating the diets of experimentally fed captive grey seals (n = 6, switched from herring to a mackerel/capelin diet) and mink kits (Mustela vison, n = 46, switched from milk to one of three oil-supplemented diets). The diets of all experimentally fed animals were generally well estimated using QFASA and were consistent with qualitative and quantitative expectations, provided that appropriate calibration coefficients were used. In a final case, we compared video data of foraging by individual free- ranging harbor seals (Phoca vitulina, n = 23) fitted with Crittercams and QFASA estimates of the diet of those same seals using a complex ecosystem-wide prey database. Among the 28 prey species in the database, QFASA estimated sandlance to be the dominant prey species in the diet of all seals (averaging 62% of diet), followed primarily by flounders, but also capelin and minor amounts of other species, although there was also considerable individual variability among seals. These estimates were consistent with video data showing sandlance to be the predominant prey, followed by flatfish. We conclude that QFASA provides estimates of diets for individuals at time scales that are relevant to the ecological processes affecting survival, and can be used to study diet variability within individuals over time, which will provide important opportunities rarely possible with other indirect methods. We propose that the QFASA model we have set forth will be applicable to a wide range of predators and ecosystems.","container-title":"Ecological Monographs","DOI":"10.1890/02-4105","ISSN":"1557-7015","issue":"2","language":"en","page":"211-235","source":"Wiley Online Library","title":"Quantitative Fatty Acid Signature Analysis: A New Method of Estimating Predator Diets","title-short":"Quantitative Fatty Acid Signature Analysis","volume":"74","author":[{"family":"Iverson","given":"Sara J."},{"family":"Field","given":"Chris"},{"family":"Bowen","given":"W. Don"},{"family":"Blanchard","given":"Wade"}],"issued":{"date-parts":[["2004"]]}}},{"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T."}],"issued":{"date-parts":[["2013",12,16]]}}},{"id":2592,"uris":["http://zotero.org/users/2645460/items/2UYWG2I3"],"uri":["http://zotero.org/users/2645460/items/2UYWG2I3"],"itemData":{"id":2592,"type":"article-journal","abstract":"Essential fatty acids (EFA), which are primarily generated by phytoplankton, limit growth and reproduction in diverse heterotrophs. The biochemical composition of phytoplankton is well-known to be governed both by phylogeny and environmental conditions. Nutrients, light, salinity, and temperature all affect both phytoplankton growth and fatty acid composition. However, the relative importance of taxonomy and environment on algal fatty acid content has yet to be comparatively quantified, thus inhibiting predictions of changes to phytoplankton food quality in response to global environmental change. We compiled 1145 published marine and freshwater phytoplankton fatty acid profiles, consisting of 208 species from six major taxonomic groups, cultured in a wide range of environmental conditions, and used a multivariate distance-based linear model to quantify the total variation explained by each variable. Our results show that taxonomic group accounts for 3-4 times more variation in phytoplankton fatty acids than the most important growth condition variables. The results underscore that environmental conditions clearly affect phytoplankton fatty acid profiles, but also show that conditions account for relatively low variation compared to phylogeny. This suggests that the underlying mechanism determining basal food quality in aquatic habitats is primarily phytoplankton community composition, and allows for prediction of environmental-scale EFA dynamics based on phytoplankton community data. We used the compiled dataset to calculate seasonal dynamics of long-chain EFA (LCEFA; ≥C20 ɷ-3 and ɷ-6 polyunsaturated fatty acid) concentrations and ɷ-3:ɷ-6 EFA ratios in Lake Washington using a multi-decadal phytoplankton community time series. These analyses quantify temporal dynamics of algal-derived LCEFA and food quality in a freshwater ecosystem that has undergone large community changes as a result of shifting resource management practices, highlighting diatoms, cryptophytes and dinoflagellates as key sources of LCEFA. Moreover, the analyses indicate that future shifts towards cyanobacteria-dominated communities will result in lower LCEFA content in aquatic ecosystems.","container-title":"PLOS ONE","DOI":"10.1371/journal.pone.0130053","ISSN":"1932-6203","issue":"6","journalAbbreviation":"PLOS ONE","language":"en","page":"e0130053","source":"PLoS Journals","title":"Partitioning the Relative Importance of Phylogeny and Environmental Conditions on Phytoplankton Fatty Acids","volume":"10","author":[{"family":"Galloway","given":"Aaron W. E."},{"family":"Winder","given":"Monika"}],"issued":{"date-parts":[["2015",6,15]]}}}],"schema":"https://github.com/citation-style-language/schema/raw/master/csl-citation.json"} </w:instrText>
      </w:r>
      <w:r w:rsidR="007E0747">
        <w:rPr>
          <w:rFonts w:ascii="Times New Roman" w:eastAsia="Times New Roman" w:hAnsi="Times New Roman" w:cs="Times New Roman"/>
          <w:sz w:val="24"/>
          <w:szCs w:val="24"/>
        </w:rPr>
        <w:fldChar w:fldCharType="separate"/>
      </w:r>
      <w:r w:rsidRPr="0091395E">
        <w:rPr>
          <w:rFonts w:ascii="Times New Roman" w:hAnsi="Times New Roman" w:cs="Times New Roman"/>
          <w:sz w:val="24"/>
        </w:rPr>
        <w:t>(Iverson et al. 2004; Osipova et al. 2009; Taipale et al. 2013; Galloway and Winder 2015)</w:t>
      </w:r>
      <w:r w:rsidR="007E0747">
        <w:rPr>
          <w:rFonts w:ascii="Times New Roman" w:eastAsia="Times New Roman" w:hAnsi="Times New Roman" w:cs="Times New Roman"/>
          <w:sz w:val="24"/>
          <w:szCs w:val="24"/>
        </w:rPr>
        <w:fldChar w:fldCharType="end"/>
      </w:r>
      <w:r w:rsidR="007E0747">
        <w:rPr>
          <w:rFonts w:ascii="Times New Roman" w:eastAsia="Times New Roman" w:hAnsi="Times New Roman" w:cs="Times New Roman"/>
          <w:sz w:val="24"/>
          <w:szCs w:val="24"/>
        </w:rPr>
        <w:t xml:space="preserve">. </w:t>
      </w:r>
      <w:r w:rsidR="00C842B9">
        <w:rPr>
          <w:rFonts w:ascii="Times New Roman" w:eastAsia="Times New Roman" w:hAnsi="Times New Roman" w:cs="Times New Roman"/>
          <w:sz w:val="24"/>
          <w:szCs w:val="24"/>
          <w:highlight w:val="white"/>
        </w:rPr>
        <w:t>Together,</w:t>
      </w:r>
      <w:ins w:id="648" w:author="Meyer, Michael Frederick" w:date="2020-09-07T15:23:00Z">
        <w:r w:rsidR="000A3259">
          <w:rPr>
            <w:rFonts w:ascii="Times New Roman" w:eastAsia="Times New Roman" w:hAnsi="Times New Roman" w:cs="Times New Roman"/>
            <w:sz w:val="24"/>
            <w:szCs w:val="24"/>
            <w:highlight w:val="white"/>
          </w:rPr>
          <w:t xml:space="preserve"> our periphyton composition and fatty acid </w:t>
        </w:r>
      </w:ins>
      <w:del w:id="649" w:author="Meyer, Michael Frederick" w:date="2020-09-07T15:23:00Z">
        <w:r w:rsidR="00C842B9" w:rsidDel="000A3259">
          <w:rPr>
            <w:rFonts w:ascii="Times New Roman" w:eastAsia="Times New Roman" w:hAnsi="Times New Roman" w:cs="Times New Roman"/>
            <w:sz w:val="24"/>
            <w:szCs w:val="24"/>
            <w:highlight w:val="white"/>
          </w:rPr>
          <w:delText xml:space="preserve"> these </w:delText>
        </w:r>
      </w:del>
      <w:r w:rsidR="00C842B9">
        <w:rPr>
          <w:rFonts w:ascii="Times New Roman" w:eastAsia="Times New Roman" w:hAnsi="Times New Roman" w:cs="Times New Roman"/>
          <w:sz w:val="24"/>
          <w:szCs w:val="24"/>
          <w:highlight w:val="white"/>
        </w:rPr>
        <w:t xml:space="preserve">results suggest that Baikal’s nearshore periphyton communities near human lakeside developments </w:t>
      </w:r>
      <w:commentRangeStart w:id="650"/>
      <w:r w:rsidR="00C842B9">
        <w:rPr>
          <w:rFonts w:ascii="Times New Roman" w:eastAsia="Times New Roman" w:hAnsi="Times New Roman" w:cs="Times New Roman"/>
          <w:sz w:val="24"/>
          <w:szCs w:val="24"/>
          <w:highlight w:val="white"/>
        </w:rPr>
        <w:t>are</w:t>
      </w:r>
      <w:commentRangeEnd w:id="650"/>
      <w:r w:rsidR="00FE5C0E">
        <w:rPr>
          <w:rStyle w:val="CommentReference"/>
        </w:rPr>
        <w:commentReference w:id="650"/>
      </w:r>
      <w:r w:rsidR="00C842B9">
        <w:rPr>
          <w:rFonts w:ascii="Times New Roman" w:eastAsia="Times New Roman" w:hAnsi="Times New Roman" w:cs="Times New Roman"/>
          <w:sz w:val="24"/>
          <w:szCs w:val="24"/>
          <w:highlight w:val="white"/>
        </w:rPr>
        <w:t xml:space="preserve"> </w:t>
      </w:r>
      <w:del w:id="651" w:author="Hampton, Stephanie" w:date="2020-09-12T16:44:00Z">
        <w:r w:rsidR="00C842B9" w:rsidDel="00FE5C0E">
          <w:rPr>
            <w:rFonts w:ascii="Times New Roman" w:eastAsia="Times New Roman" w:hAnsi="Times New Roman" w:cs="Times New Roman"/>
            <w:sz w:val="24"/>
            <w:szCs w:val="24"/>
            <w:highlight w:val="white"/>
          </w:rPr>
          <w:delText xml:space="preserve">becoming </w:delText>
        </w:r>
      </w:del>
      <w:r w:rsidR="00C842B9">
        <w:rPr>
          <w:rFonts w:ascii="Times New Roman" w:eastAsia="Times New Roman" w:hAnsi="Times New Roman" w:cs="Times New Roman"/>
          <w:sz w:val="24"/>
          <w:szCs w:val="24"/>
          <w:highlight w:val="white"/>
        </w:rPr>
        <w:t xml:space="preserve">more dominated by filamentous </w:t>
      </w:r>
      <w:r w:rsidR="00456A8D">
        <w:rPr>
          <w:rFonts w:ascii="Times New Roman" w:eastAsia="Times New Roman" w:hAnsi="Times New Roman" w:cs="Times New Roman"/>
          <w:sz w:val="24"/>
          <w:szCs w:val="24"/>
          <w:highlight w:val="white"/>
        </w:rPr>
        <w:t xml:space="preserve">green </w:t>
      </w:r>
      <w:r w:rsidR="00C842B9">
        <w:rPr>
          <w:rFonts w:ascii="Times New Roman" w:eastAsia="Times New Roman" w:hAnsi="Times New Roman" w:cs="Times New Roman"/>
          <w:sz w:val="24"/>
          <w:szCs w:val="24"/>
          <w:highlight w:val="white"/>
        </w:rPr>
        <w:t xml:space="preserve">algae, and therefore, </w:t>
      </w:r>
      <w:del w:id="652" w:author="Hampton, Stephanie" w:date="2020-09-12T16:45:00Z">
        <w:r w:rsidR="00C842B9" w:rsidDel="003671AA">
          <w:rPr>
            <w:rFonts w:ascii="Times New Roman" w:eastAsia="Times New Roman" w:hAnsi="Times New Roman" w:cs="Times New Roman"/>
            <w:sz w:val="24"/>
            <w:szCs w:val="24"/>
            <w:highlight w:val="white"/>
          </w:rPr>
          <w:delText>likely changing their</w:delText>
        </w:r>
      </w:del>
      <w:ins w:id="653" w:author="Hampton, Stephanie" w:date="2020-09-12T16:45:00Z">
        <w:r w:rsidR="003671AA">
          <w:rPr>
            <w:rFonts w:ascii="Times New Roman" w:eastAsia="Times New Roman" w:hAnsi="Times New Roman" w:cs="Times New Roman"/>
            <w:sz w:val="24"/>
            <w:szCs w:val="24"/>
            <w:highlight w:val="white"/>
          </w:rPr>
          <w:t>with lower</w:t>
        </w:r>
      </w:ins>
      <w:r w:rsidR="00C842B9">
        <w:rPr>
          <w:rFonts w:ascii="Times New Roman" w:eastAsia="Times New Roman" w:hAnsi="Times New Roman" w:cs="Times New Roman"/>
          <w:sz w:val="24"/>
          <w:szCs w:val="24"/>
          <w:highlight w:val="white"/>
        </w:rPr>
        <w:t xml:space="preserve"> nutritional content. </w:t>
      </w:r>
    </w:p>
    <w:p w14:paraId="078490CD" w14:textId="4EDE96D3" w:rsidR="00C842B9" w:rsidRDefault="00C842B9" w:rsidP="00685D80">
      <w:pPr>
        <w:rPr>
          <w:rFonts w:ascii="Times New Roman" w:eastAsia="Times New Roman" w:hAnsi="Times New Roman" w:cs="Times New Roman"/>
          <w:sz w:val="24"/>
          <w:szCs w:val="24"/>
          <w:highlight w:val="white"/>
        </w:rPr>
      </w:pPr>
    </w:p>
    <w:p w14:paraId="4C4CFA63" w14:textId="71AED43E" w:rsidR="00C842B9" w:rsidRPr="00C842B9" w:rsidRDefault="00C842B9" w:rsidP="00685D80">
      <w:pP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Among the array of fatty acids synthesized in algal communities, essential fatty acids (EFAs) are most likely to be taxonomically associated and influenced by changing community composition. </w:t>
      </w:r>
      <w:r>
        <w:rPr>
          <w:rFonts w:ascii="Times New Roman" w:eastAsia="Times New Roman" w:hAnsi="Times New Roman" w:cs="Times New Roman"/>
          <w:sz w:val="24"/>
          <w:szCs w:val="24"/>
        </w:rPr>
        <w:t xml:space="preserve">EFAs are a subgroup of polyunsaturated fatty acids (PUFAs) that are prone to accumulating </w:t>
      </w:r>
      <w:r w:rsidR="00EC3D3F">
        <w:rPr>
          <w:rFonts w:ascii="Times New Roman" w:eastAsia="Times New Roman" w:hAnsi="Times New Roman" w:cs="Times New Roman"/>
          <w:sz w:val="24"/>
          <w:szCs w:val="24"/>
        </w:rPr>
        <w:t>in</w:t>
      </w:r>
      <w:r>
        <w:rPr>
          <w:rFonts w:ascii="Times New Roman" w:eastAsia="Times New Roman" w:hAnsi="Times New Roman" w:cs="Times New Roman"/>
          <w:sz w:val="24"/>
          <w:szCs w:val="24"/>
        </w:rPr>
        <w:t xml:space="preserve"> organisms (see Kelly &amp; Scheibling, 2012). Among the eight common EFAs</w:t>
      </w:r>
      <w:r w:rsidR="000A325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{"citationID":"qUlw4tak","properties":{"formattedCitation":"(Taipale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18:3ω3, 18:4ω3, 20:5ω3, </w:t>
      </w:r>
      <w:r w:rsidR="00361037">
        <w:rPr>
          <w:rFonts w:ascii="Times New Roman" w:eastAsia="Times New Roman" w:hAnsi="Times New Roman" w:cs="Times New Roman"/>
          <w:sz w:val="24"/>
          <w:szCs w:val="24"/>
        </w:rPr>
        <w:t xml:space="preserve">22:5ω3, </w:t>
      </w:r>
      <w:r>
        <w:rPr>
          <w:rFonts w:ascii="Times New Roman" w:eastAsia="Times New Roman" w:hAnsi="Times New Roman" w:cs="Times New Roman"/>
          <w:sz w:val="24"/>
          <w:szCs w:val="24"/>
        </w:rPr>
        <w:t xml:space="preserve">and 22:6ω3 had the highest coefficient of variation between sites. Because these </w:t>
      </w:r>
      <w:r w:rsidR="00361037">
        <w:rPr>
          <w:rFonts w:ascii="Times New Roman" w:eastAsia="Times New Roman" w:hAnsi="Times New Roman" w:cs="Times New Roman"/>
          <w:sz w:val="24"/>
          <w:szCs w:val="24"/>
        </w:rPr>
        <w:t>five</w:t>
      </w:r>
      <w:r>
        <w:rPr>
          <w:rFonts w:ascii="Times New Roman" w:eastAsia="Times New Roman" w:hAnsi="Times New Roman" w:cs="Times New Roman"/>
          <w:sz w:val="24"/>
          <w:szCs w:val="24"/>
        </w:rPr>
        <w:t xml:space="preserve"> EFAs demonstrated the greatest variation between sites, our analyses focused on how their relative abundances related to PPCP concentrations and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populations. The fatty acids 18:3ω3 and 18:4ω3 have been previously associated with filamentous algae, such as Baikalian </w:t>
      </w:r>
      <w:r>
        <w:rPr>
          <w:rFonts w:ascii="Times New Roman" w:eastAsia="Times New Roman" w:hAnsi="Times New Roman" w:cs="Times New Roman"/>
          <w:i/>
          <w:sz w:val="24"/>
          <w:szCs w:val="24"/>
        </w:rPr>
        <w:t>Ulothrix</w:t>
      </w: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{"citationID":"rt4fk9oU","properties":{"formattedCitation":"(Osipova et al. 2009)","plainCitation":"(Osipova et al. 2009)","noteIndex":0},"citationItems":[{"id":446,"uris":["http://zotero.org/users/2645460/items/UBES344N"],"uri":["http://zotero.org/users/2645460/items/UBES344N"],"itemData":{"id":446,"type":"article-journal","container-title":"Phycologia","issue":"2","page":"130–135","source":"Google Scholar","title":"Temporal variation in fatty acid composition of Ulothrix zonata (Chlorophyta) from ice and benthic communities of Lake Baikal","volume":"48","author":[{"family":"Osipova","given":"Svetlana"},{"family":"Dudareva","given":"Lubov"},{"family":"Bondarenko","given":"Nina"},{"family":"Nasarova","given":"Alexandra"},{"family":"Sokolova","given":"Nataliya"},{"family":"Obolkina","given":"Lubov"},{"family":"Glyzina","given":"Olga"},{"family":"Timoshkin","given":"Oleg"}],"issued":{"date-parts":[["2009"]]}}}],"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(Osipova et al. 2009)</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whereas 20:5ω3</w:t>
      </w:r>
      <w:r w:rsidR="00361037">
        <w:rPr>
          <w:rFonts w:ascii="Times New Roman" w:eastAsia="Times New Roman" w:hAnsi="Times New Roman" w:cs="Times New Roman"/>
          <w:sz w:val="24"/>
          <w:szCs w:val="24"/>
        </w:rPr>
        <w:t>, 22:5ω3,</w:t>
      </w:r>
      <w:r>
        <w:rPr>
          <w:rFonts w:ascii="Times New Roman" w:eastAsia="Times New Roman" w:hAnsi="Times New Roman" w:cs="Times New Roman"/>
          <w:sz w:val="24"/>
          <w:szCs w:val="24"/>
        </w:rPr>
        <w:t xml:space="preserve"> and 22:6ω3 have previously been associated with diatoms </w:t>
      </w:r>
      <w:r>
        <w:rPr>
          <w:rFonts w:ascii="Times New Roman" w:eastAsia="Times New Roman" w:hAnsi="Times New Roman" w:cs="Times New Roman"/>
          <w:sz w:val="24"/>
          <w:szCs w:val="24"/>
        </w:rPr>
        <w:fldChar w:fldCharType="begin"/>
      </w:r>
      <w:r>
        <w:rPr>
          <w:rFonts w:ascii="Times New Roman" w:eastAsia="Times New Roman" w:hAnsi="Times New Roman" w:cs="Times New Roman"/>
          <w:sz w:val="24"/>
          <w:szCs w:val="24"/>
        </w:rPr>
        <w:instrText xml:space="preserve"> ADDIN ZOTERO_ITEM CSL_CITATION {"citationID":"QCrzSRke","properties":{"formattedCitation":"(Taipale et al. 2013)","plainCitation":"(Taipale et al. 2013)","noteIndex":0},"citationItems":[{"id":2656,"uris":["http://zotero.org/users/2645460/items/ESTSRNSJ"],"uri":["http://zotero.org/users/2645460/items/ESTSRNSJ"],"itemData":{"id":2656,"type":"article-journal","abstract":"The fatty acid (FA) composition of algae is an important determinant of their food quality for consumers, and FAs can also be used as biomarkers for biochemical and energetic pathways in food webs. FA analyses of 7 freshwater algal classes and 37 strains showed clear similarity within classes and strong differences amongst classes. Class was a dominant factor (66.4%) explaining variation in FA signatures of microalgae. The 7 algal classes comprised 4 separate groups according to their FA profiles: (1) Chlorophyceae and Trebouxiophyceae, (2) Bacillariophyceae, (3) Cryptophyceae, Chrysophyceae, and Raphidophyceae, and (4) Euglenophyceae. Each group had a characteristic FA composition, although the proportional abundance of individual FAs also differed between species and with environmental conditions. FAs found to be particularly representative for each group (i.e. diagnostic biomarkers) were as follows: 16:4ω3 and 16:3ω3 for Chlorophyceae and Trebouxiophyceae; 16:2ω7, 16:2ω4, 16:3ω4, 16:4ω1, and 18:4ω4 for Bacillariophyceae; 22:5ω6 and 18:4ω3 for Cryptophyceae and Chrysophyceae (Synurales), 16:3ω1 for Chrysophyceae (Ochromonadales), 16:2ω4, 16:3ω4, 16:3ω1, and 20:3ω3 for Raphidophyceae; and 15:4ω2, 20:4ω3, 20:2ω6, 20:3ω6, and 22:4ω6 for Euglenophyceae. FAs thus offer a powerful tool to track different consumer diets in a lacustrine food web. Based on the 20:5ω3 (eicosapentaenoic acid) and 22:6ω3 (docosahexaenoic acid) content among the investigated freshwater algal classes, Chlorophyceae, Trebouxiophyceae, and Chrysophyceae are of intermediate food quality for zooplankton, and Cryptophyceae, Bacillariophyceae, Euglenophyceae, and Raphidophyceae should be excellent resources for zooplankton.","container-title":"Aquatic Microbial Ecology","DOI":"10.3354/ame01671","ISSN":"0948-3055, 1616-1564","issue":"2","language":"en","page":"165-178","source":"www.int-res.com","title":"Fatty acid composition as biomarkers of freshwater microalgae: analysis of 37 strains of microalgae in 22 genera and in seven classes","title-short":"Fatty acid composition as biomarkers of freshwater microalgae","volume":"71","author":[{"family":"Taipale","given":"Sami"},{"family":"Strandberg","given":"Ursula"},{"family":"Peltomaa","given":"Elina"},{"family":"Galloway","given":"Aaron W. E."},{"family":"Ojala","given":"Anne"},{"family":"Brett","given":"Michael T."}],"issued":{"date-parts":[["2013",12,16]]}}}],"schema":"https://github.com/citation-style-language/schema/raw/master/csl-citation.json"} </w:instrText>
      </w:r>
      <w:r>
        <w:rPr>
          <w:rFonts w:ascii="Times New Roman" w:eastAsia="Times New Roman" w:hAnsi="Times New Roman" w:cs="Times New Roman"/>
          <w:sz w:val="24"/>
          <w:szCs w:val="24"/>
        </w:rPr>
        <w:fldChar w:fldCharType="separate"/>
      </w:r>
      <w:r w:rsidRPr="001A1BBB">
        <w:rPr>
          <w:rFonts w:ascii="Times New Roman" w:hAnsi="Times New Roman" w:cs="Times New Roman"/>
          <w:sz w:val="24"/>
        </w:rPr>
        <w:t>(Taipale et al. 2013)</w:t>
      </w:r>
      <w:r>
        <w:rPr>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 xml:space="preserve">. Comparing the ratio of (18:3ω3% + 18:4ω3%)/(20:5ω3% + </w:t>
      </w:r>
      <w:r w:rsidR="00361037">
        <w:rPr>
          <w:rFonts w:ascii="Times New Roman" w:eastAsia="Times New Roman" w:hAnsi="Times New Roman" w:cs="Times New Roman"/>
          <w:sz w:val="24"/>
          <w:szCs w:val="24"/>
        </w:rPr>
        <w:t xml:space="preserve">22:5ω3% + </w:t>
      </w:r>
      <w:r>
        <w:rPr>
          <w:rFonts w:ascii="Times New Roman" w:eastAsia="Times New Roman" w:hAnsi="Times New Roman" w:cs="Times New Roman"/>
          <w:sz w:val="24"/>
          <w:szCs w:val="24"/>
        </w:rPr>
        <w:t>22:6ω3%) could therefore function as proxy for filamentous:diatom abundance and potentially offer insights into feeding patterns for the grazers.</w:t>
      </w:r>
    </w:p>
    <w:p w14:paraId="5FEF79D4" w14:textId="41D5B8D9" w:rsidR="007E0747" w:rsidRDefault="007E0747" w:rsidP="00685D80">
      <w:pPr>
        <w:rPr>
          <w:rFonts w:ascii="Times New Roman" w:eastAsia="Times New Roman" w:hAnsi="Times New Roman" w:cs="Times New Roman"/>
          <w:sz w:val="24"/>
          <w:szCs w:val="24"/>
        </w:rPr>
      </w:pPr>
    </w:p>
    <w:p w14:paraId="3F212284" w14:textId="2F4C2C3A" w:rsidR="00C842B9" w:rsidRDefault="00C842B9" w:rsidP="00685D8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Relating sewage indicators with </w:t>
      </w:r>
      <w:r w:rsidR="004B79EC">
        <w:rPr>
          <w:rFonts w:ascii="Times New Roman" w:eastAsia="Times New Roman" w:hAnsi="Times New Roman" w:cs="Times New Roman"/>
          <w:i/>
          <w:sz w:val="24"/>
          <w:szCs w:val="24"/>
        </w:rPr>
        <w:t xml:space="preserve">macroinvertebrate </w:t>
      </w:r>
      <w:r>
        <w:rPr>
          <w:rFonts w:ascii="Times New Roman" w:eastAsia="Times New Roman" w:hAnsi="Times New Roman" w:cs="Times New Roman"/>
          <w:i/>
          <w:sz w:val="24"/>
          <w:szCs w:val="24"/>
        </w:rPr>
        <w:t xml:space="preserve">feeding guilds </w:t>
      </w:r>
    </w:p>
    <w:p w14:paraId="320D8D94" w14:textId="77777777" w:rsidR="00C842B9" w:rsidRPr="00C842B9" w:rsidRDefault="00C842B9" w:rsidP="00685D80">
      <w:pPr>
        <w:rPr>
          <w:rFonts w:ascii="Times New Roman" w:eastAsia="Times New Roman" w:hAnsi="Times New Roman" w:cs="Times New Roman"/>
          <w:i/>
          <w:sz w:val="24"/>
          <w:szCs w:val="24"/>
        </w:rPr>
      </w:pPr>
    </w:p>
    <w:p w14:paraId="4596910D" w14:textId="018C8470" w:rsidR="004B79EC" w:rsidRDefault="00C842B9" w:rsidP="00B11017">
      <w:pPr>
        <w:rPr>
          <w:rFonts w:ascii="Times New Roman" w:eastAsia="Times New Roman" w:hAnsi="Times New Roman" w:cs="Times New Roman"/>
          <w:sz w:val="24"/>
          <w:szCs w:val="24"/>
          <w:highlight w:val="white"/>
        </w:rPr>
      </w:pPr>
      <w:commentRangeStart w:id="654"/>
      <w:del w:id="655" w:author="Meyer, Michael Frederick" w:date="2020-09-07T15:26:00Z">
        <w:r w:rsidDel="00A16987">
          <w:rPr>
            <w:rFonts w:ascii="Times New Roman" w:eastAsia="Times New Roman" w:hAnsi="Times New Roman" w:cs="Times New Roman"/>
            <w:sz w:val="24"/>
            <w:szCs w:val="24"/>
          </w:rPr>
          <w:delText>With respect to how</w:delText>
        </w:r>
      </w:del>
      <w:ins w:id="656" w:author="Meyer, Michael Frederick" w:date="2020-09-07T15:26:00Z">
        <w:r w:rsidR="00A16987">
          <w:rPr>
            <w:rFonts w:ascii="Times New Roman" w:eastAsia="Times New Roman" w:hAnsi="Times New Roman" w:cs="Times New Roman"/>
            <w:sz w:val="24"/>
            <w:szCs w:val="24"/>
          </w:rPr>
          <w:t>In assessing</w:t>
        </w:r>
      </w:ins>
      <w:r>
        <w:rPr>
          <w:rFonts w:ascii="Times New Roman" w:eastAsia="Times New Roman" w:hAnsi="Times New Roman" w:cs="Times New Roman"/>
          <w:sz w:val="24"/>
          <w:szCs w:val="24"/>
        </w:rPr>
        <w:t xml:space="preserve"> benthic consumer communities</w:t>
      </w:r>
      <w:ins w:id="657" w:author="Meyer, Michael Frederick" w:date="2020-09-07T15:26:00Z">
        <w:r w:rsidR="00A16987">
          <w:rPr>
            <w:rFonts w:ascii="Times New Roman" w:eastAsia="Times New Roman" w:hAnsi="Times New Roman" w:cs="Times New Roman"/>
            <w:sz w:val="24"/>
            <w:szCs w:val="24"/>
          </w:rPr>
          <w:t>’</w:t>
        </w:r>
      </w:ins>
      <w:r>
        <w:rPr>
          <w:rFonts w:ascii="Times New Roman" w:eastAsia="Times New Roman" w:hAnsi="Times New Roman" w:cs="Times New Roman"/>
          <w:sz w:val="24"/>
          <w:szCs w:val="24"/>
        </w:rPr>
        <w:t xml:space="preserve"> </w:t>
      </w:r>
      <w:del w:id="658" w:author="Meyer, Michael Frederick" w:date="2020-09-07T15:26:00Z">
        <w:r w:rsidDel="00A16987">
          <w:rPr>
            <w:rFonts w:ascii="Times New Roman" w:eastAsia="Times New Roman" w:hAnsi="Times New Roman" w:cs="Times New Roman"/>
            <w:sz w:val="24"/>
            <w:szCs w:val="24"/>
          </w:rPr>
          <w:delText xml:space="preserve">would restructure with a </w:delText>
        </w:r>
      </w:del>
      <w:ins w:id="659" w:author="Meyer, Michael Frederick" w:date="2020-09-07T15:26:00Z">
        <w:r w:rsidR="00A16987">
          <w:rPr>
            <w:rFonts w:ascii="Times New Roman" w:eastAsia="Times New Roman" w:hAnsi="Times New Roman" w:cs="Times New Roman"/>
            <w:sz w:val="24"/>
            <w:szCs w:val="24"/>
          </w:rPr>
          <w:t xml:space="preserve">responses to </w:t>
        </w:r>
      </w:ins>
      <w:r>
        <w:rPr>
          <w:rFonts w:ascii="Times New Roman" w:eastAsia="Times New Roman" w:hAnsi="Times New Roman" w:cs="Times New Roman"/>
          <w:sz w:val="24"/>
          <w:szCs w:val="24"/>
        </w:rPr>
        <w:t xml:space="preserve">changing </w:t>
      </w:r>
      <w:commentRangeStart w:id="660"/>
      <w:r>
        <w:rPr>
          <w:rFonts w:ascii="Times New Roman" w:eastAsia="Times New Roman" w:hAnsi="Times New Roman" w:cs="Times New Roman"/>
          <w:sz w:val="24"/>
          <w:szCs w:val="24"/>
        </w:rPr>
        <w:t>periphyton</w:t>
      </w:r>
      <w:commentRangeEnd w:id="660"/>
      <w:r w:rsidR="008970D5">
        <w:rPr>
          <w:rStyle w:val="CommentReference"/>
        </w:rPr>
        <w:commentReference w:id="660"/>
      </w:r>
      <w:r>
        <w:rPr>
          <w:rFonts w:ascii="Times New Roman" w:eastAsia="Times New Roman" w:hAnsi="Times New Roman" w:cs="Times New Roman"/>
          <w:sz w:val="24"/>
          <w:szCs w:val="24"/>
        </w:rPr>
        <w:t xml:space="preserve"> </w:t>
      </w:r>
      <w:del w:id="661" w:author="Meyer, Michael Frederick" w:date="2020-09-07T15:26:00Z">
        <w:r w:rsidDel="00A16987">
          <w:rPr>
            <w:rFonts w:ascii="Times New Roman" w:eastAsia="Times New Roman" w:hAnsi="Times New Roman" w:cs="Times New Roman"/>
            <w:sz w:val="24"/>
            <w:szCs w:val="24"/>
          </w:rPr>
          <w:delText xml:space="preserve">community </w:delText>
        </w:r>
      </w:del>
      <w:commentRangeStart w:id="662"/>
      <w:ins w:id="663" w:author="Meyer, Michael Frederick" w:date="2020-09-07T15:27:00Z">
        <w:del w:id="664" w:author="Hampton, Stephanie" w:date="2020-09-12T19:39:00Z">
          <w:r w:rsidR="00A16987" w:rsidDel="008970D5">
            <w:rPr>
              <w:rFonts w:ascii="Times New Roman" w:eastAsia="Times New Roman" w:hAnsi="Times New Roman" w:cs="Times New Roman"/>
              <w:sz w:val="24"/>
              <w:szCs w:val="24"/>
            </w:rPr>
            <w:delText>stands</w:delText>
          </w:r>
        </w:del>
      </w:ins>
      <w:del w:id="665" w:author="Meyer, Michael Frederick" w:date="2020-09-07T15:26:00Z">
        <w:r w:rsidDel="00A16987">
          <w:rPr>
            <w:rFonts w:ascii="Times New Roman" w:eastAsia="Times New Roman" w:hAnsi="Times New Roman" w:cs="Times New Roman"/>
            <w:sz w:val="24"/>
            <w:szCs w:val="24"/>
          </w:rPr>
          <w:delText xml:space="preserve">and </w:delText>
        </w:r>
      </w:del>
      <w:commentRangeEnd w:id="662"/>
      <w:r w:rsidR="00A16987">
        <w:rPr>
          <w:rStyle w:val="CommentReference"/>
        </w:rPr>
        <w:commentReference w:id="662"/>
      </w:r>
      <w:del w:id="666" w:author="Meyer, Michael Frederick" w:date="2020-09-07T15:26:00Z">
        <w:r w:rsidDel="00A16987">
          <w:rPr>
            <w:rFonts w:ascii="Times New Roman" w:eastAsia="Times New Roman" w:hAnsi="Times New Roman" w:cs="Times New Roman"/>
            <w:sz w:val="24"/>
            <w:szCs w:val="24"/>
          </w:rPr>
          <w:delText>increasing sewage signal</w:delText>
        </w:r>
      </w:del>
      <w:commentRangeEnd w:id="654"/>
      <w:r w:rsidR="000A3259">
        <w:rPr>
          <w:rStyle w:val="CommentReference"/>
        </w:rPr>
        <w:commentReference w:id="654"/>
      </w:r>
      <w:r>
        <w:rPr>
          <w:rFonts w:ascii="Times New Roman" w:eastAsia="Times New Roman" w:hAnsi="Times New Roman" w:cs="Times New Roman"/>
          <w:sz w:val="24"/>
          <w:szCs w:val="24"/>
        </w:rPr>
        <w:t xml:space="preserve">, our data suggest </w:t>
      </w:r>
      <w:r w:rsidR="005D3D2A">
        <w:rPr>
          <w:rFonts w:ascii="Times New Roman" w:eastAsia="Times New Roman" w:hAnsi="Times New Roman" w:cs="Times New Roman"/>
          <w:sz w:val="24"/>
          <w:szCs w:val="24"/>
        </w:rPr>
        <w:t>macroinvertebrate</w:t>
      </w:r>
      <w:r w:rsidR="00D37BB9">
        <w:rPr>
          <w:rFonts w:ascii="Times New Roman" w:eastAsia="Times New Roman" w:hAnsi="Times New Roman" w:cs="Times New Roman"/>
          <w:sz w:val="24"/>
          <w:szCs w:val="24"/>
        </w:rPr>
        <w:t xml:space="preserve"> guilds reshape with increasing sewage pollution</w:t>
      </w:r>
      <w:r>
        <w:rPr>
          <w:rFonts w:ascii="Times New Roman" w:eastAsia="Times New Roman" w:hAnsi="Times New Roman" w:cs="Times New Roman"/>
          <w:sz w:val="24"/>
          <w:szCs w:val="24"/>
        </w:rPr>
        <w:t xml:space="preserve">. </w:t>
      </w:r>
      <w:r w:rsidR="00113126">
        <w:rPr>
          <w:rFonts w:ascii="Times New Roman" w:eastAsia="Times New Roman" w:hAnsi="Times New Roman" w:cs="Times New Roman"/>
          <w:sz w:val="24"/>
          <w:szCs w:val="24"/>
        </w:rPr>
        <w:t>O</w:t>
      </w:r>
      <w:r w:rsidR="00D8535D">
        <w:rPr>
          <w:rFonts w:ascii="Times New Roman" w:eastAsia="Times New Roman" w:hAnsi="Times New Roman" w:cs="Times New Roman"/>
          <w:sz w:val="24"/>
          <w:szCs w:val="24"/>
        </w:rPr>
        <w:t xml:space="preserve">ur results support </w:t>
      </w:r>
      <w:r w:rsidR="00113126">
        <w:rPr>
          <w:rFonts w:ascii="Times New Roman" w:eastAsia="Times New Roman" w:hAnsi="Times New Roman" w:cs="Times New Roman"/>
          <w:sz w:val="24"/>
          <w:szCs w:val="24"/>
        </w:rPr>
        <w:t>the</w:t>
      </w:r>
      <w:r w:rsidR="00D8535D">
        <w:rPr>
          <w:rFonts w:ascii="Times New Roman" w:eastAsia="Times New Roman" w:hAnsi="Times New Roman" w:cs="Times New Roman"/>
          <w:sz w:val="24"/>
          <w:szCs w:val="24"/>
        </w:rPr>
        <w:t xml:space="preserve"> general conclusion </w:t>
      </w:r>
      <w:r w:rsidR="00113126">
        <w:rPr>
          <w:rFonts w:ascii="Times New Roman" w:eastAsia="Times New Roman" w:hAnsi="Times New Roman" w:cs="Times New Roman"/>
          <w:sz w:val="24"/>
          <w:szCs w:val="24"/>
        </w:rPr>
        <w:t xml:space="preserve">of Timoshkin et al. (2016) </w:t>
      </w:r>
      <w:r w:rsidR="00D8535D">
        <w:rPr>
          <w:rFonts w:ascii="Times New Roman" w:eastAsia="Times New Roman" w:hAnsi="Times New Roman" w:cs="Times New Roman"/>
          <w:sz w:val="24"/>
          <w:szCs w:val="24"/>
        </w:rPr>
        <w:t>that Baikalian mollusc</w:t>
      </w:r>
      <w:r w:rsidR="002D1941">
        <w:rPr>
          <w:rFonts w:ascii="Times New Roman" w:eastAsia="Times New Roman" w:hAnsi="Times New Roman" w:cs="Times New Roman"/>
          <w:sz w:val="24"/>
          <w:szCs w:val="24"/>
        </w:rPr>
        <w:t xml:space="preserve"> abundance </w:t>
      </w:r>
      <w:r w:rsidR="00D8535D">
        <w:rPr>
          <w:rFonts w:ascii="Times New Roman" w:eastAsia="Times New Roman" w:hAnsi="Times New Roman" w:cs="Times New Roman"/>
          <w:sz w:val="24"/>
          <w:szCs w:val="24"/>
        </w:rPr>
        <w:t>tend</w:t>
      </w:r>
      <w:r w:rsidR="002D1941">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to </w:t>
      </w:r>
      <w:r w:rsidR="002D1941">
        <w:rPr>
          <w:rFonts w:ascii="Times New Roman" w:eastAsia="Times New Roman" w:hAnsi="Times New Roman" w:cs="Times New Roman"/>
          <w:sz w:val="24"/>
          <w:szCs w:val="24"/>
        </w:rPr>
        <w:t>decrease with increasing</w:t>
      </w:r>
      <w:r w:rsidR="00D8535D">
        <w:rPr>
          <w:rFonts w:ascii="Times New Roman" w:eastAsia="Times New Roman" w:hAnsi="Times New Roman" w:cs="Times New Roman"/>
          <w:sz w:val="24"/>
          <w:szCs w:val="24"/>
        </w:rPr>
        <w:t xml:space="preserve"> sewage pollution. Decreased mollusc abundance may have several causes, including low tolerance for increased </w:t>
      </w:r>
      <w:r w:rsidR="00E82AB8">
        <w:rPr>
          <w:rFonts w:ascii="Times New Roman" w:eastAsia="Times New Roman" w:hAnsi="Times New Roman" w:cs="Times New Roman"/>
          <w:sz w:val="24"/>
          <w:szCs w:val="24"/>
        </w:rPr>
        <w:t xml:space="preserve">concentrations of </w:t>
      </w:r>
      <w:r w:rsidR="00D8535D">
        <w:rPr>
          <w:rFonts w:ascii="Times New Roman" w:eastAsia="Times New Roman" w:hAnsi="Times New Roman" w:cs="Times New Roman"/>
          <w:sz w:val="24"/>
          <w:szCs w:val="24"/>
        </w:rPr>
        <w:t>PPCP</w:t>
      </w:r>
      <w:r w:rsidR="00E82AB8">
        <w:rPr>
          <w:rFonts w:ascii="Times New Roman" w:eastAsia="Times New Roman" w:hAnsi="Times New Roman" w:cs="Times New Roman"/>
          <w:sz w:val="24"/>
          <w:szCs w:val="24"/>
        </w:rPr>
        <w:t>s</w:t>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other components of </w:t>
      </w:r>
      <w:r w:rsidR="00E82AB8">
        <w:rPr>
          <w:rFonts w:ascii="Times New Roman" w:eastAsia="Times New Roman" w:hAnsi="Times New Roman" w:cs="Times New Roman"/>
          <w:sz w:val="24"/>
          <w:szCs w:val="24"/>
        </w:rPr>
        <w:lastRenderedPageBreak/>
        <w:t xml:space="preserve">sewage </w:t>
      </w:r>
      <w:r w:rsidR="006F5F57">
        <w:rPr>
          <w:rFonts w:ascii="Times New Roman" w:eastAsia="Times New Roman" w:hAnsi="Times New Roman" w:cs="Times New Roman"/>
          <w:sz w:val="24"/>
          <w:szCs w:val="24"/>
        </w:rPr>
        <w:fldChar w:fldCharType="begin"/>
      </w:r>
      <w:r w:rsidR="00147D1A">
        <w:rPr>
          <w:rFonts w:ascii="Times New Roman" w:eastAsia="Times New Roman" w:hAnsi="Times New Roman" w:cs="Times New Roman"/>
          <w:sz w:val="24"/>
          <w:szCs w:val="24"/>
        </w:rPr>
        <w:instrText xml:space="preserve"> ADDIN ZOTERO_ITEM CSL_CITATION {"citationID":"Gc1CLGIO","properties":{"formattedCitation":"(Hollingsworth et al. 2002)","plainCitation":"(Hollingsworth et al. 2002)","dontUpdate":true,"noteIndex":0},"citationItems":[{"id":2699,"uris":["http://zotero.org/users/2645460/items/NXCSWETQ"],"uri":["http://zotero.org/users/2645460/items/NXCSWETQ"],"itemData":{"id":2699,"type":"article-journal","abstract":"At high concentrations this stimulant becomes a lethal neurotoxin to garden pests.","container-title":"Nature","DOI":"10.1038/417915a","ISSN":"1476-4687","issue":"6892","language":"en","page":"915-916","source":"www.nature.com","title":"Caffeine as a repellent for slugs and snails","volume":"417","author":[{"family":"Hollingsworth","given":"Robert G."},{"family":"Armstrong","given":"John W."},{"family":"Campbell","given":"Earl"}],"issued":{"date-parts":[["2002",6]]}}}],"schema":"https://github.com/citation-style-language/schema/raw/master/csl-citation.json"}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w:t>
      </w:r>
      <w:r w:rsidR="00092E59">
        <w:rPr>
          <w:rFonts w:ascii="Times New Roman" w:hAnsi="Times New Roman" w:cs="Times New Roman"/>
          <w:sz w:val="24"/>
        </w:rPr>
        <w:t xml:space="preserve">e.g., </w:t>
      </w:r>
      <w:r w:rsidR="006F5F57" w:rsidRPr="006F5F57">
        <w:rPr>
          <w:rFonts w:ascii="Times New Roman" w:hAnsi="Times New Roman" w:cs="Times New Roman"/>
          <w:sz w:val="24"/>
        </w:rPr>
        <w:t>Hollingsworth et al. 2002</w:t>
      </w:r>
      <w:r w:rsidR="00E82AB8">
        <w:rPr>
          <w:rFonts w:ascii="Times New Roman" w:hAnsi="Times New Roman" w:cs="Times New Roman"/>
          <w:sz w:val="24"/>
        </w:rPr>
        <w:t xml:space="preserve">, </w:t>
      </w:r>
      <w:r w:rsidR="00E82AB8" w:rsidRPr="00EF4024">
        <w:rPr>
          <w:rFonts w:ascii="Times New Roman" w:hAnsi="Times New Roman" w:cs="Times New Roman"/>
          <w:sz w:val="24"/>
        </w:rPr>
        <w:t>Timoshkin et al. 2016</w:t>
      </w:r>
      <w:r w:rsidR="006F5F57" w:rsidRPr="006F5F57">
        <w:rPr>
          <w:rFonts w:ascii="Times New Roman" w:hAnsi="Times New Roman" w:cs="Times New Roman"/>
          <w:sz w:val="24"/>
        </w:rPr>
        <w:t>)</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inability</w:t>
      </w:r>
      <w:r w:rsidR="00D8535D">
        <w:rPr>
          <w:rFonts w:ascii="Times New Roman" w:eastAsia="Times New Roman" w:hAnsi="Times New Roman" w:cs="Times New Roman"/>
          <w:sz w:val="24"/>
          <w:szCs w:val="24"/>
        </w:rPr>
        <w:t xml:space="preserve"> to consume filamentous algae </w:t>
      </w:r>
      <w:r w:rsidR="006F5F57">
        <w:rPr>
          <w:rFonts w:ascii="Times New Roman" w:eastAsia="Times New Roman" w:hAnsi="Times New Roman" w:cs="Times New Roman"/>
          <w:sz w:val="24"/>
          <w:szCs w:val="24"/>
        </w:rPr>
        <w:fldChar w:fldCharType="begin"/>
      </w:r>
      <w:r w:rsidR="006F5F57">
        <w:rPr>
          <w:rFonts w:ascii="Times New Roman" w:eastAsia="Times New Roman" w:hAnsi="Times New Roman" w:cs="Times New Roman"/>
          <w:sz w:val="24"/>
          <w:szCs w:val="24"/>
        </w:rPr>
        <w:instrText xml:space="preserve"> ADDIN ZOTERO_ITEM CSL_CITATION {"citationID":"z3m6Jwfi","properties":{"formattedCitation":"(Mazzella and Russo 1989)","plainCitation":"(Mazzella and Russo 1989)","noteIndex":0},"citationItems":[{"id":2702,"uris":["http://zotero.org/users/2645460/items/PPNKFL8T"],"uri":["http://zotero.org/users/2645460/items/PPNKFL8T"],"itemData":{"id":2702,"type":"paper-conference","abstract":"Abstract The temporal and spatial patterns of the molluscs Gibbula ardens (L., 1758) and G. umbilicaris (Von Salis, 1793), which inhabit beds of Posidonia oceanica (L.) Delile indicated that these species occupy well-differentiated niches. To understand better this niche differentiation, the effect of the grazing activity of the two Gibbula species (Mollusca, Archaeogastropoda) on the epiphytic community (micro- and macroglora) of P. oceanica leaves was studied by scanning electron microscopy (SEM). The epiphytic community differs along the leaf axis according to leaf age: the basal (youngest) part is colonized by bacteria and diatoms, ageing tissues by encrusting soft and calcareous algae, and the tips (oldest part) by an upright layer on the encrusting layer. The large variety of periphyton components growing on the leaves represents a diversified food source for the herbivorous molluscs. G. ardens seems to prefer bacteria and diatoms, and seldom feeds on calcareous encrusting algae; G. umbilicaris seems to feed preferentially on erect macroalgae and seldom on soft encrusting species. Feeding habits are in accordance with species spatial arrangement along the leaves and the spatio-temporal distribution in the meadow.","DOI":"10.1016/0304-3770(89)90007-7","source":"Semantic Scholar","title":"Grazing effect of two Gibbula species (Mollusca, Archaeogastropoda) on the epiphytic community of Posidonia oceanica leaves","author":[{"family":"Mazzella","given":"Lucia"},{"family":"Russo","given":"Giovanni Fulvio"}],"issued":{"date-parts":[["1989"]]}}}],"schema":"https://github.com/citation-style-language/schema/raw/master/csl-citation.json"} </w:instrText>
      </w:r>
      <w:r w:rsidR="006F5F57">
        <w:rPr>
          <w:rFonts w:ascii="Times New Roman" w:eastAsia="Times New Roman" w:hAnsi="Times New Roman" w:cs="Times New Roman"/>
          <w:sz w:val="24"/>
          <w:szCs w:val="24"/>
        </w:rPr>
        <w:fldChar w:fldCharType="separate"/>
      </w:r>
      <w:r w:rsidR="006F5F57" w:rsidRPr="006F5F57">
        <w:rPr>
          <w:rFonts w:ascii="Times New Roman" w:hAnsi="Times New Roman" w:cs="Times New Roman"/>
          <w:sz w:val="24"/>
        </w:rPr>
        <w:t>(Mazzella and Russo 1989)</w:t>
      </w:r>
      <w:r w:rsidR="006F5F57">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 xml:space="preserve">or </w:t>
      </w:r>
      <w:r w:rsidR="00D8535D">
        <w:rPr>
          <w:rFonts w:ascii="Times New Roman" w:eastAsia="Times New Roman" w:hAnsi="Times New Roman" w:cs="Times New Roman"/>
          <w:sz w:val="24"/>
          <w:szCs w:val="24"/>
        </w:rPr>
        <w:t>filamentous algae not offering the proper nutrition</w:t>
      </w:r>
      <w:r w:rsidR="00E82AB8">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 </w:t>
      </w:r>
      <w:r w:rsidR="00EF4024">
        <w:rPr>
          <w:rFonts w:ascii="Times New Roman" w:eastAsia="Times New Roman" w:hAnsi="Times New Roman" w:cs="Times New Roman"/>
          <w:sz w:val="24"/>
          <w:szCs w:val="24"/>
        </w:rPr>
        <w:fldChar w:fldCharType="begin"/>
      </w:r>
      <w:r w:rsidR="00EF4024">
        <w:rPr>
          <w:rFonts w:ascii="Times New Roman" w:eastAsia="Times New Roman" w:hAnsi="Times New Roman" w:cs="Times New Roman"/>
          <w:sz w:val="24"/>
          <w:szCs w:val="24"/>
        </w:rPr>
        <w:instrText xml:space="preserve"> ADDIN ZOTERO_ITEM CSL_CITATION {"citationID":"3P8iO5S4","properties":{"formattedCitation":"(Lowe and Hunter 1988)","plainCitation":"(Lowe and Hunter 1988)","noteIndex":0},"citationItems":[{"id":2705,"uris":["http://zotero.org/users/2645460/items/9LBH495G"],"uri":["http://zotero.org/users/2645460/items/9LBH495G"],"itemData":{"id":2705,"type":"article-journal","abstract":"Experimentswere conductedin a small northernMichiganlake to assessthe effectsof grazingby the snail Physaintegraon periphytoncommunities.Periphytonwas allowed to colonize glass microscopeslides in enclosuresfor 26 d priorto the introductionof snails at three densities. Snails were allowed to graze for 21 d before the periphyton was collected and analyzed. Physa integrasignificantlyreducedthe biovolume, species richness,and diversityof periphyton.Diatoms were relatively more abundantand green algae relatively less abundantat low grazer densities when comparedwith controlsand periphytonat high grazerdensities. Grazersreducedthe physiognomic diversity of periphyton which led to a community dominated by prostratediatoms. Seventeen algal taxa were significantly reduced in relative abundanceby grazers. Synedraand Mougeotiawere the most abundanttaxaof this group.Eunotiapectinalivsar.minora, prostratechainforming diatom, was least affected by grazing and experienced a significant increase in relative abundancein communitiesexposedto grazers.Oedogoniumhad a significantlyhigher relativeabundance under high grazerdensities than under either the controlor low grazerdensity conditions. We conclude that Physaintegrareduces algal densities, species richness, species diversity, and physiognomic complexity and leads to a community dominatedby grazer-resistanttaxa (Eunotia pectinalisvar. minorand Oedogoniumsp.).","container-title":"Journal of the North American Benthological Society","DOI":"10.2307/1467828","ISSN":"0887-3593, 1937-237X","issue":"1","journalAbbreviation":"Journal of the North American Benthological Society","language":"en","page":"29-36","source":"DOI.org (Crossref)","title":"Effect of Grazing by Physa integra on Periphyton Community Structure","volume":"7","author":[{"family":"Lowe","given":"R. L."},{"family":"Hunter","given":"R. D."}],"issued":{"date-parts":[["1988",3]]}}}],"schema":"https://github.com/citation-style-language/schema/raw/master/csl-citation.json"} </w:instrText>
      </w:r>
      <w:r w:rsidR="00EF4024">
        <w:rPr>
          <w:rFonts w:ascii="Times New Roman" w:eastAsia="Times New Roman" w:hAnsi="Times New Roman" w:cs="Times New Roman"/>
          <w:sz w:val="24"/>
          <w:szCs w:val="24"/>
        </w:rPr>
        <w:fldChar w:fldCharType="separate"/>
      </w:r>
      <w:r w:rsidR="00EF4024" w:rsidRPr="00EF4024">
        <w:rPr>
          <w:rFonts w:ascii="Times New Roman" w:hAnsi="Times New Roman" w:cs="Times New Roman"/>
          <w:sz w:val="24"/>
        </w:rPr>
        <w:t>(Lowe and Hunter 1988)</w:t>
      </w:r>
      <w:r w:rsidR="00EF4024">
        <w:rPr>
          <w:rFonts w:ascii="Times New Roman" w:eastAsia="Times New Roman" w:hAnsi="Times New Roman" w:cs="Times New Roman"/>
          <w:sz w:val="24"/>
          <w:szCs w:val="24"/>
        </w:rPr>
        <w:fldChar w:fldCharType="end"/>
      </w:r>
      <w:r w:rsidR="00D8535D">
        <w:rPr>
          <w:rFonts w:ascii="Times New Roman" w:eastAsia="Times New Roman" w:hAnsi="Times New Roman" w:cs="Times New Roman"/>
          <w:sz w:val="24"/>
          <w:szCs w:val="24"/>
        </w:rPr>
        <w:t xml:space="preserve">. </w:t>
      </w:r>
      <w:r w:rsidR="002D1941">
        <w:rPr>
          <w:rFonts w:ascii="Times New Roman" w:eastAsia="Times New Roman" w:hAnsi="Times New Roman" w:cs="Times New Roman"/>
          <w:sz w:val="24"/>
          <w:szCs w:val="24"/>
        </w:rPr>
        <w:t xml:space="preserve">In contrast to molluscs, amphipods were </w:t>
      </w:r>
      <w:r w:rsidR="000068A0">
        <w:rPr>
          <w:rFonts w:ascii="Times New Roman" w:eastAsia="Times New Roman" w:hAnsi="Times New Roman" w:cs="Times New Roman"/>
          <w:sz w:val="24"/>
          <w:szCs w:val="24"/>
        </w:rPr>
        <w:t xml:space="preserve">generally </w:t>
      </w:r>
      <w:r w:rsidR="002D1941">
        <w:rPr>
          <w:rFonts w:ascii="Times New Roman" w:eastAsia="Times New Roman" w:hAnsi="Times New Roman" w:cs="Times New Roman"/>
          <w:sz w:val="24"/>
          <w:szCs w:val="24"/>
        </w:rPr>
        <w:t xml:space="preserve">prevalent at all littoral sites regardless of sewage indicator concentrations. </w:t>
      </w:r>
      <w:r w:rsidR="002D1941">
        <w:rPr>
          <w:rFonts w:ascii="Times New Roman" w:eastAsia="Times New Roman" w:hAnsi="Times New Roman" w:cs="Times New Roman"/>
          <w:i/>
          <w:sz w:val="24"/>
          <w:szCs w:val="24"/>
        </w:rPr>
        <w:t xml:space="preserve">Brandtia </w:t>
      </w:r>
      <w:r w:rsidR="002D1941">
        <w:rPr>
          <w:rFonts w:ascii="Times New Roman" w:eastAsia="Times New Roman" w:hAnsi="Times New Roman" w:cs="Times New Roman"/>
          <w:sz w:val="24"/>
          <w:szCs w:val="24"/>
        </w:rPr>
        <w:t>spp.</w:t>
      </w:r>
      <w:r w:rsidR="000068A0">
        <w:rPr>
          <w:rFonts w:ascii="Times New Roman" w:eastAsia="Times New Roman" w:hAnsi="Times New Roman" w:cs="Times New Roman"/>
          <w:sz w:val="24"/>
          <w:szCs w:val="24"/>
        </w:rPr>
        <w:t xml:space="preserve"> was t</w:t>
      </w:r>
      <w:r w:rsidR="00B11017">
        <w:rPr>
          <w:rFonts w:ascii="Times New Roman" w:eastAsia="Times New Roman" w:hAnsi="Times New Roman" w:cs="Times New Roman"/>
          <w:sz w:val="24"/>
          <w:szCs w:val="24"/>
        </w:rPr>
        <w:t xml:space="preserve">he only species less </w:t>
      </w:r>
      <w:r w:rsidR="00456A8D">
        <w:rPr>
          <w:rFonts w:ascii="Times New Roman" w:eastAsia="Times New Roman" w:hAnsi="Times New Roman" w:cs="Times New Roman"/>
          <w:sz w:val="24"/>
          <w:szCs w:val="24"/>
        </w:rPr>
        <w:t xml:space="preserve">abundant </w:t>
      </w:r>
      <w:r w:rsidR="00B11017">
        <w:rPr>
          <w:rFonts w:ascii="Times New Roman" w:eastAsia="Times New Roman" w:hAnsi="Times New Roman" w:cs="Times New Roman"/>
          <w:sz w:val="24"/>
          <w:szCs w:val="24"/>
        </w:rPr>
        <w:t>with sewage indicator signals</w:t>
      </w:r>
      <w:r w:rsidR="00E82AB8">
        <w:rPr>
          <w:rFonts w:ascii="Times New Roman" w:eastAsia="Times New Roman" w:hAnsi="Times New Roman" w:cs="Times New Roman"/>
          <w:sz w:val="24"/>
          <w:szCs w:val="24"/>
        </w:rPr>
        <w:t>.</w:t>
      </w:r>
      <w:r w:rsidR="00B11017">
        <w:rPr>
          <w:rFonts w:ascii="Times New Roman" w:eastAsia="Times New Roman" w:hAnsi="Times New Roman" w:cs="Times New Roman"/>
          <w:sz w:val="24"/>
          <w:szCs w:val="24"/>
        </w:rPr>
        <w:t xml:space="preserve"> </w:t>
      </w:r>
      <w:r w:rsidR="00E82AB8">
        <w:rPr>
          <w:rFonts w:ascii="Times New Roman" w:eastAsia="Times New Roman" w:hAnsi="Times New Roman" w:cs="Times New Roman"/>
          <w:sz w:val="24"/>
          <w:szCs w:val="24"/>
        </w:rPr>
        <w:t>T</w:t>
      </w:r>
      <w:r w:rsidR="00B11017">
        <w:rPr>
          <w:rFonts w:ascii="Times New Roman" w:eastAsia="Times New Roman" w:hAnsi="Times New Roman" w:cs="Times New Roman"/>
          <w:sz w:val="24"/>
          <w:szCs w:val="24"/>
        </w:rPr>
        <w:t>his genus tends to be associated with endemic sponges</w:t>
      </w:r>
      <w:r w:rsidR="00F0768F">
        <w:rPr>
          <w:rFonts w:ascii="Times New Roman" w:eastAsia="Times New Roman" w:hAnsi="Times New Roman" w:cs="Times New Roman"/>
          <w:sz w:val="24"/>
          <w:szCs w:val="24"/>
        </w:rPr>
        <w:t xml:space="preserve"> (Taakhteev &amp; Didorenko, 2015)</w:t>
      </w:r>
      <w:r w:rsidR="00B11017">
        <w:rPr>
          <w:rFonts w:ascii="Times New Roman" w:eastAsia="Times New Roman" w:hAnsi="Times New Roman" w:cs="Times New Roman"/>
          <w:sz w:val="24"/>
          <w:szCs w:val="24"/>
        </w:rPr>
        <w:t>, which may also be decreasing in abundance near areas of lakeside development (Timoshkin et al., 2016).</w:t>
      </w:r>
      <w:r w:rsidR="002D1941">
        <w:rPr>
          <w:rFonts w:ascii="Times New Roman" w:eastAsia="Times New Roman" w:hAnsi="Times New Roman" w:cs="Times New Roman"/>
          <w:sz w:val="24"/>
          <w:szCs w:val="24"/>
        </w:rPr>
        <w:t xml:space="preserve"> </w:t>
      </w:r>
      <w:r w:rsidR="000F2398">
        <w:rPr>
          <w:rFonts w:ascii="Times New Roman" w:eastAsia="Times New Roman" w:hAnsi="Times New Roman" w:cs="Times New Roman"/>
          <w:i/>
          <w:sz w:val="24"/>
          <w:szCs w:val="24"/>
        </w:rPr>
        <w:t xml:space="preserve">Eulimnogammarus </w:t>
      </w:r>
      <w:r w:rsidR="000F2398">
        <w:rPr>
          <w:rFonts w:ascii="Times New Roman" w:eastAsia="Times New Roman" w:hAnsi="Times New Roman" w:cs="Times New Roman"/>
          <w:sz w:val="24"/>
          <w:szCs w:val="24"/>
        </w:rPr>
        <w:t xml:space="preserve">spp., one of the most </w:t>
      </w:r>
      <w:r w:rsidR="00456A8D">
        <w:rPr>
          <w:rFonts w:ascii="Times New Roman" w:eastAsia="Times New Roman" w:hAnsi="Times New Roman" w:cs="Times New Roman"/>
          <w:sz w:val="24"/>
          <w:szCs w:val="24"/>
        </w:rPr>
        <w:t xml:space="preserve">speciose </w:t>
      </w:r>
      <w:r w:rsidR="000F2398">
        <w:rPr>
          <w:rFonts w:ascii="Times New Roman" w:eastAsia="Times New Roman" w:hAnsi="Times New Roman" w:cs="Times New Roman"/>
          <w:sz w:val="24"/>
          <w:szCs w:val="24"/>
        </w:rPr>
        <w:t xml:space="preserve">Baikal genera (Tachteev &amp; Didorenko, 2015), was prevalent at all sites, and </w:t>
      </w:r>
      <w:r w:rsidR="000F2398">
        <w:rPr>
          <w:rFonts w:ascii="Times New Roman" w:eastAsia="Times New Roman" w:hAnsi="Times New Roman" w:cs="Times New Roman"/>
          <w:sz w:val="24"/>
          <w:szCs w:val="24"/>
          <w:highlight w:val="white"/>
        </w:rPr>
        <w:t>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N</w:t>
      </w:r>
      <w:r w:rsidR="00361037">
        <w:rPr>
          <w:rFonts w:ascii="Times New Roman" w:eastAsia="Times New Roman" w:hAnsi="Times New Roman" w:cs="Times New Roman"/>
          <w:sz w:val="24"/>
          <w:szCs w:val="24"/>
          <w:highlight w:val="white"/>
        </w:rPr>
        <w:t xml:space="preserve"> values</w:t>
      </w:r>
      <w:r w:rsidR="00456A8D">
        <w:rPr>
          <w:rFonts w:ascii="Times New Roman" w:eastAsia="Times New Roman" w:hAnsi="Times New Roman" w:cs="Times New Roman"/>
          <w:sz w:val="24"/>
          <w:szCs w:val="24"/>
          <w:highlight w:val="white"/>
        </w:rPr>
        <w:t xml:space="preserve"> in its tissue</w:t>
      </w:r>
      <w:r w:rsidR="000F2398">
        <w:rPr>
          <w:rFonts w:ascii="Times New Roman" w:eastAsia="Times New Roman" w:hAnsi="Times New Roman" w:cs="Times New Roman"/>
          <w:sz w:val="24"/>
          <w:szCs w:val="24"/>
          <w:highlight w:val="white"/>
        </w:rPr>
        <w:t xml:space="preserve"> increased slightly but significantly with increasing IDW population. Unlike periphyton, amphipods’ increasing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values may relate to amphipods having longer cellular turnover rates (e.g., weeks; </w:t>
      </w:r>
      <w:r w:rsidR="000F2398">
        <w:rPr>
          <w:rFonts w:ascii="Times New Roman" w:eastAsia="Times New Roman" w:hAnsi="Times New Roman" w:cs="Times New Roman"/>
          <w:sz w:val="24"/>
          <w:szCs w:val="24"/>
          <w:highlight w:val="white"/>
        </w:rPr>
        <w:fldChar w:fldCharType="begin"/>
      </w:r>
      <w:r w:rsidR="000F2398">
        <w:rPr>
          <w:rFonts w:ascii="Times New Roman" w:eastAsia="Times New Roman" w:hAnsi="Times New Roman" w:cs="Times New Roman"/>
          <w:sz w:val="24"/>
          <w:szCs w:val="24"/>
          <w:highlight w:val="white"/>
        </w:rPr>
        <w:instrText xml:space="preserve"> ADDIN ZOTERO_ITEM CSL_CITATION {"citationID":"PfgAEngR","properties":{"formattedCitation":"(McIntyre and Flecker 2006)","plainCitation":"(McIntyre and Flecker 2006)","dontUpdate":true,"noteIndex":0},"citationItems":[{"id":2706,"uris":["http://zotero.org/users/2645460/items/YUMGAW23"],"uri":["http://zotero.org/users/2645460/items/YUMGAW23"],"itemData":{"id":2706,"type":"article-journal","abstract":"Stable isotopes are widely used as time-integrating tracers of trophic interactions, but turnover rates of isotopes in animal tissues remain poorly understood. Here, we report nitrogen (N) isotope turnover rates in tissues of four primary consumer species: Ancistrus triradiatus armored catfish (muscle, fins, and whole blood), Tarebia granifera snails (muscle), and Rana palmipes tadpoles (muscle) from a Venezuelan river, and Lavigeria grandis snails (muscle) from Lake Tanganyika, East Africa. Turnover was estimated from the dilution of a 15N label introduced into consumer tissues by feeding on 15N-enriched periphyton. Muscle turnover rates were rapid (0.5–3.8% per day), and were attributable to metabolic replacement of N as well as growth in catfish and snails. N turnover in catfish muscle decreased with size, and fin tissue turned over more rapidly than whole blood or muscle, though the difference was not significant. Our results indicate that stable isotope signatures of these tropical species could change markedly within weeks following a shift in diet. However, generalization across taxa or latitudes is complicated by the strong size-dependence of isotope turnover rates. The enrichment-dilution approach outlined here may facilitate measurement of isotopic turnover in a wide variety of consumers under field conditions.","container-title":"Oecologia","DOI":"10.1007/s00442-005-0354-3","ISSN":"1432-1939","issue":"1","journalAbbreviation":"Oecologia","language":"en","page":"12-21","source":"Springer Link","title":"Rapid turnover of tissue nitrogen of primary consumers in tropical freshwaters","volume":"148","author":[{"family":"McIntyre","given":"Peter B."},{"family":"Flecker","given":"Alexander S."}],"issued":{"date-parts":[["2006",5,1]]}}}],"schema":"https://github.com/citation-style-language/schema/raw/master/csl-citation.json"} </w:instrText>
      </w:r>
      <w:r w:rsidR="000F2398">
        <w:rPr>
          <w:rFonts w:ascii="Times New Roman" w:eastAsia="Times New Roman" w:hAnsi="Times New Roman" w:cs="Times New Roman"/>
          <w:sz w:val="24"/>
          <w:szCs w:val="24"/>
          <w:highlight w:val="white"/>
        </w:rPr>
        <w:fldChar w:fldCharType="separate"/>
      </w:r>
      <w:r w:rsidR="000F2398" w:rsidRPr="00C131EF">
        <w:rPr>
          <w:rFonts w:ascii="Times New Roman" w:hAnsi="Times New Roman" w:cs="Times New Roman"/>
          <w:sz w:val="24"/>
          <w:highlight w:val="white"/>
        </w:rPr>
        <w:t>McIntyre and Flecker 2006)</w:t>
      </w:r>
      <w:r w:rsidR="000F2398">
        <w:rPr>
          <w:rFonts w:ascii="Times New Roman" w:eastAsia="Times New Roman" w:hAnsi="Times New Roman" w:cs="Times New Roman"/>
          <w:sz w:val="24"/>
          <w:szCs w:val="24"/>
          <w:highlight w:val="white"/>
        </w:rPr>
        <w:fldChar w:fldCharType="end"/>
      </w:r>
      <w:r w:rsidR="000F2398">
        <w:rPr>
          <w:rFonts w:ascii="Times New Roman" w:eastAsia="Times New Roman" w:hAnsi="Times New Roman" w:cs="Times New Roman"/>
          <w:sz w:val="24"/>
          <w:szCs w:val="24"/>
          <w:highlight w:val="white"/>
        </w:rPr>
        <w:t xml:space="preserve"> relative to periphyton. Consequently, amphipods’ </w:t>
      </w:r>
      <w:r w:rsidR="00361037">
        <w:rPr>
          <w:rFonts w:ascii="Times New Roman" w:eastAsia="Times New Roman" w:hAnsi="Times New Roman" w:cs="Times New Roman"/>
          <w:sz w:val="24"/>
          <w:szCs w:val="24"/>
          <w:highlight w:val="white"/>
        </w:rPr>
        <w:t>enhanced</w:t>
      </w:r>
      <w:r w:rsidR="000F2398">
        <w:rPr>
          <w:rFonts w:ascii="Times New Roman" w:eastAsia="Times New Roman" w:hAnsi="Times New Roman" w:cs="Times New Roman"/>
          <w:sz w:val="24"/>
          <w:szCs w:val="24"/>
          <w:highlight w:val="white"/>
        </w:rPr>
        <w:t xml:space="preserve"> δ</w:t>
      </w:r>
      <w:r w:rsidR="000F2398" w:rsidRPr="000E056C">
        <w:rPr>
          <w:rFonts w:ascii="Times New Roman" w:eastAsia="Times New Roman" w:hAnsi="Times New Roman" w:cs="Times New Roman"/>
          <w:sz w:val="24"/>
          <w:szCs w:val="24"/>
          <w:highlight w:val="white"/>
          <w:vertAlign w:val="superscript"/>
        </w:rPr>
        <w:t>15</w:t>
      </w:r>
      <w:r w:rsidR="000F2398">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0F2398">
        <w:rPr>
          <w:rFonts w:ascii="Times New Roman" w:eastAsia="Times New Roman" w:hAnsi="Times New Roman" w:cs="Times New Roman"/>
          <w:sz w:val="24"/>
          <w:szCs w:val="24"/>
          <w:highlight w:val="white"/>
        </w:rPr>
        <w:t xml:space="preserve"> suggest that sewage-derived nutrients are being incorporated into the food web. While we did not test amphipod tissue</w:t>
      </w:r>
      <w:r w:rsidR="00E82AB8">
        <w:rPr>
          <w:rFonts w:ascii="Times New Roman" w:eastAsia="Times New Roman" w:hAnsi="Times New Roman" w:cs="Times New Roman"/>
          <w:sz w:val="24"/>
          <w:szCs w:val="24"/>
          <w:highlight w:val="white"/>
        </w:rPr>
        <w:t>s</w:t>
      </w:r>
      <w:r w:rsidR="000F2398">
        <w:rPr>
          <w:rFonts w:ascii="Times New Roman" w:eastAsia="Times New Roman" w:hAnsi="Times New Roman" w:cs="Times New Roman"/>
          <w:sz w:val="24"/>
          <w:szCs w:val="24"/>
          <w:highlight w:val="white"/>
        </w:rPr>
        <w:t xml:space="preserve"> for other sewage indicators such as PPCPs and microplastics, the potential for PPCPs to bioaccumulate </w:t>
      </w:r>
      <w:r w:rsidR="00E82AB8">
        <w:rPr>
          <w:rFonts w:ascii="Times New Roman" w:eastAsia="Times New Roman" w:hAnsi="Times New Roman" w:cs="Times New Roman"/>
          <w:sz w:val="24"/>
          <w:szCs w:val="24"/>
          <w:highlight w:val="white"/>
        </w:rPr>
        <w:t>and</w:t>
      </w:r>
      <w:r w:rsidR="000F2398">
        <w:rPr>
          <w:rFonts w:ascii="Times New Roman" w:eastAsia="Times New Roman" w:hAnsi="Times New Roman" w:cs="Times New Roman"/>
          <w:sz w:val="24"/>
          <w:szCs w:val="24"/>
          <w:highlight w:val="white"/>
        </w:rPr>
        <w:t xml:space="preserve"> biomagnify </w:t>
      </w:r>
      <w:r w:rsidR="00EC3D3F">
        <w:rPr>
          <w:rFonts w:ascii="Times New Roman" w:eastAsia="Times New Roman" w:hAnsi="Times New Roman" w:cs="Times New Roman"/>
          <w:sz w:val="24"/>
          <w:szCs w:val="24"/>
          <w:highlight w:val="white"/>
        </w:rPr>
        <w:t>in</w:t>
      </w:r>
      <w:r w:rsidR="000F2398">
        <w:rPr>
          <w:rFonts w:ascii="Times New Roman" w:eastAsia="Times New Roman" w:hAnsi="Times New Roman" w:cs="Times New Roman"/>
          <w:sz w:val="24"/>
          <w:szCs w:val="24"/>
          <w:highlight w:val="white"/>
        </w:rPr>
        <w:t xml:space="preserve"> food webs</w:t>
      </w:r>
      <w:r w:rsidR="00E82AB8">
        <w:rPr>
          <w:rFonts w:ascii="Times New Roman" w:eastAsia="Times New Roman" w:hAnsi="Times New Roman" w:cs="Times New Roman"/>
          <w:sz w:val="24"/>
          <w:szCs w:val="24"/>
          <w:highlight w:val="white"/>
        </w:rPr>
        <w:t xml:space="preserve"> has been demonstrated</w:t>
      </w:r>
      <w:r w:rsidR="00456A8D">
        <w:rPr>
          <w:rFonts w:ascii="Times New Roman" w:eastAsia="Times New Roman" w:hAnsi="Times New Roman" w:cs="Times New Roman"/>
          <w:sz w:val="24"/>
          <w:szCs w:val="24"/>
          <w:highlight w:val="white"/>
        </w:rPr>
        <w:t>,</w:t>
      </w:r>
      <w:r w:rsidR="000F2398">
        <w:rPr>
          <w:rFonts w:ascii="Times New Roman" w:eastAsia="Times New Roman" w:hAnsi="Times New Roman" w:cs="Times New Roman"/>
          <w:sz w:val="24"/>
          <w:szCs w:val="24"/>
          <w:highlight w:val="white"/>
        </w:rPr>
        <w:t xml:space="preserve"> with ecological ramifications remaining uncertain (Lagesson et al., 2016; Richmond et al., 2018). </w:t>
      </w:r>
      <w:r w:rsidR="00D8535D">
        <w:rPr>
          <w:rFonts w:ascii="Times New Roman" w:eastAsia="Times New Roman" w:hAnsi="Times New Roman" w:cs="Times New Roman"/>
          <w:sz w:val="24"/>
          <w:szCs w:val="24"/>
          <w:highlight w:val="white"/>
        </w:rPr>
        <w:t>Th</w:t>
      </w:r>
      <w:r w:rsidR="004B79EC">
        <w:rPr>
          <w:rFonts w:ascii="Times New Roman" w:eastAsia="Times New Roman" w:hAnsi="Times New Roman" w:cs="Times New Roman"/>
          <w:sz w:val="24"/>
          <w:szCs w:val="24"/>
          <w:highlight w:val="white"/>
        </w:rPr>
        <w:t>ese combined results suggest that mollusc abundance and amphipod δ</w:t>
      </w:r>
      <w:r w:rsidR="004B79EC" w:rsidRPr="000E056C">
        <w:rPr>
          <w:rFonts w:ascii="Times New Roman" w:eastAsia="Times New Roman" w:hAnsi="Times New Roman" w:cs="Times New Roman"/>
          <w:sz w:val="24"/>
          <w:szCs w:val="24"/>
          <w:highlight w:val="white"/>
          <w:vertAlign w:val="superscript"/>
        </w:rPr>
        <w:t>15</w:t>
      </w:r>
      <w:r w:rsidR="004B79EC">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sidR="004B79EC">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may be long</w:t>
      </w:r>
      <w:r w:rsidR="00154ABA">
        <w:rPr>
          <w:rFonts w:ascii="Times New Roman" w:eastAsia="Times New Roman" w:hAnsi="Times New Roman" w:cs="Times New Roman"/>
          <w:sz w:val="24"/>
          <w:szCs w:val="24"/>
          <w:highlight w:val="white"/>
        </w:rPr>
        <w:t>er</w:t>
      </w:r>
      <w:r w:rsidR="00D8535D">
        <w:rPr>
          <w:rFonts w:ascii="Times New Roman" w:eastAsia="Times New Roman" w:hAnsi="Times New Roman" w:cs="Times New Roman"/>
          <w:sz w:val="24"/>
          <w:szCs w:val="24"/>
          <w:highlight w:val="white"/>
        </w:rPr>
        <w:t>-term indicators of sewage pollution</w:t>
      </w:r>
      <w:r w:rsidR="00154ABA">
        <w:rPr>
          <w:rFonts w:ascii="Times New Roman" w:eastAsia="Times New Roman" w:hAnsi="Times New Roman" w:cs="Times New Roman"/>
          <w:sz w:val="24"/>
          <w:szCs w:val="24"/>
          <w:highlight w:val="white"/>
        </w:rPr>
        <w:t xml:space="preserve"> </w:t>
      </w:r>
      <w:r w:rsidR="00D8535D">
        <w:rPr>
          <w:rFonts w:ascii="Times New Roman" w:eastAsia="Times New Roman" w:hAnsi="Times New Roman" w:cs="Times New Roman"/>
          <w:sz w:val="24"/>
          <w:szCs w:val="24"/>
          <w:highlight w:val="white"/>
        </w:rPr>
        <w:t>in Baikal</w:t>
      </w:r>
      <w:r w:rsidR="00131BD0">
        <w:rPr>
          <w:rFonts w:ascii="Times New Roman" w:eastAsia="Times New Roman" w:hAnsi="Times New Roman" w:cs="Times New Roman"/>
          <w:sz w:val="24"/>
          <w:szCs w:val="24"/>
          <w:highlight w:val="white"/>
        </w:rPr>
        <w:t xml:space="preserve">. </w:t>
      </w:r>
    </w:p>
    <w:p w14:paraId="3B7148F7" w14:textId="77777777" w:rsidR="004B79EC" w:rsidRDefault="004B79EC" w:rsidP="00B11017">
      <w:pPr>
        <w:rPr>
          <w:rFonts w:ascii="Times New Roman" w:eastAsia="Times New Roman" w:hAnsi="Times New Roman" w:cs="Times New Roman"/>
          <w:sz w:val="24"/>
          <w:szCs w:val="24"/>
          <w:highlight w:val="white"/>
        </w:rPr>
      </w:pPr>
    </w:p>
    <w:p w14:paraId="26913BC8" w14:textId="517FCA53" w:rsidR="00B9280F" w:rsidRDefault="00AF6212"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to variation in </w:t>
      </w:r>
      <w:r>
        <w:rPr>
          <w:rFonts w:ascii="Times New Roman" w:eastAsia="Times New Roman" w:hAnsi="Times New Roman" w:cs="Times New Roman"/>
          <w:sz w:val="24"/>
          <w:szCs w:val="24"/>
          <w:highlight w:val="white"/>
        </w:rPr>
        <w:t>δ</w:t>
      </w:r>
      <w:r w:rsidRPr="000E056C">
        <w:rPr>
          <w:rFonts w:ascii="Times New Roman" w:eastAsia="Times New Roman" w:hAnsi="Times New Roman" w:cs="Times New Roman"/>
          <w:sz w:val="24"/>
          <w:szCs w:val="24"/>
          <w:highlight w:val="white"/>
          <w:vertAlign w:val="superscript"/>
        </w:rPr>
        <w:t>15</w:t>
      </w:r>
      <w:r>
        <w:rPr>
          <w:rFonts w:ascii="Times New Roman" w:eastAsia="Times New Roman" w:hAnsi="Times New Roman" w:cs="Times New Roman"/>
          <w:sz w:val="24"/>
          <w:szCs w:val="24"/>
          <w:highlight w:val="white"/>
        </w:rPr>
        <w:t xml:space="preserve">N </w:t>
      </w:r>
      <w:r w:rsidR="00361037">
        <w:rPr>
          <w:rFonts w:ascii="Times New Roman" w:eastAsia="Times New Roman" w:hAnsi="Times New Roman" w:cs="Times New Roman"/>
          <w:sz w:val="24"/>
          <w:szCs w:val="24"/>
          <w:highlight w:val="white"/>
        </w:rPr>
        <w:t>values</w:t>
      </w:r>
      <w:r>
        <w:rPr>
          <w:rFonts w:ascii="Times New Roman" w:eastAsia="Times New Roman" w:hAnsi="Times New Roman" w:cs="Times New Roman"/>
          <w:sz w:val="24"/>
          <w:szCs w:val="24"/>
        </w:rPr>
        <w:t>, amphipod fatty acid profiles did not differ markedly between sites (</w:t>
      </w:r>
      <w:r w:rsidR="00E01811">
        <w:rPr>
          <w:rFonts w:ascii="Times New Roman" w:eastAsia="Times New Roman" w:hAnsi="Times New Roman" w:cs="Times New Roman"/>
          <w:sz w:val="24"/>
          <w:szCs w:val="24"/>
        </w:rPr>
        <w:t>Figure 7</w:t>
      </w:r>
      <w:r>
        <w:rPr>
          <w:rFonts w:ascii="Times New Roman" w:eastAsia="Times New Roman" w:hAnsi="Times New Roman" w:cs="Times New Roman"/>
          <w:sz w:val="24"/>
          <w:szCs w:val="24"/>
        </w:rPr>
        <w:t>)</w:t>
      </w:r>
      <w:r>
        <w:rPr>
          <w:rFonts w:ascii="Times New Roman" w:eastAsia="Times New Roman" w:hAnsi="Times New Roman" w:cs="Times New Roman"/>
          <w:sz w:val="24"/>
          <w:szCs w:val="24"/>
          <w:highlight w:val="white"/>
        </w:rPr>
        <w:t>. A</w:t>
      </w:r>
      <w:r w:rsidR="00131BD0">
        <w:rPr>
          <w:rFonts w:ascii="Times New Roman" w:eastAsia="Times New Roman" w:hAnsi="Times New Roman" w:cs="Times New Roman"/>
          <w:sz w:val="24"/>
          <w:szCs w:val="24"/>
          <w:highlight w:val="white"/>
        </w:rPr>
        <w:t xml:space="preserve">mphipods from all collected sites expressed consistent </w:t>
      </w:r>
      <w:r w:rsidR="00131BD0">
        <w:rPr>
          <w:rFonts w:ascii="Times New Roman" w:eastAsia="Times New Roman" w:hAnsi="Times New Roman" w:cs="Times New Roman"/>
          <w:sz w:val="24"/>
          <w:szCs w:val="24"/>
        </w:rPr>
        <w:t>20:5ω3</w:t>
      </w:r>
      <w:ins w:id="667" w:author="Meyer, Michael Frederick" w:date="2020-09-07T15:29:00Z">
        <w:r w:rsidR="00A16987">
          <w:rPr>
            <w:rFonts w:ascii="Times New Roman" w:eastAsia="Times New Roman" w:hAnsi="Times New Roman" w:cs="Times New Roman"/>
            <w:sz w:val="24"/>
            <w:szCs w:val="24"/>
          </w:rPr>
          <w:t xml:space="preserve">, </w:t>
        </w:r>
      </w:ins>
      <w:del w:id="668" w:author="Meyer, Michael Frederick" w:date="2020-09-07T15:29:00Z">
        <w:r w:rsidR="00131BD0" w:rsidDel="00A16987">
          <w:rPr>
            <w:rFonts w:ascii="Times New Roman" w:eastAsia="Times New Roman" w:hAnsi="Times New Roman" w:cs="Times New Roman"/>
            <w:sz w:val="24"/>
            <w:szCs w:val="24"/>
          </w:rPr>
          <w:delText xml:space="preserve"> and </w:delText>
        </w:r>
      </w:del>
      <w:r w:rsidR="00131BD0">
        <w:rPr>
          <w:rFonts w:ascii="Times New Roman" w:eastAsia="Times New Roman" w:hAnsi="Times New Roman" w:cs="Times New Roman"/>
          <w:sz w:val="24"/>
          <w:szCs w:val="24"/>
        </w:rPr>
        <w:t>22:5ω3</w:t>
      </w:r>
      <w:ins w:id="669" w:author="Meyer, Michael Frederick" w:date="2020-09-07T15:29:00Z">
        <w:r w:rsidR="00A16987">
          <w:rPr>
            <w:rFonts w:ascii="Times New Roman" w:eastAsia="Times New Roman" w:hAnsi="Times New Roman" w:cs="Times New Roman"/>
            <w:sz w:val="24"/>
            <w:szCs w:val="24"/>
          </w:rPr>
          <w:t>, and 22:6ω3</w:t>
        </w:r>
      </w:ins>
      <w:r w:rsidR="00131BD0">
        <w:rPr>
          <w:rFonts w:ascii="Times New Roman" w:eastAsia="Times New Roman" w:hAnsi="Times New Roman" w:cs="Times New Roman"/>
          <w:sz w:val="24"/>
          <w:szCs w:val="24"/>
        </w:rPr>
        <w:t xml:space="preserve"> signatures</w:t>
      </w:r>
      <w:r w:rsidR="004B79EC">
        <w:rPr>
          <w:rFonts w:ascii="Times New Roman" w:eastAsia="Times New Roman" w:hAnsi="Times New Roman" w:cs="Times New Roman"/>
          <w:sz w:val="24"/>
          <w:szCs w:val="24"/>
        </w:rPr>
        <w:t xml:space="preserve"> relative to 18:3ω3 and 18:4ω3</w:t>
      </w:r>
      <w:ins w:id="670" w:author="Meyer, Michael Frederick" w:date="2020-09-07T15:29:00Z">
        <w:r w:rsidR="00A16987">
          <w:rPr>
            <w:rFonts w:ascii="Times New Roman" w:eastAsia="Times New Roman" w:hAnsi="Times New Roman" w:cs="Times New Roman"/>
            <w:sz w:val="24"/>
            <w:szCs w:val="24"/>
          </w:rPr>
          <w:t xml:space="preserve">. </w:t>
        </w:r>
      </w:ins>
      <w:r w:rsidR="00E82AB8">
        <w:rPr>
          <w:rFonts w:ascii="Times New Roman" w:eastAsia="Times New Roman" w:hAnsi="Times New Roman" w:cs="Times New Roman"/>
          <w:sz w:val="24"/>
          <w:szCs w:val="24"/>
        </w:rPr>
        <w:t>C</w:t>
      </w:r>
      <w:r w:rsidR="001A726E">
        <w:rPr>
          <w:rFonts w:ascii="Times New Roman" w:eastAsia="Times New Roman" w:hAnsi="Times New Roman" w:cs="Times New Roman"/>
          <w:sz w:val="24"/>
          <w:szCs w:val="24"/>
        </w:rPr>
        <w:t xml:space="preserve">onsumers usually accumulate fatty acids from their food source. Yoshii’s (1999) study </w:t>
      </w:r>
      <w:del w:id="671" w:author="Meyer, Michael Frederick" w:date="2020-09-07T15:29:00Z">
        <w:r w:rsidR="001A726E" w:rsidDel="00A16987">
          <w:rPr>
            <w:rFonts w:ascii="Times New Roman" w:eastAsia="Times New Roman" w:hAnsi="Times New Roman" w:cs="Times New Roman"/>
            <w:sz w:val="24"/>
            <w:szCs w:val="24"/>
          </w:rPr>
          <w:delText>use of</w:delText>
        </w:r>
      </w:del>
      <w:ins w:id="672" w:author="Meyer, Michael Frederick" w:date="2020-09-07T15:29:00Z">
        <w:r w:rsidR="00A16987">
          <w:rPr>
            <w:rFonts w:ascii="Times New Roman" w:eastAsia="Times New Roman" w:hAnsi="Times New Roman" w:cs="Times New Roman"/>
            <w:sz w:val="24"/>
            <w:szCs w:val="24"/>
          </w:rPr>
          <w:t>as well as our own</w:t>
        </w:r>
      </w:ins>
      <w:r w:rsidR="001A726E">
        <w:rPr>
          <w:rFonts w:ascii="Times New Roman" w:eastAsia="Times New Roman" w:hAnsi="Times New Roman" w:cs="Times New Roman"/>
          <w:sz w:val="24"/>
          <w:szCs w:val="24"/>
        </w:rPr>
        <w:t xml:space="preserve"> stable isotope data suggest</w:t>
      </w:r>
      <w:del w:id="673" w:author="Meyer, Michael Frederick" w:date="2020-09-07T15:30:00Z">
        <w:r w:rsidR="001A726E" w:rsidDel="00A16987">
          <w:rPr>
            <w:rFonts w:ascii="Times New Roman" w:eastAsia="Times New Roman" w:hAnsi="Times New Roman" w:cs="Times New Roman"/>
            <w:sz w:val="24"/>
            <w:szCs w:val="24"/>
          </w:rPr>
          <w:delText>ed</w:delText>
        </w:r>
      </w:del>
      <w:r w:rsidR="001A726E">
        <w:rPr>
          <w:rFonts w:ascii="Times New Roman" w:eastAsia="Times New Roman" w:hAnsi="Times New Roman" w:cs="Times New Roman"/>
          <w:sz w:val="24"/>
          <w:szCs w:val="24"/>
        </w:rPr>
        <w:t xml:space="preserve"> that Baikal’s </w:t>
      </w:r>
      <w:r w:rsidR="00094852">
        <w:rPr>
          <w:rFonts w:ascii="Times New Roman" w:eastAsia="Times New Roman" w:hAnsi="Times New Roman" w:cs="Times New Roman"/>
          <w:sz w:val="24"/>
          <w:szCs w:val="24"/>
        </w:rPr>
        <w:t xml:space="preserve">benthic, </w:t>
      </w:r>
      <w:r w:rsidR="001A726E">
        <w:rPr>
          <w:rFonts w:ascii="Times New Roman" w:eastAsia="Times New Roman" w:hAnsi="Times New Roman" w:cs="Times New Roman"/>
          <w:sz w:val="24"/>
          <w:szCs w:val="24"/>
        </w:rPr>
        <w:t xml:space="preserve">littoral amphipods </w:t>
      </w:r>
      <w:r w:rsidR="00094852">
        <w:rPr>
          <w:rFonts w:ascii="Times New Roman" w:eastAsia="Times New Roman" w:hAnsi="Times New Roman" w:cs="Times New Roman"/>
          <w:sz w:val="24"/>
          <w:szCs w:val="24"/>
        </w:rPr>
        <w:t xml:space="preserve">are </w:t>
      </w:r>
      <w:r w:rsidR="001A726E">
        <w:rPr>
          <w:rFonts w:ascii="Times New Roman" w:eastAsia="Times New Roman" w:hAnsi="Times New Roman" w:cs="Times New Roman"/>
          <w:sz w:val="24"/>
          <w:szCs w:val="24"/>
        </w:rPr>
        <w:t xml:space="preserve">likely </w:t>
      </w:r>
      <w:r w:rsidR="00094852">
        <w:rPr>
          <w:rFonts w:ascii="Times New Roman" w:eastAsia="Times New Roman" w:hAnsi="Times New Roman" w:cs="Times New Roman"/>
          <w:sz w:val="24"/>
          <w:szCs w:val="24"/>
        </w:rPr>
        <w:t xml:space="preserve">a combination or grazers and omnivores. </w:t>
      </w:r>
      <w:r w:rsidR="001A726E">
        <w:rPr>
          <w:rFonts w:ascii="Times New Roman" w:eastAsia="Times New Roman" w:hAnsi="Times New Roman" w:cs="Times New Roman"/>
          <w:sz w:val="24"/>
          <w:szCs w:val="24"/>
        </w:rPr>
        <w:t xml:space="preserve"> </w:t>
      </w:r>
      <w:commentRangeStart w:id="674"/>
      <w:commentRangeStart w:id="675"/>
      <w:r w:rsidR="001A726E">
        <w:rPr>
          <w:rFonts w:ascii="Times New Roman" w:eastAsia="Times New Roman" w:hAnsi="Times New Roman" w:cs="Times New Roman"/>
          <w:sz w:val="24"/>
          <w:szCs w:val="24"/>
        </w:rPr>
        <w:t>Because</w:t>
      </w:r>
      <w:r w:rsidR="0011485F">
        <w:rPr>
          <w:rFonts w:ascii="Times New Roman" w:eastAsia="Times New Roman" w:hAnsi="Times New Roman" w:cs="Times New Roman"/>
          <w:sz w:val="24"/>
          <w:szCs w:val="24"/>
        </w:rPr>
        <w:t xml:space="preserve"> </w:t>
      </w:r>
      <w:r w:rsidR="001A726E">
        <w:rPr>
          <w:rFonts w:ascii="Times New Roman" w:eastAsia="Times New Roman" w:hAnsi="Times New Roman" w:cs="Times New Roman"/>
          <w:sz w:val="24"/>
          <w:szCs w:val="24"/>
        </w:rPr>
        <w:t>fatty acid profiles in amphipods largely reflect</w:t>
      </w:r>
      <w:ins w:id="676" w:author="Meyer, Michael Frederick" w:date="2020-09-07T15:31:00Z">
        <w:r w:rsidR="00A16987">
          <w:rPr>
            <w:rFonts w:ascii="Times New Roman" w:eastAsia="Times New Roman" w:hAnsi="Times New Roman" w:cs="Times New Roman"/>
            <w:sz w:val="24"/>
            <w:szCs w:val="24"/>
          </w:rPr>
          <w:t>ed</w:t>
        </w:r>
      </w:ins>
      <w:r w:rsidR="001A726E">
        <w:rPr>
          <w:rFonts w:ascii="Times New Roman" w:eastAsia="Times New Roman" w:hAnsi="Times New Roman" w:cs="Times New Roman"/>
          <w:sz w:val="24"/>
          <w:szCs w:val="24"/>
        </w:rPr>
        <w:t xml:space="preserve"> fatty acid signatures in periphyton, </w:t>
      </w:r>
      <w:commentRangeEnd w:id="674"/>
      <w:r w:rsidR="00E82AB8">
        <w:rPr>
          <w:rStyle w:val="CommentReference"/>
        </w:rPr>
        <w:commentReference w:id="674"/>
      </w:r>
      <w:commentRangeEnd w:id="675"/>
      <w:r w:rsidR="00A16987">
        <w:rPr>
          <w:rStyle w:val="CommentReference"/>
        </w:rPr>
        <w:commentReference w:id="675"/>
      </w:r>
      <w:r w:rsidR="001A726E">
        <w:rPr>
          <w:rFonts w:ascii="Times New Roman" w:eastAsia="Times New Roman" w:hAnsi="Times New Roman" w:cs="Times New Roman"/>
          <w:sz w:val="24"/>
          <w:szCs w:val="24"/>
        </w:rPr>
        <w:t xml:space="preserve">our data suggest that amphipods likely continue grazing on periphyton, despite the food resource changing in community composition and nutritional content. As a consequence, </w:t>
      </w:r>
      <w:r w:rsidR="00D8535D">
        <w:rPr>
          <w:rFonts w:ascii="Times New Roman" w:eastAsia="Times New Roman" w:hAnsi="Times New Roman" w:cs="Times New Roman"/>
          <w:sz w:val="24"/>
          <w:szCs w:val="24"/>
        </w:rPr>
        <w:t xml:space="preserve">amphipods </w:t>
      </w:r>
      <w:r w:rsidR="00131BD0">
        <w:rPr>
          <w:rFonts w:ascii="Times New Roman" w:eastAsia="Times New Roman" w:hAnsi="Times New Roman" w:cs="Times New Roman"/>
          <w:sz w:val="24"/>
          <w:szCs w:val="24"/>
        </w:rPr>
        <w:t xml:space="preserve">may be </w:t>
      </w:r>
      <w:r w:rsidR="001A726E">
        <w:rPr>
          <w:rFonts w:ascii="Times New Roman" w:eastAsia="Times New Roman" w:hAnsi="Times New Roman" w:cs="Times New Roman"/>
          <w:sz w:val="24"/>
          <w:szCs w:val="24"/>
        </w:rPr>
        <w:t xml:space="preserve">compensating for </w:t>
      </w:r>
      <w:r w:rsidR="00E82AB8">
        <w:rPr>
          <w:rFonts w:ascii="Times New Roman" w:eastAsia="Times New Roman" w:hAnsi="Times New Roman" w:cs="Times New Roman"/>
          <w:sz w:val="24"/>
          <w:szCs w:val="24"/>
        </w:rPr>
        <w:t xml:space="preserve">the </w:t>
      </w:r>
      <w:r w:rsidR="001A726E">
        <w:rPr>
          <w:rFonts w:ascii="Times New Roman" w:eastAsia="Times New Roman" w:hAnsi="Times New Roman" w:cs="Times New Roman"/>
          <w:sz w:val="24"/>
          <w:szCs w:val="24"/>
        </w:rPr>
        <w:t xml:space="preserve">shifting nutritional </w:t>
      </w:r>
      <w:r w:rsidR="00E82AB8">
        <w:rPr>
          <w:rFonts w:ascii="Times New Roman" w:eastAsia="Times New Roman" w:hAnsi="Times New Roman" w:cs="Times New Roman"/>
          <w:sz w:val="24"/>
          <w:szCs w:val="24"/>
        </w:rPr>
        <w:t xml:space="preserve">quality of periphyton </w:t>
      </w:r>
      <w:r w:rsidR="00514479">
        <w:rPr>
          <w:rFonts w:ascii="Times New Roman" w:eastAsia="Times New Roman" w:hAnsi="Times New Roman" w:cs="Times New Roman"/>
          <w:sz w:val="24"/>
          <w:szCs w:val="24"/>
        </w:rPr>
        <w:t>through</w:t>
      </w:r>
      <w:r w:rsidR="001A726E">
        <w:rPr>
          <w:rFonts w:ascii="Times New Roman" w:eastAsia="Times New Roman" w:hAnsi="Times New Roman" w:cs="Times New Roman"/>
          <w:sz w:val="24"/>
          <w:szCs w:val="24"/>
        </w:rPr>
        <w:t xml:space="preserve"> </w:t>
      </w:r>
      <w:r w:rsidR="00456A8D">
        <w:rPr>
          <w:rFonts w:ascii="Times New Roman" w:eastAsia="Times New Roman" w:hAnsi="Times New Roman" w:cs="Times New Roman"/>
          <w:sz w:val="24"/>
          <w:szCs w:val="24"/>
        </w:rPr>
        <w:t>at least</w:t>
      </w:r>
      <w:r w:rsidR="00D8535D">
        <w:rPr>
          <w:rFonts w:ascii="Times New Roman" w:eastAsia="Times New Roman" w:hAnsi="Times New Roman" w:cs="Times New Roman"/>
          <w:sz w:val="24"/>
          <w:szCs w:val="24"/>
        </w:rPr>
        <w:t xml:space="preserve"> </w:t>
      </w:r>
      <w:r w:rsidR="00514479">
        <w:rPr>
          <w:rFonts w:ascii="Times New Roman" w:eastAsia="Times New Roman" w:hAnsi="Times New Roman" w:cs="Times New Roman"/>
          <w:sz w:val="24"/>
          <w:szCs w:val="24"/>
        </w:rPr>
        <w:t>two</w:t>
      </w:r>
      <w:r w:rsidR="00D8535D">
        <w:rPr>
          <w:rFonts w:ascii="Times New Roman" w:eastAsia="Times New Roman" w:hAnsi="Times New Roman" w:cs="Times New Roman"/>
          <w:sz w:val="24"/>
          <w:szCs w:val="24"/>
        </w:rPr>
        <w:t xml:space="preserve"> potential mechanisms. First, amphipods may selectively consume diatoms as opposed to filamentous algae</w:t>
      </w:r>
      <w:r w:rsidR="00514479">
        <w:rPr>
          <w:rFonts w:ascii="Times New Roman" w:eastAsia="Times New Roman" w:hAnsi="Times New Roman" w:cs="Times New Roman"/>
          <w:sz w:val="24"/>
          <w:szCs w:val="24"/>
        </w:rPr>
        <w:t xml:space="preserve">, meaning </w:t>
      </w:r>
      <w:r w:rsidR="00D8535D">
        <w:rPr>
          <w:rFonts w:ascii="Times New Roman" w:eastAsia="Times New Roman" w:hAnsi="Times New Roman" w:cs="Times New Roman"/>
          <w:sz w:val="24"/>
          <w:szCs w:val="24"/>
        </w:rPr>
        <w:t xml:space="preserve">diatom relative abundance could decrease both from increased grazing and lesser efficiency at </w:t>
      </w:r>
      <w:r w:rsidR="00E82AB8">
        <w:rPr>
          <w:rFonts w:ascii="Times New Roman" w:eastAsia="Times New Roman" w:hAnsi="Times New Roman" w:cs="Times New Roman"/>
          <w:sz w:val="24"/>
          <w:szCs w:val="24"/>
        </w:rPr>
        <w:t xml:space="preserve">taking up </w:t>
      </w:r>
      <w:r w:rsidR="00D8535D">
        <w:rPr>
          <w:rFonts w:ascii="Times New Roman" w:eastAsia="Times New Roman" w:hAnsi="Times New Roman" w:cs="Times New Roman"/>
          <w:sz w:val="24"/>
          <w:szCs w:val="24"/>
        </w:rPr>
        <w:t xml:space="preserve">nutrients relative to filamentous taxa. Second, amphipods </w:t>
      </w:r>
      <w:r w:rsidR="0011485F">
        <w:rPr>
          <w:rFonts w:ascii="Times New Roman" w:eastAsia="Times New Roman" w:hAnsi="Times New Roman" w:cs="Times New Roman"/>
          <w:sz w:val="24"/>
          <w:szCs w:val="24"/>
        </w:rPr>
        <w:t xml:space="preserve">themselves </w:t>
      </w:r>
      <w:r w:rsidR="0011485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{"citationID":"X0Hhr3Tg","properties":{"formattedCitation":"(Desvilettes et al. 1997; Castell et al. 2004)","plainCitation":"(Desvilettes et al. 1997; Castell et al. 2004)","dontUpdate":true,"noteIndex":0},"citationItems":[{"id":3818,"uris":["http://zotero.org/users/2645460/items/832ELT6T"],"uri":["http://zotero.org/users/2645460/items/832ELT6T"],"itemData":{"id":3818,"type":"article-journal","abstract":"Reared in fertilized basins, Eucydops serrulatus appeared to be able to biosynthesize 22:6a&gt;3 from dietary 18:3w3. The development of zooplanktonic biomass, strongly dominated by Eucydops, coincided with the occurrence of a Chlorophycean bloom. Zooplankton phospholipids were rich in 22:6u&gt;3 (14.5-25.9% of total fatty acids), while this fatty acid was lacking in grazed Chlorophyceae. On the other hand, Chlorophyceae contained high proportions of 18:3a&gt;3. This last fatty acid was possibly bioconverted into 22:6w3 and incorporated in the phospholipids of E.serrulatus.","container-title":"Journal of Plankton Research","DOI":"10.1093/plankt/19.2.273","ISSN":"0142-7873, 1464-3774","issue":"2","journalAbbreviation":"J Plankton Res","language":"en","page":"273-278","source":"DOI.org (Crossref)","title":"On the occurrence of a possible bioconversion of linolenic acid into docosahexaenoic acid by the copepod &lt;i&gt;Eucyclops serrulatus&lt;/i&gt; fed on microalgae","volume":"19","author":[{"family":"Desvilettes","given":"Ch."},{"family":"Bourdier","given":"G."},{"family":"Breton","given":"J.Ch."}],"issued":{"date-parts":[["1997"]]}}},{"id":3816,"uris":["http://zotero.org/users/2645460/items/HYFTPNSK"],"uri":["http://zotero.org/users/2645460/items/HYFTPNSK"],"itemData":{"id":3816,"type":"article-journal","container-title":"Aquaculture","DOI":"10.1016/j.aquaculture.2003.11.003","ISSN":"00448486","issue":"1-4","journalAbbreviation":"Aquaculture","language":"en","page":"417-435","source":"DOI.org (Crossref)","title":"Effect of dietary lipids on fatty acid composition and metabolism in juvenile green sea urchins (Strongylocentrotus droebachiensis)","volume":"242","author":[{"family":"Castell","given":"John D."},{"family":"Kennedy","given":"Eddy J."},{"family":"Robinson","given":"Shawn M.C."},{"family":"Parsons","given":"G.Jay"},{"family":"Blair","given":"Tammy J."},{"family":"Gonzalez-Duran","given":"Enrique"}],"issued":{"date-parts":[["2004",12]]}}}],"schema":"https://github.com/citation-style-language/schema/raw/master/csl-citation.json"} </w:instrText>
      </w:r>
      <w:r w:rsidR="0011485F">
        <w:rPr>
          <w:rFonts w:ascii="Times New Roman" w:eastAsia="Times New Roman" w:hAnsi="Times New Roman" w:cs="Times New Roman"/>
          <w:sz w:val="24"/>
          <w:szCs w:val="24"/>
        </w:rPr>
        <w:fldChar w:fldCharType="separate"/>
      </w:r>
      <w:r w:rsidR="00B025E9" w:rsidRPr="001C70B0">
        <w:rPr>
          <w:rFonts w:ascii="Times New Roman" w:hAnsi="Times New Roman" w:cs="Times New Roman"/>
          <w:sz w:val="24"/>
        </w:rPr>
        <w:t>(</w:t>
      </w:r>
      <w:r w:rsidR="00B025E9">
        <w:rPr>
          <w:rFonts w:ascii="Times New Roman" w:hAnsi="Times New Roman" w:cs="Times New Roman"/>
          <w:sz w:val="24"/>
        </w:rPr>
        <w:t xml:space="preserve">e.g., </w:t>
      </w:r>
      <w:r w:rsidR="00B025E9" w:rsidRPr="001C70B0">
        <w:rPr>
          <w:rFonts w:ascii="Times New Roman" w:hAnsi="Times New Roman" w:cs="Times New Roman"/>
          <w:sz w:val="24"/>
        </w:rPr>
        <w:t>Desvilettes et al. 1997; Castell et al. 2004)</w:t>
      </w:r>
      <w:r w:rsidR="0011485F">
        <w:rPr>
          <w:rFonts w:ascii="Times New Roman" w:eastAsia="Times New Roman" w:hAnsi="Times New Roman" w:cs="Times New Roman"/>
          <w:sz w:val="24"/>
          <w:szCs w:val="24"/>
        </w:rPr>
        <w:fldChar w:fldCharType="end"/>
      </w:r>
      <w:r w:rsidR="0011485F">
        <w:rPr>
          <w:rFonts w:ascii="Times New Roman" w:eastAsia="Times New Roman" w:hAnsi="Times New Roman" w:cs="Times New Roman"/>
          <w:sz w:val="24"/>
          <w:szCs w:val="24"/>
        </w:rPr>
        <w:t xml:space="preserve"> or</w:t>
      </w:r>
      <w:r w:rsidR="00E97A2F">
        <w:rPr>
          <w:rFonts w:ascii="Times New Roman" w:eastAsia="Times New Roman" w:hAnsi="Times New Roman" w:cs="Times New Roman"/>
          <w:sz w:val="24"/>
          <w:szCs w:val="24"/>
        </w:rPr>
        <w:t xml:space="preserve"> </w:t>
      </w:r>
      <w:r w:rsidR="0011485F">
        <w:rPr>
          <w:rFonts w:ascii="Times New Roman" w:eastAsia="Times New Roman" w:hAnsi="Times New Roman" w:cs="Times New Roman"/>
          <w:sz w:val="24"/>
          <w:szCs w:val="24"/>
        </w:rPr>
        <w:t xml:space="preserve">heterotrophic symbionts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{"citationID":"XTDTnynX","properties":{"formattedCitation":"(Klein Breteler et al. 1999; Veloza et al. 2006; Hiltunen et al. 2017)","plainCitation":"(Klein Breteler et al. 1999; Veloza et al. 2006; Hiltunen et al. 2017)","noteIndex":0},"citationItems":[{"id":3820,"uris":["http://zotero.org/users/2645460/items/3VGIP2HB"],"uri":["http://zotero.org/users/2645460/items/3VGIP2HB"],"itemData":{"id":3820,"type":"article-journal","abstract":"Protozoa are known for their intermediary trophic role in transferring organic matter from small size planktonic particles to mesozooplankton. This study concentrates on the possible addition of biochemical value during this transfer, by new production of compounds that are essential in copepod food. In laboratory experiments, copepods could not be raised on a diet of the chlorophycean Dunaliella sp., though they readily consumed this alga. Dunaliella sp. contained all essential amino acids, but was de®cient in highly unsaturated fatty acids and in sterols. In contrast to copepods, the heterotrophic dino¯agellate Oxyrrhis marina grew well on Dunaliella sp., producing signi®cant amounts of the long-chain fatty acids docosahexaenoic acid and eicosapentaenoic acid, in addition to cholesterol and brassicasterol. Using this O. marina grown on Dunaliella sp. to feed Temora longicornis and Pseudocalanus elongatus, both copepod species rapidly developed from young nauplius larvae to maturity on the dino¯agellate diet. Hence, in this experimental foodchain the inadequate chlorophycean food was biochemically upgraded by the protozoan to high-quality copepod food. The results indicate that highly unsaturated fatty acids and/or sterols are essential compounds, which can be produced by protozoans. Due to their intermediate size, the mechanism of trophic upgrading by protozoans may bridge the gap of essential nutrients between the microbial loop and higher trophic levels.","container-title":"Marine Biology","DOI":"10.1007/s002270050616","ISSN":"0025-3162, 1432-1793","issue":"1","journalAbbreviation":"Marine Biology","language":"en","page":"191-198","source":"DOI.org (Crossref)","title":"Trophic upgrading of food quality by protozoans enhancing copepod growth: role of essential lipids","title-short":"Trophic upgrading of food quality by protozoans enhancing copepod growth","volume":"135","author":[{"family":"Klein Breteler","given":"W. C. M."},{"family":"Schogt","given":"N."},{"family":"Baas","given":"M."},{"family":"Schouten","given":"S."},{"family":"Kraay","given":"G. W."}],"issued":{"date-parts":[["1999",10,7]]}}},{"id":3821,"uris":["http://zotero.org/users/2645460/items/AUEM525R"],"uri":["http://zotero.org/users/2645460/items/AUEM525R"],"itemData":{"id":3821,"type":"article-journal","abstract":"To test whether heterotrophic protists modify precursors of long chain n−3 polyunsaturated fatty acids (LCn−3PUFAs) present in the algae they eat, two algae with different fatty acid contents (Rhodomonas salina and Dunaliella tertiolecta) were fed to the heterotrophic protists Oxyrrhis marina Dujardin and Gyrodinium dominans Hulbert. These experiments were conducted in August 2004. Both predators and prey were analyzed for fatty acid composition. To further test the effects of trophic upgrading, the calanoid copepod Acartia tonsa Dana was fed R. salina, D. tertiolecta, or O. marina that had been growing on D. tertiolecta (OM-DT) in March 2005. Our results show that trophic upgrading was species-specific. The presence of eicosapentaenoic acid (EPA) and docosahexaenoic acid (DHA) in the heterotrophic protists despite the lack of these fatty acids in the algal prey suggests that protists have the ability to elongate and desaturate 18:3 (n−3), a precursor of LCn−3PUFAs, to EPA and/or DHA. A lower content of these fatty acids was detected in protists that were fed good-quality algae. Feeding experiments with A. tonsa showed that copepods fed D. tertiolecta had a significantly lower content of EPA and DHA than those fed OM-DT. The concentration of EPA was low on both diets, while DHA content was highest in A. tonsa fed R. salina and OM-DT. These results suggest that O. marina was able to trophically upgrade the nutritional quality of the poor-quality alga, and efficiently supplied DHA to the next trophic level. The low amount of EPA in A. tonsa suggests EPA may be catabolized by the copepod.","container-title":"Marine Biology","DOI":"10.1007/s00227-005-0123-1","ISSN":"1432-1793","issue":"4","journalAbbreviation":"Marine Biology","language":"en","page":"779-788","source":"Springer Link","title":"Trophic modification of essential fatty acids by heterotrophic protists and its effects on the fatty acid composition of the copepod Acartia tonsa","volume":"148","author":[{"family":"Veloza","given":"Adriana J."},{"family":"Chu","given":"Fu-Lin E."},{"family":"Tang","given":"Kam W."}],"issued":{"date-parts":[["2006",2,1]]}}},{"id":3823,"uris":["http://zotero.org/users/2645460/items/MQRNQRNG"],"uri":["http://zotero.org/users/2645460/items/MQRNQRNG"],"itemData":{"id":3823,"type":"article-journal","abstract":"Abstract.  Direct consumption of allochthonous resources generally yields poor growth and reproduction in zooplankton, but it is still unclear how trophic upgra","container-title":"Journal of Plankton Research","DOI":"10.1093/plankt/fbx050","ISSN":"0142-7873","issue":"6","journalAbbreviation":"J Plankton Res","language":"en","page":"861-869","source":"academic.oup.com","title":"Trophic upgrading via the microbial food web may link terrestrial dissolved organic matter to Daphnia","volume":"39","author":[{"family":"Hiltunen","given":"Minna"},{"family":"Honkanen","given":"Milja"},{"family":"Taipale","given":"Sami"},{"family":"Strandberg","given":"Ursula"},{"family":"Kankaala","given":"Paula"}],"issued":{"date-parts":[["2017",11,1]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1C70B0">
        <w:rPr>
          <w:rFonts w:ascii="Times New Roman" w:hAnsi="Times New Roman" w:cs="Times New Roman"/>
          <w:sz w:val="24"/>
        </w:rPr>
        <w:t>(Klein Breteler et al. 1999; Veloza et al. 2006; Hiltunen et al. 2017)</w:t>
      </w:r>
      <w:r w:rsidR="00E97A2F">
        <w:rPr>
          <w:rFonts w:ascii="Times New Roman" w:eastAsia="Times New Roman" w:hAnsi="Times New Roman" w:cs="Times New Roman"/>
          <w:sz w:val="24"/>
          <w:szCs w:val="24"/>
        </w:rPr>
        <w:fldChar w:fldCharType="end"/>
      </w:r>
      <w:r w:rsidR="00E97A2F">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may </w:t>
      </w:r>
      <w:r w:rsidR="00E97A2F">
        <w:rPr>
          <w:rFonts w:ascii="Times New Roman" w:eastAsia="Times New Roman" w:hAnsi="Times New Roman" w:cs="Times New Roman"/>
          <w:sz w:val="24"/>
          <w:szCs w:val="24"/>
        </w:rPr>
        <w:t xml:space="preserve">upgrade fatty acids by </w:t>
      </w:r>
      <w:r w:rsidR="00D8535D">
        <w:rPr>
          <w:rFonts w:ascii="Times New Roman" w:eastAsia="Times New Roman" w:hAnsi="Times New Roman" w:cs="Times New Roman"/>
          <w:sz w:val="24"/>
          <w:szCs w:val="24"/>
        </w:rPr>
        <w:t xml:space="preserve"> invest</w:t>
      </w:r>
      <w:r w:rsidR="00E97A2F">
        <w:rPr>
          <w:rFonts w:ascii="Times New Roman" w:eastAsia="Times New Roman" w:hAnsi="Times New Roman" w:cs="Times New Roman"/>
          <w:sz w:val="24"/>
          <w:szCs w:val="24"/>
        </w:rPr>
        <w:t>ing</w:t>
      </w:r>
      <w:r w:rsidR="00D8535D">
        <w:rPr>
          <w:rFonts w:ascii="Times New Roman" w:eastAsia="Times New Roman" w:hAnsi="Times New Roman" w:cs="Times New Roman"/>
          <w:sz w:val="24"/>
          <w:szCs w:val="24"/>
        </w:rPr>
        <w:t xml:space="preserve"> energy to convert C18 fatty acids to C20 and C22 fatty acids. Regardless of the exact mechanism, our data </w:t>
      </w:r>
      <w:r w:rsidR="00514479">
        <w:rPr>
          <w:rFonts w:ascii="Times New Roman" w:eastAsia="Times New Roman" w:hAnsi="Times New Roman" w:cs="Times New Roman"/>
          <w:sz w:val="24"/>
          <w:szCs w:val="24"/>
        </w:rPr>
        <w:t xml:space="preserve">suggest that food web interactions would </w:t>
      </w:r>
      <w:r w:rsidR="00E82AB8">
        <w:rPr>
          <w:rFonts w:ascii="Times New Roman" w:eastAsia="Times New Roman" w:hAnsi="Times New Roman" w:cs="Times New Roman"/>
          <w:sz w:val="24"/>
          <w:szCs w:val="24"/>
        </w:rPr>
        <w:t xml:space="preserve">change </w:t>
      </w:r>
      <w:r w:rsidR="00514479">
        <w:rPr>
          <w:rFonts w:ascii="Times New Roman" w:eastAsia="Times New Roman" w:hAnsi="Times New Roman" w:cs="Times New Roman"/>
          <w:sz w:val="24"/>
          <w:szCs w:val="24"/>
        </w:rPr>
        <w:t xml:space="preserve">with </w:t>
      </w:r>
      <w:r w:rsidR="00D8535D">
        <w:rPr>
          <w:rFonts w:ascii="Times New Roman" w:eastAsia="Times New Roman" w:hAnsi="Times New Roman" w:cs="Times New Roman"/>
          <w:sz w:val="24"/>
          <w:szCs w:val="24"/>
        </w:rPr>
        <w:t>increasing sewage pollution</w:t>
      </w:r>
      <w:r w:rsidR="00F95006">
        <w:rPr>
          <w:rFonts w:ascii="Times New Roman" w:eastAsia="Times New Roman" w:hAnsi="Times New Roman" w:cs="Times New Roman"/>
          <w:sz w:val="24"/>
          <w:szCs w:val="24"/>
        </w:rPr>
        <w:t xml:space="preserve"> and </w:t>
      </w:r>
      <w:commentRangeStart w:id="677"/>
      <w:commentRangeStart w:id="678"/>
      <w:r w:rsidR="00F95006">
        <w:rPr>
          <w:rFonts w:ascii="Times New Roman" w:eastAsia="Times New Roman" w:hAnsi="Times New Roman" w:cs="Times New Roman"/>
          <w:sz w:val="24"/>
          <w:szCs w:val="24"/>
        </w:rPr>
        <w:t xml:space="preserve">imply a </w:t>
      </w:r>
      <w:r w:rsidR="00D8535D">
        <w:rPr>
          <w:rFonts w:ascii="Times New Roman" w:eastAsia="Times New Roman" w:hAnsi="Times New Roman" w:cs="Times New Roman"/>
          <w:sz w:val="24"/>
          <w:szCs w:val="24"/>
        </w:rPr>
        <w:t>net energetic cost through amph</w:t>
      </w:r>
      <w:r w:rsidR="00232F99">
        <w:rPr>
          <w:rFonts w:ascii="Times New Roman" w:eastAsia="Times New Roman" w:hAnsi="Times New Roman" w:cs="Times New Roman"/>
          <w:sz w:val="24"/>
          <w:szCs w:val="24"/>
        </w:rPr>
        <w:t>ip</w:t>
      </w:r>
      <w:r w:rsidR="00D8535D">
        <w:rPr>
          <w:rFonts w:ascii="Times New Roman" w:eastAsia="Times New Roman" w:hAnsi="Times New Roman" w:cs="Times New Roman"/>
          <w:sz w:val="24"/>
          <w:szCs w:val="24"/>
        </w:rPr>
        <w:t xml:space="preserve">ods’ </w:t>
      </w:r>
      <w:r w:rsidR="00F95006">
        <w:rPr>
          <w:rFonts w:ascii="Times New Roman" w:eastAsia="Times New Roman" w:hAnsi="Times New Roman" w:cs="Times New Roman"/>
          <w:sz w:val="24"/>
          <w:szCs w:val="24"/>
        </w:rPr>
        <w:t>differential</w:t>
      </w:r>
      <w:r w:rsidR="00D8535D">
        <w:rPr>
          <w:rFonts w:ascii="Times New Roman" w:eastAsia="Times New Roman" w:hAnsi="Times New Roman" w:cs="Times New Roman"/>
          <w:sz w:val="24"/>
          <w:szCs w:val="24"/>
        </w:rPr>
        <w:t xml:space="preserve"> grazing </w:t>
      </w:r>
      <w:r w:rsidR="00F95006">
        <w:rPr>
          <w:rFonts w:ascii="Times New Roman" w:eastAsia="Times New Roman" w:hAnsi="Times New Roman" w:cs="Times New Roman"/>
          <w:sz w:val="24"/>
          <w:szCs w:val="24"/>
        </w:rPr>
        <w:t>patterns</w:t>
      </w:r>
      <w:r w:rsidR="00D8535D">
        <w:rPr>
          <w:rFonts w:ascii="Times New Roman" w:eastAsia="Times New Roman" w:hAnsi="Times New Roman" w:cs="Times New Roman"/>
          <w:sz w:val="24"/>
          <w:szCs w:val="24"/>
        </w:rPr>
        <w:t xml:space="preserve">.   </w:t>
      </w:r>
      <w:commentRangeEnd w:id="677"/>
      <w:r w:rsidR="00E82AB8">
        <w:rPr>
          <w:rStyle w:val="CommentReference"/>
        </w:rPr>
        <w:commentReference w:id="677"/>
      </w:r>
      <w:commentRangeEnd w:id="678"/>
      <w:r w:rsidR="00A16987">
        <w:rPr>
          <w:rStyle w:val="CommentReference"/>
        </w:rPr>
        <w:commentReference w:id="678"/>
      </w:r>
    </w:p>
    <w:p w14:paraId="74DC15E6" w14:textId="77777777" w:rsidR="00B9280F" w:rsidRPr="00B9280F" w:rsidRDefault="00B9280F" w:rsidP="00F95006">
      <w:pPr>
        <w:rPr>
          <w:rFonts w:ascii="Times New Roman" w:eastAsia="Times New Roman" w:hAnsi="Times New Roman" w:cs="Times New Roman"/>
          <w:sz w:val="24"/>
          <w:szCs w:val="24"/>
        </w:rPr>
      </w:pPr>
    </w:p>
    <w:p w14:paraId="34D0272A" w14:textId="3726480C" w:rsidR="00F95006" w:rsidRDefault="006300F4" w:rsidP="00131BD0">
      <w:pP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Conclusions </w:t>
      </w:r>
    </w:p>
    <w:p w14:paraId="52A6D4B7" w14:textId="77777777" w:rsidR="00D0773C" w:rsidRDefault="00D0773C" w:rsidP="00131BD0">
      <w:pPr>
        <w:rPr>
          <w:rFonts w:ascii="Times New Roman" w:eastAsia="Times New Roman" w:hAnsi="Times New Roman" w:cs="Times New Roman"/>
          <w:sz w:val="24"/>
          <w:szCs w:val="24"/>
        </w:rPr>
      </w:pPr>
    </w:p>
    <w:p w14:paraId="3C5DB059" w14:textId="22AF741E" w:rsidR="001E2084" w:rsidRDefault="001E2084" w:rsidP="00F95006">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 the past decade, Lake Baikal has </w:t>
      </w:r>
      <w:r w:rsidR="00222A8A">
        <w:rPr>
          <w:rFonts w:ascii="Times New Roman" w:eastAsia="Times New Roman" w:hAnsi="Times New Roman" w:cs="Times New Roman"/>
          <w:sz w:val="24"/>
          <w:szCs w:val="24"/>
        </w:rPr>
        <w:t>shown</w:t>
      </w:r>
      <w:r>
        <w:rPr>
          <w:rFonts w:ascii="Times New Roman" w:eastAsia="Times New Roman" w:hAnsi="Times New Roman" w:cs="Times New Roman"/>
          <w:sz w:val="24"/>
          <w:szCs w:val="24"/>
        </w:rPr>
        <w:t xml:space="preserve"> </w:t>
      </w:r>
      <w:r w:rsidR="00222A8A">
        <w:rPr>
          <w:rFonts w:ascii="Times New Roman" w:eastAsia="Times New Roman" w:hAnsi="Times New Roman" w:cs="Times New Roman"/>
          <w:sz w:val="24"/>
          <w:szCs w:val="24"/>
        </w:rPr>
        <w:t xml:space="preserve">signs of </w:t>
      </w:r>
      <w:r>
        <w:rPr>
          <w:rFonts w:ascii="Times New Roman" w:eastAsia="Times New Roman" w:hAnsi="Times New Roman" w:cs="Times New Roman"/>
          <w:sz w:val="24"/>
          <w:szCs w:val="24"/>
        </w:rPr>
        <w:t>nearshore eutrophication</w:t>
      </w:r>
      <w:r w:rsidR="006D1C9C">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despite the pelagic </w:t>
      </w:r>
      <w:r w:rsidR="006D1C9C">
        <w:rPr>
          <w:rFonts w:ascii="Times New Roman" w:eastAsia="Times New Roman" w:hAnsi="Times New Roman" w:cs="Times New Roman"/>
          <w:sz w:val="24"/>
          <w:szCs w:val="24"/>
        </w:rPr>
        <w:t xml:space="preserve">zone </w:t>
      </w:r>
      <w:r w:rsidR="00DA2137">
        <w:rPr>
          <w:rFonts w:ascii="Times New Roman" w:eastAsia="Times New Roman" w:hAnsi="Times New Roman" w:cs="Times New Roman"/>
          <w:sz w:val="24"/>
          <w:szCs w:val="24"/>
        </w:rPr>
        <w:t xml:space="preserve">remaining ultra-oligotrophic. While Baikal </w:t>
      </w:r>
      <w:r w:rsidR="0059652C">
        <w:rPr>
          <w:rFonts w:ascii="Times New Roman" w:eastAsia="Times New Roman" w:hAnsi="Times New Roman" w:cs="Times New Roman"/>
          <w:sz w:val="24"/>
          <w:szCs w:val="24"/>
        </w:rPr>
        <w:t>receives nutrients from multiple sources</w:t>
      </w:r>
      <w:r w:rsidR="00DA2137">
        <w:rPr>
          <w:rFonts w:ascii="Times New Roman" w:eastAsia="Times New Roman" w:hAnsi="Times New Roman" w:cs="Times New Roman"/>
          <w:sz w:val="24"/>
          <w:szCs w:val="24"/>
        </w:rPr>
        <w:t xml:space="preserve">, </w:t>
      </w:r>
      <w:del w:id="679" w:author="Meyer, Michael Frederick" w:date="2020-09-07T15:34:00Z">
        <w:r w:rsidR="00DA2137" w:rsidDel="00A16987">
          <w:rPr>
            <w:rFonts w:ascii="Times New Roman" w:eastAsia="Times New Roman" w:hAnsi="Times New Roman" w:cs="Times New Roman"/>
            <w:sz w:val="24"/>
            <w:szCs w:val="24"/>
          </w:rPr>
          <w:delText>o</w:delText>
        </w:r>
        <w:r w:rsidR="00D8535D" w:rsidDel="00A16987">
          <w:rPr>
            <w:rFonts w:ascii="Times New Roman" w:eastAsia="Times New Roman" w:hAnsi="Times New Roman" w:cs="Times New Roman"/>
            <w:sz w:val="24"/>
            <w:szCs w:val="24"/>
          </w:rPr>
          <w:delText xml:space="preserve">ur results corroborate previous studies by </w:delText>
        </w:r>
        <w:r w:rsidR="00154ABA" w:rsidDel="00A16987">
          <w:rPr>
            <w:rFonts w:ascii="Times New Roman" w:eastAsia="Times New Roman" w:hAnsi="Times New Roman" w:cs="Times New Roman"/>
            <w:sz w:val="24"/>
            <w:szCs w:val="24"/>
          </w:rPr>
          <w:delText>show</w:delText>
        </w:r>
        <w:r w:rsidR="00DA2137" w:rsidDel="00A16987">
          <w:rPr>
            <w:rFonts w:ascii="Times New Roman" w:eastAsia="Times New Roman" w:hAnsi="Times New Roman" w:cs="Times New Roman"/>
            <w:sz w:val="24"/>
            <w:szCs w:val="24"/>
          </w:rPr>
          <w:delText>ing</w:delText>
        </w:r>
      </w:del>
      <w:ins w:id="680" w:author="Meyer, Michael Frederick" w:date="2020-09-07T15:34:00Z">
        <w:del w:id="681" w:author="Hampton, Stephanie" w:date="2020-09-12T16:51:00Z">
          <w:r w:rsidR="00A16987" w:rsidDel="008815FB">
            <w:rPr>
              <w:rFonts w:ascii="Times New Roman" w:eastAsia="Times New Roman" w:hAnsi="Times New Roman" w:cs="Times New Roman"/>
              <w:sz w:val="24"/>
              <w:szCs w:val="24"/>
            </w:rPr>
            <w:delText>our study incorporates</w:delText>
          </w:r>
        </w:del>
        <w:r w:rsidR="00A16987">
          <w:rPr>
            <w:rFonts w:ascii="Times New Roman" w:eastAsia="Times New Roman" w:hAnsi="Times New Roman" w:cs="Times New Roman"/>
            <w:sz w:val="24"/>
            <w:szCs w:val="24"/>
          </w:rPr>
          <w:t xml:space="preserve"> </w:t>
        </w:r>
        <w:r w:rsidR="00A16987">
          <w:rPr>
            <w:rFonts w:ascii="Times New Roman" w:eastAsia="Times New Roman" w:hAnsi="Times New Roman" w:cs="Times New Roman"/>
            <w:sz w:val="24"/>
            <w:szCs w:val="24"/>
          </w:rPr>
          <w:lastRenderedPageBreak/>
          <w:t>sewage-specific indicators</w:t>
        </w:r>
      </w:ins>
      <w:ins w:id="682" w:author="Hampton, Stephanie" w:date="2020-09-12T16:52:00Z">
        <w:r w:rsidR="008815FB">
          <w:rPr>
            <w:rFonts w:ascii="Times New Roman" w:eastAsia="Times New Roman" w:hAnsi="Times New Roman" w:cs="Times New Roman"/>
            <w:sz w:val="24"/>
            <w:szCs w:val="24"/>
          </w:rPr>
          <w:t xml:space="preserve"> used in this study </w:t>
        </w:r>
      </w:ins>
      <w:ins w:id="683" w:author="Meyer, Michael Frederick" w:date="2020-09-07T15:34:00Z">
        <w:del w:id="684" w:author="Hampton, Stephanie" w:date="2020-09-12T19:41:00Z">
          <w:r w:rsidR="00A16987" w:rsidDel="00C863D8">
            <w:rPr>
              <w:rFonts w:ascii="Times New Roman" w:eastAsia="Times New Roman" w:hAnsi="Times New Roman" w:cs="Times New Roman"/>
              <w:sz w:val="24"/>
              <w:szCs w:val="24"/>
            </w:rPr>
            <w:delText xml:space="preserve"> </w:delText>
          </w:r>
        </w:del>
        <w:del w:id="685" w:author="Hampton, Stephanie" w:date="2020-09-12T16:51:00Z">
          <w:r w:rsidR="00A16987" w:rsidDel="008815FB">
            <w:rPr>
              <w:rFonts w:ascii="Times New Roman" w:eastAsia="Times New Roman" w:hAnsi="Times New Roman" w:cs="Times New Roman"/>
              <w:sz w:val="24"/>
              <w:szCs w:val="24"/>
            </w:rPr>
            <w:delText>to infer</w:delText>
          </w:r>
        </w:del>
      </w:ins>
      <w:ins w:id="686" w:author="Hampton, Stephanie" w:date="2020-09-12T16:51:00Z">
        <w:r w:rsidR="008815FB">
          <w:rPr>
            <w:rFonts w:ascii="Times New Roman" w:eastAsia="Times New Roman" w:hAnsi="Times New Roman" w:cs="Times New Roman"/>
            <w:sz w:val="24"/>
            <w:szCs w:val="24"/>
          </w:rPr>
          <w:t>implicate</w:t>
        </w:r>
      </w:ins>
      <w:r w:rsidR="00DA2137">
        <w:rPr>
          <w:rFonts w:ascii="Times New Roman" w:eastAsia="Times New Roman" w:hAnsi="Times New Roman" w:cs="Times New Roman"/>
          <w:sz w:val="24"/>
          <w:szCs w:val="24"/>
        </w:rPr>
        <w:t xml:space="preserve"> </w:t>
      </w:r>
      <w:commentRangeStart w:id="687"/>
      <w:commentRangeStart w:id="688"/>
      <w:del w:id="689" w:author="Hampton, Stephanie" w:date="2020-09-12T16:52:00Z">
        <w:r w:rsidR="00DA2137" w:rsidDel="008815FB">
          <w:rPr>
            <w:rFonts w:ascii="Times New Roman" w:eastAsia="Times New Roman" w:hAnsi="Times New Roman" w:cs="Times New Roman"/>
            <w:sz w:val="24"/>
            <w:szCs w:val="24"/>
          </w:rPr>
          <w:delText xml:space="preserve">sewage </w:delText>
        </w:r>
      </w:del>
      <w:ins w:id="690" w:author="Hampton, Stephanie" w:date="2020-09-12T16:52:00Z">
        <w:r w:rsidR="008815FB">
          <w:rPr>
            <w:rFonts w:ascii="Times New Roman" w:eastAsia="Times New Roman" w:hAnsi="Times New Roman" w:cs="Times New Roman"/>
            <w:sz w:val="24"/>
            <w:szCs w:val="24"/>
          </w:rPr>
          <w:t xml:space="preserve">wastewater </w:t>
        </w:r>
      </w:ins>
      <w:r w:rsidR="00DA2137">
        <w:rPr>
          <w:rFonts w:ascii="Times New Roman" w:eastAsia="Times New Roman" w:hAnsi="Times New Roman" w:cs="Times New Roman"/>
          <w:sz w:val="24"/>
          <w:szCs w:val="24"/>
        </w:rPr>
        <w:t>pollution as one of the sources</w:t>
      </w:r>
      <w:r w:rsidR="00D8535D">
        <w:rPr>
          <w:rFonts w:ascii="Times New Roman" w:eastAsia="Times New Roman" w:hAnsi="Times New Roman" w:cs="Times New Roman"/>
          <w:sz w:val="24"/>
          <w:szCs w:val="24"/>
        </w:rPr>
        <w:t>.</w:t>
      </w:r>
      <w:r w:rsidR="00DA2137">
        <w:rPr>
          <w:rFonts w:ascii="Times New Roman" w:eastAsia="Times New Roman" w:hAnsi="Times New Roman" w:cs="Times New Roman"/>
          <w:sz w:val="24"/>
          <w:szCs w:val="24"/>
        </w:rPr>
        <w:t xml:space="preserve"> </w:t>
      </w:r>
      <w:commentRangeEnd w:id="687"/>
      <w:r w:rsidR="0059652C">
        <w:rPr>
          <w:rStyle w:val="CommentReference"/>
        </w:rPr>
        <w:commentReference w:id="687"/>
      </w:r>
      <w:commentRangeEnd w:id="688"/>
      <w:r w:rsidR="00C863D8">
        <w:rPr>
          <w:rStyle w:val="CommentReference"/>
        </w:rPr>
        <w:commentReference w:id="688"/>
      </w:r>
      <w:del w:id="692" w:author="Meyer, Michael Frederick" w:date="2020-09-07T15:55:00Z">
        <w:r w:rsidR="00FF3A56" w:rsidDel="00C10024">
          <w:rPr>
            <w:rFonts w:ascii="Times New Roman" w:eastAsia="Times New Roman" w:hAnsi="Times New Roman" w:cs="Times New Roman"/>
            <w:sz w:val="24"/>
            <w:szCs w:val="24"/>
          </w:rPr>
          <w:delText>F</w:delText>
        </w:r>
        <w:r w:rsidR="00C03D31" w:rsidDel="00C10024">
          <w:rPr>
            <w:rFonts w:ascii="Times New Roman" w:eastAsia="Times New Roman" w:hAnsi="Times New Roman" w:cs="Times New Roman"/>
            <w:sz w:val="24"/>
            <w:szCs w:val="24"/>
          </w:rPr>
          <w:delText>ollowing f</w:delText>
        </w:r>
        <w:r w:rsidR="00DA2137" w:rsidDel="00C10024">
          <w:rPr>
            <w:rFonts w:ascii="Times New Roman" w:eastAsia="Times New Roman" w:hAnsi="Times New Roman" w:cs="Times New Roman"/>
            <w:sz w:val="24"/>
            <w:szCs w:val="24"/>
          </w:rPr>
          <w:delText>oundations lain by Timoshkin et al. (2016, 2018) and Ozersky et al. (2018)</w:delText>
        </w:r>
        <w:r w:rsidR="00D8535D" w:rsidDel="00C10024">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w:t>
      </w:r>
      <w:ins w:id="693" w:author="Meyer, Michael Frederick" w:date="2020-09-07T15:55:00Z">
        <w:r w:rsidR="00C10024">
          <w:rPr>
            <w:rFonts w:ascii="Times New Roman" w:eastAsia="Times New Roman" w:hAnsi="Times New Roman" w:cs="Times New Roman"/>
            <w:sz w:val="24"/>
            <w:szCs w:val="24"/>
          </w:rPr>
          <w:t>O</w:t>
        </w:r>
      </w:ins>
      <w:del w:id="694" w:author="Meyer, Michael Frederick" w:date="2020-09-07T15:55:00Z">
        <w:r w:rsidR="00D8535D" w:rsidDel="00C10024">
          <w:rPr>
            <w:rFonts w:ascii="Times New Roman" w:eastAsia="Times New Roman" w:hAnsi="Times New Roman" w:cs="Times New Roman"/>
            <w:sz w:val="24"/>
            <w:szCs w:val="24"/>
          </w:rPr>
          <w:delText>o</w:delText>
        </w:r>
      </w:del>
      <w:r w:rsidR="00D8535D">
        <w:rPr>
          <w:rFonts w:ascii="Times New Roman" w:eastAsia="Times New Roman" w:hAnsi="Times New Roman" w:cs="Times New Roman"/>
          <w:sz w:val="24"/>
          <w:szCs w:val="24"/>
        </w:rPr>
        <w:t xml:space="preserve">ur results </w:t>
      </w:r>
      <w:ins w:id="695" w:author="Meyer, Michael Frederick" w:date="2020-09-07T15:55:00Z">
        <w:r w:rsidR="00C10024">
          <w:rPr>
            <w:rFonts w:ascii="Times New Roman" w:eastAsia="Times New Roman" w:hAnsi="Times New Roman" w:cs="Times New Roman"/>
            <w:sz w:val="24"/>
            <w:szCs w:val="24"/>
          </w:rPr>
          <w:t>corroborate work by Timoshkin et al. (2016, 2018)</w:t>
        </w:r>
      </w:ins>
      <w:r w:rsidR="00361037">
        <w:rPr>
          <w:rFonts w:ascii="Times New Roman" w:eastAsia="Times New Roman" w:hAnsi="Times New Roman" w:cs="Times New Roman"/>
          <w:sz w:val="24"/>
          <w:szCs w:val="24"/>
        </w:rPr>
        <w:t>,</w:t>
      </w:r>
      <w:ins w:id="696" w:author="Meyer, Michael Frederick" w:date="2020-09-07T15:55:00Z">
        <w:r w:rsidR="00C10024">
          <w:rPr>
            <w:rFonts w:ascii="Times New Roman" w:eastAsia="Times New Roman" w:hAnsi="Times New Roman" w:cs="Times New Roman"/>
            <w:sz w:val="24"/>
            <w:szCs w:val="24"/>
          </w:rPr>
          <w:t xml:space="preserve"> </w:t>
        </w:r>
      </w:ins>
      <w:r w:rsidR="00D8535D">
        <w:rPr>
          <w:rFonts w:ascii="Times New Roman" w:eastAsia="Times New Roman" w:hAnsi="Times New Roman" w:cs="Times New Roman"/>
          <w:sz w:val="24"/>
          <w:szCs w:val="24"/>
        </w:rPr>
        <w:t>demonstrat</w:t>
      </w:r>
      <w:ins w:id="697" w:author="Meyer, Michael Frederick" w:date="2020-09-07T15:55:00Z">
        <w:r w:rsidR="00C10024">
          <w:rPr>
            <w:rFonts w:ascii="Times New Roman" w:eastAsia="Times New Roman" w:hAnsi="Times New Roman" w:cs="Times New Roman"/>
            <w:sz w:val="24"/>
            <w:szCs w:val="24"/>
          </w:rPr>
          <w:t>ing</w:t>
        </w:r>
      </w:ins>
      <w:del w:id="698" w:author="Meyer, Michael Frederick" w:date="2020-09-07T15:55:00Z">
        <w:r w:rsidR="00D8535D" w:rsidDel="00C10024">
          <w:rPr>
            <w:rFonts w:ascii="Times New Roman" w:eastAsia="Times New Roman" w:hAnsi="Times New Roman" w:cs="Times New Roman"/>
            <w:sz w:val="24"/>
            <w:szCs w:val="24"/>
          </w:rPr>
          <w:delText>e</w:delText>
        </w:r>
      </w:del>
      <w:r w:rsidR="00D8535D">
        <w:rPr>
          <w:rFonts w:ascii="Times New Roman" w:eastAsia="Times New Roman" w:hAnsi="Times New Roman" w:cs="Times New Roman"/>
          <w:sz w:val="24"/>
          <w:szCs w:val="24"/>
        </w:rPr>
        <w:t xml:space="preserve"> how patchy hot spots of lakeside development </w:t>
      </w:r>
      <w:ins w:id="699" w:author="Meyer, Michael Frederick" w:date="2020-09-07T15:56:00Z">
        <w:r w:rsidR="00C10024">
          <w:rPr>
            <w:rFonts w:ascii="Times New Roman" w:eastAsia="Times New Roman" w:hAnsi="Times New Roman" w:cs="Times New Roman"/>
            <w:sz w:val="24"/>
            <w:szCs w:val="24"/>
          </w:rPr>
          <w:t xml:space="preserve">at Baikal </w:t>
        </w:r>
      </w:ins>
      <w:r w:rsidR="00D8535D">
        <w:rPr>
          <w:rFonts w:ascii="Times New Roman" w:eastAsia="Times New Roman" w:hAnsi="Times New Roman" w:cs="Times New Roman"/>
          <w:sz w:val="24"/>
          <w:szCs w:val="24"/>
        </w:rPr>
        <w:t xml:space="preserve">can </w:t>
      </w:r>
      <w:r>
        <w:rPr>
          <w:rFonts w:ascii="Times New Roman" w:eastAsia="Times New Roman" w:hAnsi="Times New Roman" w:cs="Times New Roman"/>
          <w:sz w:val="24"/>
          <w:szCs w:val="24"/>
        </w:rPr>
        <w:t>create gradients in sewage concentrations and</w:t>
      </w:r>
      <w:r w:rsidR="00DA2137">
        <w:rPr>
          <w:rFonts w:ascii="Times New Roman" w:eastAsia="Times New Roman" w:hAnsi="Times New Roman" w:cs="Times New Roman"/>
          <w:sz w:val="24"/>
          <w:szCs w:val="24"/>
        </w:rPr>
        <w:t xml:space="preserve"> ecological responses. </w:t>
      </w:r>
      <w:r w:rsidR="00373E7B">
        <w:rPr>
          <w:rFonts w:ascii="Times New Roman" w:eastAsia="Times New Roman" w:hAnsi="Times New Roman" w:cs="Times New Roman"/>
          <w:sz w:val="24"/>
          <w:szCs w:val="24"/>
        </w:rPr>
        <w:t>Unlike previous studies, o</w:t>
      </w:r>
      <w:r w:rsidR="00DA2137">
        <w:rPr>
          <w:rFonts w:ascii="Times New Roman" w:eastAsia="Times New Roman" w:hAnsi="Times New Roman" w:cs="Times New Roman"/>
          <w:sz w:val="24"/>
          <w:szCs w:val="24"/>
        </w:rPr>
        <w:t xml:space="preserve">ur </w:t>
      </w:r>
      <w:del w:id="700" w:author="Meyer, Michael Frederick" w:date="2020-09-07T15:56:00Z">
        <w:r w:rsidR="00DA2137" w:rsidDel="00C10024">
          <w:rPr>
            <w:rFonts w:ascii="Times New Roman" w:eastAsia="Times New Roman" w:hAnsi="Times New Roman" w:cs="Times New Roman"/>
            <w:sz w:val="24"/>
            <w:szCs w:val="24"/>
          </w:rPr>
          <w:delText xml:space="preserve">study </w:delText>
        </w:r>
      </w:del>
      <w:ins w:id="701" w:author="Meyer, Michael Frederick" w:date="2020-09-07T15:56:00Z">
        <w:r w:rsidR="00C10024">
          <w:rPr>
            <w:rFonts w:ascii="Times New Roman" w:eastAsia="Times New Roman" w:hAnsi="Times New Roman" w:cs="Times New Roman"/>
            <w:sz w:val="24"/>
            <w:szCs w:val="24"/>
          </w:rPr>
          <w:t xml:space="preserve">approach </w:t>
        </w:r>
      </w:ins>
      <w:r w:rsidR="00DA2137">
        <w:rPr>
          <w:rFonts w:ascii="Times New Roman" w:eastAsia="Times New Roman" w:hAnsi="Times New Roman" w:cs="Times New Roman"/>
          <w:sz w:val="24"/>
          <w:szCs w:val="24"/>
        </w:rPr>
        <w:t xml:space="preserve">pairs </w:t>
      </w:r>
      <w:ins w:id="702" w:author="Meyer, Michael Frederick" w:date="2020-09-07T15:57:00Z">
        <w:r w:rsidR="00C10024">
          <w:rPr>
            <w:rFonts w:ascii="Times New Roman" w:eastAsia="Times New Roman" w:hAnsi="Times New Roman" w:cs="Times New Roman"/>
            <w:sz w:val="24"/>
            <w:szCs w:val="24"/>
          </w:rPr>
          <w:t>community abundance data (i.e., periphyton and macroinvertebrate counts) and nuanced</w:t>
        </w:r>
      </w:ins>
      <w:del w:id="703" w:author="Meyer, Michael Frederick" w:date="2020-09-07T15:57:00Z">
        <w:r w:rsidR="00DA2137" w:rsidDel="00C10024">
          <w:rPr>
            <w:rFonts w:ascii="Times New Roman" w:eastAsia="Times New Roman" w:hAnsi="Times New Roman" w:cs="Times New Roman"/>
            <w:sz w:val="24"/>
            <w:szCs w:val="24"/>
          </w:rPr>
          <w:delText>co-located measurements of sewage pollution (i.e., PPCPs) with</w:delText>
        </w:r>
      </w:del>
      <w:r w:rsidR="00DA2137">
        <w:rPr>
          <w:rFonts w:ascii="Times New Roman" w:eastAsia="Times New Roman" w:hAnsi="Times New Roman" w:cs="Times New Roman"/>
          <w:sz w:val="24"/>
          <w:szCs w:val="24"/>
        </w:rPr>
        <w:t xml:space="preserve"> dietary tracers (i.e., fatty acids) to </w:t>
      </w:r>
      <w:r w:rsidR="00373E7B">
        <w:rPr>
          <w:rFonts w:ascii="Times New Roman" w:eastAsia="Times New Roman" w:hAnsi="Times New Roman" w:cs="Times New Roman"/>
          <w:sz w:val="24"/>
          <w:szCs w:val="24"/>
        </w:rPr>
        <w:t xml:space="preserve">assess benthic community and food web consequences of sewage pollution. </w:t>
      </w:r>
      <w:commentRangeStart w:id="704"/>
      <w:del w:id="705" w:author="Meyer, Michael Frederick" w:date="2020-09-07T15:57:00Z">
        <w:r w:rsidR="00373E7B" w:rsidDel="00C10024">
          <w:rPr>
            <w:rFonts w:ascii="Times New Roman" w:eastAsia="Times New Roman" w:hAnsi="Times New Roman" w:cs="Times New Roman"/>
            <w:sz w:val="24"/>
            <w:szCs w:val="24"/>
          </w:rPr>
          <w:delText>In general, our results suggest that w</w:delText>
        </w:r>
      </w:del>
      <w:ins w:id="706" w:author="Meyer, Michael Frederick" w:date="2020-09-07T15:57:00Z">
        <w:r w:rsidR="00C10024">
          <w:rPr>
            <w:rFonts w:ascii="Times New Roman" w:eastAsia="Times New Roman" w:hAnsi="Times New Roman" w:cs="Times New Roman"/>
            <w:sz w:val="24"/>
            <w:szCs w:val="24"/>
          </w:rPr>
          <w:t>W</w:t>
        </w:r>
      </w:ins>
      <w:r w:rsidR="00DA2137">
        <w:rPr>
          <w:rFonts w:ascii="Times New Roman" w:eastAsia="Times New Roman" w:hAnsi="Times New Roman" w:cs="Times New Roman"/>
          <w:sz w:val="24"/>
          <w:szCs w:val="24"/>
        </w:rPr>
        <w:t xml:space="preserve">hile sewage pollution may lead to changing </w:t>
      </w:r>
      <w:del w:id="707" w:author="Meyer, Michael Frederick" w:date="2020-09-07T15:57:00Z">
        <w:r w:rsidR="00DA2137" w:rsidDel="00C10024">
          <w:rPr>
            <w:rFonts w:ascii="Times New Roman" w:eastAsia="Times New Roman" w:hAnsi="Times New Roman" w:cs="Times New Roman"/>
            <w:sz w:val="24"/>
            <w:szCs w:val="24"/>
          </w:rPr>
          <w:delText xml:space="preserve">standing </w:delText>
        </w:r>
      </w:del>
      <w:r w:rsidR="00DA2137">
        <w:rPr>
          <w:rFonts w:ascii="Times New Roman" w:eastAsia="Times New Roman" w:hAnsi="Times New Roman" w:cs="Times New Roman"/>
          <w:sz w:val="24"/>
          <w:szCs w:val="24"/>
        </w:rPr>
        <w:t xml:space="preserve">resources for macroinvertebrate grazers, Baikal’s amphipods appear to be compensating either </w:t>
      </w:r>
      <w:ins w:id="708" w:author="Meyer, Michael Frederick" w:date="2020-09-07T15:57:00Z">
        <w:r w:rsidR="00C10024">
          <w:rPr>
            <w:rFonts w:ascii="Times New Roman" w:eastAsia="Times New Roman" w:hAnsi="Times New Roman" w:cs="Times New Roman"/>
            <w:sz w:val="24"/>
            <w:szCs w:val="24"/>
          </w:rPr>
          <w:t xml:space="preserve">(1) </w:t>
        </w:r>
      </w:ins>
      <w:r w:rsidR="00DA2137">
        <w:rPr>
          <w:rFonts w:ascii="Times New Roman" w:eastAsia="Times New Roman" w:hAnsi="Times New Roman" w:cs="Times New Roman"/>
          <w:sz w:val="24"/>
          <w:szCs w:val="24"/>
        </w:rPr>
        <w:t xml:space="preserve">by selectively grazing on diatoms or </w:t>
      </w:r>
      <w:ins w:id="709" w:author="Meyer, Michael Frederick" w:date="2020-09-07T15:57:00Z">
        <w:r w:rsidR="00C10024">
          <w:rPr>
            <w:rFonts w:ascii="Times New Roman" w:eastAsia="Times New Roman" w:hAnsi="Times New Roman" w:cs="Times New Roman"/>
            <w:sz w:val="24"/>
            <w:szCs w:val="24"/>
          </w:rPr>
          <w:t xml:space="preserve">(2) </w:t>
        </w:r>
      </w:ins>
      <w:r w:rsidR="00DA2137">
        <w:rPr>
          <w:rFonts w:ascii="Times New Roman" w:eastAsia="Times New Roman" w:hAnsi="Times New Roman" w:cs="Times New Roman"/>
          <w:sz w:val="24"/>
          <w:szCs w:val="24"/>
        </w:rPr>
        <w:t>by consuming less desirable food and upgra</w:t>
      </w:r>
      <w:r w:rsidR="00373E7B">
        <w:rPr>
          <w:rFonts w:ascii="Times New Roman" w:eastAsia="Times New Roman" w:hAnsi="Times New Roman" w:cs="Times New Roman"/>
          <w:sz w:val="24"/>
          <w:szCs w:val="24"/>
        </w:rPr>
        <w:t>ding fatty acids. In both cases, our results suggest shifting community interactions and</w:t>
      </w:r>
      <w:r w:rsidR="00C03D31">
        <w:rPr>
          <w:rFonts w:ascii="Times New Roman" w:eastAsia="Times New Roman" w:hAnsi="Times New Roman" w:cs="Times New Roman"/>
          <w:sz w:val="24"/>
          <w:szCs w:val="24"/>
        </w:rPr>
        <w:t xml:space="preserve"> may </w:t>
      </w:r>
      <w:r w:rsidR="00373E7B">
        <w:rPr>
          <w:rFonts w:ascii="Times New Roman" w:eastAsia="Times New Roman" w:hAnsi="Times New Roman" w:cs="Times New Roman"/>
          <w:sz w:val="24"/>
          <w:szCs w:val="24"/>
        </w:rPr>
        <w:t xml:space="preserve">imply a net energetic cost for amphipods, as they expend energy either by </w:t>
      </w:r>
      <w:r w:rsidR="006D1C9C">
        <w:rPr>
          <w:rFonts w:ascii="Times New Roman" w:eastAsia="Times New Roman" w:hAnsi="Times New Roman" w:cs="Times New Roman"/>
          <w:sz w:val="24"/>
          <w:szCs w:val="24"/>
        </w:rPr>
        <w:t xml:space="preserve">foraging selectively </w:t>
      </w:r>
      <w:r w:rsidR="00373E7B">
        <w:rPr>
          <w:rFonts w:ascii="Times New Roman" w:eastAsia="Times New Roman" w:hAnsi="Times New Roman" w:cs="Times New Roman"/>
          <w:sz w:val="24"/>
          <w:szCs w:val="24"/>
        </w:rPr>
        <w:t>for diatom</w:t>
      </w:r>
      <w:r w:rsidR="006D1C9C">
        <w:rPr>
          <w:rFonts w:ascii="Times New Roman" w:eastAsia="Times New Roman" w:hAnsi="Times New Roman" w:cs="Times New Roman"/>
          <w:sz w:val="24"/>
          <w:szCs w:val="24"/>
        </w:rPr>
        <w:t>s</w:t>
      </w:r>
      <w:r w:rsidR="00373E7B">
        <w:rPr>
          <w:rFonts w:ascii="Times New Roman" w:eastAsia="Times New Roman" w:hAnsi="Times New Roman" w:cs="Times New Roman"/>
          <w:sz w:val="24"/>
          <w:szCs w:val="24"/>
        </w:rPr>
        <w:t xml:space="preserve"> or by catabolizing </w:t>
      </w:r>
      <w:del w:id="710" w:author="Meyer, Michael Frederick" w:date="2020-09-07T15:58:00Z">
        <w:r w:rsidR="006D1C9C" w:rsidDel="00C10024">
          <w:rPr>
            <w:rFonts w:ascii="Times New Roman" w:eastAsia="Times New Roman" w:hAnsi="Times New Roman" w:cs="Times New Roman"/>
            <w:sz w:val="24"/>
            <w:szCs w:val="24"/>
          </w:rPr>
          <w:delText xml:space="preserve">the </w:delText>
        </w:r>
      </w:del>
      <w:ins w:id="711" w:author="Meyer, Michael Frederick" w:date="2020-09-07T15:58:00Z">
        <w:r w:rsidR="00C10024">
          <w:rPr>
            <w:rFonts w:ascii="Times New Roman" w:eastAsia="Times New Roman" w:hAnsi="Times New Roman" w:cs="Times New Roman"/>
            <w:sz w:val="24"/>
            <w:szCs w:val="24"/>
          </w:rPr>
          <w:t xml:space="preserve">certain essential </w:t>
        </w:r>
      </w:ins>
      <w:r w:rsidR="00373E7B">
        <w:rPr>
          <w:rFonts w:ascii="Times New Roman" w:eastAsia="Times New Roman" w:hAnsi="Times New Roman" w:cs="Times New Roman"/>
          <w:sz w:val="24"/>
          <w:szCs w:val="24"/>
        </w:rPr>
        <w:t>fatty acids</w:t>
      </w:r>
      <w:del w:id="712" w:author="Meyer, Michael Frederick" w:date="2020-09-07T15:58:00Z">
        <w:r w:rsidR="00373E7B" w:rsidDel="00C10024">
          <w:rPr>
            <w:rFonts w:ascii="Times New Roman" w:eastAsia="Times New Roman" w:hAnsi="Times New Roman" w:cs="Times New Roman"/>
            <w:sz w:val="24"/>
            <w:szCs w:val="24"/>
          </w:rPr>
          <w:delText xml:space="preserve"> necessary to survive in Baikal’s cold temperatures</w:delText>
        </w:r>
      </w:del>
      <w:r w:rsidR="00373E7B">
        <w:rPr>
          <w:rFonts w:ascii="Times New Roman" w:eastAsia="Times New Roman" w:hAnsi="Times New Roman" w:cs="Times New Roman"/>
          <w:sz w:val="24"/>
          <w:szCs w:val="24"/>
        </w:rPr>
        <w:t>.</w:t>
      </w:r>
      <w:commentRangeEnd w:id="704"/>
      <w:r w:rsidR="0059652C">
        <w:rPr>
          <w:rStyle w:val="CommentReference"/>
        </w:rPr>
        <w:commentReference w:id="704"/>
      </w:r>
    </w:p>
    <w:p w14:paraId="541AA196" w14:textId="27FF6D36" w:rsidR="00373E7B" w:rsidRDefault="00373E7B" w:rsidP="00F95006">
      <w:pPr>
        <w:rPr>
          <w:rFonts w:ascii="Times New Roman" w:eastAsia="Times New Roman" w:hAnsi="Times New Roman" w:cs="Times New Roman"/>
          <w:sz w:val="24"/>
          <w:szCs w:val="24"/>
        </w:rPr>
      </w:pPr>
    </w:p>
    <w:p w14:paraId="2D6CEF58" w14:textId="77777777" w:rsidR="00FF225E" w:rsidRDefault="00FF225E" w:rsidP="00FF225E">
      <w:pPr>
        <w:rPr>
          <w:rFonts w:ascii="Times New Roman" w:eastAsia="Times New Roman" w:hAnsi="Times New Roman" w:cs="Times New Roman"/>
          <w:sz w:val="24"/>
          <w:szCs w:val="24"/>
        </w:rPr>
      </w:pPr>
      <w:r>
        <w:rPr>
          <w:rFonts w:ascii="Times New Roman" w:eastAsia="Times New Roman" w:hAnsi="Times New Roman" w:cs="Times New Roman"/>
          <w:i/>
          <w:sz w:val="24"/>
          <w:szCs w:val="24"/>
        </w:rPr>
        <w:t>Future trajectories: a call for increased nearshore monitoring</w:t>
      </w:r>
    </w:p>
    <w:p w14:paraId="0D0D807F" w14:textId="77777777" w:rsidR="00FF225E" w:rsidRDefault="00FF225E" w:rsidP="00F95006">
      <w:pPr>
        <w:rPr>
          <w:rFonts w:ascii="Times New Roman" w:eastAsia="Times New Roman" w:hAnsi="Times New Roman" w:cs="Times New Roman"/>
          <w:sz w:val="24"/>
          <w:szCs w:val="24"/>
        </w:rPr>
      </w:pPr>
    </w:p>
    <w:p w14:paraId="49701A50" w14:textId="7E8B57B5" w:rsidR="00FF225E" w:rsidRDefault="00801579" w:rsidP="00FF225E">
      <w:pPr>
        <w:rPr>
          <w:rFonts w:ascii="Times New Roman" w:eastAsia="Times New Roman" w:hAnsi="Times New Roman" w:cs="Times New Roman"/>
          <w:sz w:val="24"/>
          <w:szCs w:val="24"/>
        </w:rPr>
      </w:pPr>
      <w:r>
        <w:rPr>
          <w:rFonts w:ascii="Times New Roman" w:eastAsia="Times New Roman" w:hAnsi="Times New Roman" w:cs="Times New Roman"/>
          <w:sz w:val="24"/>
          <w:szCs w:val="24"/>
        </w:rPr>
        <w:t>O</w:t>
      </w:r>
      <w:r w:rsidR="00222A8A">
        <w:rPr>
          <w:rFonts w:ascii="Times New Roman" w:eastAsia="Times New Roman" w:hAnsi="Times New Roman" w:cs="Times New Roman"/>
          <w:sz w:val="24"/>
          <w:szCs w:val="24"/>
        </w:rPr>
        <w:t>ur results under</w:t>
      </w:r>
      <w:r w:rsidR="00FF225E">
        <w:rPr>
          <w:rFonts w:ascii="Times New Roman" w:eastAsia="Times New Roman" w:hAnsi="Times New Roman" w:cs="Times New Roman"/>
          <w:sz w:val="24"/>
          <w:szCs w:val="24"/>
        </w:rPr>
        <w:t>score</w:t>
      </w:r>
      <w:r w:rsidR="00222A8A">
        <w:rPr>
          <w:rFonts w:ascii="Times New Roman" w:eastAsia="Times New Roman" w:hAnsi="Times New Roman" w:cs="Times New Roman"/>
          <w:sz w:val="24"/>
          <w:szCs w:val="24"/>
        </w:rPr>
        <w:t xml:space="preserve"> the importance of nearshore monitoring </w:t>
      </w:r>
      <w:r w:rsidR="00FF225E">
        <w:rPr>
          <w:rFonts w:ascii="Times New Roman" w:eastAsia="Times New Roman" w:hAnsi="Times New Roman" w:cs="Times New Roman"/>
          <w:sz w:val="24"/>
          <w:szCs w:val="24"/>
        </w:rPr>
        <w:t>in detecting sewage pollution</w:t>
      </w:r>
      <w:r w:rsidR="004A728E">
        <w:rPr>
          <w:rFonts w:ascii="Times New Roman" w:eastAsia="Times New Roman" w:hAnsi="Times New Roman" w:cs="Times New Roman"/>
          <w:sz w:val="24"/>
          <w:szCs w:val="24"/>
        </w:rPr>
        <w:t xml:space="preserve"> in </w:t>
      </w:r>
      <w:r w:rsidR="0059652C">
        <w:rPr>
          <w:rFonts w:ascii="Times New Roman" w:eastAsia="Times New Roman" w:hAnsi="Times New Roman" w:cs="Times New Roman"/>
          <w:sz w:val="24"/>
          <w:szCs w:val="24"/>
        </w:rPr>
        <w:t xml:space="preserve">large </w:t>
      </w:r>
      <w:r w:rsidR="004A728E">
        <w:rPr>
          <w:rFonts w:ascii="Times New Roman" w:eastAsia="Times New Roman" w:hAnsi="Times New Roman" w:cs="Times New Roman"/>
          <w:sz w:val="24"/>
          <w:szCs w:val="24"/>
        </w:rPr>
        <w:t>lakes</w:t>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Lake </w:t>
      </w:r>
      <w:r w:rsidR="00FF225E">
        <w:rPr>
          <w:rFonts w:ascii="Times New Roman" w:eastAsia="Times New Roman" w:hAnsi="Times New Roman" w:cs="Times New Roman"/>
          <w:sz w:val="24"/>
          <w:szCs w:val="24"/>
        </w:rPr>
        <w:t>Baikal</w:t>
      </w:r>
      <w:r w:rsidR="004A728E">
        <w:rPr>
          <w:rFonts w:ascii="Times New Roman" w:eastAsia="Times New Roman" w:hAnsi="Times New Roman" w:cs="Times New Roman"/>
          <w:sz w:val="24"/>
          <w:szCs w:val="24"/>
        </w:rPr>
        <w:t xml:space="preserve"> is considered ultra-oligotrophic based on pelagic sampling</w:t>
      </w:r>
      <w:r w:rsidR="00FF225E">
        <w:rPr>
          <w:rFonts w:ascii="Times New Roman" w:eastAsia="Times New Roman" w:hAnsi="Times New Roman" w:cs="Times New Roman"/>
          <w:sz w:val="24"/>
          <w:szCs w:val="24"/>
        </w:rPr>
        <w:t xml:space="preserve"> </w:t>
      </w:r>
      <w:r w:rsidR="00FF225E">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{"citationID":"qTw0nnOB","properties":{"formattedCitation":"(Yoshida et al. 2003; O\\uc0\\u8217{}Donnell et al. 2017)","plainCitation":"(Yoshida et al. 2003; O’Donnell et al. 2017)","noteIndex":0},"citationItems":[{"id":3881,"uris":["http://zotero.org/users/2645460/items/L4W8ZTL6"],"uri":["http://zotero.org/users/2645460/items/L4W8ZTL6"],"itemData":{"id":3881,"type":"article-journal","abstract":"We measured primary production by phytoplankton in the south basin of Lake Baikal, Russia, by in situ 13Cbicarbonate incubations within the period March–October in two consecutive years (1999 and 2000). Primary production was highest in the subsurface layer, possibly due to near-surface photoinhibition of photosynthesis, even under 0.8 m of ice cover in March. Areal primary production varied from 79 mg C mϪ2 dayϪ1 (March) to 424 mg C mϪ2 dayϪ1 (August), and annual primary production was roughly estimated as 75 g C mϪ2 yearϪ1, both of which are within the lower range of previous estimates. Size fractionation measurements revealed that phytoplankton in the Ͻ20 µm fraction accounted for 72%, 96%, and 85% of total primary production in March, August, and October, respectively. The contribution of picophytoplankton (Ͻ2 µm) to total primary production ranged from 41% to 62%. A large fraction (82%–98%) of particulate organic carbon was associated with particles in the Ͻ20 µm fraction. These results suggest that nano- and picophytoplankton play an important role as primary producers in the pelagic ecosystem of Lake Baikal.","container-title":"Limnology","DOI":"10.1007/s10201-002-0089-3","ISSN":"1439-8621, 1439-863X","issue":"1","journalAbbreviation":"Limnology","language":"en","page":"53-62","source":"DOI.org (Crossref)","title":"Seasonal dynamics of primary production in the pelagic zone of southern Lake Baikal","volume":"4","author":[{"family":"Yoshida","given":"T."},{"family":"Sekino","given":"T."},{"family":"Genkai-Kato","given":"M."},{"family":"Logacheva","given":"N. P."},{"family":"Bondarenko","given":"N. A."},{"family":"Kawabata","given":"Z."},{"family":"Khodzher","given":"T. V."},{"family":"Melnik","given":"N. G."},{"family":"Hino","given":"S."},{"family":"Nozaki","given":"K."},{"family":"Nishimura","given":"Y."},{"family":"Nagata","given":"T."},{"family":"Higashi","given":"M."},{"family":"Nakanishi","given":"M."}],"issued":{"date-parts":[["2003",4,1]]}}},{"id":3882,"uris":["http://zotero.org/users/2645460/items/6J9KZDGX"],"uri":["http://zotero.org/users/2645460/items/6J9KZDGX"],"itemData":{"id":3882,"type":"article-journal","abstract":"Lake Baikal, Siberia, is the most biodiverse freshwater lake on Earth. However, despite decades of painstaking limnological research on Baikal, broad spatial data on nutrient (nitrogen (N), phosphorus (P), silica (Si)) concentrations and temperature are sparse, as is our understanding of the bottom-up factors that limit phytoplankton in the lake. Earlier studies have suggested both N and P as limiting nutrients in Baikal, but the evidence, mostly based on elemental ratios, is limited and somewhat conflicting. We present experimental evidence that N and P co-limit phytoplankton productivity in some areas of Baikal during summer, along with the results of a comprehensive spatial survey of surface temperature, nutrients and chlorophyll a (Chl a) in Lake Baikal that support the experimental finding of colimitation. Surface water incubations from two trophically contrasting locations revealed co-limitation by N and P, as well as a positive effect of temperature (fluorescence after 5 d was </w:instrText>
      </w:r>
      <w:r w:rsidR="00C10024">
        <w:rPr>
          <w:rFonts w:ascii="Cambria Math" w:eastAsia="Times New Roman" w:hAnsi="Cambria Math" w:cs="Cambria Math"/>
          <w:sz w:val="24"/>
          <w:szCs w:val="24"/>
        </w:rPr>
        <w:instrText>∼</w:instrText>
      </w:r>
      <w:r w:rsidR="00C10024">
        <w:rPr>
          <w:rFonts w:ascii="Times New Roman" w:eastAsia="Times New Roman" w:hAnsi="Times New Roman" w:cs="Times New Roman"/>
          <w:sz w:val="24"/>
          <w:szCs w:val="24"/>
        </w:rPr>
        <w:instrText xml:space="preserve">10% higher at 15°C than at 10°C). In a linear model of the survey data (26 sampling locations), N, P, and their interaction (N × P) were all significant predictors of Chl a concentration, indicating that either N or P (or both) may limit summer phytoplankton, depending on location. In contrast to the incubation experiments, temperature was not a significant predictor of Chl a concentration across the 26 sites we sampled. Lake Baikal is undergoing rapid warming and increased nutrient loading, which may boost phytoplankton productivity in the lake; however, the magnitude of this response will depend on ratios of soluble N and P inputs.","container-title":"Limnology and Oceanography","DOI":"10.1002/lno.10505","ISSN":"1939-5590","issue":"4","language":"en","page":"1383-1392","source":"Wiley Online Library","title":"Nitrogen and phosphorus colimitation of phytoplankton in Lake Baikal: Insights from a spatial survey and nutrient enrichment experiments","title-short":"Nitrogen and phosphorus colimitation of phytoplankton in Lake Baikal","volume":"62","author":[{"family":"O'Donnell","given":"Daniel R."},{"family":"Wilburn","given":"Paul"},{"family":"Silow","given":"Eugene A."},{"family":"Yampolsky","given":"Lev Y."},{"family":"Litchman","given":"Elena"}],"issued":{"date-parts":[["2017"]]}}}],"schema":"https://github.com/citation-style-language/schema/raw/master/csl-citation.json"} </w:instrText>
      </w:r>
      <w:r w:rsidR="00FF225E">
        <w:rPr>
          <w:rFonts w:ascii="Times New Roman" w:eastAsia="Times New Roman" w:hAnsi="Times New Roman" w:cs="Times New Roman"/>
          <w:sz w:val="24"/>
          <w:szCs w:val="24"/>
        </w:rPr>
        <w:fldChar w:fldCharType="separate"/>
      </w:r>
      <w:r w:rsidR="00C10024" w:rsidRPr="00C10024">
        <w:rPr>
          <w:rFonts w:ascii="Times New Roman" w:hAnsi="Times New Roman" w:cs="Times New Roman"/>
          <w:sz w:val="24"/>
          <w:szCs w:val="24"/>
        </w:rPr>
        <w:t>(Yoshida et al. 2003; O’Donnell et al. 2017)</w:t>
      </w:r>
      <w:r w:rsidR="00FF225E">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w:t>
      </w:r>
      <w:r w:rsidR="004A728E">
        <w:rPr>
          <w:rFonts w:ascii="Times New Roman" w:eastAsia="Times New Roman" w:hAnsi="Times New Roman" w:cs="Times New Roman"/>
          <w:sz w:val="24"/>
          <w:szCs w:val="24"/>
        </w:rPr>
        <w:t xml:space="preserve">but </w:t>
      </w:r>
      <w:ins w:id="713" w:author="Hampton, Stephanie" w:date="2020-09-12T16:53:00Z">
        <w:r w:rsidR="008815FB">
          <w:rPr>
            <w:rFonts w:ascii="Times New Roman" w:eastAsia="Times New Roman" w:hAnsi="Times New Roman" w:cs="Times New Roman"/>
            <w:sz w:val="24"/>
            <w:szCs w:val="24"/>
          </w:rPr>
          <w:t xml:space="preserve">nearshore </w:t>
        </w:r>
      </w:ins>
      <w:del w:id="714" w:author="Meyer, Michael Frederick" w:date="2020-09-07T16:00:00Z">
        <w:r w:rsidR="00FF225E" w:rsidDel="00C10024">
          <w:rPr>
            <w:rFonts w:ascii="Times New Roman" w:eastAsia="Times New Roman" w:hAnsi="Times New Roman" w:cs="Times New Roman"/>
            <w:sz w:val="24"/>
            <w:szCs w:val="24"/>
          </w:rPr>
          <w:delText xml:space="preserve">eutrophic </w:delText>
        </w:r>
      </w:del>
      <w:r w:rsidR="00FF225E">
        <w:rPr>
          <w:rFonts w:ascii="Times New Roman" w:eastAsia="Times New Roman" w:hAnsi="Times New Roman" w:cs="Times New Roman"/>
          <w:sz w:val="24"/>
          <w:szCs w:val="24"/>
        </w:rPr>
        <w:t xml:space="preserve">hot spots </w:t>
      </w:r>
      <w:ins w:id="715" w:author="Meyer, Michael Frederick" w:date="2020-09-07T16:00:00Z">
        <w:r w:rsidR="00C10024">
          <w:rPr>
            <w:rFonts w:ascii="Times New Roman" w:eastAsia="Times New Roman" w:hAnsi="Times New Roman" w:cs="Times New Roman"/>
            <w:sz w:val="24"/>
            <w:szCs w:val="24"/>
          </w:rPr>
          <w:t xml:space="preserve">of eutrophication </w:t>
        </w:r>
      </w:ins>
      <w:r w:rsidR="003E64B9">
        <w:rPr>
          <w:rFonts w:ascii="Times New Roman" w:eastAsia="Times New Roman" w:hAnsi="Times New Roman" w:cs="Times New Roman"/>
          <w:sz w:val="24"/>
          <w:szCs w:val="24"/>
        </w:rPr>
        <w:t xml:space="preserve">are </w:t>
      </w:r>
      <w:r w:rsidR="00FF225E">
        <w:rPr>
          <w:rFonts w:ascii="Times New Roman" w:eastAsia="Times New Roman" w:hAnsi="Times New Roman" w:cs="Times New Roman"/>
          <w:sz w:val="24"/>
          <w:szCs w:val="24"/>
        </w:rPr>
        <w:t xml:space="preserve">developing throughout the lake </w:t>
      </w:r>
      <w:del w:id="716" w:author="Meyer, Michael Frederick" w:date="2020-09-07T16:00:00Z">
        <w:r w:rsidR="00FF225E" w:rsidDel="00C10024">
          <w:rPr>
            <w:rFonts w:ascii="Times New Roman" w:eastAsia="Times New Roman" w:hAnsi="Times New Roman" w:cs="Times New Roman"/>
            <w:sz w:val="24"/>
            <w:szCs w:val="24"/>
          </w:rPr>
          <w:delText>suggest localized eutrophication</w:delText>
        </w:r>
        <w:r w:rsidR="004A728E" w:rsidDel="00C10024">
          <w:rPr>
            <w:rFonts w:ascii="Times New Roman" w:eastAsia="Times New Roman" w:hAnsi="Times New Roman" w:cs="Times New Roman"/>
            <w:sz w:val="24"/>
            <w:szCs w:val="24"/>
          </w:rPr>
          <w:delText xml:space="preserve"> </w:delText>
        </w:r>
      </w:del>
      <w:r w:rsidR="004A728E">
        <w:rPr>
          <w:rFonts w:ascii="Times New Roman" w:eastAsia="Times New Roman" w:hAnsi="Times New Roman" w:cs="Times New Roman"/>
          <w:sz w:val="24"/>
          <w:szCs w:val="24"/>
        </w:rPr>
        <w:t>(Timoshkin et al. 2016, 2018)</w:t>
      </w:r>
      <w:r w:rsidR="00FF225E">
        <w:rPr>
          <w:rFonts w:ascii="Times New Roman" w:eastAsia="Times New Roman" w:hAnsi="Times New Roman" w:cs="Times New Roman"/>
          <w:sz w:val="24"/>
          <w:szCs w:val="24"/>
        </w:rPr>
        <w:t xml:space="preserve">. While pelagic samples </w:t>
      </w:r>
      <w:r w:rsidR="004A728E">
        <w:rPr>
          <w:rFonts w:ascii="Times New Roman" w:eastAsia="Times New Roman" w:hAnsi="Times New Roman" w:cs="Times New Roman"/>
          <w:sz w:val="24"/>
          <w:szCs w:val="24"/>
        </w:rPr>
        <w:t>are</w:t>
      </w:r>
      <w:r w:rsidR="00FF225E">
        <w:rPr>
          <w:rFonts w:ascii="Times New Roman" w:eastAsia="Times New Roman" w:hAnsi="Times New Roman" w:cs="Times New Roman"/>
          <w:sz w:val="24"/>
          <w:szCs w:val="24"/>
        </w:rPr>
        <w:t xml:space="preserve"> representative of the lake’s overall </w:t>
      </w:r>
      <w:r w:rsidR="004A728E">
        <w:rPr>
          <w:rFonts w:ascii="Times New Roman" w:eastAsia="Times New Roman" w:hAnsi="Times New Roman" w:cs="Times New Roman"/>
          <w:sz w:val="24"/>
          <w:szCs w:val="24"/>
        </w:rPr>
        <w:t>status</w:t>
      </w:r>
      <w:r w:rsidR="00FF225E">
        <w:rPr>
          <w:rFonts w:ascii="Times New Roman" w:eastAsia="Times New Roman" w:hAnsi="Times New Roman" w:cs="Times New Roman"/>
          <w:sz w:val="24"/>
          <w:szCs w:val="24"/>
        </w:rPr>
        <w:t xml:space="preserve">, nearshore sampling aids managers </w:t>
      </w:r>
      <w:r w:rsidR="004A728E">
        <w:rPr>
          <w:rFonts w:ascii="Times New Roman" w:eastAsia="Times New Roman" w:hAnsi="Times New Roman" w:cs="Times New Roman"/>
          <w:sz w:val="24"/>
          <w:szCs w:val="24"/>
        </w:rPr>
        <w:t xml:space="preserve">in identifying </w:t>
      </w:r>
      <w:r w:rsidR="00FF225E">
        <w:rPr>
          <w:rFonts w:ascii="Times New Roman" w:eastAsia="Times New Roman" w:hAnsi="Times New Roman" w:cs="Times New Roman"/>
          <w:sz w:val="24"/>
          <w:szCs w:val="24"/>
        </w:rPr>
        <w:t xml:space="preserve">pollution loading before the entire system is affected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{"citationID":"Z1GpAtL8","properties":{"formattedCitation":"(Jacoby et al. 1991; Lambert et al. 2008; Hampton et al. 2011)","plainCitation":"(Jacoby et al. 1991; Lambert et al. 2008; Hampton et al. 2011)","noteIndex":0},"citationItems":[{"id":3827,"uris":["http://zotero.org/users/2645460/items/74G9N4CD"],"uri":["http://zotero.org/users/2645460/items/74G9N4CD"],"itemData":{"id":3827,"type":"article-journal","container-title":"Lake and Reservoir Management","DOI":"10.1080/07438149109354252","ISSN":"1040-2381, 2151-5530","issue":"1","journalAbbreviation":"Lake and Reservoir Management","language":"en","page":"33-43","source":"DOI.org (Crossref)","title":"Response of Periphyton to Nutrient Enrichment in Lake Chelan, WA","volume":"7","author":[{"family":"Jacoby","given":"Jean M."},{"family":"Bouchard","given":"Debra D."},{"family":"Patmont","given":"Clayton R."}],"issued":{"date-parts":[["1991",7]]}}},{"id":3828,"uris":["http://zotero.org/users/2645460/items/ENA647WV"],"uri":["http://zotero.org/users/2645460/items/ENA647WV"],"itemData":{"id":3828,"type":"article-journal","abstract":"We looked for empirical relationships between periphyton biomass and recreational development in the Laurentian lakes of Quebec (Canada). We compared the response of periphyton (as chlorophyll a) o..., Nous avons recherché des relations empiriques entre la biomasse du périphyton et l’importance de la villégiature dans des lacs des Laurentides au Québec (Canada). Nous comparons la réaction du péri...","container-title":"Canadian Journal of Fisheries and Aquatic Sciences","DOI":"10.1139/f07-168","ISSN":"0706-652X","issue":"2","journalAbbreviation":"Can. J. Fish. Aquat. Sci.","page":"258-265","source":"NRC Research Press","title":"Periphyton as an early indicator of perturbation in recreational lakes","volume":"65","author":[{"family":"Lambert","given":"Daniel"},{"family":"Cattaneo","given":"Antonella"},{"family":"Carignan","given":"Richard"}],"issued":{"date-parts":[["2008",2,1]]}}},{"id":400,"uris":["http://zotero.org/users/2645460/items/ED9SBAE6"],"uri":["http://zotero.org/users/2645460/items/ED9SBAE6"],"itemData":{"id":400,"type":"article-journal","container-title":"Marine and Freshwater Research","DOI":"10.1071/MF10229","ISSN":"1323-1650","issue":"4","language":"en","page":"350","source":"CrossRef","title":"Disproportionate importance of nearshore habitat for the food web of a deep oligotrophic lake","volume":"62","author":[{"family":"Hampton","given":"Stephanie E."},{"family":"Fradkin","given":"Steven C."},{"family":"Leavitt","given":"Peter R."},{"family":"Rosenberger","given":"Elizabeth E."}],"issued":{"date-parts":[["2011"]]}}}],"schema":"https://github.com/citation-style-language/schema/raw/master/csl-citation.json"}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(Jacoby et al. 1991; Lambert et al. 2008; Hampton et al. 2011)</w:t>
      </w:r>
      <w:r w:rsidR="00E97A2F">
        <w:rPr>
          <w:rFonts w:ascii="Times New Roman" w:eastAsia="Times New Roman" w:hAnsi="Times New Roman" w:cs="Times New Roman"/>
          <w:sz w:val="24"/>
          <w:szCs w:val="24"/>
        </w:rPr>
        <w:fldChar w:fldCharType="end"/>
      </w:r>
      <w:r w:rsidR="00FF225E">
        <w:rPr>
          <w:rFonts w:ascii="Times New Roman" w:eastAsia="Times New Roman" w:hAnsi="Times New Roman" w:cs="Times New Roman"/>
          <w:sz w:val="24"/>
          <w:szCs w:val="24"/>
        </w:rPr>
        <w:t xml:space="preserve">. Beyond Baikal, several large, deep, oligotrophic lakes have likewise experienced localized sewage pollution with nearshore biological responses, despite </w:t>
      </w:r>
      <w:del w:id="717" w:author="Hampton, Stephanie" w:date="2020-09-12T16:53:00Z">
        <w:r w:rsidR="00FF225E" w:rsidDel="007330EB">
          <w:rPr>
            <w:rFonts w:ascii="Times New Roman" w:eastAsia="Times New Roman" w:hAnsi="Times New Roman" w:cs="Times New Roman"/>
            <w:sz w:val="24"/>
            <w:szCs w:val="24"/>
          </w:rPr>
          <w:delText xml:space="preserve">the </w:delText>
        </w:r>
      </w:del>
      <w:r w:rsidR="00FF225E">
        <w:rPr>
          <w:rFonts w:ascii="Times New Roman" w:eastAsia="Times New Roman" w:hAnsi="Times New Roman" w:cs="Times New Roman"/>
          <w:sz w:val="24"/>
          <w:szCs w:val="24"/>
        </w:rPr>
        <w:t>pelagic</w:t>
      </w:r>
      <w:ins w:id="718" w:author="Hampton, Stephanie" w:date="2020-09-12T16:53:00Z">
        <w:r w:rsidR="007330EB">
          <w:rPr>
            <w:rFonts w:ascii="Times New Roman" w:eastAsia="Times New Roman" w:hAnsi="Times New Roman" w:cs="Times New Roman"/>
            <w:sz w:val="24"/>
            <w:szCs w:val="24"/>
          </w:rPr>
          <w:t xml:space="preserve"> measurements</w:t>
        </w:r>
      </w:ins>
      <w:r w:rsidR="00FF225E">
        <w:rPr>
          <w:rFonts w:ascii="Times New Roman" w:eastAsia="Times New Roman" w:hAnsi="Times New Roman" w:cs="Times New Roman"/>
          <w:sz w:val="24"/>
          <w:szCs w:val="24"/>
        </w:rPr>
        <w:t xml:space="preserve"> suggesting oligotrophic stat</w:t>
      </w:r>
      <w:r w:rsidR="008B16F2">
        <w:rPr>
          <w:rFonts w:ascii="Times New Roman" w:eastAsia="Times New Roman" w:hAnsi="Times New Roman" w:cs="Times New Roman"/>
          <w:sz w:val="24"/>
          <w:szCs w:val="24"/>
        </w:rPr>
        <w:t>u</w:t>
      </w:r>
      <w:r w:rsidR="00FF225E">
        <w:rPr>
          <w:rFonts w:ascii="Times New Roman" w:eastAsia="Times New Roman" w:hAnsi="Times New Roman" w:cs="Times New Roman"/>
          <w:sz w:val="24"/>
          <w:szCs w:val="24"/>
        </w:rPr>
        <w:t xml:space="preserve">s (e.g., </w:t>
      </w:r>
      <w:r w:rsidR="006D26E7">
        <w:rPr>
          <w:rFonts w:ascii="Times New Roman" w:eastAsia="Times New Roman" w:hAnsi="Times New Roman" w:cs="Times New Roman"/>
          <w:sz w:val="24"/>
          <w:szCs w:val="24"/>
        </w:rPr>
        <w:t xml:space="preserve">Jacoby et al. 1991, </w:t>
      </w:r>
      <w:r w:rsidR="00FF225E">
        <w:rPr>
          <w:rFonts w:ascii="Times New Roman" w:eastAsia="Times New Roman" w:hAnsi="Times New Roman" w:cs="Times New Roman"/>
          <w:sz w:val="24"/>
          <w:szCs w:val="24"/>
        </w:rPr>
        <w:t>Rosenberger et al. 2008; Hampton et al., 2011).</w:t>
      </w:r>
      <w:r w:rsidR="00D37BB9">
        <w:rPr>
          <w:rFonts w:ascii="Times New Roman" w:eastAsia="Times New Roman" w:hAnsi="Times New Roman" w:cs="Times New Roman"/>
          <w:sz w:val="24"/>
          <w:szCs w:val="24"/>
        </w:rPr>
        <w:t xml:space="preserve"> </w:t>
      </w:r>
      <w:r w:rsidR="00060EB5">
        <w:rPr>
          <w:rFonts w:ascii="Times New Roman" w:eastAsia="Times New Roman" w:hAnsi="Times New Roman" w:cs="Times New Roman"/>
          <w:sz w:val="24"/>
          <w:szCs w:val="24"/>
        </w:rPr>
        <w:t xml:space="preserve">Once eutrophication of the open water has occurred, </w:t>
      </w:r>
      <w:r w:rsidR="0059652C">
        <w:rPr>
          <w:rFonts w:ascii="Times New Roman" w:eastAsia="Times New Roman" w:hAnsi="Times New Roman" w:cs="Times New Roman"/>
          <w:sz w:val="24"/>
          <w:szCs w:val="24"/>
        </w:rPr>
        <w:t xml:space="preserve">mitigation </w:t>
      </w:r>
      <w:r w:rsidR="00060EB5">
        <w:rPr>
          <w:rFonts w:ascii="Times New Roman" w:eastAsia="Times New Roman" w:hAnsi="Times New Roman" w:cs="Times New Roman"/>
          <w:sz w:val="24"/>
          <w:szCs w:val="24"/>
        </w:rPr>
        <w:t xml:space="preserve">can </w:t>
      </w:r>
      <w:del w:id="719" w:author="Meyer, Michael Frederick" w:date="2020-09-07T16:01:00Z">
        <w:r w:rsidR="00060EB5" w:rsidDel="00C10024">
          <w:rPr>
            <w:rFonts w:ascii="Times New Roman" w:eastAsia="Times New Roman" w:hAnsi="Times New Roman" w:cs="Times New Roman"/>
            <w:sz w:val="24"/>
            <w:szCs w:val="24"/>
          </w:rPr>
          <w:delText>be complicated</w:delText>
        </w:r>
      </w:del>
      <w:ins w:id="720" w:author="Meyer, Michael Frederick" w:date="2020-09-07T16:01:00Z">
        <w:r w:rsidR="00C10024">
          <w:rPr>
            <w:rFonts w:ascii="Times New Roman" w:eastAsia="Times New Roman" w:hAnsi="Times New Roman" w:cs="Times New Roman"/>
            <w:sz w:val="24"/>
            <w:szCs w:val="24"/>
          </w:rPr>
          <w:t>involve complex socio-economic factors</w:t>
        </w:r>
      </w:ins>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5F6DEA">
        <w:rPr>
          <w:rFonts w:ascii="Times New Roman" w:eastAsia="Times New Roman" w:hAnsi="Times New Roman" w:cs="Times New Roman"/>
          <w:sz w:val="24"/>
          <w:szCs w:val="24"/>
        </w:rPr>
        <w:instrText xml:space="preserve"> ADDIN ZOTERO_ITEM CSL_CITATION {"citationID":"7kH3LZ6d","properties":{"formattedCitation":"(Carpenter et al. 1999)","plainCitation":"(Carpenter et al. 1999)","noteIndex":0},"citationItems":[{"id":3831,"uris":["http://zotero.org/users/2645460/items/KM46CFUG"],"uri":["http://zotero.org/users/2645460/items/KM46CFUG"],"itemData":{"id":3831,"type":"article-journal","abstract":"We analyzed management policies for ecosystems subject to alternate states, thresholds, and irreversible changes. We focused on the problem of lake eutrophication by excessive phosphorus (P) input. Eutrophic lakes may be classified, with respect to their response to reduced P input alone, as reversible (recovery is immediate and proportional to the reduction in P input), hysteretic (recovery requires extreme reductions in P input for a period of time), or irreversible (recovery cannot be accomplished by reducing P input alone). A model with one state variable and one control variable describes the responses of lake trophic state to changes in P input and other management interventions. Activities that generate P input to the lake are assumed to create profits, while the value of ecosystem services provided by the lake declines at high P levels. We then calculated P input policies that maximize the discounted net benefits from polluting activities and ecosystem services. If \"optimality\" is defined as maximizing this discounted criterion, then analyses based on deterministic lake dynamics usually lead to higher P input rates than analyses that assume various kinds of variability (e.g., inputs are affected by stochastic factors such as weather, policy is implemented with lags, or parameters of the limnological model are uncertain). In reality, all of these complications occur. Therefore, if maximum economic benefit is the goal of lake management, P input targets should be reduced below levels derived from traditional deterministic models. This pattern may apply to other situations where diffuse pollution causes nonlinear changes in ecosystem state, such as the greenhouse effect or acid deposition.","container-title":"Ecological Applications","DOI":"10.2307/2641327","issue":"3","language":"en","page":"751-771","source":"Zotero","title":"Management of Eutrophication for Lakes Subject to Potentially Irreversible Change","volume":"9","author":[{"family":"Carpenter","given":"S R"},{"family":"Ludwig","given":"D"},{"family":"Brock","given":"W A"}],"issued":{"date-parts":[["1999"]]}}}],"schema":"https://github.com/citation-style-language/schema/raw/master/csl-citation.json"}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(Carpenter et al. 1999)</w:t>
      </w:r>
      <w:r w:rsidR="00E97A2F">
        <w:rPr>
          <w:rFonts w:ascii="Times New Roman" w:eastAsia="Times New Roman" w:hAnsi="Times New Roman" w:cs="Times New Roman"/>
          <w:sz w:val="24"/>
          <w:szCs w:val="24"/>
        </w:rPr>
        <w:fldChar w:fldCharType="end"/>
      </w:r>
      <w:ins w:id="721" w:author="Meyer, Michael Frederick" w:date="2020-09-07T16:01:00Z">
        <w:r w:rsidR="00C10024">
          <w:rPr>
            <w:rFonts w:ascii="Times New Roman" w:eastAsia="Times New Roman" w:hAnsi="Times New Roman" w:cs="Times New Roman"/>
            <w:sz w:val="24"/>
            <w:szCs w:val="24"/>
          </w:rPr>
          <w:t>, require system-specific information</w:t>
        </w:r>
      </w:ins>
      <w:del w:id="722" w:author="Meyer, Michael Frederick" w:date="2020-09-07T16:01:00Z">
        <w:r w:rsidR="00060EB5" w:rsidDel="00C10024">
          <w:rPr>
            <w:rFonts w:ascii="Times New Roman" w:eastAsia="Times New Roman" w:hAnsi="Times New Roman" w:cs="Times New Roman"/>
            <w:sz w:val="24"/>
            <w:szCs w:val="24"/>
          </w:rPr>
          <w:delText xml:space="preserve"> and highly idiosyncratic</w:delText>
        </w:r>
      </w:del>
      <w:r w:rsidR="00060EB5">
        <w:rPr>
          <w:rFonts w:ascii="Times New Roman" w:eastAsia="Times New Roman" w:hAnsi="Times New Roman" w:cs="Times New Roman"/>
          <w:sz w:val="24"/>
          <w:szCs w:val="24"/>
        </w:rPr>
        <w:t xml:space="preserve"> </w:t>
      </w:r>
      <w:r w:rsidR="00E97A2F">
        <w:rPr>
          <w:rFonts w:ascii="Times New Roman" w:eastAsia="Times New Roman" w:hAnsi="Times New Roman" w:cs="Times New Roman"/>
          <w:sz w:val="24"/>
          <w:szCs w:val="24"/>
        </w:rPr>
        <w:fldChar w:fldCharType="begin"/>
      </w:r>
      <w:r w:rsidR="00E97A2F">
        <w:rPr>
          <w:rFonts w:ascii="Times New Roman" w:eastAsia="Times New Roman" w:hAnsi="Times New Roman" w:cs="Times New Roman"/>
          <w:sz w:val="24"/>
          <w:szCs w:val="24"/>
        </w:rPr>
        <w:instrText xml:space="preserve"> ADDIN ZOTERO_ITEM CSL_CITATION {"citationID":"xgOQ8ygn","properties":{"formattedCitation":"(Jeppesen et al. 2005)","plainCitation":"(Jeppesen et al. 2005)","noteIndex":0},"citationItems":[{"id":3832,"uris":["http://zotero.org/users/2645460/items/EGWEB3V9"],"uri":["http://zotero.org/users/2645460/items/EGWEB3V9"],"itemData":{"id":3832,"type":"article-journal","abstract":"1. This synthesis examines 35 long-term (5–35 years, mean: 16 years) lake re-oligotrophication studies. It covers lakes ranging from shallow (mean depth &lt;5 m and/or polymictic) to deep (mean depth up to 177 m), oligotrophic to hypertrophic (summer mean total phosphorus concentration from 7.5 to 3500 μg L−1 before loading reduction), subtropical to temperate (latitude: 28–65°), and lowland to upland (altitude: 0–481 m). Shallow north-temperate lakes were most abundant. 2. Reduction of external total phosphorus (TP) loading resulted in lower in-lake TP concentration, lower chlorophyll a (chl a) concentration and higher Secchi depth in most lakes. Internal loading delayed the recovery, but in most lakes a new equilibrium for TP was reached after 10–15 years, which was only marginally influenced by the hydraulic retention time of the lakes. With decreasing TP concentration, the concentration of soluble reactive phosphorus (SRP) also declined substantially. 3. Decreases (if any) in total nitrogen (TN) loading were lower than for TP in most lakes. As a result, the TN : TP ratio in lake water increased in 80% of the lakes. In lakes where the TN loading was reduced, the annual mean in-lake TN concentration responded rapidly. Concentrations largely followed predictions derived from an empirical model developed earlier for Danish lakes, which includes external TN loading, hydraulic retention time and mean depth as explanatory variables. 4. Phytoplankton clearly responded to reduced nutrient loading, mainly reflecting declining TP concentrations. Declines in phytoplankton biomass were accompanied by shifts in community structure. In deep lakes, chrysophytes and dinophytes assumed greater importance at the expense of cyanobacteria. Diatoms, cryptophytes and chrysophytes became more dominant in shallow lakes, while no significant change was seen for cyanobacteria. 5. The observed declines in phytoplankton biomass and chl a may have been further augmented by enhanced zooplankton grazing, as indicated by increases in the zooplankton : phytoplankton biomass ratio and declines in the chl a : TP ratio at a summer mean TP concentration of &lt;100–150 μg L−1. This effect was strongest in shallow lakes. This implies potentially higher rates of zooplankton grazing and may be ascribed to the observed large changes in fish community structure and biomass with decreasing TP contribution. In 82% of the lakes for which data on fish are available, fish biomass declined with TP. The percentage of piscivores increased in 80% of those lakes and often a shift occurred towards dominance by fish species characteristic of less eutrophic waters. 6. Data on macrophytes were available only for a small subsample of lakes. In several of those lakes, abundance, coverage, plant volume inhabited or depth distribution of submerged macrophytes increased during oligotrophication, but in others no changes were observed despite greater water clarity. 7. Recovery of lakes after nutrient loading reduction may be confounded by concomitant environmental changes such as global warming. However, effects of global change are likely to run counter to reductions in nutrient loading rather than reinforcing re-oligotrophication.","container-title":"Freshwater Biology","DOI":"10.1111/j.1365-2427.2005.01415.x","ISSN":"1365-2427","issue":"10","language":"en","page":"1747-1771","source":"Wiley Online Library","title":"Lake responses to reduced nutrient loading – an analysis of contemporary long-term data from 35 case studies","volume":"50","author":[{"family":"Jeppesen","given":"Erik"},{"family":"Søndergaard","given":"Martin"},{"family":"Jensen","given":"Jens Peder"},{"family":"Havens","given":"Karl E."},{"family":"Anneville","given":"Orlane"},{"family":"Carvalho","given":"Laurence"},{"family":"Coveney","given":"Michael F."},{"family":"Deneke","given":"Rainer"},{"family":"Dokulil","given":"Martin T."},{"family":"Foy","given":"Bob"},{"family":"Gerdeaux","given":"Daniel"},{"family":"Hampton","given":"Stephanie E."},{"family":"Hilt","given":"Sabine"},{"family":"Kangur","given":"Külli"},{"family":"Köhler","given":"Jan"},{"family":"Lammens","given":"Eddy H. H. R."},{"family":"Lauridsen","given":"Torben L."},{"family":"Manca","given":"Marina"},{"family":"Miracle","given":"María R."},{"family":"Moss","given":"Brian"},{"family":"Nõges","given":"Peeter"},{"family":"Persson","given":"Gunnar"},{"family":"Phillips","given":"Geoff"},{"family":"Portielje","given":"Rob"},{"family":"Romo","given":"Susana"},{"family":"Schelske","given":"Claire L."},{"family":"Straile","given":"Dietmar"},{"family":"Tatrai","given":"Istvan"},{"family":"Willén","given":"Eva"},{"family":"Winder","given":"Monika"}],"issued":{"date-parts":[["2005"]]}}}],"schema":"https://github.com/citation-style-language/schema/raw/master/csl-citation.json"} </w:instrText>
      </w:r>
      <w:r w:rsidR="00E97A2F">
        <w:rPr>
          <w:rFonts w:ascii="Times New Roman" w:eastAsia="Times New Roman" w:hAnsi="Times New Roman" w:cs="Times New Roman"/>
          <w:sz w:val="24"/>
          <w:szCs w:val="24"/>
        </w:rPr>
        <w:fldChar w:fldCharType="separate"/>
      </w:r>
      <w:r w:rsidR="00E97A2F" w:rsidRPr="00E97A2F">
        <w:rPr>
          <w:rFonts w:ascii="Times New Roman" w:hAnsi="Times New Roman" w:cs="Times New Roman"/>
          <w:sz w:val="24"/>
        </w:rPr>
        <w:t>(Jeppesen et al. 2005)</w:t>
      </w:r>
      <w:r w:rsidR="00E97A2F">
        <w:rPr>
          <w:rFonts w:ascii="Times New Roman" w:eastAsia="Times New Roman" w:hAnsi="Times New Roman" w:cs="Times New Roman"/>
          <w:sz w:val="24"/>
          <w:szCs w:val="24"/>
        </w:rPr>
        <w:fldChar w:fldCharType="end"/>
      </w:r>
      <w:ins w:id="723" w:author="Meyer, Michael Frederick" w:date="2020-09-07T16:02:00Z">
        <w:r w:rsidR="00C10024">
          <w:rPr>
            <w:rFonts w:ascii="Times New Roman" w:eastAsia="Times New Roman" w:hAnsi="Times New Roman" w:cs="Times New Roman"/>
            <w:sz w:val="24"/>
            <w:szCs w:val="24"/>
          </w:rPr>
          <w:t xml:space="preserve">, and necessitate long-term strategies </w:t>
        </w:r>
        <w:r w:rsidR="00C10024">
          <w:rPr>
            <w:rFonts w:ascii="Times New Roman" w:eastAsia="Times New Roman" w:hAnsi="Times New Roman" w:cs="Times New Roman"/>
            <w:sz w:val="24"/>
            <w:szCs w:val="24"/>
          </w:rPr>
          <w:fldChar w:fldCharType="begin"/>
        </w:r>
        <w:r w:rsidR="00C10024">
          <w:rPr>
            <w:rFonts w:ascii="Times New Roman" w:eastAsia="Times New Roman" w:hAnsi="Times New Roman" w:cs="Times New Roman"/>
            <w:sz w:val="24"/>
            <w:szCs w:val="24"/>
          </w:rPr>
          <w:instrText xml:space="preserve"> ADDIN ZOTERO_ITEM CSL_CITATION {"citationID":"LBIm6WMF","properties":{"formattedCitation":"(Tong et al. 2020)","plainCitation":"(Tong et al. 2020)","noteIndex":0},"citationItems":[{"id":3879,"uris":["http://zotero.org/users/2645460/items/MXXHFUQK"],"uri":["http://zotero.org/users/2645460/items/MXXHFUQK"],"itemData":{"id":3879,"type":"article-journal","abstract":"Large-scale and rapid improvement in wastewater treatment is common practice in developing countries, yet this influence on nutrient regimes in receiving waterbodies is rarely examined at broad spatial and temporal scales. Here, we present a study linking decadal nutrient monitoring data in lakes with the corresponding estimates of five major anthropogenic nutrient discharges in their surrounding watersheds over time. Within a continuous monitoring dataset covering the period 2008 to 2017, we find that due to different rates of change in TN and TP concentrations, 24 of 46 lakes, mostly located in China’s populated regions, showed increasing TN/TP mass ratios; only 3 lakes showed a decrease. Quantitative relationships between in-lake nutrient concentrations (and their ratios) and anthropogenic nutrient discharges in the surrounding watersheds indicate that increase of lake TN/TP ratios is associated with the rapid improvement in municipal wastewater treatment. Due to the higher removal efficiency of TP compared with TN, TN/TP mass ratios in total municipal wastewater discharge have continued to increase from a median of 10.7 (95% confidence interval, 7.6 to 15.1) in 2008 to 17.7 (95% confidence interval, 13.2 to 27.2) in 2017. Improving municipal wastewater collection and treatment worldwide is an important target within the 17 sustainable development goals set by the United Nations. Given potential ecological impacts on biodiversity and ecosystem function of altered nutrient ratios in wastewater discharge, our results suggest that long-term strategies for domestic wastewater management should not merely focus on total reductions of nutrient discharges but also consider their stoichiometric balance.","container-title":"Proceedings of the National Academy of Sciences","DOI":"10.1073/pnas.1920759117","ISSN":"0027-8424, 1091-6490","issue":"21","journalAbbreviation":"Proc Natl Acad Sci USA","language":"en","page":"11566-11572","source":"DOI.org (Crossref)","title":"Improvement in municipal wastewater treatment alters lake nitrogen to phosphorus ratios in populated regions","volume":"117","author":[{"family":"Tong","given":"Yindong"},{"family":"Wang","given":"Mengzhu"},{"family":"Peñuelas","given":"Josep"},{"family":"Liu","given":"Xueyan"},{"family":"Paerl","given":"Hans W."},{"family":"Elser","given":"James J."},{"family":"Sardans","given":"Jordi"},{"family":"Couture","given":"Raoul-Marie"},{"family":"Larssen","given":"Thorjørn"},{"family":"Hu","given":"Hongying"},{"family":"Dong","given":"Xin"},{"family":"He","given":"Wei"},{"family":"Zhang","given":"Wei"},{"family":"Wang","given":"Xuejun"},{"family":"Zhang","given":"Yang"},{"family":"Liu","given":"Yi"},{"family":"Zeng","given":"Siyu"},{"family":"Kong","given":"Xiangzhen"},{"family":"Janssen","given":"Annette B. G."},{"family":"Lin","given":"Yan"}],"issued":{"date-parts":[["2020",5,26]]}}}],"schema":"https://github.com/citation-style-language/schema/raw/master/csl-citation.json"} </w:instrText>
        </w:r>
      </w:ins>
      <w:r w:rsidR="00C10024">
        <w:rPr>
          <w:rFonts w:ascii="Times New Roman" w:eastAsia="Times New Roman" w:hAnsi="Times New Roman" w:cs="Times New Roman"/>
          <w:sz w:val="24"/>
          <w:szCs w:val="24"/>
        </w:rPr>
        <w:fldChar w:fldCharType="separate"/>
      </w:r>
      <w:ins w:id="724" w:author="Meyer, Michael Frederick" w:date="2020-09-07T16:02:00Z">
        <w:r w:rsidR="00C10024" w:rsidRPr="00C10024">
          <w:rPr>
            <w:rFonts w:ascii="Times New Roman" w:hAnsi="Times New Roman" w:cs="Times New Roman"/>
            <w:sz w:val="24"/>
            <w:rPrChange w:id="725" w:author="Meyer, Michael Frederick" w:date="2020-09-07T16:02:00Z">
              <w:rPr/>
            </w:rPrChange>
          </w:rPr>
          <w:t>(Tong et al. 2020)</w:t>
        </w:r>
        <w:r w:rsidR="00C10024">
          <w:rPr>
            <w:rFonts w:ascii="Times New Roman" w:eastAsia="Times New Roman" w:hAnsi="Times New Roman" w:cs="Times New Roman"/>
            <w:sz w:val="24"/>
            <w:szCs w:val="24"/>
          </w:rPr>
          <w:fldChar w:fldCharType="end"/>
        </w:r>
      </w:ins>
      <w:r w:rsidR="00060EB5">
        <w:rPr>
          <w:rFonts w:ascii="Times New Roman" w:eastAsia="Times New Roman" w:hAnsi="Times New Roman" w:cs="Times New Roman"/>
          <w:sz w:val="24"/>
          <w:szCs w:val="24"/>
        </w:rPr>
        <w:t>.</w:t>
      </w:r>
      <w:r w:rsidR="00FF225E">
        <w:rPr>
          <w:rFonts w:ascii="Times New Roman" w:eastAsia="Times New Roman" w:hAnsi="Times New Roman" w:cs="Times New Roman"/>
          <w:sz w:val="24"/>
          <w:szCs w:val="24"/>
        </w:rPr>
        <w:t xml:space="preserve"> Because</w:t>
      </w:r>
      <w:del w:id="726" w:author="Meyer, Michael Frederick" w:date="2020-09-08T15:53:00Z">
        <w:r w:rsidR="00FF225E" w:rsidDel="00157F57">
          <w:rPr>
            <w:rFonts w:ascii="Times New Roman" w:eastAsia="Times New Roman" w:hAnsi="Times New Roman" w:cs="Times New Roman"/>
            <w:sz w:val="24"/>
            <w:szCs w:val="24"/>
          </w:rPr>
          <w:delText xml:space="preserve"> </w:delText>
        </w:r>
      </w:del>
      <w:ins w:id="727" w:author="Meyer, Michael Frederick" w:date="2020-09-08T15:53:00Z">
        <w:r w:rsidR="00157F57">
          <w:rPr>
            <w:rFonts w:ascii="Times New Roman" w:eastAsia="Times New Roman" w:hAnsi="Times New Roman" w:cs="Times New Roman"/>
            <w:sz w:val="24"/>
            <w:szCs w:val="24"/>
          </w:rPr>
          <w:t xml:space="preserve"> nutrients may enter systems from numerous sour</w:t>
        </w:r>
      </w:ins>
      <w:ins w:id="728" w:author="Meyer, Michael Frederick" w:date="2020-09-08T15:54:00Z">
        <w:r w:rsidR="00157F57">
          <w:rPr>
            <w:rFonts w:ascii="Times New Roman" w:eastAsia="Times New Roman" w:hAnsi="Times New Roman" w:cs="Times New Roman"/>
            <w:sz w:val="24"/>
            <w:szCs w:val="24"/>
          </w:rPr>
          <w:t>ces</w:t>
        </w:r>
      </w:ins>
      <w:del w:id="729" w:author="Meyer, Michael Frederick" w:date="2020-09-08T15:53:00Z">
        <w:r w:rsidR="00FF225E" w:rsidDel="00157F57">
          <w:rPr>
            <w:rFonts w:ascii="Times New Roman" w:eastAsia="Times New Roman" w:hAnsi="Times New Roman" w:cs="Times New Roman"/>
            <w:sz w:val="24"/>
            <w:szCs w:val="24"/>
          </w:rPr>
          <w:delText>systems may experience low level sewage inputs or</w:delText>
        </w:r>
      </w:del>
      <w:ins w:id="730" w:author="Ted" w:date="2020-07-14T15:40:00Z">
        <w:del w:id="731" w:author="Meyer, Michael Frederick" w:date="2020-09-08T15:53:00Z">
          <w:r w:rsidR="0059652C" w:rsidDel="00157F57">
            <w:rPr>
              <w:rFonts w:ascii="Times New Roman" w:eastAsia="Times New Roman" w:hAnsi="Times New Roman" w:cs="Times New Roman"/>
              <w:sz w:val="24"/>
              <w:szCs w:val="24"/>
            </w:rPr>
            <w:delText xml:space="preserve"> </w:delText>
          </w:r>
        </w:del>
      </w:ins>
      <w:del w:id="732" w:author="Meyer, Michael Frederick" w:date="2020-09-08T15:53:00Z">
        <w:r w:rsidR="00FF225E" w:rsidDel="00157F57">
          <w:rPr>
            <w:rFonts w:ascii="Times New Roman" w:eastAsia="Times New Roman" w:hAnsi="Times New Roman" w:cs="Times New Roman"/>
            <w:sz w:val="24"/>
            <w:szCs w:val="24"/>
          </w:rPr>
          <w:delText xml:space="preserve"> even nutrient inputs from multiple sources</w:delText>
        </w:r>
      </w:del>
      <w:r w:rsidR="00FF225E">
        <w:rPr>
          <w:rFonts w:ascii="Times New Roman" w:eastAsia="Times New Roman" w:hAnsi="Times New Roman" w:cs="Times New Roman"/>
          <w:sz w:val="24"/>
          <w:szCs w:val="24"/>
        </w:rPr>
        <w:t>, incorporating sewage specific indicators, such as PPCPs, may be necessary</w:t>
      </w:r>
      <w:r w:rsidR="008A18BF">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PPCP sampling has the </w:t>
      </w:r>
      <w:del w:id="733" w:author="Meyer, Michael Frederick" w:date="2020-09-08T15:54:00Z">
        <w:r w:rsidR="0059652C" w:rsidDel="00157F57">
          <w:rPr>
            <w:rFonts w:ascii="Times New Roman" w:eastAsia="Times New Roman" w:hAnsi="Times New Roman" w:cs="Times New Roman"/>
            <w:sz w:val="24"/>
            <w:szCs w:val="24"/>
          </w:rPr>
          <w:delText>potenital</w:delText>
        </w:r>
      </w:del>
      <w:ins w:id="734" w:author="Meyer, Michael Frederick" w:date="2020-09-08T15:54:00Z">
        <w:r w:rsidR="00157F57">
          <w:rPr>
            <w:rFonts w:ascii="Times New Roman" w:eastAsia="Times New Roman" w:hAnsi="Times New Roman" w:cs="Times New Roman"/>
            <w:sz w:val="24"/>
            <w:szCs w:val="24"/>
          </w:rPr>
          <w:t>potential</w:t>
        </w:r>
      </w:ins>
      <w:r w:rsidR="0059652C">
        <w:rPr>
          <w:rFonts w:ascii="Times New Roman" w:eastAsia="Times New Roman" w:hAnsi="Times New Roman" w:cs="Times New Roman"/>
          <w:sz w:val="24"/>
          <w:szCs w:val="24"/>
        </w:rPr>
        <w:t xml:space="preserve"> </w:t>
      </w:r>
      <w:r w:rsidR="008B16F2">
        <w:rPr>
          <w:rFonts w:ascii="Times New Roman" w:eastAsia="Times New Roman" w:hAnsi="Times New Roman" w:cs="Times New Roman"/>
          <w:sz w:val="24"/>
          <w:szCs w:val="24"/>
        </w:rPr>
        <w:t xml:space="preserve">to not only </w:t>
      </w:r>
      <w:r w:rsidR="0059652C">
        <w:rPr>
          <w:rFonts w:ascii="Times New Roman" w:eastAsia="Times New Roman" w:hAnsi="Times New Roman" w:cs="Times New Roman"/>
          <w:sz w:val="24"/>
          <w:szCs w:val="24"/>
        </w:rPr>
        <w:t xml:space="preserve">identify </w:t>
      </w:r>
      <w:r w:rsidR="008B16F2">
        <w:rPr>
          <w:rFonts w:ascii="Times New Roman" w:eastAsia="Times New Roman" w:hAnsi="Times New Roman" w:cs="Times New Roman"/>
          <w:sz w:val="24"/>
          <w:szCs w:val="24"/>
        </w:rPr>
        <w:t xml:space="preserve">sewage-associated </w:t>
      </w:r>
      <w:r w:rsidR="00155633">
        <w:rPr>
          <w:rFonts w:ascii="Times New Roman" w:eastAsia="Times New Roman" w:hAnsi="Times New Roman" w:cs="Times New Roman"/>
          <w:sz w:val="24"/>
          <w:szCs w:val="24"/>
        </w:rPr>
        <w:t xml:space="preserve">nutrient </w:t>
      </w:r>
      <w:r w:rsidR="008B16F2">
        <w:rPr>
          <w:rFonts w:ascii="Times New Roman" w:eastAsia="Times New Roman" w:hAnsi="Times New Roman" w:cs="Times New Roman"/>
          <w:sz w:val="24"/>
          <w:szCs w:val="24"/>
        </w:rPr>
        <w:t xml:space="preserve">pollution but also </w:t>
      </w:r>
      <w:r w:rsidR="0059652C">
        <w:rPr>
          <w:rFonts w:ascii="Times New Roman" w:eastAsia="Times New Roman" w:hAnsi="Times New Roman" w:cs="Times New Roman"/>
          <w:sz w:val="24"/>
          <w:szCs w:val="24"/>
        </w:rPr>
        <w:t xml:space="preserve">assess </w:t>
      </w:r>
      <w:r w:rsidR="008B16F2">
        <w:rPr>
          <w:rFonts w:ascii="Times New Roman" w:eastAsia="Times New Roman" w:hAnsi="Times New Roman" w:cs="Times New Roman"/>
          <w:sz w:val="24"/>
          <w:szCs w:val="24"/>
        </w:rPr>
        <w:t xml:space="preserve">heterogeneities in sewage </w:t>
      </w:r>
      <w:r w:rsidR="003952A3">
        <w:rPr>
          <w:rFonts w:ascii="Times New Roman" w:eastAsia="Times New Roman" w:hAnsi="Times New Roman" w:cs="Times New Roman"/>
          <w:sz w:val="24"/>
          <w:szCs w:val="24"/>
        </w:rPr>
        <w:t>loading</w:t>
      </w:r>
      <w:r w:rsidR="008B16F2">
        <w:rPr>
          <w:rFonts w:ascii="Times New Roman" w:eastAsia="Times New Roman" w:hAnsi="Times New Roman" w:cs="Times New Roman"/>
          <w:sz w:val="24"/>
          <w:szCs w:val="24"/>
        </w:rPr>
        <w:t xml:space="preserve"> along </w:t>
      </w:r>
      <w:r w:rsidR="003952A3">
        <w:rPr>
          <w:rFonts w:ascii="Times New Roman" w:eastAsia="Times New Roman" w:hAnsi="Times New Roman" w:cs="Times New Roman"/>
          <w:sz w:val="24"/>
          <w:szCs w:val="24"/>
        </w:rPr>
        <w:t>a</w:t>
      </w:r>
      <w:r w:rsidR="008B16F2">
        <w:rPr>
          <w:rFonts w:ascii="Times New Roman" w:eastAsia="Times New Roman" w:hAnsi="Times New Roman" w:cs="Times New Roman"/>
          <w:sz w:val="24"/>
          <w:szCs w:val="24"/>
        </w:rPr>
        <w:t xml:space="preserve"> shoreline</w:t>
      </w:r>
      <w:r w:rsidR="003952A3">
        <w:rPr>
          <w:rFonts w:ascii="Times New Roman" w:eastAsia="Times New Roman" w:hAnsi="Times New Roman" w:cs="Times New Roman"/>
          <w:sz w:val="24"/>
          <w:szCs w:val="24"/>
        </w:rPr>
        <w:t xml:space="preserve">. </w:t>
      </w:r>
      <w:ins w:id="735" w:author="Meyer, Michael Frederick" w:date="2020-09-07T16:03:00Z">
        <w:r w:rsidR="00C10024">
          <w:rPr>
            <w:rFonts w:ascii="Times New Roman" w:eastAsia="Times New Roman" w:hAnsi="Times New Roman" w:cs="Times New Roman"/>
            <w:sz w:val="24"/>
            <w:szCs w:val="24"/>
          </w:rPr>
          <w:t>When PPCP data are paired with co-located benthic community composition and food</w:t>
        </w:r>
      </w:ins>
      <w:ins w:id="736" w:author="Meyer, Michael Frederick" w:date="2020-09-08T15:54:00Z">
        <w:r w:rsidR="00157F57">
          <w:rPr>
            <w:rFonts w:ascii="Times New Roman" w:eastAsia="Times New Roman" w:hAnsi="Times New Roman" w:cs="Times New Roman"/>
            <w:sz w:val="24"/>
            <w:szCs w:val="24"/>
          </w:rPr>
          <w:t xml:space="preserve"> </w:t>
        </w:r>
      </w:ins>
      <w:ins w:id="737" w:author="Meyer, Michael Frederick" w:date="2020-09-07T16:03:00Z">
        <w:r w:rsidR="00C10024">
          <w:rPr>
            <w:rFonts w:ascii="Times New Roman" w:eastAsia="Times New Roman" w:hAnsi="Times New Roman" w:cs="Times New Roman"/>
            <w:sz w:val="24"/>
            <w:szCs w:val="24"/>
          </w:rPr>
          <w:t>web data, managers can take system-specific actions to mitigate ecological consequences before sewage concentrations are detected throughout the lake. These paired PPCP-biological samples across spatial and temporal scales have potential to offer a synoptic view of the impacts of sewage pollution, enabling regional and local monitoring to coordinate mitigation strategies</w:t>
        </w:r>
      </w:ins>
      <w:del w:id="738" w:author="Meyer, Michael Frederick" w:date="2020-09-07T16:03:00Z">
        <w:r w:rsidR="00155633" w:rsidDel="00C10024">
          <w:rPr>
            <w:rFonts w:ascii="Times New Roman" w:eastAsia="Times New Roman" w:hAnsi="Times New Roman" w:cs="Times New Roman"/>
            <w:sz w:val="24"/>
            <w:szCs w:val="24"/>
          </w:rPr>
          <w:delText xml:space="preserve">When paired with co-located, nearshore community data, managers can be better informed in how their system is responding </w:delText>
        </w:r>
        <w:r w:rsidR="00947C9E" w:rsidDel="00C10024">
          <w:rPr>
            <w:rFonts w:ascii="Times New Roman" w:eastAsia="Times New Roman" w:hAnsi="Times New Roman" w:cs="Times New Roman"/>
            <w:sz w:val="24"/>
            <w:szCs w:val="24"/>
          </w:rPr>
          <w:delText>and take</w:delText>
        </w:r>
        <w:r w:rsidR="00155633" w:rsidDel="00C10024">
          <w:rPr>
            <w:rFonts w:ascii="Times New Roman" w:eastAsia="Times New Roman" w:hAnsi="Times New Roman" w:cs="Times New Roman"/>
            <w:sz w:val="24"/>
            <w:szCs w:val="24"/>
          </w:rPr>
          <w:delText xml:space="preserve"> appropriate action before changes are detected offshore.</w:delText>
        </w:r>
        <w:r w:rsidR="00FF225E" w:rsidDel="00C10024">
          <w:rPr>
            <w:rFonts w:ascii="Times New Roman" w:eastAsia="Times New Roman" w:hAnsi="Times New Roman" w:cs="Times New Roman"/>
            <w:sz w:val="24"/>
            <w:szCs w:val="24"/>
          </w:rPr>
          <w:delText xml:space="preserve"> </w:delText>
        </w:r>
      </w:del>
    </w:p>
    <w:p w14:paraId="01B8D361" w14:textId="4723DECE" w:rsidR="00715D55" w:rsidRDefault="00D8535D">
      <w:pPr>
        <w:rPr>
          <w:rFonts w:ascii="Times New Roman" w:eastAsia="Times New Roman" w:hAnsi="Times New Roman" w:cs="Times New Roman"/>
          <w:sz w:val="24"/>
          <w:szCs w:val="24"/>
        </w:rPr>
      </w:pPr>
      <w:r>
        <w:br w:type="page"/>
      </w:r>
    </w:p>
    <w:p w14:paraId="2A91EE81" w14:textId="77777777" w:rsidR="00715D55" w:rsidRDefault="00715D55">
      <w:pPr>
        <w:rPr>
          <w:rFonts w:ascii="Times New Roman" w:eastAsia="Times New Roman" w:hAnsi="Times New Roman" w:cs="Times New Roman"/>
          <w:sz w:val="24"/>
          <w:szCs w:val="24"/>
        </w:rPr>
      </w:pPr>
    </w:p>
    <w:p w14:paraId="3B77A288" w14:textId="77777777" w:rsidR="00715D55" w:rsidRDefault="00D8535D">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Works Cited</w:t>
      </w:r>
    </w:p>
    <w:p w14:paraId="77A319D0" w14:textId="77777777" w:rsidR="00715D55" w:rsidRPr="00A92B32" w:rsidRDefault="00715D55">
      <w:pPr>
        <w:spacing w:line="240" w:lineRule="auto"/>
        <w:jc w:val="center"/>
        <w:rPr>
          <w:rFonts w:ascii="Times New Roman" w:eastAsia="Times New Roman" w:hAnsi="Times New Roman" w:cs="Times New Roman"/>
          <w:sz w:val="24"/>
          <w:szCs w:val="24"/>
        </w:rPr>
      </w:pPr>
    </w:p>
    <w:p w14:paraId="1E681553" w14:textId="77777777" w:rsidR="00157F57" w:rsidRDefault="00A92B32" w:rsidP="004D5001">
      <w:pPr>
        <w:pStyle w:val="Bibliography"/>
      </w:pPr>
      <w:r w:rsidRPr="00A92B32">
        <w:fldChar w:fldCharType="begin"/>
      </w:r>
      <w:r w:rsidR="003E64B9">
        <w:instrText xml:space="preserve"> ADDIN ZOTERO_BIBL {"uncited":[],"omitted":[],"custom":[]} CSL_BIBLIOGRAPHY </w:instrText>
      </w:r>
      <w:r w:rsidRPr="00A92B32">
        <w:fldChar w:fldCharType="separate"/>
      </w:r>
      <w:r w:rsidR="00157F57">
        <w:t xml:space="preserve">Anderson, M. J. 2001. A new method for non-parametric multivariate analysis of variance. Austral Ecology </w:t>
      </w:r>
      <w:r w:rsidR="00157F57">
        <w:rPr>
          <w:b/>
          <w:bCs/>
        </w:rPr>
        <w:t>26</w:t>
      </w:r>
      <w:r w:rsidR="00157F57">
        <w:t>: 32–46. doi:10.1111/j.1442-9993.2001.01070.pp.x</w:t>
      </w:r>
    </w:p>
    <w:p w14:paraId="1A06E4A0" w14:textId="77777777" w:rsidR="00157F57" w:rsidRDefault="00157F57" w:rsidP="004D5001">
      <w:pPr>
        <w:pStyle w:val="Bibliography"/>
      </w:pPr>
      <w:r>
        <w:t xml:space="preserve">Andersson, E., and A.-K. Brunberg. 2006. Inorganic nutrient acquisition in a shallow clearwater lake – dominance of benthic microbiota. Aquatic Sciences </w:t>
      </w:r>
      <w:r>
        <w:rPr>
          <w:b/>
          <w:bCs/>
        </w:rPr>
        <w:t>68</w:t>
      </w:r>
      <w:r>
        <w:t>: 172–180. doi:10.1007/s00027-006-0805-x</w:t>
      </w:r>
    </w:p>
    <w:p w14:paraId="157D8EF1" w14:textId="77777777" w:rsidR="00157F57" w:rsidRDefault="00157F57" w:rsidP="004D5001">
      <w:pPr>
        <w:pStyle w:val="Bibliography"/>
      </w:pPr>
      <w:r>
        <w:t xml:space="preserve">Barnes, D. K. A., F. Galgani, R. C. Thompson, and M. Barlaz. 2009. Accumulation and fragmentation of plastic debris in global environments. Philos Trans R Soc Lond B Biol Sci </w:t>
      </w:r>
      <w:r>
        <w:rPr>
          <w:b/>
          <w:bCs/>
        </w:rPr>
        <w:t>364</w:t>
      </w:r>
      <w:r>
        <w:t>: 1985–1998. doi:10.1098/rstb.2008.0205</w:t>
      </w:r>
    </w:p>
    <w:p w14:paraId="0CE16B9A" w14:textId="77777777" w:rsidR="00157F57" w:rsidRDefault="00157F57" w:rsidP="004D5001">
      <w:pPr>
        <w:pStyle w:val="Bibliography"/>
      </w:pPr>
      <w:r>
        <w:t xml:space="preserve">Bendz, D., N. A. Paxéus, T. R. Ginn, and F. J. Loge. 2005. Occurrence and fate of pharmaceutically active compounds in the environment, a case study: Höje River in Sweden. Journal of Hazardous Materials </w:t>
      </w:r>
      <w:r>
        <w:rPr>
          <w:b/>
          <w:bCs/>
        </w:rPr>
        <w:t>122</w:t>
      </w:r>
      <w:r>
        <w:t>: 195–204. doi:10.1016/j.jhazmat.2005.03.012</w:t>
      </w:r>
    </w:p>
    <w:p w14:paraId="3EE9A154" w14:textId="77777777" w:rsidR="00157F57" w:rsidRDefault="00157F57" w:rsidP="004D5001">
      <w:pPr>
        <w:pStyle w:val="Bibliography"/>
      </w:pPr>
      <w:r>
        <w:t xml:space="preserve">Brandon, J. A., A. Freibott, and L. M. Sala. 2020. Patterns of suspended and salp-ingested microplastic debris in the North Pacific investigated with epifluorescence microscopy. Limnology and Oceanography Letters </w:t>
      </w:r>
      <w:r>
        <w:rPr>
          <w:b/>
          <w:bCs/>
        </w:rPr>
        <w:t>5</w:t>
      </w:r>
      <w:r>
        <w:t>: 46–53. doi:10.1002/lol2.10127</w:t>
      </w:r>
    </w:p>
    <w:p w14:paraId="23DED7B4" w14:textId="77777777" w:rsidR="00157F57" w:rsidRDefault="00157F57" w:rsidP="004D5001">
      <w:pPr>
        <w:pStyle w:val="Bibliography"/>
      </w:pPr>
      <w:r>
        <w:t xml:space="preserve">Brandon, J., M. Goldstein, and M. D. Ohman. 2016. Long-term aging and degradation of microplastic particles: Comparing in situ oceanic and experimental weathering patterns. Marine Pollution Bulletin </w:t>
      </w:r>
      <w:r>
        <w:rPr>
          <w:b/>
          <w:bCs/>
        </w:rPr>
        <w:t>110</w:t>
      </w:r>
      <w:r>
        <w:t>: 299–308. doi:10.1016/j.marpolbul.2016.06.048</w:t>
      </w:r>
    </w:p>
    <w:p w14:paraId="3705D31B" w14:textId="77777777" w:rsidR="00157F57" w:rsidRDefault="00157F57" w:rsidP="004D5001">
      <w:pPr>
        <w:pStyle w:val="Bibliography"/>
      </w:pPr>
      <w:r>
        <w:t xml:space="preserve">Camilleri, A. C., and T. Ozersky. 2019. Large variation in periphyton δ13C and δ15N values in the upper Great Lakes: Correlates and implications. Journal of Great Lakes Research </w:t>
      </w:r>
      <w:r>
        <w:rPr>
          <w:b/>
          <w:bCs/>
        </w:rPr>
        <w:t>45</w:t>
      </w:r>
      <w:r>
        <w:t>: 986–990. doi:10.1016/j.jglr.2019.06.003</w:t>
      </w:r>
    </w:p>
    <w:p w14:paraId="75808DEB" w14:textId="77777777" w:rsidR="00157F57" w:rsidRDefault="00157F57" w:rsidP="004D5001">
      <w:pPr>
        <w:pStyle w:val="Bibliography"/>
      </w:pPr>
      <w:r>
        <w:t xml:space="preserve">Carpenter, S. R., D. Ludwig, and W. A. Brock. 1999. Management of Eutrophication for Lakes Subject to Potentially Irreversible Change. Ecological Applications </w:t>
      </w:r>
      <w:r>
        <w:rPr>
          <w:b/>
          <w:bCs/>
        </w:rPr>
        <w:t>9</w:t>
      </w:r>
      <w:r>
        <w:t>: 751–771. doi:10.2307/2641327</w:t>
      </w:r>
    </w:p>
    <w:p w14:paraId="5FD16BC7" w14:textId="77777777" w:rsidR="00157F57" w:rsidRDefault="00157F57" w:rsidP="004D5001">
      <w:pPr>
        <w:pStyle w:val="Bibliography"/>
      </w:pPr>
      <w:r>
        <w:lastRenderedPageBreak/>
        <w:t xml:space="preserve">Castell, J. D., E. J. Kennedy, S. M. C. Robinson, G. J. Parsons, T. J. Blair, and E. Gonzalez-Duran. 2004. Effect of dietary lipids on fatty acid composition and metabolism in juvenile green sea urchins (Strongylocentrotus droebachiensis). Aquaculture </w:t>
      </w:r>
      <w:r>
        <w:rPr>
          <w:b/>
          <w:bCs/>
        </w:rPr>
        <w:t>242</w:t>
      </w:r>
      <w:r>
        <w:t>: 417–435. doi:10.1016/j.aquaculture.2003.11.003</w:t>
      </w:r>
    </w:p>
    <w:p w14:paraId="0020916E" w14:textId="77777777" w:rsidR="00157F57" w:rsidRDefault="00157F57" w:rsidP="004D5001">
      <w:pPr>
        <w:pStyle w:val="Bibliography"/>
      </w:pPr>
      <w:r>
        <w:t xml:space="preserve">Chang, H.-Y., S.-H. Wu, K.-T. Shao, and others. 2012. Longitudinal variation in food sources and their use by aquatic fauna along a subtropical river in Taiwan. Freshwater Biology </w:t>
      </w:r>
      <w:r>
        <w:rPr>
          <w:b/>
          <w:bCs/>
        </w:rPr>
        <w:t>57</w:t>
      </w:r>
      <w:r>
        <w:t>: 1839–1853. doi:10.1111/j.1365-2427.2012.02843.x</w:t>
      </w:r>
    </w:p>
    <w:p w14:paraId="7C77DE28" w14:textId="77777777" w:rsidR="00157F57" w:rsidRDefault="00157F57" w:rsidP="004D5001">
      <w:pPr>
        <w:pStyle w:val="Bibliography"/>
      </w:pPr>
      <w:r>
        <w:t xml:space="preserve">Cole, M. L., I. Valiela, K. D. Kroeger, and others. 2004. Assessment of a delta15N isotopic method to indicate anthropogenic eutrophication in aquatic ecosystems. J. Environ. Qual. </w:t>
      </w:r>
      <w:r>
        <w:rPr>
          <w:b/>
          <w:bCs/>
        </w:rPr>
        <w:t>33</w:t>
      </w:r>
      <w:r>
        <w:t>: 124–132. doi:10.2134/jeq2004.1240</w:t>
      </w:r>
    </w:p>
    <w:p w14:paraId="1D92A364" w14:textId="77777777" w:rsidR="00157F57" w:rsidRDefault="00157F57" w:rsidP="004D5001">
      <w:pPr>
        <w:pStyle w:val="Bibliography"/>
      </w:pPr>
      <w:r>
        <w:t xml:space="preserve">Costanzo, S. D., M. J. O’Donohue, W. C. Dennison, N. R. Loneragan, and M. Thomas. 2001. A New Approach for Detecting and Mapping Sewage Impacts. Marine Pollution Bulletin </w:t>
      </w:r>
      <w:r>
        <w:rPr>
          <w:b/>
          <w:bCs/>
        </w:rPr>
        <w:t>42</w:t>
      </w:r>
      <w:r>
        <w:t>: 149–156. doi:10.1016/S0025-326X(00)00125-9</w:t>
      </w:r>
    </w:p>
    <w:p w14:paraId="1D92E2C3" w14:textId="77777777" w:rsidR="00157F57" w:rsidRDefault="00157F57" w:rsidP="004D5001">
      <w:pPr>
        <w:pStyle w:val="Bibliography"/>
      </w:pPr>
      <w:r>
        <w:t xml:space="preserve">Craine, J. M., A. J. Elmore, L. Wang, and others. 2018. Isotopic evidence for oligotrophication of terrestrial ecosystems. Nature Ecology &amp; Evolution </w:t>
      </w:r>
      <w:r>
        <w:rPr>
          <w:b/>
          <w:bCs/>
        </w:rPr>
        <w:t>2</w:t>
      </w:r>
      <w:r>
        <w:t>: 1735–1744. doi:10.1038/s41559-018-0694-0</w:t>
      </w:r>
    </w:p>
    <w:p w14:paraId="2712057E" w14:textId="77777777" w:rsidR="00157F57" w:rsidRDefault="00157F57" w:rsidP="004D5001">
      <w:pPr>
        <w:pStyle w:val="Bibliography"/>
      </w:pPr>
      <w:r>
        <w:t xml:space="preserve">Czekalski, N., R. Sigdel, J. Birtel, B. Matthews, and H. Bürgmann. 2015. Does human activity impact the natural antibiotic resistance background? Abundance of antibiotic resistance genes in 21 Swiss lakes. Environment International </w:t>
      </w:r>
      <w:r>
        <w:rPr>
          <w:b/>
          <w:bCs/>
        </w:rPr>
        <w:t>81</w:t>
      </w:r>
      <w:r>
        <w:t>: 45–55. doi:10.1016/j.envint.2015.04.005</w:t>
      </w:r>
    </w:p>
    <w:p w14:paraId="79698484" w14:textId="77777777" w:rsidR="00157F57" w:rsidRDefault="00157F57" w:rsidP="004D5001">
      <w:pPr>
        <w:pStyle w:val="Bibliography"/>
      </w:pPr>
      <w:r>
        <w:t xml:space="preserve">Dalsgaard, J., M. St. John, G. Kattner, D. Müller-Navarra, and W. Hagen. 2003. Fatty acid trophic markers in the pelagic marine environment, p. 225–340. </w:t>
      </w:r>
      <w:r>
        <w:rPr>
          <w:i/>
          <w:iCs/>
        </w:rPr>
        <w:t>In</w:t>
      </w:r>
      <w:r>
        <w:t xml:space="preserve"> Advances in Marine Biology. Elsevier.</w:t>
      </w:r>
    </w:p>
    <w:p w14:paraId="600DC2AC" w14:textId="77777777" w:rsidR="00157F57" w:rsidRDefault="00157F57" w:rsidP="004D5001">
      <w:pPr>
        <w:pStyle w:val="Bibliography"/>
      </w:pPr>
      <w:r>
        <w:t xml:space="preserve">Desvilettes, Ch., G. Bourdier, and J. Ch. Breton. 1997. On the occurrence of a possible bioconversion of linolenic acid into docosahexaenoic acid by the copepod </w:t>
      </w:r>
      <w:r>
        <w:rPr>
          <w:i/>
          <w:iCs/>
        </w:rPr>
        <w:t>Eucyclops serrulatus</w:t>
      </w:r>
      <w:r>
        <w:t xml:space="preserve"> fed on microalgae. J Plankton Res </w:t>
      </w:r>
      <w:r>
        <w:rPr>
          <w:b/>
          <w:bCs/>
        </w:rPr>
        <w:t>19</w:t>
      </w:r>
      <w:r>
        <w:t>: 273–278. doi:10.1093/plankt/19.2.273</w:t>
      </w:r>
    </w:p>
    <w:p w14:paraId="0AF2311B" w14:textId="77777777" w:rsidR="00157F57" w:rsidRDefault="00157F57" w:rsidP="004D5001">
      <w:pPr>
        <w:pStyle w:val="Bibliography"/>
      </w:pPr>
      <w:r>
        <w:lastRenderedPageBreak/>
        <w:t xml:space="preserve">Eerkes-Medrano, D., R. C. Thompson, and D. C. Aldridge. 2015. Microplastics in freshwater systems: A review of the emerging threats, identification of knowledge gaps and prioritisation of research needs. Water Research </w:t>
      </w:r>
      <w:r>
        <w:rPr>
          <w:b/>
          <w:bCs/>
        </w:rPr>
        <w:t>75</w:t>
      </w:r>
      <w:r>
        <w:t>: 63–82. doi:10.1016/j.watres.2015.02.012</w:t>
      </w:r>
    </w:p>
    <w:p w14:paraId="08528C83" w14:textId="77777777" w:rsidR="00157F57" w:rsidRDefault="00157F57" w:rsidP="004D5001">
      <w:pPr>
        <w:pStyle w:val="Bibliography"/>
      </w:pPr>
      <w:r>
        <w:t xml:space="preserve">Focazio, M. J., D. W. Kolpin, K. K. Barnes, E. T. Furlong, M. T. Meyer, S. D. Zaugg, L. B. Barber, and M. E. Thurman. 2008. A national reconnaissance for pharmaceuticals and other organic wastewater contaminants in the United States - II) Untreated drinking water sources. SCIENCE OF THE TOTAL ENVIRONMENT </w:t>
      </w:r>
      <w:r>
        <w:rPr>
          <w:b/>
          <w:bCs/>
        </w:rPr>
        <w:t>402</w:t>
      </w:r>
      <w:r>
        <w:t>: 201–216. doi:10.1016/j.scitotenv.2008.02.021</w:t>
      </w:r>
    </w:p>
    <w:p w14:paraId="61E53DCD" w14:textId="77777777" w:rsidR="00157F57" w:rsidRDefault="00157F57" w:rsidP="004D5001">
      <w:pPr>
        <w:pStyle w:val="Bibliography"/>
      </w:pPr>
      <w:r>
        <w:t xml:space="preserve">Free, C. M., O. P. Jensen, S. A. Mason, M. Eriksen, N. J. Williamson, and B. Boldgiv. 2014. High-levels of microplastic pollution in a large, remote, mountain lake. Marine Pollution Bulletin </w:t>
      </w:r>
      <w:r>
        <w:rPr>
          <w:b/>
          <w:bCs/>
        </w:rPr>
        <w:t>85</w:t>
      </w:r>
      <w:r>
        <w:t>: 156–163. doi:10.1016/j.marpolbul.2014.06.001</w:t>
      </w:r>
    </w:p>
    <w:p w14:paraId="3280D4DD" w14:textId="77777777" w:rsidR="00157F57" w:rsidRDefault="00157F57" w:rsidP="004D5001">
      <w:pPr>
        <w:pStyle w:val="Bibliography"/>
      </w:pPr>
      <w:r>
        <w:t xml:space="preserve">Galloway, A. W. E., and M. Winder. 2015. Partitioning the Relative Importance of Phylogeny and Environmental Conditions on Phytoplankton Fatty Acids. PLOS ONE </w:t>
      </w:r>
      <w:r>
        <w:rPr>
          <w:b/>
          <w:bCs/>
        </w:rPr>
        <w:t>10</w:t>
      </w:r>
      <w:r>
        <w:t>: e0130053. doi:10.1371/journal.pone.0130053</w:t>
      </w:r>
    </w:p>
    <w:p w14:paraId="1372F1A3" w14:textId="77777777" w:rsidR="00157F57" w:rsidRDefault="00157F57" w:rsidP="004D5001">
      <w:pPr>
        <w:pStyle w:val="Bibliography"/>
      </w:pPr>
      <w:r>
        <w:t xml:space="preserve">Galloway, J. N., F. J. Dentener, D. G. Capone, and others. 2004. Nitrogen Cycles: Past, Present, and Future. Biogeochemistry </w:t>
      </w:r>
      <w:r>
        <w:rPr>
          <w:b/>
          <w:bCs/>
        </w:rPr>
        <w:t>70</w:t>
      </w:r>
      <w:r>
        <w:t>: 153–226. doi:10.1007/s10533-004-0370-0</w:t>
      </w:r>
    </w:p>
    <w:p w14:paraId="3BACBB67" w14:textId="77777777" w:rsidR="00157F57" w:rsidRDefault="00157F57" w:rsidP="004D5001">
      <w:pPr>
        <w:pStyle w:val="Bibliography"/>
      </w:pPr>
      <w:r>
        <w:t xml:space="preserve">Gartner, A., P. Lavery, and A. J. Smit. 2002. Use of delta N-15 signatures of different functional forms of macroalgae and filter-feeders to reveal temporal and spatial patterns in sewage dispersal. Mar. Ecol.-Prog. Ser. </w:t>
      </w:r>
      <w:r>
        <w:rPr>
          <w:b/>
          <w:bCs/>
        </w:rPr>
        <w:t>235</w:t>
      </w:r>
      <w:r>
        <w:t>: 63–73. doi:10.3354/meps235063</w:t>
      </w:r>
    </w:p>
    <w:p w14:paraId="6C9E394E" w14:textId="77777777" w:rsidR="00157F57" w:rsidRDefault="00157F57" w:rsidP="004D5001">
      <w:pPr>
        <w:pStyle w:val="Bibliography"/>
      </w:pPr>
      <w:r>
        <w:t xml:space="preserve">Green, D. S. 2016. Effects of microplastics on European flat oysters, Ostrea edulis and their associated benthic communities. Environmental Pollution </w:t>
      </w:r>
      <w:r>
        <w:rPr>
          <w:b/>
          <w:bCs/>
        </w:rPr>
        <w:t>216</w:t>
      </w:r>
      <w:r>
        <w:t>: 95–103. doi:10.1016/j.envpol.2016.05.043</w:t>
      </w:r>
    </w:p>
    <w:p w14:paraId="0D094BD7" w14:textId="77777777" w:rsidR="00157F57" w:rsidRDefault="00157F57" w:rsidP="004D5001">
      <w:pPr>
        <w:pStyle w:val="Bibliography"/>
      </w:pPr>
      <w:r>
        <w:t xml:space="preserve">Guzzo, M. M., G. D. Haffner, S. Sorge, S. A. Rush, and A. T. Fisk. 2011. Spatial and temporal variabilities of δ13C and δ15N within lower trophic levels of a large lake: implications for </w:t>
      </w:r>
      <w:r>
        <w:lastRenderedPageBreak/>
        <w:t xml:space="preserve">estimating trophic relationships of consumers. Hydrobiologia </w:t>
      </w:r>
      <w:r>
        <w:rPr>
          <w:b/>
          <w:bCs/>
        </w:rPr>
        <w:t>675</w:t>
      </w:r>
      <w:r>
        <w:t>: 41–53. doi:10.1007/s10750-011-0794-1</w:t>
      </w:r>
    </w:p>
    <w:p w14:paraId="38AF3D2A" w14:textId="77777777" w:rsidR="00157F57" w:rsidRDefault="00157F57" w:rsidP="004D5001">
      <w:pPr>
        <w:pStyle w:val="Bibliography"/>
      </w:pPr>
      <w:r>
        <w:t xml:space="preserve">Hadwen, W. L., and S. E. Bunn. 2005. Food web responses to low-level nutrient and^ 1^ 5N-tracer additions in the littoral zone of an oligotrophic dune lake. Limnology and Oceanography </w:t>
      </w:r>
      <w:r>
        <w:rPr>
          <w:b/>
          <w:bCs/>
        </w:rPr>
        <w:t>50</w:t>
      </w:r>
      <w:r>
        <w:t>: 1096.</w:t>
      </w:r>
    </w:p>
    <w:p w14:paraId="35CA47BB" w14:textId="77777777" w:rsidR="00157F57" w:rsidRDefault="00157F57" w:rsidP="004D5001">
      <w:pPr>
        <w:pStyle w:val="Bibliography"/>
      </w:pPr>
      <w:r>
        <w:t xml:space="preserve">Hampton, S. E., S. C. Fradkin, P. R. Leavitt, and E. E. Rosenberger. 2011. Disproportionate importance of nearshore habitat for the food web of a deep oligotrophic lake. Marine and Freshwater Research </w:t>
      </w:r>
      <w:r>
        <w:rPr>
          <w:b/>
          <w:bCs/>
        </w:rPr>
        <w:t>62</w:t>
      </w:r>
      <w:r>
        <w:t>: 350. doi:10.1071/MF10229</w:t>
      </w:r>
    </w:p>
    <w:p w14:paraId="2C2E91C0" w14:textId="77777777" w:rsidR="00157F57" w:rsidRDefault="00157F57" w:rsidP="004D5001">
      <w:pPr>
        <w:pStyle w:val="Bibliography"/>
      </w:pPr>
      <w:r>
        <w:t xml:space="preserve">Hampton, S. E., S. McGowan, T. Ozersky, and others. 2018. Recent ecological change in ancient lakes. Limnology and Oceanography </w:t>
      </w:r>
      <w:r>
        <w:rPr>
          <w:b/>
          <w:bCs/>
        </w:rPr>
        <w:t>63</w:t>
      </w:r>
      <w:r>
        <w:t>: 2277–2304. doi:10.1002/lno.10938</w:t>
      </w:r>
    </w:p>
    <w:p w14:paraId="119A2ACD" w14:textId="77777777" w:rsidR="00157F57" w:rsidRDefault="00157F57" w:rsidP="004D5001">
      <w:pPr>
        <w:pStyle w:val="Bibliography"/>
      </w:pPr>
      <w:r>
        <w:t xml:space="preserve">Hiltunen, M., M. Honkanen, S. Taipale, U. Strandberg, and P. Kankaala. 2017. Trophic upgrading via the microbial food web may link terrestrial dissolved organic matter to Daphnia. J Plankton Res </w:t>
      </w:r>
      <w:r>
        <w:rPr>
          <w:b/>
          <w:bCs/>
        </w:rPr>
        <w:t>39</w:t>
      </w:r>
      <w:r>
        <w:t>: 861–869. doi:10.1093/plankt/fbx050</w:t>
      </w:r>
    </w:p>
    <w:p w14:paraId="6268A8DA" w14:textId="77777777" w:rsidR="00157F57" w:rsidRDefault="00157F57" w:rsidP="004D5001">
      <w:pPr>
        <w:pStyle w:val="Bibliography"/>
      </w:pPr>
      <w:r>
        <w:t xml:space="preserve">Hollingsworth, R. G., J. W. Armstrong, and E. Campbell. 2002. Caffeine as a repellent for slugs and snails. Nature </w:t>
      </w:r>
      <w:r>
        <w:rPr>
          <w:b/>
          <w:bCs/>
        </w:rPr>
        <w:t>417</w:t>
      </w:r>
      <w:r>
        <w:t>: 915–916. doi:10.1038/417915a</w:t>
      </w:r>
    </w:p>
    <w:p w14:paraId="64229DBE" w14:textId="77777777" w:rsidR="00157F57" w:rsidRDefault="00157F57" w:rsidP="004D5001">
      <w:pPr>
        <w:pStyle w:val="Bibliography"/>
      </w:pPr>
      <w:r>
        <w:t>Interfax-Tourism. 2018. Байкал с января по август 2018 года посетили 1,2 миллиона туристов (1.2 million tourists vistied Baikal from January through August 2018). Interfax-Tourism, October 25</w:t>
      </w:r>
    </w:p>
    <w:p w14:paraId="1F0A671B" w14:textId="77777777" w:rsidR="00157F57" w:rsidRDefault="00157F57" w:rsidP="004D5001">
      <w:pPr>
        <w:pStyle w:val="Bibliography"/>
      </w:pPr>
      <w:r>
        <w:t xml:space="preserve">Iverson, S. J., C. Field, W. D. Bowen, and W. Blanchard. 2004. Quantitative Fatty Acid Signature Analysis: A New Method of Estimating Predator Diets. Ecological Monographs </w:t>
      </w:r>
      <w:r>
        <w:rPr>
          <w:b/>
          <w:bCs/>
        </w:rPr>
        <w:t>74</w:t>
      </w:r>
      <w:r>
        <w:t>: 211–235. doi:10.1890/02-4105</w:t>
      </w:r>
    </w:p>
    <w:p w14:paraId="6D222B8E" w14:textId="77777777" w:rsidR="00157F57" w:rsidRDefault="00157F57" w:rsidP="004D5001">
      <w:pPr>
        <w:pStyle w:val="Bibliography"/>
      </w:pPr>
      <w:r>
        <w:t xml:space="preserve">Jacoby, J. M., D. D. Bouchard, and C. R. Patmont. 1991. Response of Periphyton to Nutrient Enrichment in Lake Chelan, WA. Lake and Reservoir Management </w:t>
      </w:r>
      <w:r>
        <w:rPr>
          <w:b/>
          <w:bCs/>
        </w:rPr>
        <w:t>7</w:t>
      </w:r>
      <w:r>
        <w:t>: 33–43. doi:10.1080/07438149109354252</w:t>
      </w:r>
    </w:p>
    <w:p w14:paraId="52EDE1FE" w14:textId="77777777" w:rsidR="00157F57" w:rsidRDefault="00157F57" w:rsidP="004D5001">
      <w:pPr>
        <w:pStyle w:val="Bibliography"/>
      </w:pPr>
      <w:r>
        <w:lastRenderedPageBreak/>
        <w:t xml:space="preserve">Jeppesen, E., M. Søndergaard, J. P. Jensen, and others. 2005. Lake responses to reduced nutrient loading – an analysis of contemporary long-term data from 35 case studies. Freshwater Biology </w:t>
      </w:r>
      <w:r>
        <w:rPr>
          <w:b/>
          <w:bCs/>
        </w:rPr>
        <w:t>50</w:t>
      </w:r>
      <w:r>
        <w:t>: 1747–1771. doi:10.1111/j.1365-2427.2005.01415.x</w:t>
      </w:r>
    </w:p>
    <w:p w14:paraId="0B03AD69" w14:textId="77777777" w:rsidR="00157F57" w:rsidRDefault="00157F57" w:rsidP="004D5001">
      <w:pPr>
        <w:pStyle w:val="Bibliography"/>
      </w:pPr>
      <w:r>
        <w:t xml:space="preserve">Kelly, J. R., and R. E. Scheibling. 2012. Fatty acids as dietary tracers in benthic food webs. Marine Ecology Progress Series </w:t>
      </w:r>
      <w:r>
        <w:rPr>
          <w:b/>
          <w:bCs/>
        </w:rPr>
        <w:t>446</w:t>
      </w:r>
      <w:r>
        <w:t>: 1–22. doi:10.3354/meps09559</w:t>
      </w:r>
    </w:p>
    <w:p w14:paraId="27204A58" w14:textId="77777777" w:rsidR="00157F57" w:rsidRDefault="00157F57" w:rsidP="004D5001">
      <w:pPr>
        <w:pStyle w:val="Bibliography"/>
      </w:pPr>
      <w:r>
        <w:t xml:space="preserve">Klein Breteler, W. C. M., N. Schogt, M. Baas, S. Schouten, and G. W. Kraay. 1999. Trophic upgrading of food quality by protozoans enhancing copepod growth: role of essential lipids. Marine Biology </w:t>
      </w:r>
      <w:r>
        <w:rPr>
          <w:b/>
          <w:bCs/>
        </w:rPr>
        <w:t>135</w:t>
      </w:r>
      <w:r>
        <w:t>: 191–198. doi:10.1007/s002270050616</w:t>
      </w:r>
    </w:p>
    <w:p w14:paraId="1CD0EA76" w14:textId="77777777" w:rsidR="00157F57" w:rsidRDefault="00157F57" w:rsidP="004D5001">
      <w:pPr>
        <w:pStyle w:val="Bibliography"/>
      </w:pPr>
      <w:r>
        <w:t xml:space="preserve">Klein, S., E. Worch, and T. P. Knepper. 2015. Occurrence and Spatial Distribution of Microplastics in River Shore Sediments of the Rhine-Main Area in Germany. Environ. Sci. Technol. </w:t>
      </w:r>
      <w:r>
        <w:rPr>
          <w:b/>
          <w:bCs/>
        </w:rPr>
        <w:t>49</w:t>
      </w:r>
      <w:r>
        <w:t>: 6070–6076. doi:10.1021/acs.est.5b00492</w:t>
      </w:r>
    </w:p>
    <w:p w14:paraId="15BF7834" w14:textId="77777777" w:rsidR="00157F57" w:rsidRDefault="00157F57" w:rsidP="004D5001">
      <w:pPr>
        <w:pStyle w:val="Bibliography"/>
      </w:pPr>
      <w:r>
        <w:t xml:space="preserve">Kolpin, D. W., E. T. Furlong, M. T. Meyer, E. M. Thurman, S. D. Zaugg, L. B. Barber, and H. T. Buxton. 2002. Pharmaceuticals, Hormones, and Other Organic Wastewater Contaminants in U.S. Streams, 1999−2000: A National Reconnaissance. Environmental Science &amp; Technology </w:t>
      </w:r>
      <w:r>
        <w:rPr>
          <w:b/>
          <w:bCs/>
        </w:rPr>
        <w:t>36</w:t>
      </w:r>
      <w:r>
        <w:t>: 1202–1211. doi:10.1021/es011055j</w:t>
      </w:r>
    </w:p>
    <w:p w14:paraId="6D73135E" w14:textId="77777777" w:rsidR="00157F57" w:rsidRDefault="00157F57" w:rsidP="004D5001">
      <w:pPr>
        <w:pStyle w:val="Bibliography"/>
      </w:pPr>
      <w:r>
        <w:t>Kozhov, M. M. 1963. Lake Baikal and its Life, Springer Science &amp; Business Media.</w:t>
      </w:r>
    </w:p>
    <w:p w14:paraId="72BAEAFE" w14:textId="77777777" w:rsidR="00157F57" w:rsidRDefault="00157F57" w:rsidP="004D5001">
      <w:pPr>
        <w:pStyle w:val="Bibliography"/>
      </w:pPr>
      <w:r>
        <w:t>Kozhova, O. M., and L. R. Izmest’eva. 1998. Lake Baikal: Evolution and Biodiversity, Backhuys Publishers.</w:t>
      </w:r>
    </w:p>
    <w:p w14:paraId="07D5F735" w14:textId="77777777" w:rsidR="00157F57" w:rsidRDefault="00157F57" w:rsidP="004D5001">
      <w:pPr>
        <w:pStyle w:val="Bibliography"/>
      </w:pPr>
      <w:r>
        <w:t xml:space="preserve">Kravtsova, L. S., L. A. Izhboldina, I. V. Khanaev, and others. 2014. Nearshore benthic blooms of filamentous green algae in Lake Baikal. Journal of Great Lakes Research </w:t>
      </w:r>
      <w:r>
        <w:rPr>
          <w:b/>
          <w:bCs/>
        </w:rPr>
        <w:t>40</w:t>
      </w:r>
      <w:r>
        <w:t>: 441–448. doi:10.1016/j.jglr.2014.02.019</w:t>
      </w:r>
    </w:p>
    <w:p w14:paraId="36795325" w14:textId="77777777" w:rsidR="00157F57" w:rsidRDefault="00157F57" w:rsidP="004D5001">
      <w:pPr>
        <w:pStyle w:val="Bibliography"/>
      </w:pPr>
      <w:r>
        <w:t xml:space="preserve">Lambert, D., A. Cattaneo, and R. Carignan. 2008. Periphyton as an early indicator of perturbation in recreational lakes. Can. J. Fish. Aquat. Sci. </w:t>
      </w:r>
      <w:r>
        <w:rPr>
          <w:b/>
          <w:bCs/>
        </w:rPr>
        <w:t>65</w:t>
      </w:r>
      <w:r>
        <w:t>: 258–265. doi:10.1139/f07-168</w:t>
      </w:r>
    </w:p>
    <w:p w14:paraId="67777055" w14:textId="77777777" w:rsidR="00157F57" w:rsidRDefault="00157F57" w:rsidP="004D5001">
      <w:pPr>
        <w:pStyle w:val="Bibliography"/>
      </w:pPr>
      <w:r>
        <w:t>Legendre, P., and L. Legendre. 2012. Numerical Ecology, 3rd ed. Elsevier.</w:t>
      </w:r>
    </w:p>
    <w:p w14:paraId="6C1D4810" w14:textId="77777777" w:rsidR="00157F57" w:rsidRDefault="00157F57" w:rsidP="004D5001">
      <w:pPr>
        <w:pStyle w:val="Bibliography"/>
      </w:pPr>
      <w:r>
        <w:lastRenderedPageBreak/>
        <w:t xml:space="preserve">Li, J., C. Green, A. Reynolds, H. Shi, and J. M. Rotchell. 2018. Microplastics in mussels sampled from coastal waters and supermarkets in the United Kingdom. Environmental Pollution </w:t>
      </w:r>
      <w:r>
        <w:rPr>
          <w:b/>
          <w:bCs/>
        </w:rPr>
        <w:t>241</w:t>
      </w:r>
      <w:r>
        <w:t>: 35–44. doi:10.1016/j.envpol.2018.05.038</w:t>
      </w:r>
    </w:p>
    <w:p w14:paraId="3A629030" w14:textId="77777777" w:rsidR="00157F57" w:rsidRDefault="00157F57" w:rsidP="004D5001">
      <w:pPr>
        <w:pStyle w:val="Bibliography"/>
      </w:pPr>
      <w:r>
        <w:t xml:space="preserve">Lowe, R. L., and R. D. Hunter. 1988. Effect of Grazing by Physa integra on Periphyton Community Structure. Journal of the North American Benthological Society </w:t>
      </w:r>
      <w:r>
        <w:rPr>
          <w:b/>
          <w:bCs/>
        </w:rPr>
        <w:t>7</w:t>
      </w:r>
      <w:r>
        <w:t>: 29–36. doi:10.2307/1467828</w:t>
      </w:r>
    </w:p>
    <w:p w14:paraId="72425D5F" w14:textId="77777777" w:rsidR="00157F57" w:rsidRDefault="00157F57" w:rsidP="004D5001">
      <w:pPr>
        <w:pStyle w:val="Bibliography"/>
      </w:pPr>
      <w:r>
        <w:t>Mazzella, L., and G. F. Russo. 1989. Grazing effect of two Gibbula species (Mollusca, Archaeogastropoda) on the epiphytic community of Posidonia oceanica leaves.</w:t>
      </w:r>
    </w:p>
    <w:p w14:paraId="770500D7" w14:textId="77777777" w:rsidR="00157F57" w:rsidRDefault="00157F57" w:rsidP="004D5001">
      <w:pPr>
        <w:pStyle w:val="Bibliography"/>
      </w:pPr>
      <w:r>
        <w:t xml:space="preserve">McIntyre, P. B., and A. S. Flecker. 2006. Rapid turnover of tissue nitrogen of primary consumers in tropical freshwaters. Oecologia </w:t>
      </w:r>
      <w:r>
        <w:rPr>
          <w:b/>
          <w:bCs/>
        </w:rPr>
        <w:t>148</w:t>
      </w:r>
      <w:r>
        <w:t>: 12–21. doi:10.1007/s00442-005-0354-3</w:t>
      </w:r>
    </w:p>
    <w:p w14:paraId="15FE37B6" w14:textId="77777777" w:rsidR="00157F57" w:rsidRDefault="00157F57" w:rsidP="004D5001">
      <w:pPr>
        <w:pStyle w:val="Bibliography"/>
      </w:pPr>
      <w:r>
        <w:t xml:space="preserve">Meyer, M. F., S. M. Powers, and S. E. Hampton. 2019. An Evidence Synthesis of Pharmaceuticals and Personal Care Products (PPCPs) in the Environment: Imbalances among Compounds, Sewage Treatment Techniques, and Ecosystem Types. Environ. Sci. Technol. </w:t>
      </w:r>
      <w:r>
        <w:rPr>
          <w:b/>
          <w:bCs/>
        </w:rPr>
        <w:t>53</w:t>
      </w:r>
      <w:r>
        <w:t>: 12961–12973. doi:10.1021/acs.est.9b02966</w:t>
      </w:r>
    </w:p>
    <w:p w14:paraId="54AC017B" w14:textId="77777777" w:rsidR="00157F57" w:rsidRDefault="00157F57" w:rsidP="004D5001">
      <w:pPr>
        <w:pStyle w:val="Bibliography"/>
      </w:pPr>
      <w:r>
        <w:t xml:space="preserve">Monteith, D. T., J. L. Stoddard, C. D. Evans, and others. 2007. Dissolved organic carbon trends resulting from changes in atmospheric deposition chemistry. Nature </w:t>
      </w:r>
      <w:r>
        <w:rPr>
          <w:b/>
          <w:bCs/>
        </w:rPr>
        <w:t>450</w:t>
      </w:r>
      <w:r>
        <w:t>: 537–540. doi:10.1038/nature06316</w:t>
      </w:r>
    </w:p>
    <w:p w14:paraId="65C1A6A5" w14:textId="77777777" w:rsidR="00157F57" w:rsidRDefault="00157F57" w:rsidP="004D5001">
      <w:pPr>
        <w:pStyle w:val="Bibliography"/>
      </w:pPr>
      <w:r>
        <w:t xml:space="preserve">Moore, M. V., S. E. Hampton, L. R. Izmest’eva, E. A. Silow, E. V. Peshkova, and B. K. Pavlov. 2009. Climate Change and the World’s “Sacred Sea”-Lake Baikal, Siberia. Bioscience </w:t>
      </w:r>
      <w:r>
        <w:rPr>
          <w:b/>
          <w:bCs/>
        </w:rPr>
        <w:t>59</w:t>
      </w:r>
      <w:r>
        <w:t>: 405–417. doi:10.1525/bio.2009.59.5.8</w:t>
      </w:r>
    </w:p>
    <w:p w14:paraId="5122F569" w14:textId="77777777" w:rsidR="00157F57" w:rsidRDefault="00157F57" w:rsidP="004D5001">
      <w:pPr>
        <w:pStyle w:val="Bibliography"/>
      </w:pPr>
      <w:r>
        <w:t>Moran, P. W., S. E. Cox, S. S. Embrey, R. L. Huffman, T. D. Olsen, and S. C. Fradkin. 2012. Sources and Sinks of Nitrogen and Phosphorus in a Deep, Oligotrophic Lake, Lake Crescent, Olympic National Park, Washington. US Geological Survey.</w:t>
      </w:r>
    </w:p>
    <w:p w14:paraId="452DA572" w14:textId="77777777" w:rsidR="00157F57" w:rsidRDefault="00157F57" w:rsidP="004D5001">
      <w:pPr>
        <w:pStyle w:val="Bibliography"/>
      </w:pPr>
      <w:r>
        <w:t xml:space="preserve">O’Donnell, D. R., P. Wilburn, E. A. Silow, L. Y. Yampolsky, and E. Litchman. 2017. Nitrogen and phosphorus colimitation of phytoplankton in Lake Baikal: Insights from a spatial survey </w:t>
      </w:r>
      <w:r>
        <w:lastRenderedPageBreak/>
        <w:t xml:space="preserve">and nutrient enrichment experiments. Limnology and Oceanography </w:t>
      </w:r>
      <w:r>
        <w:rPr>
          <w:b/>
          <w:bCs/>
        </w:rPr>
        <w:t>62</w:t>
      </w:r>
      <w:r>
        <w:t>: 1383–1392. doi:10.1002/lno.10505</w:t>
      </w:r>
    </w:p>
    <w:p w14:paraId="0330DA43" w14:textId="77777777" w:rsidR="00157F57" w:rsidRDefault="00157F57" w:rsidP="004D5001">
      <w:pPr>
        <w:pStyle w:val="Bibliography"/>
      </w:pPr>
      <w:r>
        <w:t>Oksanen, J., F. G. Blanchet, M. Friendly, and others. 2019. vegan: Community Ecology Package,.</w:t>
      </w:r>
    </w:p>
    <w:p w14:paraId="0431F9A3" w14:textId="77777777" w:rsidR="00157F57" w:rsidRDefault="00157F57" w:rsidP="004D5001">
      <w:pPr>
        <w:pStyle w:val="Bibliography"/>
      </w:pPr>
      <w:r>
        <w:t xml:space="preserve">Osipova, S., L. Dudareva, N. Bondarenko, A. Nasarova, N. Sokolova, L. Obolkina, O. Glyzina, and O. Timoshkin. 2009. Temporal variation in fatty acid composition of Ulothrix zonata (Chlorophyta) from ice and benthic communities of Lake Baikal. Phycologia </w:t>
      </w:r>
      <w:r>
        <w:rPr>
          <w:b/>
          <w:bCs/>
        </w:rPr>
        <w:t>48</w:t>
      </w:r>
      <w:r>
        <w:t>: 130–135.</w:t>
      </w:r>
    </w:p>
    <w:p w14:paraId="0C4285A9" w14:textId="77777777" w:rsidR="00157F57" w:rsidRDefault="00157F57" w:rsidP="004D5001">
      <w:pPr>
        <w:pStyle w:val="Bibliography"/>
      </w:pPr>
      <w:r>
        <w:t xml:space="preserve">Ozersky, T., E. A. Volkova, N. A. Bondarenko, O. A. Timoshkin, V. V. Malnik, V. M. Domysheva, and S. E. Hampton. 2018. Nutrient limitation of benthic algae in Lake Baikal, Russia. Freshwater Science </w:t>
      </w:r>
      <w:r>
        <w:rPr>
          <w:b/>
          <w:bCs/>
        </w:rPr>
        <w:t>37</w:t>
      </w:r>
      <w:r>
        <w:t>: 472–482. doi:10.1086/699408</w:t>
      </w:r>
    </w:p>
    <w:p w14:paraId="6F0E6BA4" w14:textId="77777777" w:rsidR="00157F57" w:rsidRDefault="00157F57" w:rsidP="004D5001">
      <w:pPr>
        <w:pStyle w:val="Bibliography"/>
      </w:pPr>
      <w:r>
        <w:t xml:space="preserve">Piñón-Gimate, A., M. F. Soto-Jiménez, M. J. Ochoa-Izaguirre, E. García-Pagés, and F. Páez-Osuna. 2009. Macroalgae blooms and δ15N in subtropical coastal lagoons from the Southeastern Gulf of California: Discrimination among agricultural, shrimp farm and sewage effluents. Marine Pollution Bulletin </w:t>
      </w:r>
      <w:r>
        <w:rPr>
          <w:b/>
          <w:bCs/>
        </w:rPr>
        <w:t>58</w:t>
      </w:r>
      <w:r>
        <w:t>: 1144–1151. doi:10.1016/j.marpolbul.2009.04.004</w:t>
      </w:r>
    </w:p>
    <w:p w14:paraId="1744598F" w14:textId="77777777" w:rsidR="00157F57" w:rsidRDefault="00157F57" w:rsidP="004D5001">
      <w:pPr>
        <w:pStyle w:val="Bibliography"/>
      </w:pPr>
      <w:r>
        <w:t xml:space="preserve">Powers, S. M., T. W. Bruulsema, T. P. Burt, and others. 2016. Long-term accumulation and transport of anthropogenic phosphorus in three river basins. Nature Geoscience </w:t>
      </w:r>
      <w:r>
        <w:rPr>
          <w:b/>
          <w:bCs/>
        </w:rPr>
        <w:t>9</w:t>
      </w:r>
      <w:r>
        <w:t>: 353–356. doi:10.1038/ngeo2693</w:t>
      </w:r>
    </w:p>
    <w:p w14:paraId="342C93F3" w14:textId="77777777" w:rsidR="00157F57" w:rsidRDefault="00157F57" w:rsidP="004D5001">
      <w:pPr>
        <w:pStyle w:val="Bibliography"/>
      </w:pPr>
      <w:r>
        <w:t>R Core Team. 2019. R: A Language and Environment for Statistical Computing,.</w:t>
      </w:r>
    </w:p>
    <w:p w14:paraId="2D349251" w14:textId="77777777" w:rsidR="00157F57" w:rsidRDefault="00157F57" w:rsidP="004D5001">
      <w:pPr>
        <w:pStyle w:val="Bibliography"/>
      </w:pPr>
      <w:r>
        <w:t xml:space="preserve">Risk, M. J., B. E. Lapointe, O. A. Sherwood, and B. J. Bedford. 2009. The use of δ15N in assessing sewage stress on coral reefs. Marine Pollution Bulletin </w:t>
      </w:r>
      <w:r>
        <w:rPr>
          <w:b/>
          <w:bCs/>
        </w:rPr>
        <w:t>58</w:t>
      </w:r>
      <w:r>
        <w:t>: 793–802. doi:10.1016/j.marpolbul.2009.02.008</w:t>
      </w:r>
    </w:p>
    <w:p w14:paraId="54DDFA60" w14:textId="77777777" w:rsidR="00157F57" w:rsidRDefault="00157F57" w:rsidP="004D5001">
      <w:pPr>
        <w:pStyle w:val="Bibliography"/>
      </w:pPr>
      <w:r>
        <w:t xml:space="preserve">Romera-Castillo, C., M. Pinto, T. M. Langer, X. A. Álvarez-Salgado, and G. J. Herndl. 2018. Dissolved organic carbon leaching from plastics stimulates microbial activity in the ocean. Nat Commun </w:t>
      </w:r>
      <w:r>
        <w:rPr>
          <w:b/>
          <w:bCs/>
        </w:rPr>
        <w:t>9</w:t>
      </w:r>
      <w:r>
        <w:t>: 1–7. doi:10.1038/s41467-018-03798-5</w:t>
      </w:r>
    </w:p>
    <w:p w14:paraId="62DB239E" w14:textId="77777777" w:rsidR="00157F57" w:rsidRDefault="00157F57" w:rsidP="004D5001">
      <w:pPr>
        <w:pStyle w:val="Bibliography"/>
      </w:pPr>
      <w:r>
        <w:lastRenderedPageBreak/>
        <w:t xml:space="preserve">Rosenberger, E. E., S. E. Hampton, S. C. Fradkin, and B. P. Kennedy. 2008. Effects of shoreline development on the nearshore environment in large deep oligotrophic lakes. Freshwater Biology </w:t>
      </w:r>
      <w:r>
        <w:rPr>
          <w:b/>
          <w:bCs/>
        </w:rPr>
        <w:t>53</w:t>
      </w:r>
      <w:r>
        <w:t>: 1673–1691. doi:10.1111/j.1365-2427.2008.01990.x</w:t>
      </w:r>
    </w:p>
    <w:p w14:paraId="0BF25013" w14:textId="77777777" w:rsidR="00157F57" w:rsidRDefault="00157F57" w:rsidP="004D5001">
      <w:pPr>
        <w:pStyle w:val="Bibliography"/>
      </w:pPr>
      <w:r>
        <w:t xml:space="preserve">Rosi-Marshall, E. J., and T. V. Royer. 2012. Pharmaceutical Compounds and Ecosystem Function: An Emerging Research Challenge for Aquatic Ecologists. Ecosystems </w:t>
      </w:r>
      <w:r>
        <w:rPr>
          <w:b/>
          <w:bCs/>
        </w:rPr>
        <w:t>15</w:t>
      </w:r>
      <w:r>
        <w:t>: 867–880. doi:10.1007/s10021-012-9553-z</w:t>
      </w:r>
    </w:p>
    <w:p w14:paraId="69F69D0D" w14:textId="77777777" w:rsidR="00157F57" w:rsidRDefault="00157F57" w:rsidP="004D5001">
      <w:pPr>
        <w:pStyle w:val="Bibliography"/>
      </w:pPr>
      <w:r>
        <w:t xml:space="preserve">Sargent, J. R., and S. Falk-Petersen. 1988. The lipid biochemistry of calanoid copepods. Hydrobiologia </w:t>
      </w:r>
      <w:r>
        <w:rPr>
          <w:b/>
          <w:bCs/>
        </w:rPr>
        <w:t>167–168</w:t>
      </w:r>
      <w:r>
        <w:t>: 101–114. doi:10.1007/BF00026297</w:t>
      </w:r>
    </w:p>
    <w:p w14:paraId="34F3E5BF" w14:textId="77777777" w:rsidR="00157F57" w:rsidRDefault="00157F57" w:rsidP="004D5001">
      <w:pPr>
        <w:pStyle w:val="Bibliography"/>
      </w:pPr>
      <w:r>
        <w:t xml:space="preserve">Savage, C., and R. Elmgren. 2004. MACROALGAL (FUCUS VESICULOSUS) δ15N VALUES TRACE DECREASE IN SEWAGE INFLUENCE. Ecological Applications </w:t>
      </w:r>
      <w:r>
        <w:rPr>
          <w:b/>
          <w:bCs/>
        </w:rPr>
        <w:t>14</w:t>
      </w:r>
      <w:r>
        <w:t>: 517–526. doi:10.1890/02-5396</w:t>
      </w:r>
    </w:p>
    <w:p w14:paraId="0BC1AB0E" w14:textId="77777777" w:rsidR="00157F57" w:rsidRDefault="00157F57" w:rsidP="004D5001">
      <w:pPr>
        <w:pStyle w:val="Bibliography"/>
      </w:pPr>
      <w:r>
        <w:t xml:space="preserve">Smith, V. H., G. D. Tilman, and J. C. Nekola. 1999. Eutrophication: impacts of excess nutrient inputs on freshwater, marine, and terrestrial ecosystems. Environmental Pollution </w:t>
      </w:r>
      <w:r>
        <w:rPr>
          <w:b/>
          <w:bCs/>
        </w:rPr>
        <w:t>100</w:t>
      </w:r>
      <w:r>
        <w:t>: 179–196. doi:10.1016/S0269-7491(99)00091-3</w:t>
      </w:r>
    </w:p>
    <w:p w14:paraId="1FCBE352" w14:textId="77777777" w:rsidR="00157F57" w:rsidRDefault="00157F57" w:rsidP="004D5001">
      <w:pPr>
        <w:pStyle w:val="Bibliography"/>
      </w:pPr>
      <w:r>
        <w:t xml:space="preserve">Stoddard, J. L., J. Van Sickle, A. T. Herlihy, J. Brahney, S. Paulsen, D. V. Peck, R. Mitchell, and A. I. Pollard. 2016. Continental-Scale Increase in Lake and Stream Phosphorus: Are Oligotrophic Systems Disappearing in the United States? Environ. Sci. Technol. </w:t>
      </w:r>
      <w:r>
        <w:rPr>
          <w:b/>
          <w:bCs/>
        </w:rPr>
        <w:t>50</w:t>
      </w:r>
      <w:r>
        <w:t>: 3409–3415. doi:10.1021/acs.est.5b05950</w:t>
      </w:r>
    </w:p>
    <w:p w14:paraId="6BDC9335" w14:textId="77777777" w:rsidR="00157F57" w:rsidRDefault="00157F57" w:rsidP="004D5001">
      <w:pPr>
        <w:pStyle w:val="Bibliography"/>
      </w:pPr>
      <w:r>
        <w:t xml:space="preserve">Swamikannu, X., and K. D. Hoagland. 1989. Effects of Snail Grazing on the Diversity and Structure of a Periphyton Community in a Eutrophic Pond. Can. J. Fish. Aquat. Sci. </w:t>
      </w:r>
      <w:r>
        <w:rPr>
          <w:b/>
          <w:bCs/>
        </w:rPr>
        <w:t>46</w:t>
      </w:r>
      <w:r>
        <w:t>: 1698–1704. doi:10.1139/f89-215</w:t>
      </w:r>
    </w:p>
    <w:p w14:paraId="080850F8" w14:textId="77777777" w:rsidR="00157F57" w:rsidRDefault="00157F57" w:rsidP="004D5001">
      <w:pPr>
        <w:pStyle w:val="Bibliography"/>
      </w:pPr>
      <w:r>
        <w:t xml:space="preserve">Taipale, S., U. Strandberg, E. Peltomaa, A. W. E. Galloway, A. Ojala, and M. T. Brett. 2013. Fatty acid composition as biomarkers of freshwater microalgae: analysis of 37 strains of microalgae in 22 genera and in seven classes. Aquatic Microbial Ecology </w:t>
      </w:r>
      <w:r>
        <w:rPr>
          <w:b/>
          <w:bCs/>
        </w:rPr>
        <w:t>71</w:t>
      </w:r>
      <w:r>
        <w:t>: 165–178. doi:10.3354/ame01671</w:t>
      </w:r>
    </w:p>
    <w:p w14:paraId="4216DF2F" w14:textId="77777777" w:rsidR="00157F57" w:rsidRDefault="00157F57" w:rsidP="004D5001">
      <w:pPr>
        <w:pStyle w:val="Bibliography"/>
      </w:pPr>
      <w:r>
        <w:lastRenderedPageBreak/>
        <w:t>Timoshkin, O. A., M. V. Moore, N. N. Kulikova, and others. 2018. Groundwater contamination by sewage causes benthic algal outbreaks in the littoral zone of Lake Baikal (East Siberia). Journal of Great Lakes Research. doi:10.1016/j.jglr.2018.01.008</w:t>
      </w:r>
    </w:p>
    <w:p w14:paraId="027CE48C" w14:textId="77777777" w:rsidR="00157F57" w:rsidRDefault="00157F57" w:rsidP="004D5001">
      <w:pPr>
        <w:pStyle w:val="Bibliography"/>
      </w:pPr>
      <w:r>
        <w:t xml:space="preserve">Timoshkin, O. A., D. P. Samsonov, M. Yamamuro, and others. 2016. Rapid ecological change in the coastal zone of Lake Baikal (East Siberia): Is the site of the world’s greatest freshwater biodiversity in danger? Journal of Great Lakes Research </w:t>
      </w:r>
      <w:r>
        <w:rPr>
          <w:b/>
          <w:bCs/>
        </w:rPr>
        <w:t>42</w:t>
      </w:r>
      <w:r>
        <w:t>: 487–497. doi:10.1016/j.jglr.2016.02.011</w:t>
      </w:r>
    </w:p>
    <w:p w14:paraId="0C587381" w14:textId="77777777" w:rsidR="00157F57" w:rsidRDefault="00157F57" w:rsidP="004D5001">
      <w:pPr>
        <w:pStyle w:val="Bibliography"/>
      </w:pPr>
      <w:r>
        <w:t xml:space="preserve">Tong, Y., M. Wang, J. Peñuelas, and others. 2020. Improvement in municipal wastewater treatment alters lake nitrogen to phosphorus ratios in populated regions. Proc Natl Acad Sci USA </w:t>
      </w:r>
      <w:r>
        <w:rPr>
          <w:b/>
          <w:bCs/>
        </w:rPr>
        <w:t>117</w:t>
      </w:r>
      <w:r>
        <w:t>: 11566–11572. doi:10.1073/pnas.1920759117</w:t>
      </w:r>
    </w:p>
    <w:p w14:paraId="3853C886" w14:textId="77777777" w:rsidR="00157F57" w:rsidRDefault="00157F57" w:rsidP="004D5001">
      <w:pPr>
        <w:pStyle w:val="Bibliography"/>
      </w:pPr>
      <w:r>
        <w:t xml:space="preserve">Turetsky, M. R., R. K. Wieder, C. J. Williams, and D. H. Vitt. 2000. Organic matter accumulation, peat chemistry, and permafrost melting in peatlands of boreal Alberta. Écoscience </w:t>
      </w:r>
      <w:r>
        <w:rPr>
          <w:b/>
          <w:bCs/>
        </w:rPr>
        <w:t>7</w:t>
      </w:r>
      <w:r>
        <w:t>: 115–122. doi:10.1080/11956860.2000.11682608</w:t>
      </w:r>
    </w:p>
    <w:p w14:paraId="0140910B" w14:textId="77777777" w:rsidR="00157F57" w:rsidRDefault="00157F57" w:rsidP="004D5001">
      <w:pPr>
        <w:pStyle w:val="Bibliography"/>
      </w:pPr>
      <w:r>
        <w:t xml:space="preserve">Veloza, A. J., F.-L. E. Chu, and K. W. Tang. 2006. Trophic modification of essential fatty acids by heterotrophic protists and its effects on the fatty acid composition of the copepod Acartia tonsa. Marine Biology </w:t>
      </w:r>
      <w:r>
        <w:rPr>
          <w:b/>
          <w:bCs/>
        </w:rPr>
        <w:t>148</w:t>
      </w:r>
      <w:r>
        <w:t>: 779–788. doi:10.1007/s00227-005-0123-1</w:t>
      </w:r>
    </w:p>
    <w:p w14:paraId="25090B6B" w14:textId="77777777" w:rsidR="00157F57" w:rsidRDefault="00157F57" w:rsidP="004D5001">
      <w:pPr>
        <w:pStyle w:val="Bibliography"/>
      </w:pPr>
      <w:r>
        <w:t xml:space="preserve">Volkova, E. A., N. A. Bondarenko, and O. A. Timoshkin. 2018. Morphotaxonomy, distribution and abundance of </w:t>
      </w:r>
      <w:r>
        <w:rPr>
          <w:i/>
          <w:iCs/>
        </w:rPr>
        <w:t>Spirogyra</w:t>
      </w:r>
      <w:r>
        <w:t xml:space="preserve"> (Zygnematophyceae, Charophyta) in Lake Baikal, East Siberia. Phycologia </w:t>
      </w:r>
      <w:r>
        <w:rPr>
          <w:b/>
          <w:bCs/>
        </w:rPr>
        <w:t>57</w:t>
      </w:r>
      <w:r>
        <w:t>: 298–308. doi:10.2216/17-69.1</w:t>
      </w:r>
    </w:p>
    <w:p w14:paraId="6707D918" w14:textId="77777777" w:rsidR="00157F57" w:rsidRDefault="00157F57" w:rsidP="004D5001">
      <w:pPr>
        <w:pStyle w:val="Bibliography"/>
      </w:pPr>
      <w:r>
        <w:t xml:space="preserve">Wang, W., and J. Wang. 2018. Investigation of microplastics in aquatic environments: An overview of the methods used, from field sampling to laboratory analysis. TrAC Trends in Analytical Chemistry </w:t>
      </w:r>
      <w:r>
        <w:rPr>
          <w:b/>
          <w:bCs/>
        </w:rPr>
        <w:t>108</w:t>
      </w:r>
      <w:r>
        <w:t>: 195–202. doi:10.1016/j.trac.2018.08.026</w:t>
      </w:r>
    </w:p>
    <w:p w14:paraId="33204F2A" w14:textId="77777777" w:rsidR="00157F57" w:rsidRDefault="00157F57" w:rsidP="004D5001">
      <w:pPr>
        <w:pStyle w:val="Bibliography"/>
      </w:pPr>
      <w:r>
        <w:t xml:space="preserve">Wayland, M., and K. A. Hobson. 2001. Stable carbon, nitrogen, and sulfur isotope ratios in riparian food webs on rivers receiving sewage and pulp-mill effluents. Can. J. Zool. </w:t>
      </w:r>
      <w:r>
        <w:rPr>
          <w:b/>
          <w:bCs/>
        </w:rPr>
        <w:t>79</w:t>
      </w:r>
      <w:r>
        <w:t>: 5–15. doi:10.1139/z00-169</w:t>
      </w:r>
    </w:p>
    <w:p w14:paraId="7989CD87" w14:textId="77777777" w:rsidR="00157F57" w:rsidRDefault="00157F57" w:rsidP="004D5001">
      <w:pPr>
        <w:pStyle w:val="Bibliography"/>
      </w:pPr>
      <w:r>
        <w:t>Wickham, H. 2016. ggplot2: Elegant Graphics for Data Analysis, Springer-Verlag.</w:t>
      </w:r>
    </w:p>
    <w:p w14:paraId="369EBAFD" w14:textId="77777777" w:rsidR="00157F57" w:rsidRDefault="00157F57" w:rsidP="004D5001">
      <w:pPr>
        <w:pStyle w:val="Bibliography"/>
      </w:pPr>
      <w:r>
        <w:lastRenderedPageBreak/>
        <w:t>Wickham, H., R. Francois, L. Henry, and K. Mueller. 2019. dplyr: A Grammar of Data Manipulation,.</w:t>
      </w:r>
    </w:p>
    <w:p w14:paraId="02785B00" w14:textId="77777777" w:rsidR="00157F57" w:rsidRDefault="00157F57" w:rsidP="004D5001">
      <w:pPr>
        <w:pStyle w:val="Bibliography"/>
      </w:pPr>
      <w:r>
        <w:t>Wickham, H., and L. Henry. 2019. tidyr: Easily Tidy Data with ‘spread()’ and ‘gather()’ Functions,.</w:t>
      </w:r>
    </w:p>
    <w:p w14:paraId="5E47AF5E" w14:textId="77777777" w:rsidR="00157F57" w:rsidRDefault="00157F57" w:rsidP="004D5001">
      <w:pPr>
        <w:pStyle w:val="Bibliography"/>
      </w:pPr>
      <w:r>
        <w:t xml:space="preserve">Yang, Y., W. Song, H. Lin, W. Wang, L. Du, and W. Xing. 2018. Antibiotics and antibiotic resistance genes in global lakes: A review and meta-analysis. Environment International </w:t>
      </w:r>
      <w:r>
        <w:rPr>
          <w:b/>
          <w:bCs/>
        </w:rPr>
        <w:t>116</w:t>
      </w:r>
      <w:r>
        <w:t>: 60–73. doi:10.1016/j.envint.2018.04.011</w:t>
      </w:r>
    </w:p>
    <w:p w14:paraId="7F1F94F8" w14:textId="77777777" w:rsidR="00157F57" w:rsidRDefault="00157F57" w:rsidP="004D5001">
      <w:pPr>
        <w:pStyle w:val="Bibliography"/>
      </w:pPr>
      <w:r>
        <w:t xml:space="preserve">Yang, Y.-Y., G. S. Toor, P. C. Wilson, and C. F. Williams. 2016. Septic systems as hot-spots of pollutants in the environment: Fate and mass balance of micropollutants in septic drainfields. Science of The Total Environment </w:t>
      </w:r>
      <w:r>
        <w:rPr>
          <w:b/>
          <w:bCs/>
        </w:rPr>
        <w:t>566–567</w:t>
      </w:r>
      <w:r>
        <w:t>: 1535–1544. doi:10.1016/j.scitotenv.2016.06.043</w:t>
      </w:r>
    </w:p>
    <w:p w14:paraId="79A2ED8B" w14:textId="77777777" w:rsidR="00157F57" w:rsidRDefault="00157F57" w:rsidP="004D5001">
      <w:pPr>
        <w:pStyle w:val="Bibliography"/>
      </w:pPr>
      <w:r>
        <w:t xml:space="preserve">York, J. K., G. Tomasky, I. Valiela, and D. J. Repeta. 2007. Stable isotopic detection of ammonium and nitrate assimilation by phytoplankton in the Waquoit Bay estuarine system. Limnology and Oceanography </w:t>
      </w:r>
      <w:r>
        <w:rPr>
          <w:b/>
          <w:bCs/>
        </w:rPr>
        <w:t>52</w:t>
      </w:r>
      <w:r>
        <w:t>: 144–155. doi:10.4319/lo.2007.52.1.0144</w:t>
      </w:r>
    </w:p>
    <w:p w14:paraId="7A7FECA5" w14:textId="77777777" w:rsidR="00157F57" w:rsidRDefault="00157F57" w:rsidP="004D5001">
      <w:pPr>
        <w:pStyle w:val="Bibliography"/>
      </w:pPr>
      <w:r>
        <w:t xml:space="preserve">Yoshida, T., T. Sekino, M. Genkai-Kato, and others. 2003. Seasonal dynamics of primary production in the pelagic zone of southern Lake Baikal. Limnology </w:t>
      </w:r>
      <w:r>
        <w:rPr>
          <w:b/>
          <w:bCs/>
        </w:rPr>
        <w:t>4</w:t>
      </w:r>
      <w:r>
        <w:t>: 53–62. doi:10.1007/s10201-002-0089-3</w:t>
      </w:r>
    </w:p>
    <w:p w14:paraId="18A67F96" w14:textId="77777777" w:rsidR="00157F57" w:rsidRDefault="00157F57" w:rsidP="004D5001">
      <w:pPr>
        <w:pStyle w:val="Bibliography"/>
      </w:pPr>
      <w:r>
        <w:t>2016a. Methods for determination of nitrogen-containing matters (with corrections) (Методы определения азотсодержащих веществ (с Поправками)).</w:t>
      </w:r>
    </w:p>
    <w:p w14:paraId="46796AE5" w14:textId="77777777" w:rsidR="00157F57" w:rsidRDefault="00157F57" w:rsidP="004D5001">
      <w:pPr>
        <w:pStyle w:val="Bibliography"/>
      </w:pPr>
      <w:r>
        <w:t>2016b. Methods for determination of phosphorus-containing matters (with corrections) (Методы определения фосфорсодержащих веществ).</w:t>
      </w:r>
    </w:p>
    <w:p w14:paraId="3B069F05" w14:textId="77777777" w:rsidR="00157F57" w:rsidRDefault="00157F57" w:rsidP="004D5001">
      <w:pPr>
        <w:pStyle w:val="Bibliography"/>
      </w:pPr>
      <w:r>
        <w:t>2017. Nitrate concentration in waters: Photometric methods with Giress reagent following stabilization in a cadmium reducer (Массовая концентрация нитратного азота в водах: Методика измерений фотометрическим методом с реактивом Грисса после восстановления в камиевом редукторе).</w:t>
      </w:r>
    </w:p>
    <w:p w14:paraId="1ACD0460" w14:textId="42452B35" w:rsidR="00715D55" w:rsidRDefault="00A92B32">
      <w:pPr>
        <w:rPr>
          <w:rFonts w:ascii="Times New Roman" w:eastAsia="Times New Roman" w:hAnsi="Times New Roman" w:cs="Times New Roman"/>
          <w:sz w:val="24"/>
          <w:szCs w:val="24"/>
        </w:rPr>
      </w:pPr>
      <w:r w:rsidRPr="00A92B32">
        <w:rPr>
          <w:rFonts w:ascii="Times New Roman" w:hAnsi="Times New Roman" w:cs="Times New Roman"/>
        </w:rPr>
        <w:fldChar w:fldCharType="end"/>
      </w:r>
      <w:r w:rsidR="00D8535D">
        <w:br w:type="page"/>
      </w:r>
    </w:p>
    <w:p w14:paraId="462D8C86" w14:textId="77777777" w:rsidR="00715D55" w:rsidRDefault="00D8535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Acknowledgments </w:t>
      </w:r>
    </w:p>
    <w:p w14:paraId="5C74CC9E" w14:textId="77777777" w:rsidR="00715D55" w:rsidRDefault="00715D55">
      <w:pPr>
        <w:rPr>
          <w:rFonts w:ascii="Times New Roman" w:eastAsia="Times New Roman" w:hAnsi="Times New Roman" w:cs="Times New Roman"/>
          <w:sz w:val="24"/>
          <w:szCs w:val="24"/>
        </w:rPr>
      </w:pPr>
    </w:p>
    <w:p w14:paraId="07DA9E5F" w14:textId="202A65AB"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would like to thank the faculty, students, staff, and mariners of the Irkutsk State University’s Biological Research Institute Biostation for their expert field, taxonomic, and laboratory support; Marianne Moore and Bart De Stasio for helpful advice; the researchers and students of the Siberian Branch of the Russian Academy of Sciences Limnological Institute for expert taxonomic and </w:t>
      </w:r>
      <w:r w:rsidR="00650752">
        <w:rPr>
          <w:rFonts w:ascii="Times New Roman" w:eastAsia="Times New Roman" w:hAnsi="Times New Roman" w:cs="Times New Roman"/>
          <w:sz w:val="24"/>
          <w:szCs w:val="24"/>
        </w:rPr>
        <w:t>logistical</w:t>
      </w:r>
      <w:r>
        <w:rPr>
          <w:rFonts w:ascii="Times New Roman" w:eastAsia="Times New Roman" w:hAnsi="Times New Roman" w:cs="Times New Roman"/>
          <w:sz w:val="24"/>
          <w:szCs w:val="24"/>
        </w:rPr>
        <w:t xml:space="preserve"> assistance; Stephen M. Powers, Stephanie G. Labou, Stephen L. Katz, Brian P. Lanouette, John R. Loffredo, Alex K. Fremier, Erica J. Crespi, Daniel L. Preston, and Jim J. Elser for offering insights throughout the development of this project. Funding was</w:t>
      </w:r>
    </w:p>
    <w:p w14:paraId="68FA553C" w14:textId="77777777"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provided by the National Science Foundation (NSF-DEB-1136637) to S.E.H., a Fulbright Fellowship to M.F.M., a NSF Graduate Research Fellowship to M.F.M. (NSF-DGE-1347973),</w:t>
      </w:r>
      <w:r>
        <w:rPr>
          <w:rFonts w:ascii="Calibri" w:eastAsia="Calibri" w:hAnsi="Calibri" w:cs="Calibri"/>
        </w:rPr>
        <w:t xml:space="preserve"> </w:t>
      </w:r>
      <w:r>
        <w:rPr>
          <w:rFonts w:ascii="Times New Roman" w:eastAsia="Times New Roman" w:hAnsi="Times New Roman" w:cs="Times New Roman"/>
          <w:sz w:val="24"/>
          <w:szCs w:val="24"/>
        </w:rPr>
        <w:t xml:space="preserve">and the Russian Ministry of Education and Science Research Project (No. GR 01201461929; 1354-2014/51). This work serves as one chapter of M.F.M.’s doctoral dissertation in Environmental and Natural Resource Sciences at Washington State University. </w:t>
      </w:r>
    </w:p>
    <w:p w14:paraId="66A4DDE0" w14:textId="77777777" w:rsidR="00715D55" w:rsidRDefault="00D8535D">
      <w:r>
        <w:br w:type="page"/>
      </w:r>
    </w:p>
    <w:p w14:paraId="5DE0B69C" w14:textId="77777777" w:rsidR="00715D55" w:rsidRDefault="00715D55">
      <w:pPr>
        <w:rPr>
          <w:rFonts w:ascii="Times New Roman" w:eastAsia="Times New Roman" w:hAnsi="Times New Roman" w:cs="Times New Roman"/>
          <w:sz w:val="24"/>
          <w:szCs w:val="24"/>
        </w:rPr>
      </w:pPr>
    </w:p>
    <w:tbl>
      <w:tblPr>
        <w:tblStyle w:val="4"/>
        <w:tblW w:w="7488"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
        <w:gridCol w:w="936"/>
        <w:gridCol w:w="936"/>
        <w:gridCol w:w="936"/>
        <w:gridCol w:w="936"/>
        <w:gridCol w:w="936"/>
        <w:gridCol w:w="936"/>
        <w:gridCol w:w="936"/>
      </w:tblGrid>
      <w:tr w:rsidR="003E64B9" w14:paraId="400D2454" w14:textId="77777777" w:rsidTr="00E676C1">
        <w:tc>
          <w:tcPr>
            <w:tcW w:w="7488" w:type="dxa"/>
            <w:gridSpan w:val="8"/>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CD323D" w14:textId="3CF9FF5D" w:rsidR="003E64B9" w:rsidRDefault="003E64B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1: </w:t>
            </w:r>
            <w:r w:rsidR="0059652C">
              <w:rPr>
                <w:rFonts w:ascii="Times New Roman" w:eastAsia="Times New Roman" w:hAnsi="Times New Roman" w:cs="Times New Roman"/>
                <w:sz w:val="16"/>
                <w:szCs w:val="16"/>
              </w:rPr>
              <w:t xml:space="preserve">Location, depth, temperature and </w:t>
            </w:r>
            <w:r w:rsidR="00C872C8">
              <w:rPr>
                <w:rFonts w:ascii="Times New Roman" w:eastAsia="Times New Roman" w:hAnsi="Times New Roman" w:cs="Times New Roman"/>
                <w:sz w:val="16"/>
                <w:szCs w:val="16"/>
              </w:rPr>
              <w:t>population information</w:t>
            </w:r>
            <w:r w:rsidR="00563BF6">
              <w:rPr>
                <w:rFonts w:ascii="Times New Roman" w:eastAsia="Times New Roman" w:hAnsi="Times New Roman" w:cs="Times New Roman"/>
                <w:sz w:val="16"/>
                <w:szCs w:val="16"/>
              </w:rPr>
              <w:t xml:space="preserve"> for each of the 17 sampling </w:t>
            </w:r>
            <w:r w:rsidR="00C872C8">
              <w:rPr>
                <w:rFonts w:ascii="Times New Roman" w:eastAsia="Times New Roman" w:hAnsi="Times New Roman" w:cs="Times New Roman"/>
                <w:sz w:val="16"/>
                <w:szCs w:val="16"/>
              </w:rPr>
              <w:t>stations</w:t>
            </w:r>
            <w:r w:rsidR="00563BF6">
              <w:rPr>
                <w:rFonts w:ascii="Times New Roman" w:eastAsia="Times New Roman" w:hAnsi="Times New Roman" w:cs="Times New Roman"/>
                <w:sz w:val="16"/>
                <w:szCs w:val="16"/>
              </w:rPr>
              <w:t xml:space="preserve">. “OS” refers to pelagic locations (i.e., “Offshore”), whereas other site abbreviations refer to littoral sampling locations. </w:t>
            </w:r>
          </w:p>
        </w:tc>
      </w:tr>
      <w:tr w:rsidR="00C053B8" w14:paraId="075EA721"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3ABF2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Site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C47C6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Latitude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58C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Longitude</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5C568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Depth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718C7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Distance to shore (m)</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263C8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Air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D8AB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Surface Temperature (C)</w:t>
            </w:r>
          </w:p>
        </w:tc>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1B3F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Adjacent Population</w:t>
            </w:r>
          </w:p>
        </w:tc>
      </w:tr>
      <w:tr w:rsidR="00C053B8" w14:paraId="032B760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3E49D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BK-1</w:t>
            </w:r>
          </w:p>
        </w:tc>
        <w:tc>
          <w:tcPr>
            <w:tcW w:w="936" w:type="dxa"/>
            <w:tcBorders>
              <w:top w:val="single" w:sz="8" w:space="0" w:color="000000"/>
              <w:left w:val="single" w:sz="8" w:space="0" w:color="000000"/>
            </w:tcBorders>
            <w:tcMar>
              <w:top w:w="100" w:type="dxa"/>
              <w:left w:w="100" w:type="dxa"/>
              <w:bottom w:w="100" w:type="dxa"/>
              <w:right w:w="100" w:type="dxa"/>
            </w:tcMar>
          </w:tcPr>
          <w:p w14:paraId="51A4C24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51.90316</w:t>
            </w:r>
          </w:p>
        </w:tc>
        <w:tc>
          <w:tcPr>
            <w:tcW w:w="936" w:type="dxa"/>
            <w:tcBorders>
              <w:top w:val="single" w:sz="8" w:space="0" w:color="000000"/>
            </w:tcBorders>
            <w:tcMar>
              <w:top w:w="100" w:type="dxa"/>
              <w:left w:w="100" w:type="dxa"/>
              <w:bottom w:w="100" w:type="dxa"/>
              <w:right w:w="100" w:type="dxa"/>
            </w:tcMar>
          </w:tcPr>
          <w:p w14:paraId="38BE2EE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105.07404</w:t>
            </w:r>
          </w:p>
        </w:tc>
        <w:tc>
          <w:tcPr>
            <w:tcW w:w="936" w:type="dxa"/>
            <w:tcBorders>
              <w:top w:val="single" w:sz="8" w:space="0" w:color="000000"/>
            </w:tcBorders>
            <w:tcMar>
              <w:top w:w="100" w:type="dxa"/>
              <w:left w:w="100" w:type="dxa"/>
              <w:bottom w:w="100" w:type="dxa"/>
              <w:right w:w="100" w:type="dxa"/>
            </w:tcMar>
          </w:tcPr>
          <w:p w14:paraId="731B341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Borders>
              <w:top w:val="single" w:sz="8" w:space="0" w:color="000000"/>
            </w:tcBorders>
            <w:tcMar>
              <w:top w:w="100" w:type="dxa"/>
              <w:left w:w="100" w:type="dxa"/>
              <w:bottom w:w="100" w:type="dxa"/>
              <w:right w:w="100" w:type="dxa"/>
            </w:tcMar>
          </w:tcPr>
          <w:p w14:paraId="75A9D86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Borders>
              <w:top w:val="single" w:sz="8" w:space="0" w:color="000000"/>
            </w:tcBorders>
            <w:tcMar>
              <w:top w:w="100" w:type="dxa"/>
              <w:left w:w="100" w:type="dxa"/>
              <w:bottom w:w="100" w:type="dxa"/>
              <w:right w:w="100" w:type="dxa"/>
            </w:tcMar>
          </w:tcPr>
          <w:p w14:paraId="0FDED7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Borders>
              <w:top w:val="single" w:sz="8" w:space="0" w:color="000000"/>
            </w:tcBorders>
            <w:tcMar>
              <w:top w:w="100" w:type="dxa"/>
              <w:left w:w="100" w:type="dxa"/>
              <w:bottom w:w="100" w:type="dxa"/>
              <w:right w:w="100" w:type="dxa"/>
            </w:tcMar>
          </w:tcPr>
          <w:p w14:paraId="72FD663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Borders>
              <w:top w:val="single" w:sz="8" w:space="0" w:color="000000"/>
            </w:tcBorders>
            <w:tcMar>
              <w:top w:w="100" w:type="dxa"/>
              <w:left w:w="100" w:type="dxa"/>
              <w:bottom w:w="100" w:type="dxa"/>
              <w:right w:w="100" w:type="dxa"/>
            </w:tcMar>
          </w:tcPr>
          <w:p w14:paraId="5113E45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7909B2C8"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5BF2F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BK-2</w:t>
            </w:r>
          </w:p>
        </w:tc>
        <w:tc>
          <w:tcPr>
            <w:tcW w:w="936" w:type="dxa"/>
            <w:tcBorders>
              <w:left w:val="single" w:sz="8" w:space="0" w:color="000000"/>
            </w:tcBorders>
            <w:tcMar>
              <w:top w:w="100" w:type="dxa"/>
              <w:left w:w="100" w:type="dxa"/>
              <w:bottom w:w="100" w:type="dxa"/>
              <w:right w:w="100" w:type="dxa"/>
            </w:tcMar>
          </w:tcPr>
          <w:p w14:paraId="2385A4D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51.90365</w:t>
            </w:r>
          </w:p>
        </w:tc>
        <w:tc>
          <w:tcPr>
            <w:tcW w:w="936" w:type="dxa"/>
            <w:tcMar>
              <w:top w:w="100" w:type="dxa"/>
              <w:left w:w="100" w:type="dxa"/>
              <w:bottom w:w="100" w:type="dxa"/>
              <w:right w:w="100" w:type="dxa"/>
            </w:tcMar>
          </w:tcPr>
          <w:p w14:paraId="591176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105.069</w:t>
            </w:r>
          </w:p>
        </w:tc>
        <w:tc>
          <w:tcPr>
            <w:tcW w:w="936" w:type="dxa"/>
            <w:tcMar>
              <w:top w:w="100" w:type="dxa"/>
              <w:left w:w="100" w:type="dxa"/>
              <w:bottom w:w="100" w:type="dxa"/>
              <w:right w:w="100" w:type="dxa"/>
            </w:tcMar>
          </w:tcPr>
          <w:p w14:paraId="0E07F7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62BF54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17.5</w:t>
            </w:r>
          </w:p>
        </w:tc>
        <w:tc>
          <w:tcPr>
            <w:tcW w:w="936" w:type="dxa"/>
            <w:tcMar>
              <w:top w:w="100" w:type="dxa"/>
              <w:left w:w="100" w:type="dxa"/>
              <w:bottom w:w="100" w:type="dxa"/>
              <w:right w:w="100" w:type="dxa"/>
            </w:tcMar>
          </w:tcPr>
          <w:p w14:paraId="611F79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F8FFC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681497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0ABC1B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1CA4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BK-3</w:t>
            </w:r>
          </w:p>
        </w:tc>
        <w:tc>
          <w:tcPr>
            <w:tcW w:w="936" w:type="dxa"/>
            <w:tcBorders>
              <w:left w:val="single" w:sz="8" w:space="0" w:color="000000"/>
            </w:tcBorders>
            <w:tcMar>
              <w:top w:w="100" w:type="dxa"/>
              <w:left w:w="100" w:type="dxa"/>
              <w:bottom w:w="100" w:type="dxa"/>
              <w:right w:w="100" w:type="dxa"/>
            </w:tcMar>
          </w:tcPr>
          <w:p w14:paraId="59EB6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51.90536</w:t>
            </w:r>
          </w:p>
        </w:tc>
        <w:tc>
          <w:tcPr>
            <w:tcW w:w="936" w:type="dxa"/>
            <w:tcMar>
              <w:top w:w="100" w:type="dxa"/>
              <w:left w:w="100" w:type="dxa"/>
              <w:bottom w:w="100" w:type="dxa"/>
              <w:right w:w="100" w:type="dxa"/>
            </w:tcMar>
          </w:tcPr>
          <w:p w14:paraId="35DA78A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105.0957</w:t>
            </w:r>
          </w:p>
        </w:tc>
        <w:tc>
          <w:tcPr>
            <w:tcW w:w="936" w:type="dxa"/>
            <w:tcMar>
              <w:top w:w="100" w:type="dxa"/>
              <w:left w:w="100" w:type="dxa"/>
              <w:bottom w:w="100" w:type="dxa"/>
              <w:right w:w="100" w:type="dxa"/>
            </w:tcMar>
          </w:tcPr>
          <w:p w14:paraId="1952D91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1A5DF81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w:t>
            </w:r>
          </w:p>
        </w:tc>
        <w:tc>
          <w:tcPr>
            <w:tcW w:w="936" w:type="dxa"/>
            <w:tcMar>
              <w:top w:w="100" w:type="dxa"/>
              <w:left w:w="100" w:type="dxa"/>
              <w:bottom w:w="100" w:type="dxa"/>
              <w:right w:w="100" w:type="dxa"/>
            </w:tcMar>
          </w:tcPr>
          <w:p w14:paraId="2203ED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BBF76A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DF0244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56</w:t>
            </w:r>
          </w:p>
        </w:tc>
      </w:tr>
      <w:tr w:rsidR="00C053B8" w14:paraId="57056E3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330C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BGO-1</w:t>
            </w:r>
          </w:p>
        </w:tc>
        <w:tc>
          <w:tcPr>
            <w:tcW w:w="936" w:type="dxa"/>
            <w:tcBorders>
              <w:left w:val="single" w:sz="8" w:space="0" w:color="000000"/>
            </w:tcBorders>
            <w:tcMar>
              <w:top w:w="100" w:type="dxa"/>
              <w:left w:w="100" w:type="dxa"/>
              <w:bottom w:w="100" w:type="dxa"/>
              <w:right w:w="100" w:type="dxa"/>
            </w:tcMar>
          </w:tcPr>
          <w:p w14:paraId="096FA87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52.02693</w:t>
            </w:r>
          </w:p>
        </w:tc>
        <w:tc>
          <w:tcPr>
            <w:tcW w:w="936" w:type="dxa"/>
            <w:tcMar>
              <w:top w:w="100" w:type="dxa"/>
              <w:left w:w="100" w:type="dxa"/>
              <w:bottom w:w="100" w:type="dxa"/>
              <w:right w:w="100" w:type="dxa"/>
            </w:tcMar>
          </w:tcPr>
          <w:p w14:paraId="1B9F41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105.40102</w:t>
            </w:r>
          </w:p>
        </w:tc>
        <w:tc>
          <w:tcPr>
            <w:tcW w:w="936" w:type="dxa"/>
            <w:tcMar>
              <w:top w:w="100" w:type="dxa"/>
              <w:left w:w="100" w:type="dxa"/>
              <w:bottom w:w="100" w:type="dxa"/>
              <w:right w:w="100" w:type="dxa"/>
            </w:tcMar>
          </w:tcPr>
          <w:p w14:paraId="4790D0F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19AE7E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563BF47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w:t>
            </w:r>
          </w:p>
        </w:tc>
        <w:tc>
          <w:tcPr>
            <w:tcW w:w="936" w:type="dxa"/>
            <w:tcMar>
              <w:top w:w="100" w:type="dxa"/>
              <w:left w:w="100" w:type="dxa"/>
              <w:bottom w:w="100" w:type="dxa"/>
              <w:right w:w="100" w:type="dxa"/>
            </w:tcMar>
          </w:tcPr>
          <w:p w14:paraId="551DA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w:t>
            </w:r>
          </w:p>
        </w:tc>
        <w:tc>
          <w:tcPr>
            <w:tcW w:w="936" w:type="dxa"/>
            <w:tcMar>
              <w:top w:w="100" w:type="dxa"/>
              <w:left w:w="100" w:type="dxa"/>
              <w:bottom w:w="100" w:type="dxa"/>
              <w:right w:w="100" w:type="dxa"/>
            </w:tcMar>
          </w:tcPr>
          <w:p w14:paraId="1A3DFC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0A6CEED0"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6216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BGO-2</w:t>
            </w:r>
          </w:p>
        </w:tc>
        <w:tc>
          <w:tcPr>
            <w:tcW w:w="936" w:type="dxa"/>
            <w:tcBorders>
              <w:left w:val="single" w:sz="8" w:space="0" w:color="000000"/>
            </w:tcBorders>
            <w:tcMar>
              <w:top w:w="100" w:type="dxa"/>
              <w:left w:w="100" w:type="dxa"/>
              <w:bottom w:w="100" w:type="dxa"/>
              <w:right w:w="100" w:type="dxa"/>
            </w:tcMar>
          </w:tcPr>
          <w:p w14:paraId="7BF534B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52.0197</w:t>
            </w:r>
          </w:p>
        </w:tc>
        <w:tc>
          <w:tcPr>
            <w:tcW w:w="936" w:type="dxa"/>
            <w:tcMar>
              <w:top w:w="100" w:type="dxa"/>
              <w:left w:w="100" w:type="dxa"/>
              <w:bottom w:w="100" w:type="dxa"/>
              <w:right w:w="100" w:type="dxa"/>
            </w:tcMar>
          </w:tcPr>
          <w:p w14:paraId="08F4F0B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105.37707</w:t>
            </w:r>
          </w:p>
        </w:tc>
        <w:tc>
          <w:tcPr>
            <w:tcW w:w="936" w:type="dxa"/>
            <w:tcMar>
              <w:top w:w="100" w:type="dxa"/>
              <w:left w:w="100" w:type="dxa"/>
              <w:bottom w:w="100" w:type="dxa"/>
              <w:right w:w="100" w:type="dxa"/>
            </w:tcMar>
          </w:tcPr>
          <w:p w14:paraId="37C407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w:t>
            </w:r>
          </w:p>
        </w:tc>
        <w:tc>
          <w:tcPr>
            <w:tcW w:w="936" w:type="dxa"/>
            <w:tcMar>
              <w:top w:w="100" w:type="dxa"/>
              <w:left w:w="100" w:type="dxa"/>
              <w:bottom w:w="100" w:type="dxa"/>
              <w:right w:w="100" w:type="dxa"/>
            </w:tcMar>
          </w:tcPr>
          <w:p w14:paraId="76507F9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093C220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62F1E30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28CB0F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6007E97E"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124C3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BGO-3</w:t>
            </w:r>
          </w:p>
        </w:tc>
        <w:tc>
          <w:tcPr>
            <w:tcW w:w="936" w:type="dxa"/>
            <w:tcBorders>
              <w:left w:val="single" w:sz="8" w:space="0" w:color="000000"/>
            </w:tcBorders>
            <w:tcMar>
              <w:top w:w="100" w:type="dxa"/>
              <w:left w:w="100" w:type="dxa"/>
              <w:bottom w:w="100" w:type="dxa"/>
              <w:right w:w="100" w:type="dxa"/>
            </w:tcMar>
          </w:tcPr>
          <w:p w14:paraId="2902019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52.02649</w:t>
            </w:r>
          </w:p>
        </w:tc>
        <w:tc>
          <w:tcPr>
            <w:tcW w:w="936" w:type="dxa"/>
            <w:tcMar>
              <w:top w:w="100" w:type="dxa"/>
              <w:left w:w="100" w:type="dxa"/>
              <w:bottom w:w="100" w:type="dxa"/>
              <w:right w:w="100" w:type="dxa"/>
            </w:tcMar>
          </w:tcPr>
          <w:p w14:paraId="4D02E4A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105.43577</w:t>
            </w:r>
          </w:p>
        </w:tc>
        <w:tc>
          <w:tcPr>
            <w:tcW w:w="936" w:type="dxa"/>
            <w:tcMar>
              <w:top w:w="100" w:type="dxa"/>
              <w:left w:w="100" w:type="dxa"/>
              <w:bottom w:w="100" w:type="dxa"/>
              <w:right w:w="100" w:type="dxa"/>
            </w:tcMar>
          </w:tcPr>
          <w:p w14:paraId="0309BCE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279F7C5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2C71304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18</w:t>
            </w:r>
          </w:p>
        </w:tc>
        <w:tc>
          <w:tcPr>
            <w:tcW w:w="936" w:type="dxa"/>
            <w:tcMar>
              <w:top w:w="100" w:type="dxa"/>
              <w:left w:w="100" w:type="dxa"/>
              <w:bottom w:w="100" w:type="dxa"/>
              <w:right w:w="100" w:type="dxa"/>
            </w:tcMar>
          </w:tcPr>
          <w:p w14:paraId="0D56FB0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7FB1B8B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600</w:t>
            </w:r>
          </w:p>
        </w:tc>
      </w:tr>
      <w:tr w:rsidR="00C053B8" w14:paraId="4A3FAC8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57CC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OS-1</w:t>
            </w:r>
          </w:p>
        </w:tc>
        <w:tc>
          <w:tcPr>
            <w:tcW w:w="936" w:type="dxa"/>
            <w:tcBorders>
              <w:left w:val="single" w:sz="8" w:space="0" w:color="000000"/>
            </w:tcBorders>
            <w:tcMar>
              <w:top w:w="100" w:type="dxa"/>
              <w:left w:w="100" w:type="dxa"/>
              <w:bottom w:w="100" w:type="dxa"/>
              <w:right w:w="100" w:type="dxa"/>
            </w:tcMar>
          </w:tcPr>
          <w:p w14:paraId="43E108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51.98559</w:t>
            </w:r>
          </w:p>
        </w:tc>
        <w:tc>
          <w:tcPr>
            <w:tcW w:w="936" w:type="dxa"/>
            <w:tcMar>
              <w:top w:w="100" w:type="dxa"/>
              <w:left w:w="100" w:type="dxa"/>
              <w:bottom w:w="100" w:type="dxa"/>
              <w:right w:w="100" w:type="dxa"/>
            </w:tcMar>
          </w:tcPr>
          <w:p w14:paraId="2AFFD80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105.47237</w:t>
            </w:r>
          </w:p>
        </w:tc>
        <w:tc>
          <w:tcPr>
            <w:tcW w:w="936" w:type="dxa"/>
            <w:tcMar>
              <w:top w:w="100" w:type="dxa"/>
              <w:left w:w="100" w:type="dxa"/>
              <w:bottom w:w="100" w:type="dxa"/>
              <w:right w:w="100" w:type="dxa"/>
            </w:tcMar>
          </w:tcPr>
          <w:p w14:paraId="340F92E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900</w:t>
            </w:r>
          </w:p>
        </w:tc>
        <w:tc>
          <w:tcPr>
            <w:tcW w:w="936" w:type="dxa"/>
            <w:tcMar>
              <w:top w:w="100" w:type="dxa"/>
              <w:left w:w="100" w:type="dxa"/>
              <w:bottom w:w="100" w:type="dxa"/>
              <w:right w:w="100" w:type="dxa"/>
            </w:tcMar>
          </w:tcPr>
          <w:p w14:paraId="5483AC9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5A81F72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46F441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66BF0C1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629DA4F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B105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KD-1</w:t>
            </w:r>
          </w:p>
        </w:tc>
        <w:tc>
          <w:tcPr>
            <w:tcW w:w="936" w:type="dxa"/>
            <w:tcBorders>
              <w:left w:val="single" w:sz="8" w:space="0" w:color="000000"/>
            </w:tcBorders>
            <w:tcMar>
              <w:top w:w="100" w:type="dxa"/>
              <w:left w:w="100" w:type="dxa"/>
              <w:bottom w:w="100" w:type="dxa"/>
              <w:right w:w="100" w:type="dxa"/>
            </w:tcMar>
          </w:tcPr>
          <w:p w14:paraId="143E83C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51.92646</w:t>
            </w:r>
          </w:p>
        </w:tc>
        <w:tc>
          <w:tcPr>
            <w:tcW w:w="936" w:type="dxa"/>
            <w:tcMar>
              <w:top w:w="100" w:type="dxa"/>
              <w:left w:w="100" w:type="dxa"/>
              <w:bottom w:w="100" w:type="dxa"/>
              <w:right w:w="100" w:type="dxa"/>
            </w:tcMar>
          </w:tcPr>
          <w:p w14:paraId="3D52C05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105.24504</w:t>
            </w:r>
          </w:p>
        </w:tc>
        <w:tc>
          <w:tcPr>
            <w:tcW w:w="936" w:type="dxa"/>
            <w:tcMar>
              <w:top w:w="100" w:type="dxa"/>
              <w:left w:w="100" w:type="dxa"/>
              <w:bottom w:w="100" w:type="dxa"/>
              <w:right w:w="100" w:type="dxa"/>
            </w:tcMar>
          </w:tcPr>
          <w:p w14:paraId="2AA988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44F68BD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20.75</w:t>
            </w:r>
          </w:p>
        </w:tc>
        <w:tc>
          <w:tcPr>
            <w:tcW w:w="936" w:type="dxa"/>
            <w:tcMar>
              <w:top w:w="100" w:type="dxa"/>
              <w:left w:w="100" w:type="dxa"/>
              <w:bottom w:w="100" w:type="dxa"/>
              <w:right w:w="100" w:type="dxa"/>
            </w:tcMar>
          </w:tcPr>
          <w:p w14:paraId="41609E1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329D95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AB8E7B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20DBB6F6"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CEFA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KD-2</w:t>
            </w:r>
          </w:p>
        </w:tc>
        <w:tc>
          <w:tcPr>
            <w:tcW w:w="936" w:type="dxa"/>
            <w:tcBorders>
              <w:left w:val="single" w:sz="8" w:space="0" w:color="000000"/>
            </w:tcBorders>
            <w:tcMar>
              <w:top w:w="100" w:type="dxa"/>
              <w:left w:w="100" w:type="dxa"/>
              <w:bottom w:w="100" w:type="dxa"/>
              <w:right w:w="100" w:type="dxa"/>
            </w:tcMar>
          </w:tcPr>
          <w:p w14:paraId="237413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51.91807</w:t>
            </w:r>
          </w:p>
        </w:tc>
        <w:tc>
          <w:tcPr>
            <w:tcW w:w="936" w:type="dxa"/>
            <w:tcMar>
              <w:top w:w="100" w:type="dxa"/>
              <w:left w:w="100" w:type="dxa"/>
              <w:bottom w:w="100" w:type="dxa"/>
              <w:right w:w="100" w:type="dxa"/>
            </w:tcMar>
          </w:tcPr>
          <w:p w14:paraId="370B766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105.21456</w:t>
            </w:r>
          </w:p>
        </w:tc>
        <w:tc>
          <w:tcPr>
            <w:tcW w:w="936" w:type="dxa"/>
            <w:tcMar>
              <w:top w:w="100" w:type="dxa"/>
              <w:left w:w="100" w:type="dxa"/>
              <w:bottom w:w="100" w:type="dxa"/>
              <w:right w:w="100" w:type="dxa"/>
            </w:tcMar>
          </w:tcPr>
          <w:p w14:paraId="4DCAD68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799452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4A2097F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23</w:t>
            </w:r>
          </w:p>
        </w:tc>
        <w:tc>
          <w:tcPr>
            <w:tcW w:w="936" w:type="dxa"/>
            <w:tcMar>
              <w:top w:w="100" w:type="dxa"/>
              <w:left w:w="100" w:type="dxa"/>
              <w:bottom w:w="100" w:type="dxa"/>
              <w:right w:w="100" w:type="dxa"/>
            </w:tcMar>
          </w:tcPr>
          <w:p w14:paraId="5F725A2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16</w:t>
            </w:r>
          </w:p>
        </w:tc>
        <w:tc>
          <w:tcPr>
            <w:tcW w:w="936" w:type="dxa"/>
            <w:tcMar>
              <w:top w:w="100" w:type="dxa"/>
              <w:left w:w="100" w:type="dxa"/>
              <w:bottom w:w="100" w:type="dxa"/>
              <w:right w:w="100" w:type="dxa"/>
            </w:tcMar>
          </w:tcPr>
          <w:p w14:paraId="105826F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6D4F9DAD"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06BE0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MS-1</w:t>
            </w:r>
          </w:p>
        </w:tc>
        <w:tc>
          <w:tcPr>
            <w:tcW w:w="936" w:type="dxa"/>
            <w:tcBorders>
              <w:left w:val="single" w:sz="8" w:space="0" w:color="000000"/>
            </w:tcBorders>
            <w:tcMar>
              <w:top w:w="100" w:type="dxa"/>
              <w:left w:w="100" w:type="dxa"/>
              <w:bottom w:w="100" w:type="dxa"/>
              <w:right w:w="100" w:type="dxa"/>
            </w:tcMar>
          </w:tcPr>
          <w:p w14:paraId="25B5EBE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51.89863</w:t>
            </w:r>
          </w:p>
        </w:tc>
        <w:tc>
          <w:tcPr>
            <w:tcW w:w="936" w:type="dxa"/>
            <w:tcMar>
              <w:top w:w="100" w:type="dxa"/>
              <w:left w:w="100" w:type="dxa"/>
              <w:bottom w:w="100" w:type="dxa"/>
              <w:right w:w="100" w:type="dxa"/>
            </w:tcMar>
          </w:tcPr>
          <w:p w14:paraId="4F27444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105.15017</w:t>
            </w:r>
          </w:p>
        </w:tc>
        <w:tc>
          <w:tcPr>
            <w:tcW w:w="936" w:type="dxa"/>
            <w:tcMar>
              <w:top w:w="100" w:type="dxa"/>
              <w:left w:w="100" w:type="dxa"/>
              <w:bottom w:w="100" w:type="dxa"/>
              <w:right w:w="100" w:type="dxa"/>
            </w:tcMar>
          </w:tcPr>
          <w:p w14:paraId="3072FE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46ACBC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w:t>
            </w:r>
          </w:p>
        </w:tc>
        <w:tc>
          <w:tcPr>
            <w:tcW w:w="936" w:type="dxa"/>
            <w:tcMar>
              <w:top w:w="100" w:type="dxa"/>
              <w:left w:w="100" w:type="dxa"/>
              <w:bottom w:w="100" w:type="dxa"/>
              <w:right w:w="100" w:type="dxa"/>
            </w:tcMar>
          </w:tcPr>
          <w:p w14:paraId="6BD980F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1235FAB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17</w:t>
            </w:r>
          </w:p>
        </w:tc>
        <w:tc>
          <w:tcPr>
            <w:tcW w:w="936" w:type="dxa"/>
            <w:tcMar>
              <w:top w:w="100" w:type="dxa"/>
              <w:left w:w="100" w:type="dxa"/>
              <w:bottom w:w="100" w:type="dxa"/>
              <w:right w:w="100" w:type="dxa"/>
            </w:tcMar>
          </w:tcPr>
          <w:p w14:paraId="5DC518A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1CB11AE5"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0E77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SM-1</w:t>
            </w:r>
          </w:p>
        </w:tc>
        <w:tc>
          <w:tcPr>
            <w:tcW w:w="936" w:type="dxa"/>
            <w:tcBorders>
              <w:left w:val="single" w:sz="8" w:space="0" w:color="000000"/>
            </w:tcBorders>
            <w:tcMar>
              <w:top w:w="100" w:type="dxa"/>
              <w:left w:w="100" w:type="dxa"/>
              <w:bottom w:w="100" w:type="dxa"/>
              <w:right w:w="100" w:type="dxa"/>
            </w:tcMar>
          </w:tcPr>
          <w:p w14:paraId="7A9B9B9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51.87152</w:t>
            </w:r>
          </w:p>
        </w:tc>
        <w:tc>
          <w:tcPr>
            <w:tcW w:w="936" w:type="dxa"/>
            <w:tcMar>
              <w:top w:w="100" w:type="dxa"/>
              <w:left w:w="100" w:type="dxa"/>
              <w:bottom w:w="100" w:type="dxa"/>
              <w:right w:w="100" w:type="dxa"/>
            </w:tcMar>
          </w:tcPr>
          <w:p w14:paraId="3EADAD6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104.98006</w:t>
            </w:r>
          </w:p>
        </w:tc>
        <w:tc>
          <w:tcPr>
            <w:tcW w:w="936" w:type="dxa"/>
            <w:tcMar>
              <w:top w:w="100" w:type="dxa"/>
              <w:left w:w="100" w:type="dxa"/>
              <w:bottom w:w="100" w:type="dxa"/>
              <w:right w:w="100" w:type="dxa"/>
            </w:tcMar>
          </w:tcPr>
          <w:p w14:paraId="27E21A7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0.9</w:t>
            </w:r>
          </w:p>
        </w:tc>
        <w:tc>
          <w:tcPr>
            <w:tcW w:w="936" w:type="dxa"/>
            <w:tcMar>
              <w:top w:w="100" w:type="dxa"/>
              <w:left w:w="100" w:type="dxa"/>
              <w:bottom w:w="100" w:type="dxa"/>
              <w:right w:w="100" w:type="dxa"/>
            </w:tcMar>
          </w:tcPr>
          <w:p w14:paraId="281E1D1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11.5</w:t>
            </w:r>
          </w:p>
        </w:tc>
        <w:tc>
          <w:tcPr>
            <w:tcW w:w="936" w:type="dxa"/>
            <w:tcMar>
              <w:top w:w="100" w:type="dxa"/>
              <w:left w:w="100" w:type="dxa"/>
              <w:bottom w:w="100" w:type="dxa"/>
              <w:right w:w="100" w:type="dxa"/>
            </w:tcMar>
          </w:tcPr>
          <w:p w14:paraId="264F281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45C0E1C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3099F0A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5FC6BE4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6184D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LI-1</w:t>
            </w:r>
          </w:p>
        </w:tc>
        <w:tc>
          <w:tcPr>
            <w:tcW w:w="936" w:type="dxa"/>
            <w:tcBorders>
              <w:left w:val="single" w:sz="8" w:space="0" w:color="000000"/>
            </w:tcBorders>
            <w:tcMar>
              <w:top w:w="100" w:type="dxa"/>
              <w:left w:w="100" w:type="dxa"/>
              <w:bottom w:w="100" w:type="dxa"/>
              <w:right w:w="100" w:type="dxa"/>
            </w:tcMar>
          </w:tcPr>
          <w:p w14:paraId="2531975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51.86825</w:t>
            </w:r>
          </w:p>
        </w:tc>
        <w:tc>
          <w:tcPr>
            <w:tcW w:w="936" w:type="dxa"/>
            <w:tcMar>
              <w:top w:w="100" w:type="dxa"/>
              <w:left w:w="100" w:type="dxa"/>
              <w:bottom w:w="100" w:type="dxa"/>
              <w:right w:w="100" w:type="dxa"/>
            </w:tcMar>
          </w:tcPr>
          <w:p w14:paraId="7A88257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104.83042</w:t>
            </w:r>
          </w:p>
        </w:tc>
        <w:tc>
          <w:tcPr>
            <w:tcW w:w="936" w:type="dxa"/>
            <w:tcMar>
              <w:top w:w="100" w:type="dxa"/>
              <w:left w:w="100" w:type="dxa"/>
              <w:bottom w:w="100" w:type="dxa"/>
              <w:right w:w="100" w:type="dxa"/>
            </w:tcMar>
          </w:tcPr>
          <w:p w14:paraId="54125B4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0.6</w:t>
            </w:r>
          </w:p>
        </w:tc>
        <w:tc>
          <w:tcPr>
            <w:tcW w:w="936" w:type="dxa"/>
            <w:tcMar>
              <w:top w:w="100" w:type="dxa"/>
              <w:left w:w="100" w:type="dxa"/>
              <w:bottom w:w="100" w:type="dxa"/>
              <w:right w:w="100" w:type="dxa"/>
            </w:tcMar>
          </w:tcPr>
          <w:p w14:paraId="5F43FE1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8.9</w:t>
            </w:r>
          </w:p>
        </w:tc>
        <w:tc>
          <w:tcPr>
            <w:tcW w:w="936" w:type="dxa"/>
            <w:tcMar>
              <w:top w:w="100" w:type="dxa"/>
              <w:left w:w="100" w:type="dxa"/>
              <w:bottom w:w="100" w:type="dxa"/>
              <w:right w:w="100" w:type="dxa"/>
            </w:tcMar>
          </w:tcPr>
          <w:p w14:paraId="4E78AA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w:t>
            </w:r>
          </w:p>
        </w:tc>
        <w:tc>
          <w:tcPr>
            <w:tcW w:w="936" w:type="dxa"/>
            <w:tcMar>
              <w:top w:w="100" w:type="dxa"/>
              <w:left w:w="100" w:type="dxa"/>
              <w:bottom w:w="100" w:type="dxa"/>
              <w:right w:w="100" w:type="dxa"/>
            </w:tcMar>
          </w:tcPr>
          <w:p w14:paraId="0631D60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377006EF"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3EF299C"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7EF0F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LI-2</w:t>
            </w:r>
          </w:p>
        </w:tc>
        <w:tc>
          <w:tcPr>
            <w:tcW w:w="936" w:type="dxa"/>
            <w:tcBorders>
              <w:left w:val="single" w:sz="8" w:space="0" w:color="000000"/>
            </w:tcBorders>
            <w:tcMar>
              <w:top w:w="100" w:type="dxa"/>
              <w:left w:w="100" w:type="dxa"/>
              <w:bottom w:w="100" w:type="dxa"/>
              <w:right w:w="100" w:type="dxa"/>
            </w:tcMar>
          </w:tcPr>
          <w:p w14:paraId="2EEE92D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51.84626</w:t>
            </w:r>
          </w:p>
        </w:tc>
        <w:tc>
          <w:tcPr>
            <w:tcW w:w="936" w:type="dxa"/>
            <w:tcMar>
              <w:top w:w="100" w:type="dxa"/>
              <w:left w:w="100" w:type="dxa"/>
              <w:bottom w:w="100" w:type="dxa"/>
              <w:right w:w="100" w:type="dxa"/>
            </w:tcMar>
          </w:tcPr>
          <w:p w14:paraId="1183FF8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104.87356</w:t>
            </w:r>
          </w:p>
        </w:tc>
        <w:tc>
          <w:tcPr>
            <w:tcW w:w="936" w:type="dxa"/>
            <w:tcMar>
              <w:top w:w="100" w:type="dxa"/>
              <w:left w:w="100" w:type="dxa"/>
              <w:bottom w:w="100" w:type="dxa"/>
              <w:right w:w="100" w:type="dxa"/>
            </w:tcMar>
          </w:tcPr>
          <w:p w14:paraId="0FEF75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0.8</w:t>
            </w:r>
          </w:p>
        </w:tc>
        <w:tc>
          <w:tcPr>
            <w:tcW w:w="936" w:type="dxa"/>
            <w:tcMar>
              <w:top w:w="100" w:type="dxa"/>
              <w:left w:w="100" w:type="dxa"/>
              <w:bottom w:w="100" w:type="dxa"/>
              <w:right w:w="100" w:type="dxa"/>
            </w:tcMar>
          </w:tcPr>
          <w:p w14:paraId="707F635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9.4</w:t>
            </w:r>
          </w:p>
        </w:tc>
        <w:tc>
          <w:tcPr>
            <w:tcW w:w="936" w:type="dxa"/>
            <w:tcMar>
              <w:top w:w="100" w:type="dxa"/>
              <w:left w:w="100" w:type="dxa"/>
              <w:bottom w:w="100" w:type="dxa"/>
              <w:right w:w="100" w:type="dxa"/>
            </w:tcMar>
          </w:tcPr>
          <w:p w14:paraId="62121A7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6B8EA47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2C7D749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1BF58C2A"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1C349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LI-3</w:t>
            </w:r>
          </w:p>
        </w:tc>
        <w:tc>
          <w:tcPr>
            <w:tcW w:w="936" w:type="dxa"/>
            <w:tcBorders>
              <w:left w:val="single" w:sz="8" w:space="0" w:color="000000"/>
            </w:tcBorders>
            <w:tcMar>
              <w:top w:w="100" w:type="dxa"/>
              <w:left w:w="100" w:type="dxa"/>
              <w:bottom w:w="100" w:type="dxa"/>
              <w:right w:w="100" w:type="dxa"/>
            </w:tcMar>
          </w:tcPr>
          <w:p w14:paraId="7A1971E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51.85407</w:t>
            </w:r>
          </w:p>
        </w:tc>
        <w:tc>
          <w:tcPr>
            <w:tcW w:w="936" w:type="dxa"/>
            <w:tcMar>
              <w:top w:w="100" w:type="dxa"/>
              <w:left w:w="100" w:type="dxa"/>
              <w:bottom w:w="100" w:type="dxa"/>
              <w:right w:w="100" w:type="dxa"/>
            </w:tcMar>
          </w:tcPr>
          <w:p w14:paraId="3D343D0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104.86216</w:t>
            </w:r>
          </w:p>
        </w:tc>
        <w:tc>
          <w:tcPr>
            <w:tcW w:w="936" w:type="dxa"/>
            <w:tcMar>
              <w:top w:w="100" w:type="dxa"/>
              <w:left w:w="100" w:type="dxa"/>
              <w:bottom w:w="100" w:type="dxa"/>
              <w:right w:w="100" w:type="dxa"/>
            </w:tcMar>
          </w:tcPr>
          <w:p w14:paraId="18153A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0169E41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9.25</w:t>
            </w:r>
          </w:p>
        </w:tc>
        <w:tc>
          <w:tcPr>
            <w:tcW w:w="936" w:type="dxa"/>
            <w:tcMar>
              <w:top w:w="100" w:type="dxa"/>
              <w:left w:w="100" w:type="dxa"/>
              <w:bottom w:w="100" w:type="dxa"/>
              <w:right w:w="100" w:type="dxa"/>
            </w:tcMar>
          </w:tcPr>
          <w:p w14:paraId="565F99C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19.5</w:t>
            </w:r>
          </w:p>
        </w:tc>
        <w:tc>
          <w:tcPr>
            <w:tcW w:w="936" w:type="dxa"/>
            <w:tcMar>
              <w:top w:w="100" w:type="dxa"/>
              <w:left w:w="100" w:type="dxa"/>
              <w:bottom w:w="100" w:type="dxa"/>
              <w:right w:w="100" w:type="dxa"/>
            </w:tcMar>
          </w:tcPr>
          <w:p w14:paraId="2C9B17D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w:t>
            </w:r>
          </w:p>
        </w:tc>
        <w:tc>
          <w:tcPr>
            <w:tcW w:w="936" w:type="dxa"/>
            <w:tcMar>
              <w:top w:w="100" w:type="dxa"/>
              <w:left w:w="100" w:type="dxa"/>
              <w:bottom w:w="100" w:type="dxa"/>
              <w:right w:w="100" w:type="dxa"/>
            </w:tcMar>
          </w:tcPr>
          <w:p w14:paraId="15F2BAD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2000</w:t>
            </w:r>
          </w:p>
        </w:tc>
      </w:tr>
      <w:tr w:rsidR="00C053B8" w14:paraId="650B2ED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0EEF7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EM-1</w:t>
            </w:r>
          </w:p>
        </w:tc>
        <w:tc>
          <w:tcPr>
            <w:tcW w:w="936" w:type="dxa"/>
            <w:tcBorders>
              <w:left w:val="single" w:sz="8" w:space="0" w:color="000000"/>
            </w:tcBorders>
            <w:tcMar>
              <w:top w:w="100" w:type="dxa"/>
              <w:left w:w="100" w:type="dxa"/>
              <w:bottom w:w="100" w:type="dxa"/>
              <w:right w:w="100" w:type="dxa"/>
            </w:tcMar>
          </w:tcPr>
          <w:p w14:paraId="76066C2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51.86005</w:t>
            </w:r>
          </w:p>
        </w:tc>
        <w:tc>
          <w:tcPr>
            <w:tcW w:w="936" w:type="dxa"/>
            <w:tcMar>
              <w:top w:w="100" w:type="dxa"/>
              <w:left w:w="100" w:type="dxa"/>
              <w:bottom w:w="100" w:type="dxa"/>
              <w:right w:w="100" w:type="dxa"/>
            </w:tcMar>
          </w:tcPr>
          <w:p w14:paraId="6F6FAA32"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104.93999</w:t>
            </w:r>
          </w:p>
        </w:tc>
        <w:tc>
          <w:tcPr>
            <w:tcW w:w="936" w:type="dxa"/>
            <w:tcMar>
              <w:top w:w="100" w:type="dxa"/>
              <w:left w:w="100" w:type="dxa"/>
              <w:bottom w:w="100" w:type="dxa"/>
              <w:right w:w="100" w:type="dxa"/>
            </w:tcMar>
          </w:tcPr>
          <w:p w14:paraId="29E1299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0.7</w:t>
            </w:r>
          </w:p>
        </w:tc>
        <w:tc>
          <w:tcPr>
            <w:tcW w:w="936" w:type="dxa"/>
            <w:tcMar>
              <w:top w:w="100" w:type="dxa"/>
              <w:left w:w="100" w:type="dxa"/>
              <w:bottom w:w="100" w:type="dxa"/>
              <w:right w:w="100" w:type="dxa"/>
            </w:tcMar>
          </w:tcPr>
          <w:p w14:paraId="3E054F36"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15.5</w:t>
            </w:r>
          </w:p>
        </w:tc>
        <w:tc>
          <w:tcPr>
            <w:tcW w:w="936" w:type="dxa"/>
            <w:tcMar>
              <w:top w:w="100" w:type="dxa"/>
              <w:left w:w="100" w:type="dxa"/>
              <w:bottom w:w="100" w:type="dxa"/>
              <w:right w:w="100" w:type="dxa"/>
            </w:tcMar>
          </w:tcPr>
          <w:p w14:paraId="6CBC9DC9"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24.5</w:t>
            </w:r>
          </w:p>
        </w:tc>
        <w:tc>
          <w:tcPr>
            <w:tcW w:w="936" w:type="dxa"/>
            <w:tcMar>
              <w:top w:w="100" w:type="dxa"/>
              <w:left w:w="100" w:type="dxa"/>
              <w:bottom w:w="100" w:type="dxa"/>
              <w:right w:w="100" w:type="dxa"/>
            </w:tcMar>
          </w:tcPr>
          <w:p w14:paraId="1AFE19B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w:t>
            </w:r>
          </w:p>
        </w:tc>
        <w:tc>
          <w:tcPr>
            <w:tcW w:w="936" w:type="dxa"/>
            <w:tcMar>
              <w:top w:w="100" w:type="dxa"/>
              <w:left w:w="100" w:type="dxa"/>
              <w:bottom w:w="100" w:type="dxa"/>
              <w:right w:w="100" w:type="dxa"/>
            </w:tcMar>
          </w:tcPr>
          <w:p w14:paraId="2DFD2F45"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0</w:t>
            </w:r>
          </w:p>
        </w:tc>
      </w:tr>
      <w:tr w:rsidR="00C053B8" w14:paraId="7405B999"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11314A"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OS-2</w:t>
            </w:r>
          </w:p>
        </w:tc>
        <w:tc>
          <w:tcPr>
            <w:tcW w:w="936" w:type="dxa"/>
            <w:tcBorders>
              <w:left w:val="single" w:sz="8" w:space="0" w:color="000000"/>
            </w:tcBorders>
            <w:tcMar>
              <w:top w:w="100" w:type="dxa"/>
              <w:left w:w="100" w:type="dxa"/>
              <w:bottom w:w="100" w:type="dxa"/>
              <w:right w:w="100" w:type="dxa"/>
            </w:tcMar>
          </w:tcPr>
          <w:p w14:paraId="239CEAC1"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51.8553</w:t>
            </w:r>
          </w:p>
        </w:tc>
        <w:tc>
          <w:tcPr>
            <w:tcW w:w="936" w:type="dxa"/>
            <w:tcMar>
              <w:top w:w="100" w:type="dxa"/>
              <w:left w:w="100" w:type="dxa"/>
              <w:bottom w:w="100" w:type="dxa"/>
              <w:right w:w="100" w:type="dxa"/>
            </w:tcMar>
          </w:tcPr>
          <w:p w14:paraId="55E6C627"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104.8148</w:t>
            </w:r>
          </w:p>
        </w:tc>
        <w:tc>
          <w:tcPr>
            <w:tcW w:w="936" w:type="dxa"/>
            <w:tcMar>
              <w:top w:w="100" w:type="dxa"/>
              <w:left w:w="100" w:type="dxa"/>
              <w:bottom w:w="100" w:type="dxa"/>
              <w:right w:w="100" w:type="dxa"/>
            </w:tcMar>
          </w:tcPr>
          <w:p w14:paraId="114CB06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1300</w:t>
            </w:r>
          </w:p>
        </w:tc>
        <w:tc>
          <w:tcPr>
            <w:tcW w:w="936" w:type="dxa"/>
            <w:tcMar>
              <w:top w:w="100" w:type="dxa"/>
              <w:left w:w="100" w:type="dxa"/>
              <w:bottom w:w="100" w:type="dxa"/>
              <w:right w:w="100" w:type="dxa"/>
            </w:tcMar>
          </w:tcPr>
          <w:p w14:paraId="4618C213"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EDA3E80"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21</w:t>
            </w:r>
          </w:p>
        </w:tc>
        <w:tc>
          <w:tcPr>
            <w:tcW w:w="936" w:type="dxa"/>
            <w:tcMar>
              <w:top w:w="100" w:type="dxa"/>
              <w:left w:w="100" w:type="dxa"/>
              <w:bottom w:w="100" w:type="dxa"/>
              <w:right w:w="100" w:type="dxa"/>
            </w:tcMar>
          </w:tcPr>
          <w:p w14:paraId="559C88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221AAA58"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r w:rsidR="00C053B8" w14:paraId="032D91A7" w14:textId="77777777" w:rsidTr="00C053B8">
        <w:tc>
          <w:tcPr>
            <w:tcW w:w="9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E154D"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OS-3</w:t>
            </w:r>
          </w:p>
        </w:tc>
        <w:tc>
          <w:tcPr>
            <w:tcW w:w="936" w:type="dxa"/>
            <w:tcBorders>
              <w:left w:val="single" w:sz="8" w:space="0" w:color="000000"/>
            </w:tcBorders>
            <w:tcMar>
              <w:top w:w="100" w:type="dxa"/>
              <w:left w:w="100" w:type="dxa"/>
              <w:bottom w:w="100" w:type="dxa"/>
              <w:right w:w="100" w:type="dxa"/>
            </w:tcMar>
          </w:tcPr>
          <w:p w14:paraId="2373E20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51.859108</w:t>
            </w:r>
          </w:p>
        </w:tc>
        <w:tc>
          <w:tcPr>
            <w:tcW w:w="936" w:type="dxa"/>
            <w:tcMar>
              <w:top w:w="100" w:type="dxa"/>
              <w:left w:w="100" w:type="dxa"/>
              <w:bottom w:w="100" w:type="dxa"/>
              <w:right w:w="100" w:type="dxa"/>
            </w:tcMar>
          </w:tcPr>
          <w:p w14:paraId="2FB3AD3E"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105.0769</w:t>
            </w:r>
          </w:p>
        </w:tc>
        <w:tc>
          <w:tcPr>
            <w:tcW w:w="936" w:type="dxa"/>
            <w:tcMar>
              <w:top w:w="100" w:type="dxa"/>
              <w:left w:w="100" w:type="dxa"/>
              <w:bottom w:w="100" w:type="dxa"/>
              <w:right w:w="100" w:type="dxa"/>
            </w:tcMar>
          </w:tcPr>
          <w:p w14:paraId="1B09F6E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1400</w:t>
            </w:r>
          </w:p>
        </w:tc>
        <w:tc>
          <w:tcPr>
            <w:tcW w:w="936" w:type="dxa"/>
            <w:tcMar>
              <w:top w:w="100" w:type="dxa"/>
              <w:left w:w="100" w:type="dxa"/>
              <w:bottom w:w="100" w:type="dxa"/>
              <w:right w:w="100" w:type="dxa"/>
            </w:tcMar>
          </w:tcPr>
          <w:p w14:paraId="68527594"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5000</w:t>
            </w:r>
          </w:p>
        </w:tc>
        <w:tc>
          <w:tcPr>
            <w:tcW w:w="936" w:type="dxa"/>
            <w:tcMar>
              <w:top w:w="100" w:type="dxa"/>
              <w:left w:w="100" w:type="dxa"/>
              <w:bottom w:w="100" w:type="dxa"/>
              <w:right w:w="100" w:type="dxa"/>
            </w:tcMar>
          </w:tcPr>
          <w:p w14:paraId="3E75914C"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c>
          <w:tcPr>
            <w:tcW w:w="936" w:type="dxa"/>
            <w:tcMar>
              <w:top w:w="100" w:type="dxa"/>
              <w:left w:w="100" w:type="dxa"/>
              <w:bottom w:w="100" w:type="dxa"/>
              <w:right w:w="100" w:type="dxa"/>
            </w:tcMar>
          </w:tcPr>
          <w:p w14:paraId="3F53E4F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14.5</w:t>
            </w:r>
          </w:p>
        </w:tc>
        <w:tc>
          <w:tcPr>
            <w:tcW w:w="936" w:type="dxa"/>
            <w:tcMar>
              <w:top w:w="100" w:type="dxa"/>
              <w:left w:w="100" w:type="dxa"/>
              <w:bottom w:w="100" w:type="dxa"/>
              <w:right w:w="100" w:type="dxa"/>
            </w:tcMar>
          </w:tcPr>
          <w:p w14:paraId="5200C90B" w14:textId="77777777" w:rsidR="00C053B8" w:rsidRDefault="00C053B8">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NA</w:t>
            </w:r>
          </w:p>
        </w:tc>
      </w:tr>
    </w:tbl>
    <w:p w14:paraId="0639614E" w14:textId="77777777" w:rsidR="00715D55" w:rsidRDefault="00D8535D">
      <w:pPr>
        <w:rPr>
          <w:rFonts w:ascii="Times New Roman" w:eastAsia="Times New Roman" w:hAnsi="Times New Roman" w:cs="Times New Roman"/>
          <w:sz w:val="24"/>
          <w:szCs w:val="24"/>
        </w:rPr>
      </w:pPr>
      <w:r>
        <w:br w:type="page"/>
      </w:r>
    </w:p>
    <w:p w14:paraId="62569234" w14:textId="10797A76" w:rsidR="00715D55" w:rsidRDefault="00567422">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488E4D76" wp14:editId="2E56FEDE">
            <wp:extent cx="5943600" cy="2971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aikal_map.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E33AD73" w14:textId="77777777" w:rsidR="00715D55" w:rsidRDefault="00715D55">
      <w:pPr>
        <w:rPr>
          <w:rFonts w:ascii="Times New Roman" w:eastAsia="Times New Roman" w:hAnsi="Times New Roman" w:cs="Times New Roman"/>
          <w:sz w:val="24"/>
          <w:szCs w:val="24"/>
        </w:rPr>
      </w:pPr>
    </w:p>
    <w:p w14:paraId="05622DC3" w14:textId="78B02E14" w:rsidR="00A254FA"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1: Map of all sampling locations with sites sized and colored by </w:t>
      </w:r>
      <w:r w:rsidR="000318B7">
        <w:rPr>
          <w:rFonts w:ascii="Times New Roman" w:eastAsia="Times New Roman" w:hAnsi="Times New Roman" w:cs="Times New Roman"/>
          <w:sz w:val="24"/>
          <w:szCs w:val="24"/>
        </w:rPr>
        <w:t xml:space="preserve">log-transformed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w:t>
      </w:r>
      <w:r w:rsidR="000318B7">
        <w:rPr>
          <w:rFonts w:ascii="Times New Roman" w:eastAsia="Times New Roman" w:hAnsi="Times New Roman" w:cs="Times New Roman"/>
          <w:sz w:val="24"/>
          <w:szCs w:val="24"/>
        </w:rPr>
        <w:t xml:space="preserve">IDW population was log-transformed so as to make IDW populations across three degrees of magnitude more comparable. </w:t>
      </w:r>
      <w:r>
        <w:rPr>
          <w:rFonts w:ascii="Times New Roman" w:eastAsia="Times New Roman" w:hAnsi="Times New Roman" w:cs="Times New Roman"/>
          <w:sz w:val="24"/>
          <w:szCs w:val="24"/>
        </w:rPr>
        <w:t xml:space="preserve">The entire transect included three developed sites (i.e., Listvyanka, Bolshie Koty, Bolshoe Goloustnoe). Three offshore samples were also collected to compare pelagic sewage signals to those in the littoral. </w:t>
      </w:r>
    </w:p>
    <w:p w14:paraId="7CC94DA7" w14:textId="77777777" w:rsidR="00A254FA" w:rsidRDefault="00A254FA">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09ADF412" w14:textId="77777777" w:rsidR="00F622F3" w:rsidRDefault="00F622F3">
      <w:pPr>
        <w:rPr>
          <w:noProof/>
        </w:rPr>
      </w:pPr>
    </w:p>
    <w:p w14:paraId="49D54FC4" w14:textId="77777777" w:rsidR="007D2FF3" w:rsidRDefault="007D2FF3">
      <w:pPr>
        <w:rPr>
          <w:noProof/>
        </w:rPr>
      </w:pPr>
    </w:p>
    <w:p w14:paraId="0EA24CE0" w14:textId="5F6892D1" w:rsidR="00F622F3" w:rsidRDefault="00E01811">
      <w:r>
        <w:rPr>
          <w:noProof/>
          <w:lang w:val="en-US"/>
        </w:rPr>
        <w:drawing>
          <wp:inline distT="0" distB="0" distL="0" distR="0" wp14:anchorId="60204108" wp14:editId="7F45E649">
            <wp:extent cx="6638425" cy="5576489"/>
            <wp:effectExtent l="0" t="0" r="0" b="1206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te_pictures.png"/>
                    <pic:cNvPicPr/>
                  </pic:nvPicPr>
                  <pic:blipFill rotWithShape="1">
                    <a:blip r:embed="rId11">
                      <a:extLst>
                        <a:ext uri="{28A0092B-C50C-407E-A947-70E740481C1C}">
                          <a14:useLocalDpi xmlns:a14="http://schemas.microsoft.com/office/drawing/2010/main" val="0"/>
                        </a:ext>
                      </a:extLst>
                    </a:blip>
                    <a:srcRect l="11043" t="1524" r="17017" b="12146"/>
                    <a:stretch/>
                  </pic:blipFill>
                  <pic:spPr bwMode="auto">
                    <a:xfrm>
                      <a:off x="0" y="0"/>
                      <a:ext cx="6671110" cy="5603946"/>
                    </a:xfrm>
                    <a:prstGeom prst="rect">
                      <a:avLst/>
                    </a:prstGeom>
                    <a:ln>
                      <a:noFill/>
                    </a:ln>
                    <a:extLst>
                      <a:ext uri="{53640926-AAD7-44D8-BBD7-CCE9431645EC}">
                        <a14:shadowObscured xmlns:a14="http://schemas.microsoft.com/office/drawing/2010/main"/>
                      </a:ext>
                    </a:extLst>
                  </pic:spPr>
                </pic:pic>
              </a:graphicData>
            </a:graphic>
          </wp:inline>
        </w:drawing>
      </w:r>
    </w:p>
    <w:p w14:paraId="0F91D3CC" w14:textId="5189BCF9" w:rsidR="00715D55" w:rsidRPr="007D2FF3" w:rsidRDefault="00F622F3">
      <w:pPr>
        <w:rPr>
          <w:rFonts w:ascii="Times New Roman" w:eastAsia="Times New Roman" w:hAnsi="Times New Roman" w:cs="Times New Roman"/>
          <w:sz w:val="24"/>
          <w:szCs w:val="24"/>
        </w:rPr>
      </w:pPr>
      <w:r w:rsidRPr="001C70B0">
        <w:rPr>
          <w:rFonts w:ascii="Times New Roman" w:hAnsi="Times New Roman" w:cs="Times New Roman"/>
          <w:sz w:val="24"/>
          <w:szCs w:val="24"/>
        </w:rPr>
        <w:t>Figure</w:t>
      </w:r>
      <w:r w:rsidR="00E01811" w:rsidRPr="001C70B0">
        <w:rPr>
          <w:rFonts w:ascii="Times New Roman" w:hAnsi="Times New Roman" w:cs="Times New Roman"/>
          <w:sz w:val="24"/>
          <w:szCs w:val="24"/>
        </w:rPr>
        <w:t xml:space="preserve"> 2: Photographs </w:t>
      </w:r>
      <w:r w:rsidR="007D2FF3" w:rsidRPr="001C70B0">
        <w:rPr>
          <w:rFonts w:ascii="Times New Roman" w:hAnsi="Times New Roman" w:cs="Times New Roman"/>
          <w:sz w:val="24"/>
          <w:szCs w:val="24"/>
        </w:rPr>
        <w:t>and Google Earth imagery of each developed area</w:t>
      </w:r>
      <w:r w:rsidR="00E01811" w:rsidRPr="001C70B0">
        <w:rPr>
          <w:rFonts w:ascii="Times New Roman" w:hAnsi="Times New Roman" w:cs="Times New Roman"/>
          <w:sz w:val="24"/>
          <w:szCs w:val="24"/>
        </w:rPr>
        <w:t xml:space="preserve">. Photographs were taken by Kara H. Woo and Michael F. Meyer. </w:t>
      </w:r>
      <w:r w:rsidR="00D8535D" w:rsidRPr="001C70B0">
        <w:rPr>
          <w:rFonts w:ascii="Times New Roman" w:hAnsi="Times New Roman" w:cs="Times New Roman"/>
          <w:sz w:val="24"/>
          <w:szCs w:val="24"/>
        </w:rPr>
        <w:br w:type="page"/>
      </w:r>
    </w:p>
    <w:p w14:paraId="6876E35E" w14:textId="77777777" w:rsidR="00715D55" w:rsidRDefault="00715D55">
      <w:pPr>
        <w:rPr>
          <w:rFonts w:ascii="Times New Roman" w:eastAsia="Times New Roman" w:hAnsi="Times New Roman" w:cs="Times New Roman"/>
          <w:sz w:val="24"/>
          <w:szCs w:val="24"/>
        </w:rPr>
      </w:pPr>
    </w:p>
    <w:tbl>
      <w:tblPr>
        <w:tblStyle w:val="3"/>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90"/>
        <w:gridCol w:w="2250"/>
        <w:gridCol w:w="2420"/>
      </w:tblGrid>
      <w:tr w:rsidR="00715D55" w14:paraId="1DF42C19" w14:textId="77777777">
        <w:trPr>
          <w:trHeight w:val="440"/>
        </w:trPr>
        <w:tc>
          <w:tcPr>
            <w:tcW w:w="9360" w:type="dxa"/>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D781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 xml:space="preserve">Table 2: Macroinvertebrate taxonomic groupings for abundance estimates. Amphipod taxa were defined as in Taakhteev &amp; Didorenko, 2015; Mollusc taxa were defined as in Sitnikova, 2012. </w:t>
            </w:r>
          </w:p>
        </w:tc>
      </w:tr>
      <w:tr w:rsidR="00715D55" w14:paraId="4E9FAFE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C819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Amphipoda</w:t>
            </w:r>
          </w:p>
        </w:tc>
        <w:tc>
          <w:tcPr>
            <w:tcW w:w="22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1454C7"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Mollusca</w:t>
            </w:r>
          </w:p>
        </w:tc>
        <w:tc>
          <w:tcPr>
            <w:tcW w:w="24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4FE62" w14:textId="77777777" w:rsidR="00715D55" w:rsidRDefault="00D8535D">
            <w:pPr>
              <w:widowControl w:val="0"/>
              <w:spacing w:line="240" w:lineRule="auto"/>
              <w:jc w:val="center"/>
              <w:rPr>
                <w:rFonts w:ascii="Times New Roman" w:eastAsia="Times New Roman" w:hAnsi="Times New Roman" w:cs="Times New Roman"/>
                <w:b/>
                <w:sz w:val="16"/>
                <w:szCs w:val="16"/>
              </w:rPr>
            </w:pPr>
            <w:r>
              <w:rPr>
                <w:rFonts w:ascii="Times New Roman" w:eastAsia="Times New Roman" w:hAnsi="Times New Roman" w:cs="Times New Roman"/>
                <w:b/>
                <w:sz w:val="16"/>
                <w:szCs w:val="16"/>
              </w:rPr>
              <w:t>Other</w:t>
            </w:r>
          </w:p>
        </w:tc>
      </w:tr>
      <w:tr w:rsidR="00715D55" w14:paraId="69E445C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BD5AA" w14:textId="666F4840"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intermida</w:t>
            </w:r>
            <w:r w:rsidR="003968BB" w:rsidRPr="00F5144C">
              <w:rPr>
                <w:rFonts w:ascii="Times New Roman" w:eastAsia="Times New Roman" w:hAnsi="Times New Roman" w:cs="Times New Roman"/>
                <w:i/>
                <w:sz w:val="16"/>
                <w:szCs w:val="16"/>
              </w:rPr>
              <w:t xml:space="preserve"> </w:t>
            </w:r>
            <w:r w:rsidR="003968BB" w:rsidRPr="00090369">
              <w:rPr>
                <w:rFonts w:ascii="Times New Roman" w:eastAsia="Times New Roman" w:hAnsi="Times New Roman" w:cs="Times New Roman"/>
                <w:sz w:val="16"/>
                <w:szCs w:val="16"/>
              </w:rPr>
              <w:t>(Dor</w:t>
            </w:r>
            <w:r w:rsidR="00885BA6" w:rsidRPr="00090369">
              <w:rPr>
                <w:rFonts w:ascii="Times New Roman" w:eastAsia="Times New Roman" w:hAnsi="Times New Roman" w:cs="Times New Roman"/>
                <w:sz w:val="16"/>
                <w:szCs w:val="16"/>
              </w:rPr>
              <w:t>ogostaiskii</w:t>
            </w:r>
            <w:r w:rsidR="003968BB" w:rsidRPr="00090369">
              <w:rPr>
                <w:rFonts w:ascii="Times New Roman" w:eastAsia="Times New Roman" w:hAnsi="Times New Roman" w:cs="Times New Roman"/>
                <w:sz w:val="16"/>
                <w:szCs w:val="16"/>
              </w:rPr>
              <w:t xml:space="preserve"> 1930)</w:t>
            </w:r>
          </w:p>
        </w:tc>
        <w:tc>
          <w:tcPr>
            <w:tcW w:w="2250" w:type="dxa"/>
            <w:tcMar>
              <w:top w:w="100" w:type="dxa"/>
              <w:left w:w="100" w:type="dxa"/>
              <w:bottom w:w="100" w:type="dxa"/>
              <w:right w:w="100" w:type="dxa"/>
            </w:tcMar>
          </w:tcPr>
          <w:p w14:paraId="2FB0C3CF"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Acroloxidae</w:t>
            </w:r>
          </w:p>
        </w:tc>
        <w:tc>
          <w:tcPr>
            <w:tcW w:w="2420" w:type="dxa"/>
            <w:tcMar>
              <w:top w:w="100" w:type="dxa"/>
              <w:left w:w="100" w:type="dxa"/>
              <w:bottom w:w="100" w:type="dxa"/>
              <w:right w:w="100" w:type="dxa"/>
            </w:tcMar>
          </w:tcPr>
          <w:p w14:paraId="2B54A901" w14:textId="5F8FD4F5"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Asellidae</w:t>
            </w:r>
          </w:p>
        </w:tc>
      </w:tr>
      <w:tr w:rsidR="00715D55" w14:paraId="3FC81A49"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56E3BF" w14:textId="57604946"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lata</w:t>
            </w:r>
            <w:r w:rsidR="003968BB"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r w:rsidR="003968BB" w:rsidRPr="00090369">
              <w:rPr>
                <w:rFonts w:ascii="Times New Roman" w:eastAsia="Times New Roman" w:hAnsi="Times New Roman" w:cs="Times New Roman"/>
                <w:sz w:val="16"/>
                <w:szCs w:val="16"/>
              </w:rPr>
              <w:t>Dyb</w:t>
            </w:r>
            <w:r w:rsidR="00885BA6" w:rsidRPr="00090369">
              <w:rPr>
                <w:rFonts w:ascii="Times New Roman" w:eastAsia="Times New Roman" w:hAnsi="Times New Roman" w:cs="Times New Roman"/>
                <w:sz w:val="16"/>
                <w:szCs w:val="16"/>
              </w:rPr>
              <w:t>owsky</w:t>
            </w:r>
            <w:r w:rsidR="003968BB" w:rsidRPr="00090369">
              <w:rPr>
                <w:rFonts w:ascii="Times New Roman" w:eastAsia="Times New Roman" w:hAnsi="Times New Roman" w:cs="Times New Roman"/>
                <w:sz w:val="16"/>
                <w:szCs w:val="16"/>
              </w:rPr>
              <w:t xml:space="preserve"> 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16C1684"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Baicaliidae</w:t>
            </w:r>
          </w:p>
        </w:tc>
        <w:tc>
          <w:tcPr>
            <w:tcW w:w="2420" w:type="dxa"/>
            <w:tcMar>
              <w:top w:w="100" w:type="dxa"/>
              <w:left w:w="100" w:type="dxa"/>
              <w:bottom w:w="100" w:type="dxa"/>
              <w:right w:w="100" w:type="dxa"/>
            </w:tcMar>
          </w:tcPr>
          <w:p w14:paraId="4AA890CE"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Caddisflies</w:t>
            </w:r>
          </w:p>
        </w:tc>
      </w:tr>
      <w:tr w:rsidR="00715D55" w14:paraId="67E6B2A6"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52820" w14:textId="209C6539"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latior</w:t>
            </w:r>
            <w:r w:rsidR="00885BA6" w:rsidRP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w:t>
            </w:r>
            <w:r w:rsidR="00885BA6" w:rsidRPr="00090369">
              <w:rPr>
                <w:rFonts w:ascii="Times New Roman" w:eastAsia="Times New Roman" w:hAnsi="Times New Roman" w:cs="Times New Roman"/>
                <w:sz w:val="16"/>
                <w:szCs w:val="16"/>
              </w:rPr>
              <w:t xml:space="preserve">Dybowsky </w:t>
            </w:r>
            <w:r w:rsidR="003968BB" w:rsidRPr="00090369">
              <w:rPr>
                <w:rFonts w:ascii="Times New Roman" w:eastAsia="Times New Roman" w:hAnsi="Times New Roman" w:cs="Times New Roman"/>
                <w:sz w:val="16"/>
                <w:szCs w:val="16"/>
              </w:rPr>
              <w:t>1874</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2D014A03"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Benedictidate</w:t>
            </w:r>
          </w:p>
        </w:tc>
        <w:tc>
          <w:tcPr>
            <w:tcW w:w="2420" w:type="dxa"/>
            <w:tcMar>
              <w:top w:w="100" w:type="dxa"/>
              <w:left w:w="100" w:type="dxa"/>
              <w:bottom w:w="100" w:type="dxa"/>
              <w:right w:w="100" w:type="dxa"/>
            </w:tcMar>
          </w:tcPr>
          <w:p w14:paraId="25812EA2"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Hirudinea</w:t>
            </w:r>
          </w:p>
        </w:tc>
      </w:tr>
      <w:tr w:rsidR="00715D55" w14:paraId="269623B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60742E" w14:textId="301741CB" w:rsidR="00715D55" w:rsidRPr="00F5144C" w:rsidRDefault="00D8535D">
            <w:pPr>
              <w:widowControl w:val="0"/>
              <w:spacing w:line="240" w:lineRule="auto"/>
              <w:rPr>
                <w:rFonts w:ascii="Times New Roman" w:eastAsia="Times New Roman" w:hAnsi="Times New Roman" w:cs="Times New Roman"/>
                <w:i/>
                <w:sz w:val="16"/>
                <w:szCs w:val="16"/>
              </w:rPr>
            </w:pPr>
            <w:r w:rsidRPr="00F5144C">
              <w:rPr>
                <w:rFonts w:ascii="Times New Roman" w:eastAsia="Times New Roman" w:hAnsi="Times New Roman" w:cs="Times New Roman"/>
                <w:i/>
                <w:sz w:val="16"/>
                <w:szCs w:val="16"/>
              </w:rPr>
              <w:t>Brandtia latissima latissima</w:t>
            </w:r>
            <w:r w:rsidR="00F5144C">
              <w:rPr>
                <w:rFonts w:ascii="Times New Roman" w:eastAsia="Times New Roman" w:hAnsi="Times New Roman" w:cs="Times New Roman"/>
                <w:i/>
                <w:sz w:val="16"/>
                <w:szCs w:val="16"/>
              </w:rPr>
              <w:t xml:space="preserve"> </w:t>
            </w:r>
            <w:r w:rsidR="00090369" w:rsidRPr="00090369">
              <w:rPr>
                <w:rFonts w:ascii="Times New Roman" w:eastAsia="Times New Roman" w:hAnsi="Times New Roman" w:cs="Times New Roman"/>
                <w:sz w:val="16"/>
                <w:szCs w:val="16"/>
              </w:rPr>
              <w:t>(G</w:t>
            </w:r>
            <w:r w:rsidR="00F5144C" w:rsidRPr="00090369">
              <w:rPr>
                <w:rFonts w:ascii="Times New Roman" w:eastAsia="Times New Roman" w:hAnsi="Times New Roman" w:cs="Times New Roman"/>
                <w:sz w:val="16"/>
                <w:szCs w:val="16"/>
              </w:rPr>
              <w:t>erstfeldt 1858</w:t>
            </w:r>
            <w:r w:rsidR="00090369" w:rsidRPr="00090369">
              <w:rPr>
                <w:rFonts w:ascii="Times New Roman" w:eastAsia="Times New Roman" w:hAnsi="Times New Roman" w:cs="Times New Roman"/>
                <w:sz w:val="16"/>
                <w:szCs w:val="16"/>
              </w:rPr>
              <w:t>)</w:t>
            </w:r>
          </w:p>
        </w:tc>
        <w:tc>
          <w:tcPr>
            <w:tcW w:w="2250" w:type="dxa"/>
            <w:tcMar>
              <w:top w:w="100" w:type="dxa"/>
              <w:left w:w="100" w:type="dxa"/>
              <w:bottom w:w="100" w:type="dxa"/>
              <w:right w:w="100" w:type="dxa"/>
            </w:tcMar>
          </w:tcPr>
          <w:p w14:paraId="4755D570"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Maackia</w:t>
            </w:r>
          </w:p>
        </w:tc>
        <w:tc>
          <w:tcPr>
            <w:tcW w:w="2420" w:type="dxa"/>
            <w:tcMar>
              <w:top w:w="100" w:type="dxa"/>
              <w:left w:w="100" w:type="dxa"/>
              <w:bottom w:w="100" w:type="dxa"/>
              <w:right w:w="100" w:type="dxa"/>
            </w:tcMar>
          </w:tcPr>
          <w:p w14:paraId="42EA0387" w14:textId="77777777" w:rsidR="00715D55" w:rsidRDefault="00D8535D">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Planaria</w:t>
            </w:r>
          </w:p>
        </w:tc>
      </w:tr>
      <w:tr w:rsidR="00090369" w14:paraId="575A5CF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4FCDE" w14:textId="7371ACDF" w:rsidR="00090369" w:rsidRPr="00F5144C"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Brandtia parasitica parasitica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33C5C53D" w14:textId="77777777" w:rsidR="00090369" w:rsidRDefault="00090369" w:rsidP="0009036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Planorbidae</w:t>
            </w:r>
          </w:p>
        </w:tc>
        <w:tc>
          <w:tcPr>
            <w:tcW w:w="2420" w:type="dxa"/>
            <w:tcMar>
              <w:top w:w="100" w:type="dxa"/>
              <w:left w:w="100" w:type="dxa"/>
              <w:bottom w:w="100" w:type="dxa"/>
              <w:right w:w="100" w:type="dxa"/>
            </w:tcMar>
          </w:tcPr>
          <w:p w14:paraId="452C80E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78735AC"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AE106E" w14:textId="6B01E304"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inflatus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70B9207A" w14:textId="77777777" w:rsidR="00090369" w:rsidRDefault="00090369" w:rsidP="00090369">
            <w:pPr>
              <w:widowControl w:val="0"/>
              <w:spacing w:line="240" w:lineRule="auto"/>
              <w:rPr>
                <w:rFonts w:ascii="Times New Roman" w:eastAsia="Times New Roman" w:hAnsi="Times New Roman" w:cs="Times New Roman"/>
                <w:sz w:val="16"/>
                <w:szCs w:val="16"/>
              </w:rPr>
            </w:pPr>
            <w:r>
              <w:rPr>
                <w:rFonts w:ascii="Times New Roman" w:eastAsia="Times New Roman" w:hAnsi="Times New Roman" w:cs="Times New Roman"/>
                <w:sz w:val="16"/>
                <w:szCs w:val="16"/>
              </w:rPr>
              <w:t>Valvatidae</w:t>
            </w:r>
          </w:p>
        </w:tc>
        <w:tc>
          <w:tcPr>
            <w:tcW w:w="2420" w:type="dxa"/>
            <w:tcMar>
              <w:top w:w="100" w:type="dxa"/>
              <w:left w:w="100" w:type="dxa"/>
              <w:bottom w:w="100" w:type="dxa"/>
              <w:right w:w="100" w:type="dxa"/>
            </w:tcMar>
          </w:tcPr>
          <w:p w14:paraId="091FE45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FFED5A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22C215" w14:textId="426F01F8"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pachytus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157C54C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CC41A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9DC4CE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57D796" w14:textId="37AB6820"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Cryptoropus rugosus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3AF6870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A638C3"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71856B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803A3A" w14:textId="45C67615"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capreolus </w:t>
            </w:r>
            <w:r w:rsidRPr="00090369">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29468EE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2E4E08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4A60B80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0BE3C" w14:textId="69ACD107"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cruentes </w:t>
            </w:r>
            <w:r w:rsidRPr="00090369">
              <w:rPr>
                <w:rFonts w:ascii="Times New Roman" w:eastAsia="Times New Roman" w:hAnsi="Times New Roman" w:cs="Times New Roman"/>
                <w:sz w:val="16"/>
                <w:szCs w:val="16"/>
              </w:rPr>
              <w:t>(Dorogostaiskii 1930)</w:t>
            </w:r>
          </w:p>
        </w:tc>
        <w:tc>
          <w:tcPr>
            <w:tcW w:w="2250" w:type="dxa"/>
            <w:tcMar>
              <w:top w:w="100" w:type="dxa"/>
              <w:left w:w="100" w:type="dxa"/>
              <w:bottom w:w="100" w:type="dxa"/>
              <w:right w:w="100" w:type="dxa"/>
            </w:tcMar>
          </w:tcPr>
          <w:p w14:paraId="4E3ED5F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BA45514"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3786D5A"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FF319" w14:textId="25DBEBBC"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cyaneus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769E0622"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75E308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F278F5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080C62" w14:textId="00EF5E3F"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grandimanus </w:t>
            </w:r>
            <w:r w:rsidRPr="00B07246">
              <w:rPr>
                <w:rFonts w:ascii="Times New Roman" w:eastAsia="Times New Roman" w:hAnsi="Times New Roman" w:cs="Times New Roman"/>
                <w:sz w:val="16"/>
                <w:szCs w:val="16"/>
              </w:rPr>
              <w:t>(Bazikalova 1945)</w:t>
            </w:r>
          </w:p>
        </w:tc>
        <w:tc>
          <w:tcPr>
            <w:tcW w:w="2250" w:type="dxa"/>
            <w:tcMar>
              <w:top w:w="100" w:type="dxa"/>
              <w:left w:w="100" w:type="dxa"/>
              <w:bottom w:w="100" w:type="dxa"/>
              <w:right w:w="100" w:type="dxa"/>
            </w:tcMar>
          </w:tcPr>
          <w:p w14:paraId="35CFDAA7"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204045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84C9084"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B2E19C" w14:textId="79FF4D48"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maacki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788608E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4910104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D24567B"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50D7F0" w14:textId="5244BE6A"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marituji </w:t>
            </w:r>
            <w:r w:rsidRPr="00B07246">
              <w:rPr>
                <w:rFonts w:ascii="Times New Roman" w:eastAsia="Times New Roman" w:hAnsi="Times New Roman" w:cs="Times New Roman"/>
                <w:sz w:val="16"/>
                <w:szCs w:val="16"/>
              </w:rPr>
              <w:t>(Bazikalova 1945)</w:t>
            </w:r>
          </w:p>
        </w:tc>
        <w:tc>
          <w:tcPr>
            <w:tcW w:w="2250" w:type="dxa"/>
            <w:tcMar>
              <w:top w:w="100" w:type="dxa"/>
              <w:left w:w="100" w:type="dxa"/>
              <w:bottom w:w="100" w:type="dxa"/>
              <w:right w:w="100" w:type="dxa"/>
            </w:tcMar>
          </w:tcPr>
          <w:p w14:paraId="44791709"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475900E"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FF7E07F"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168E04" w14:textId="784ED9E1"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verucossus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3A53076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E507727"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6C1CB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6C2CFF" w14:textId="0409878D"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viridis viridis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580709B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10C1AC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8089A71"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6327C" w14:textId="7CA1D49B"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Eulimnogammarus vittatus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1B1B73A6"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7306E6A"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C6359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19DB43" w14:textId="67663AD6"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brandtia brandita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53FD56A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8F14EA8"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1D0BB70"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1767A" w14:textId="188AD3D5"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brandtii tenera </w:t>
            </w:r>
            <w:r w:rsidRPr="00B07246">
              <w:rPr>
                <w:rFonts w:ascii="Times New Roman" w:eastAsia="Times New Roman" w:hAnsi="Times New Roman" w:cs="Times New Roman"/>
                <w:sz w:val="16"/>
                <w:szCs w:val="16"/>
              </w:rPr>
              <w:t>(Sovinskii 1930)</w:t>
            </w:r>
          </w:p>
        </w:tc>
        <w:tc>
          <w:tcPr>
            <w:tcW w:w="2250" w:type="dxa"/>
            <w:tcMar>
              <w:top w:w="100" w:type="dxa"/>
              <w:left w:w="100" w:type="dxa"/>
              <w:bottom w:w="100" w:type="dxa"/>
              <w:right w:w="100" w:type="dxa"/>
            </w:tcMar>
          </w:tcPr>
          <w:p w14:paraId="745B036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629D910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D417A42"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9CFD" w14:textId="49A373F9"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cancelloides </w:t>
            </w:r>
            <w:r w:rsidRPr="00B07246">
              <w:rPr>
                <w:rFonts w:ascii="Times New Roman" w:eastAsia="Times New Roman" w:hAnsi="Times New Roman" w:cs="Times New Roman"/>
                <w:sz w:val="16"/>
                <w:szCs w:val="16"/>
              </w:rPr>
              <w:t>(Gerstfeldt 1858)</w:t>
            </w:r>
          </w:p>
        </w:tc>
        <w:tc>
          <w:tcPr>
            <w:tcW w:w="2250" w:type="dxa"/>
            <w:tcMar>
              <w:top w:w="100" w:type="dxa"/>
              <w:left w:w="100" w:type="dxa"/>
              <w:bottom w:w="100" w:type="dxa"/>
              <w:right w:w="100" w:type="dxa"/>
            </w:tcMar>
          </w:tcPr>
          <w:p w14:paraId="389A85EE"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B10C425"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0C721FD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FC265F" w14:textId="377C5149"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cancellus </w:t>
            </w:r>
            <w:r w:rsidRPr="00B07246">
              <w:rPr>
                <w:rFonts w:ascii="Times New Roman" w:eastAsia="Times New Roman" w:hAnsi="Times New Roman" w:cs="Times New Roman"/>
                <w:sz w:val="16"/>
                <w:szCs w:val="16"/>
              </w:rPr>
              <w:t>(Pallas 1776)</w:t>
            </w:r>
          </w:p>
        </w:tc>
        <w:tc>
          <w:tcPr>
            <w:tcW w:w="2250" w:type="dxa"/>
            <w:tcMar>
              <w:top w:w="100" w:type="dxa"/>
              <w:left w:w="100" w:type="dxa"/>
              <w:bottom w:w="100" w:type="dxa"/>
              <w:right w:w="100" w:type="dxa"/>
            </w:tcMar>
          </w:tcPr>
          <w:p w14:paraId="7B58CFAB"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1923C610"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6AEF9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D4924" w14:textId="0650E4A1"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Pallasea viridis </w:t>
            </w:r>
            <w:r w:rsidRPr="00B07246">
              <w:rPr>
                <w:rFonts w:ascii="Times New Roman" w:eastAsia="Times New Roman" w:hAnsi="Times New Roman" w:cs="Times New Roman"/>
                <w:sz w:val="16"/>
                <w:szCs w:val="16"/>
              </w:rPr>
              <w:t>(Garjajev 1901)</w:t>
            </w:r>
          </w:p>
        </w:tc>
        <w:tc>
          <w:tcPr>
            <w:tcW w:w="2250" w:type="dxa"/>
            <w:tcMar>
              <w:top w:w="100" w:type="dxa"/>
              <w:left w:w="100" w:type="dxa"/>
              <w:bottom w:w="100" w:type="dxa"/>
              <w:right w:w="100" w:type="dxa"/>
            </w:tcMar>
          </w:tcPr>
          <w:p w14:paraId="772B941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5DDDF28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2DA837A7"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98C5D4" w14:textId="3887C2BB"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crassimus </w:t>
            </w:r>
            <w:r w:rsidRPr="00B07246">
              <w:rPr>
                <w:rFonts w:ascii="Times New Roman" w:eastAsia="Times New Roman" w:hAnsi="Times New Roman" w:cs="Times New Roman"/>
                <w:sz w:val="16"/>
                <w:szCs w:val="16"/>
              </w:rPr>
              <w:t>(Sovinskii 1915)</w:t>
            </w:r>
          </w:p>
        </w:tc>
        <w:tc>
          <w:tcPr>
            <w:tcW w:w="2250" w:type="dxa"/>
            <w:tcMar>
              <w:top w:w="100" w:type="dxa"/>
              <w:left w:w="100" w:type="dxa"/>
              <w:bottom w:w="100" w:type="dxa"/>
              <w:right w:w="100" w:type="dxa"/>
            </w:tcMar>
          </w:tcPr>
          <w:p w14:paraId="7CEA1121"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3AA02B41"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671EE54E"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BCFBF" w14:textId="647BD7C6"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ephippiatus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280D9034"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2B61EF1D"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12E9402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4FBCE6" w14:textId="06F5245C"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megonychus perpolitus </w:t>
            </w:r>
            <w:r w:rsidRPr="00B07246">
              <w:rPr>
                <w:rFonts w:ascii="Times New Roman" w:eastAsia="Times New Roman" w:hAnsi="Times New Roman" w:cs="Times New Roman"/>
                <w:sz w:val="16"/>
                <w:szCs w:val="16"/>
              </w:rPr>
              <w:t>(Takhteev 2002)</w:t>
            </w:r>
          </w:p>
        </w:tc>
        <w:tc>
          <w:tcPr>
            <w:tcW w:w="2250" w:type="dxa"/>
            <w:tcMar>
              <w:top w:w="100" w:type="dxa"/>
              <w:left w:w="100" w:type="dxa"/>
              <w:bottom w:w="100" w:type="dxa"/>
              <w:right w:w="100" w:type="dxa"/>
            </w:tcMar>
          </w:tcPr>
          <w:p w14:paraId="390E9C0C"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00853FB2" w14:textId="77777777" w:rsidR="00090369" w:rsidRDefault="00090369" w:rsidP="00090369">
            <w:pPr>
              <w:widowControl w:val="0"/>
              <w:spacing w:line="240" w:lineRule="auto"/>
              <w:rPr>
                <w:rFonts w:ascii="Times New Roman" w:eastAsia="Times New Roman" w:hAnsi="Times New Roman" w:cs="Times New Roman"/>
                <w:sz w:val="16"/>
                <w:szCs w:val="16"/>
              </w:rPr>
            </w:pPr>
          </w:p>
        </w:tc>
      </w:tr>
      <w:tr w:rsidR="00090369" w14:paraId="575E7295" w14:textId="77777777" w:rsidTr="000D0804">
        <w:tc>
          <w:tcPr>
            <w:tcW w:w="46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4E92ED" w14:textId="3204050E" w:rsidR="00090369" w:rsidRDefault="00090369" w:rsidP="00090369">
            <w:pPr>
              <w:widowControl w:val="0"/>
              <w:spacing w:line="240" w:lineRule="auto"/>
              <w:rPr>
                <w:rFonts w:ascii="Times New Roman" w:eastAsia="Times New Roman" w:hAnsi="Times New Roman" w:cs="Times New Roman"/>
                <w:i/>
                <w:sz w:val="16"/>
                <w:szCs w:val="16"/>
              </w:rPr>
            </w:pPr>
            <w:r>
              <w:rPr>
                <w:rFonts w:ascii="Times New Roman" w:eastAsia="Times New Roman" w:hAnsi="Times New Roman" w:cs="Times New Roman"/>
                <w:i/>
                <w:sz w:val="16"/>
                <w:szCs w:val="16"/>
              </w:rPr>
              <w:t xml:space="preserve">Poekilogammarus pictus </w:t>
            </w:r>
            <w:r w:rsidRPr="00B07246">
              <w:rPr>
                <w:rFonts w:ascii="Times New Roman" w:eastAsia="Times New Roman" w:hAnsi="Times New Roman" w:cs="Times New Roman"/>
                <w:sz w:val="16"/>
                <w:szCs w:val="16"/>
              </w:rPr>
              <w:t>(Dybowsky 1874)</w:t>
            </w:r>
          </w:p>
        </w:tc>
        <w:tc>
          <w:tcPr>
            <w:tcW w:w="2250" w:type="dxa"/>
            <w:tcMar>
              <w:top w:w="100" w:type="dxa"/>
              <w:left w:w="100" w:type="dxa"/>
              <w:bottom w:w="100" w:type="dxa"/>
              <w:right w:w="100" w:type="dxa"/>
            </w:tcMar>
          </w:tcPr>
          <w:p w14:paraId="76675803" w14:textId="77777777" w:rsidR="00090369" w:rsidRDefault="00090369" w:rsidP="00090369">
            <w:pPr>
              <w:widowControl w:val="0"/>
              <w:spacing w:line="240" w:lineRule="auto"/>
              <w:rPr>
                <w:rFonts w:ascii="Times New Roman" w:eastAsia="Times New Roman" w:hAnsi="Times New Roman" w:cs="Times New Roman"/>
                <w:sz w:val="16"/>
                <w:szCs w:val="16"/>
              </w:rPr>
            </w:pPr>
          </w:p>
        </w:tc>
        <w:tc>
          <w:tcPr>
            <w:tcW w:w="2420" w:type="dxa"/>
            <w:tcMar>
              <w:top w:w="100" w:type="dxa"/>
              <w:left w:w="100" w:type="dxa"/>
              <w:bottom w:w="100" w:type="dxa"/>
              <w:right w:w="100" w:type="dxa"/>
            </w:tcMar>
          </w:tcPr>
          <w:p w14:paraId="75A85F57" w14:textId="77777777" w:rsidR="00090369" w:rsidRDefault="00090369" w:rsidP="00090369">
            <w:pPr>
              <w:widowControl w:val="0"/>
              <w:spacing w:line="240" w:lineRule="auto"/>
              <w:rPr>
                <w:rFonts w:ascii="Times New Roman" w:eastAsia="Times New Roman" w:hAnsi="Times New Roman" w:cs="Times New Roman"/>
                <w:sz w:val="16"/>
                <w:szCs w:val="16"/>
              </w:rPr>
            </w:pPr>
          </w:p>
        </w:tc>
      </w:tr>
    </w:tbl>
    <w:p w14:paraId="0E05E4FC" w14:textId="77777777" w:rsidR="00090369" w:rsidRDefault="00090369">
      <w:r>
        <w:br w:type="page"/>
      </w:r>
    </w:p>
    <w:p w14:paraId="7E22B6D2" w14:textId="77777777" w:rsidR="00567422" w:rsidRDefault="00567422">
      <w:pPr>
        <w:sectPr w:rsidR="00567422" w:rsidSect="00CE567A">
          <w:pgSz w:w="12240" w:h="15840"/>
          <w:pgMar w:top="1440" w:right="1440" w:bottom="1440" w:left="1440" w:header="720" w:footer="720" w:gutter="0"/>
          <w:lnNumType w:countBy="1" w:restart="continuous"/>
          <w:pgNumType w:start="1"/>
          <w:cols w:space="720"/>
          <w:docGrid w:linePitch="299"/>
        </w:sectPr>
      </w:pPr>
    </w:p>
    <w:tbl>
      <w:tblPr>
        <w:tblStyle w:val="TableGrid"/>
        <w:tblW w:w="0" w:type="auto"/>
        <w:tblLook w:val="04A0" w:firstRow="1" w:lastRow="0" w:firstColumn="1" w:lastColumn="0" w:noHBand="0" w:noVBand="1"/>
      </w:tblPr>
      <w:tblGrid>
        <w:gridCol w:w="729"/>
        <w:gridCol w:w="663"/>
        <w:gridCol w:w="651"/>
        <w:gridCol w:w="662"/>
        <w:gridCol w:w="756"/>
        <w:gridCol w:w="1251"/>
        <w:gridCol w:w="1076"/>
        <w:gridCol w:w="761"/>
        <w:gridCol w:w="1142"/>
        <w:gridCol w:w="1114"/>
        <w:gridCol w:w="1114"/>
        <w:gridCol w:w="976"/>
        <w:gridCol w:w="1067"/>
      </w:tblGrid>
      <w:tr w:rsidR="00567422" w:rsidRPr="00AB4F3A" w14:paraId="1AEE2390" w14:textId="77777777" w:rsidTr="003F5190">
        <w:tc>
          <w:tcPr>
            <w:tcW w:w="11962" w:type="dxa"/>
            <w:gridSpan w:val="13"/>
            <w:vAlign w:val="bottom"/>
          </w:tcPr>
          <w:p w14:paraId="764D9F88" w14:textId="77777777" w:rsidR="00567422" w:rsidRPr="00AB4F3A" w:rsidRDefault="00567422" w:rsidP="003F5190">
            <w:pPr>
              <w:rPr>
                <w:rFonts w:ascii="Calibri" w:hAnsi="Calibri" w:cs="Calibri"/>
                <w:color w:val="000000"/>
                <w:sz w:val="16"/>
                <w:szCs w:val="16"/>
              </w:rPr>
            </w:pPr>
            <w:r>
              <w:rPr>
                <w:rFonts w:ascii="Times New Roman" w:eastAsia="Times New Roman" w:hAnsi="Times New Roman" w:cs="Times New Roman"/>
                <w:sz w:val="24"/>
                <w:szCs w:val="24"/>
              </w:rPr>
              <w:lastRenderedPageBreak/>
              <w:t>Table 3: Average sewage indicator concentrations and densities per sampling location</w:t>
            </w:r>
          </w:p>
        </w:tc>
      </w:tr>
      <w:tr w:rsidR="00567422" w:rsidRPr="00AB4F3A" w14:paraId="4BE14550" w14:textId="77777777" w:rsidTr="003F5190">
        <w:tc>
          <w:tcPr>
            <w:tcW w:w="729" w:type="dxa"/>
            <w:vAlign w:val="bottom"/>
          </w:tcPr>
          <w:p w14:paraId="3CD7083B" w14:textId="77777777" w:rsidR="00567422" w:rsidRPr="00AB4F3A" w:rsidRDefault="00567422" w:rsidP="003F5190">
            <w:pPr>
              <w:rPr>
                <w:sz w:val="16"/>
                <w:szCs w:val="16"/>
              </w:rPr>
            </w:pPr>
            <w:r w:rsidRPr="00AB4F3A">
              <w:rPr>
                <w:rFonts w:ascii="Calibri" w:hAnsi="Calibri" w:cs="Calibri"/>
                <w:color w:val="000000"/>
                <w:sz w:val="16"/>
                <w:szCs w:val="16"/>
              </w:rPr>
              <w:t>Site</w:t>
            </w:r>
          </w:p>
        </w:tc>
        <w:tc>
          <w:tcPr>
            <w:tcW w:w="663" w:type="dxa"/>
            <w:vAlign w:val="bottom"/>
          </w:tcPr>
          <w:p w14:paraId="20638CC3" w14:textId="77777777" w:rsidR="00567422" w:rsidRPr="00AB4F3A" w:rsidRDefault="00567422" w:rsidP="003F5190">
            <w:pPr>
              <w:rPr>
                <w:sz w:val="16"/>
                <w:szCs w:val="16"/>
              </w:rPr>
            </w:pPr>
            <w:r w:rsidRPr="00AB4F3A">
              <w:rPr>
                <w:rFonts w:ascii="Calibri" w:hAnsi="Calibri" w:cs="Calibri"/>
                <w:color w:val="000000"/>
                <w:sz w:val="16"/>
                <w:szCs w:val="16"/>
              </w:rPr>
              <w:t>NH</w:t>
            </w:r>
            <w:r>
              <w:rPr>
                <w:rFonts w:ascii="Calibri" w:hAnsi="Calibri" w:cs="Calibri"/>
                <w:color w:val="000000"/>
                <w:sz w:val="16"/>
                <w:szCs w:val="16"/>
                <w:vertAlign w:val="subscript"/>
              </w:rPr>
              <w:t>4</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51" w:type="dxa"/>
            <w:vAlign w:val="bottom"/>
          </w:tcPr>
          <w:p w14:paraId="261BD9B3" w14:textId="77777777" w:rsidR="00567422" w:rsidRPr="00AB4F3A" w:rsidRDefault="00567422" w:rsidP="003F5190">
            <w:pPr>
              <w:rPr>
                <w:sz w:val="16"/>
                <w:szCs w:val="16"/>
              </w:rPr>
            </w:pPr>
            <w:r w:rsidRPr="00AB4F3A">
              <w:rPr>
                <w:rFonts w:ascii="Calibri" w:hAnsi="Calibri" w:cs="Calibri"/>
                <w:color w:val="000000"/>
                <w:sz w:val="16"/>
                <w:szCs w:val="16"/>
              </w:rPr>
              <w:t>NO</w:t>
            </w:r>
            <w:r w:rsidRPr="002A7EC8">
              <w:rPr>
                <w:rFonts w:ascii="Calibri" w:hAnsi="Calibri" w:cs="Calibri"/>
                <w:color w:val="000000"/>
                <w:sz w:val="16"/>
                <w:szCs w:val="16"/>
                <w:vertAlign w:val="subscript"/>
              </w:rPr>
              <w:t>3</w:t>
            </w:r>
            <w:r>
              <w:rPr>
                <w:rFonts w:ascii="Calibri" w:hAnsi="Calibri" w:cs="Calibri"/>
                <w:color w:val="000000"/>
                <w:sz w:val="16"/>
                <w:szCs w:val="16"/>
                <w:vertAlign w:val="superscript"/>
              </w:rPr>
              <w:t>-</w:t>
            </w:r>
            <w:r>
              <w:rPr>
                <w:rFonts w:ascii="Calibri" w:hAnsi="Calibri" w:cs="Calibri"/>
                <w:color w:val="000000"/>
                <w:sz w:val="16"/>
                <w:szCs w:val="16"/>
              </w:rPr>
              <w:t xml:space="preserve"> (mg/L)</w:t>
            </w:r>
          </w:p>
        </w:tc>
        <w:tc>
          <w:tcPr>
            <w:tcW w:w="662" w:type="dxa"/>
            <w:vAlign w:val="bottom"/>
          </w:tcPr>
          <w:p w14:paraId="157B7F19" w14:textId="77777777" w:rsidR="00567422" w:rsidRPr="00AB4F3A" w:rsidRDefault="00567422" w:rsidP="003F5190">
            <w:pPr>
              <w:rPr>
                <w:sz w:val="16"/>
                <w:szCs w:val="16"/>
              </w:rPr>
            </w:pPr>
            <w:r>
              <w:rPr>
                <w:rFonts w:ascii="Calibri" w:hAnsi="Calibri" w:cs="Calibri"/>
                <w:color w:val="000000"/>
                <w:sz w:val="16"/>
                <w:szCs w:val="16"/>
              </w:rPr>
              <w:t>TP (mg/L)</w:t>
            </w:r>
          </w:p>
        </w:tc>
        <w:tc>
          <w:tcPr>
            <w:tcW w:w="756" w:type="dxa"/>
            <w:vAlign w:val="bottom"/>
          </w:tcPr>
          <w:p w14:paraId="3DC7981B" w14:textId="77777777" w:rsidR="00567422" w:rsidRPr="00AB4F3A" w:rsidRDefault="00567422" w:rsidP="003F5190">
            <w:pPr>
              <w:rPr>
                <w:sz w:val="16"/>
                <w:szCs w:val="16"/>
              </w:rPr>
            </w:pPr>
            <w:r w:rsidRPr="00AB4F3A">
              <w:rPr>
                <w:rFonts w:ascii="Calibri" w:hAnsi="Calibri" w:cs="Calibri"/>
                <w:color w:val="000000"/>
                <w:sz w:val="16"/>
                <w:szCs w:val="16"/>
              </w:rPr>
              <w:t>Caffeine</w:t>
            </w:r>
            <w:r>
              <w:rPr>
                <w:rFonts w:ascii="Calibri" w:hAnsi="Calibri" w:cs="Calibri"/>
                <w:color w:val="000000"/>
                <w:sz w:val="16"/>
                <w:szCs w:val="16"/>
              </w:rPr>
              <w:t xml:space="preserve"> (ng/L)</w:t>
            </w:r>
          </w:p>
        </w:tc>
        <w:tc>
          <w:tcPr>
            <w:tcW w:w="1251" w:type="dxa"/>
            <w:vAlign w:val="bottom"/>
          </w:tcPr>
          <w:p w14:paraId="2D231C3A"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A</w:t>
            </w:r>
            <w:r w:rsidRPr="00AB4F3A">
              <w:rPr>
                <w:rFonts w:ascii="Calibri" w:hAnsi="Calibri" w:cs="Calibri"/>
                <w:color w:val="000000"/>
                <w:sz w:val="16"/>
                <w:szCs w:val="16"/>
              </w:rPr>
              <w:t>cetaminophen</w:t>
            </w:r>
          </w:p>
          <w:p w14:paraId="36FE9D6F" w14:textId="77777777" w:rsidR="00567422" w:rsidRPr="00AB4F3A" w:rsidRDefault="00567422" w:rsidP="003F5190">
            <w:pPr>
              <w:rPr>
                <w:sz w:val="16"/>
                <w:szCs w:val="16"/>
              </w:rPr>
            </w:pPr>
            <w:r>
              <w:rPr>
                <w:rFonts w:ascii="Calibri" w:hAnsi="Calibri" w:cs="Calibri"/>
                <w:color w:val="000000"/>
                <w:sz w:val="16"/>
                <w:szCs w:val="16"/>
              </w:rPr>
              <w:t>(ng/L)</w:t>
            </w:r>
          </w:p>
        </w:tc>
        <w:tc>
          <w:tcPr>
            <w:tcW w:w="1076" w:type="dxa"/>
            <w:vAlign w:val="bottom"/>
          </w:tcPr>
          <w:p w14:paraId="60EA8649"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P</w:t>
            </w:r>
            <w:r w:rsidRPr="00AB4F3A">
              <w:rPr>
                <w:rFonts w:ascii="Calibri" w:hAnsi="Calibri" w:cs="Calibri"/>
                <w:color w:val="000000"/>
                <w:sz w:val="16"/>
                <w:szCs w:val="16"/>
              </w:rPr>
              <w:t>araxanthine</w:t>
            </w:r>
          </w:p>
          <w:p w14:paraId="202E8BFE" w14:textId="77777777" w:rsidR="00567422" w:rsidRPr="00AB4F3A" w:rsidRDefault="00567422" w:rsidP="003F5190">
            <w:pPr>
              <w:rPr>
                <w:sz w:val="16"/>
                <w:szCs w:val="16"/>
              </w:rPr>
            </w:pPr>
            <w:r>
              <w:rPr>
                <w:rFonts w:ascii="Calibri" w:hAnsi="Calibri" w:cs="Calibri"/>
                <w:color w:val="000000"/>
                <w:sz w:val="16"/>
                <w:szCs w:val="16"/>
              </w:rPr>
              <w:t>(ng/L)</w:t>
            </w:r>
          </w:p>
        </w:tc>
        <w:tc>
          <w:tcPr>
            <w:tcW w:w="761" w:type="dxa"/>
            <w:vAlign w:val="bottom"/>
          </w:tcPr>
          <w:p w14:paraId="34BD5136" w14:textId="77777777" w:rsidR="00567422" w:rsidRDefault="00567422" w:rsidP="003F5190">
            <w:pPr>
              <w:rPr>
                <w:rFonts w:ascii="Calibri" w:hAnsi="Calibri" w:cs="Calibri"/>
                <w:color w:val="000000"/>
                <w:sz w:val="16"/>
                <w:szCs w:val="16"/>
              </w:rPr>
            </w:pPr>
            <w:r>
              <w:rPr>
                <w:rFonts w:ascii="Calibri" w:hAnsi="Calibri" w:cs="Calibri"/>
                <w:color w:val="000000"/>
                <w:sz w:val="16"/>
                <w:szCs w:val="16"/>
              </w:rPr>
              <w:t>C</w:t>
            </w:r>
            <w:r w:rsidRPr="00AB4F3A">
              <w:rPr>
                <w:rFonts w:ascii="Calibri" w:hAnsi="Calibri" w:cs="Calibri"/>
                <w:color w:val="000000"/>
                <w:sz w:val="16"/>
                <w:szCs w:val="16"/>
              </w:rPr>
              <w:t>otinine</w:t>
            </w:r>
          </w:p>
          <w:p w14:paraId="5DE15876" w14:textId="77777777" w:rsidR="00567422" w:rsidRPr="00AB4F3A" w:rsidRDefault="00567422" w:rsidP="003F5190">
            <w:pPr>
              <w:rPr>
                <w:sz w:val="16"/>
                <w:szCs w:val="16"/>
              </w:rPr>
            </w:pPr>
            <w:r>
              <w:rPr>
                <w:rFonts w:ascii="Calibri" w:hAnsi="Calibri" w:cs="Calibri"/>
                <w:color w:val="000000"/>
                <w:sz w:val="16"/>
                <w:szCs w:val="16"/>
              </w:rPr>
              <w:t>(ng/L)</w:t>
            </w:r>
          </w:p>
        </w:tc>
        <w:tc>
          <w:tcPr>
            <w:tcW w:w="1142" w:type="dxa"/>
            <w:vAlign w:val="bottom"/>
          </w:tcPr>
          <w:p w14:paraId="290B8A86" w14:textId="77777777" w:rsidR="00567422" w:rsidRPr="00AB4F3A" w:rsidRDefault="00567422" w:rsidP="003F5190">
            <w:pPr>
              <w:rPr>
                <w:sz w:val="16"/>
                <w:szCs w:val="16"/>
              </w:rPr>
            </w:pPr>
            <w:r w:rsidRPr="00AB4F3A">
              <w:rPr>
                <w:rFonts w:ascii="Calibri" w:hAnsi="Calibri" w:cs="Calibri"/>
                <w:color w:val="000000"/>
                <w:sz w:val="16"/>
                <w:szCs w:val="16"/>
              </w:rPr>
              <w:t>Fragment</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3ACE007C" w14:textId="77777777" w:rsidR="00567422" w:rsidRPr="00AB4F3A" w:rsidRDefault="00567422" w:rsidP="003F5190">
            <w:pPr>
              <w:rPr>
                <w:sz w:val="16"/>
                <w:szCs w:val="16"/>
              </w:rPr>
            </w:pPr>
            <w:r w:rsidRPr="00AB4F3A">
              <w:rPr>
                <w:rFonts w:ascii="Calibri" w:hAnsi="Calibri" w:cs="Calibri"/>
                <w:color w:val="000000"/>
                <w:sz w:val="16"/>
                <w:szCs w:val="16"/>
              </w:rPr>
              <w:t>Fiber</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1114" w:type="dxa"/>
            <w:vAlign w:val="bottom"/>
          </w:tcPr>
          <w:p w14:paraId="0BF56BAB" w14:textId="77777777" w:rsidR="00567422" w:rsidRPr="00AB4F3A" w:rsidRDefault="00567422" w:rsidP="003F5190">
            <w:pPr>
              <w:rPr>
                <w:sz w:val="16"/>
                <w:szCs w:val="16"/>
              </w:rPr>
            </w:pPr>
            <w:r w:rsidRPr="00AB4F3A">
              <w:rPr>
                <w:rFonts w:ascii="Calibri" w:hAnsi="Calibri" w:cs="Calibri"/>
                <w:color w:val="000000"/>
                <w:sz w:val="16"/>
                <w:szCs w:val="16"/>
              </w:rPr>
              <w:t>Bead</w:t>
            </w:r>
            <w:r>
              <w:rPr>
                <w:rFonts w:ascii="Calibri" w:hAnsi="Calibri" w:cs="Calibri"/>
                <w:color w:val="000000"/>
                <w:sz w:val="16"/>
                <w:szCs w:val="16"/>
              </w:rPr>
              <w:t xml:space="preserve"> </w:t>
            </w:r>
            <w:r w:rsidRPr="00AB4F3A">
              <w:rPr>
                <w:rFonts w:ascii="Calibri" w:hAnsi="Calibri" w:cs="Calibri"/>
                <w:color w:val="000000"/>
                <w:sz w:val="16"/>
                <w:szCs w:val="16"/>
              </w:rPr>
              <w:t>density</w:t>
            </w:r>
            <w:r>
              <w:rPr>
                <w:rFonts w:ascii="Calibri" w:hAnsi="Calibri" w:cs="Calibri"/>
                <w:color w:val="000000"/>
                <w:sz w:val="16"/>
                <w:szCs w:val="16"/>
              </w:rPr>
              <w:t xml:space="preserve"> (MPs/</w:t>
            </w:r>
            <w:r w:rsidRPr="00AB4F3A">
              <w:rPr>
                <w:rFonts w:ascii="Calibri" w:hAnsi="Calibri" w:cs="Calibri"/>
                <w:color w:val="000000"/>
                <w:sz w:val="16"/>
                <w:szCs w:val="16"/>
              </w:rPr>
              <w:t>L</w:t>
            </w:r>
            <w:r>
              <w:rPr>
                <w:rFonts w:ascii="Calibri" w:hAnsi="Calibri" w:cs="Calibri"/>
                <w:color w:val="000000"/>
                <w:sz w:val="16"/>
                <w:szCs w:val="16"/>
              </w:rPr>
              <w:t>)</w:t>
            </w:r>
          </w:p>
        </w:tc>
        <w:tc>
          <w:tcPr>
            <w:tcW w:w="976" w:type="dxa"/>
            <w:vAlign w:val="bottom"/>
          </w:tcPr>
          <w:p w14:paraId="613031B2" w14:textId="77777777" w:rsidR="00567422" w:rsidRPr="00AB4F3A" w:rsidRDefault="00567422" w:rsidP="003F5190">
            <w:pPr>
              <w:rPr>
                <w:sz w:val="16"/>
                <w:szCs w:val="16"/>
              </w:rPr>
            </w:pPr>
            <w:r>
              <w:rPr>
                <w:rFonts w:ascii="Calibri" w:hAnsi="Calibri" w:cs="Calibri"/>
                <w:color w:val="000000"/>
                <w:sz w:val="16"/>
                <w:szCs w:val="16"/>
              </w:rPr>
              <w:t xml:space="preserve">IDW </w:t>
            </w:r>
            <w:r w:rsidRPr="00AB4F3A">
              <w:rPr>
                <w:rFonts w:ascii="Calibri" w:hAnsi="Calibri" w:cs="Calibri"/>
                <w:color w:val="000000"/>
                <w:sz w:val="16"/>
                <w:szCs w:val="16"/>
              </w:rPr>
              <w:t>population</w:t>
            </w:r>
          </w:p>
        </w:tc>
        <w:tc>
          <w:tcPr>
            <w:tcW w:w="1067" w:type="dxa"/>
            <w:vAlign w:val="bottom"/>
          </w:tcPr>
          <w:p w14:paraId="10EF6ACF" w14:textId="77777777" w:rsidR="00567422" w:rsidRPr="00AB4F3A" w:rsidRDefault="00567422" w:rsidP="003F5190">
            <w:pPr>
              <w:rPr>
                <w:sz w:val="16"/>
                <w:szCs w:val="16"/>
              </w:rPr>
            </w:pPr>
            <w:r w:rsidRPr="00AB4F3A">
              <w:rPr>
                <w:rFonts w:ascii="Calibri" w:hAnsi="Calibri" w:cs="Calibri"/>
                <w:color w:val="000000"/>
                <w:sz w:val="16"/>
                <w:szCs w:val="16"/>
              </w:rPr>
              <w:t>Categorical</w:t>
            </w:r>
            <w:r>
              <w:rPr>
                <w:rFonts w:ascii="Calibri" w:hAnsi="Calibri" w:cs="Calibri"/>
                <w:color w:val="000000"/>
                <w:sz w:val="16"/>
                <w:szCs w:val="16"/>
              </w:rPr>
              <w:t xml:space="preserve"> IDW </w:t>
            </w:r>
            <w:r w:rsidRPr="00AB4F3A">
              <w:rPr>
                <w:rFonts w:ascii="Calibri" w:hAnsi="Calibri" w:cs="Calibri"/>
                <w:color w:val="000000"/>
                <w:sz w:val="16"/>
                <w:szCs w:val="16"/>
              </w:rPr>
              <w:t>population</w:t>
            </w:r>
          </w:p>
        </w:tc>
      </w:tr>
      <w:tr w:rsidR="00567422" w:rsidRPr="00AB4F3A" w14:paraId="4A41EE4C" w14:textId="77777777" w:rsidTr="003F5190">
        <w:tc>
          <w:tcPr>
            <w:tcW w:w="729" w:type="dxa"/>
            <w:vAlign w:val="bottom"/>
          </w:tcPr>
          <w:p w14:paraId="1C2CFE28" w14:textId="77777777" w:rsidR="00567422" w:rsidRPr="00AB4F3A" w:rsidRDefault="00567422" w:rsidP="003F5190">
            <w:pPr>
              <w:rPr>
                <w:sz w:val="16"/>
                <w:szCs w:val="16"/>
              </w:rPr>
            </w:pPr>
            <w:r w:rsidRPr="00AB4F3A">
              <w:rPr>
                <w:rFonts w:ascii="Calibri" w:hAnsi="Calibri" w:cs="Calibri"/>
                <w:color w:val="000000"/>
                <w:sz w:val="16"/>
                <w:szCs w:val="16"/>
              </w:rPr>
              <w:t>BK-1</w:t>
            </w:r>
          </w:p>
        </w:tc>
        <w:tc>
          <w:tcPr>
            <w:tcW w:w="663" w:type="dxa"/>
            <w:vAlign w:val="bottom"/>
          </w:tcPr>
          <w:p w14:paraId="051F142F"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145605C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43284755" w14:textId="77777777" w:rsidR="00567422" w:rsidRPr="00AB4F3A" w:rsidRDefault="00567422" w:rsidP="003F5190">
            <w:pPr>
              <w:rPr>
                <w:sz w:val="16"/>
                <w:szCs w:val="16"/>
              </w:rPr>
            </w:pPr>
            <w:r w:rsidRPr="00AB4F3A">
              <w:rPr>
                <w:rFonts w:ascii="Calibri" w:hAnsi="Calibri" w:cs="Calibri"/>
                <w:color w:val="000000"/>
                <w:sz w:val="16"/>
                <w:szCs w:val="16"/>
              </w:rPr>
              <w:t>0.054</w:t>
            </w:r>
          </w:p>
        </w:tc>
        <w:tc>
          <w:tcPr>
            <w:tcW w:w="756" w:type="dxa"/>
            <w:vAlign w:val="bottom"/>
          </w:tcPr>
          <w:p w14:paraId="7B456FE0" w14:textId="77777777" w:rsidR="00567422" w:rsidRPr="00AB4F3A" w:rsidRDefault="00567422" w:rsidP="003F5190">
            <w:pPr>
              <w:rPr>
                <w:sz w:val="16"/>
                <w:szCs w:val="16"/>
              </w:rPr>
            </w:pPr>
            <w:r w:rsidRPr="00AB4F3A">
              <w:rPr>
                <w:rFonts w:ascii="Calibri" w:hAnsi="Calibri" w:cs="Calibri"/>
                <w:color w:val="000000"/>
                <w:sz w:val="16"/>
                <w:szCs w:val="16"/>
              </w:rPr>
              <w:t>0.011</w:t>
            </w:r>
          </w:p>
        </w:tc>
        <w:tc>
          <w:tcPr>
            <w:tcW w:w="1251" w:type="dxa"/>
            <w:vAlign w:val="bottom"/>
          </w:tcPr>
          <w:p w14:paraId="31E1E91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2B74BC1"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0CE1FA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544F888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A3641DF" w14:textId="77777777" w:rsidR="00567422" w:rsidRPr="00AB4F3A" w:rsidRDefault="00567422" w:rsidP="003F5190">
            <w:pPr>
              <w:rPr>
                <w:sz w:val="16"/>
                <w:szCs w:val="16"/>
              </w:rPr>
            </w:pPr>
            <w:r w:rsidRPr="00AB4F3A">
              <w:rPr>
                <w:rFonts w:ascii="Calibri" w:hAnsi="Calibri" w:cs="Calibri"/>
                <w:color w:val="000000"/>
                <w:sz w:val="16"/>
                <w:szCs w:val="16"/>
              </w:rPr>
              <w:t>0.000833</w:t>
            </w:r>
          </w:p>
        </w:tc>
        <w:tc>
          <w:tcPr>
            <w:tcW w:w="1114" w:type="dxa"/>
            <w:vAlign w:val="bottom"/>
          </w:tcPr>
          <w:p w14:paraId="5E89C7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6C1E6DF" w14:textId="77777777" w:rsidR="00567422" w:rsidRPr="00AB4F3A" w:rsidRDefault="00567422" w:rsidP="003F5190">
            <w:pPr>
              <w:rPr>
                <w:sz w:val="16"/>
                <w:szCs w:val="16"/>
              </w:rPr>
            </w:pPr>
            <w:r w:rsidRPr="00AB4F3A">
              <w:rPr>
                <w:rFonts w:ascii="Calibri" w:hAnsi="Calibri" w:cs="Calibri"/>
                <w:color w:val="000000"/>
                <w:sz w:val="16"/>
                <w:szCs w:val="16"/>
              </w:rPr>
              <w:t>2304.039</w:t>
            </w:r>
          </w:p>
        </w:tc>
        <w:tc>
          <w:tcPr>
            <w:tcW w:w="1067" w:type="dxa"/>
            <w:vAlign w:val="bottom"/>
          </w:tcPr>
          <w:p w14:paraId="37C2E11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1E5EBA93" w14:textId="77777777" w:rsidTr="003F5190">
        <w:tc>
          <w:tcPr>
            <w:tcW w:w="729" w:type="dxa"/>
            <w:vAlign w:val="bottom"/>
          </w:tcPr>
          <w:p w14:paraId="5E5FA343" w14:textId="77777777" w:rsidR="00567422" w:rsidRPr="00AB4F3A" w:rsidRDefault="00567422" w:rsidP="003F5190">
            <w:pPr>
              <w:rPr>
                <w:sz w:val="16"/>
                <w:szCs w:val="16"/>
              </w:rPr>
            </w:pPr>
            <w:r w:rsidRPr="00AB4F3A">
              <w:rPr>
                <w:rFonts w:ascii="Calibri" w:hAnsi="Calibri" w:cs="Calibri"/>
                <w:color w:val="000000"/>
                <w:sz w:val="16"/>
                <w:szCs w:val="16"/>
              </w:rPr>
              <w:t>BK-2</w:t>
            </w:r>
          </w:p>
        </w:tc>
        <w:tc>
          <w:tcPr>
            <w:tcW w:w="663" w:type="dxa"/>
            <w:vAlign w:val="bottom"/>
          </w:tcPr>
          <w:p w14:paraId="16073063"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651" w:type="dxa"/>
            <w:vAlign w:val="bottom"/>
          </w:tcPr>
          <w:p w14:paraId="2CD800C9"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75A2E90C" w14:textId="77777777" w:rsidR="00567422" w:rsidRPr="00AB4F3A" w:rsidRDefault="00567422" w:rsidP="003F5190">
            <w:pPr>
              <w:rPr>
                <w:sz w:val="16"/>
                <w:szCs w:val="16"/>
              </w:rPr>
            </w:pPr>
            <w:r w:rsidRPr="00AB4F3A">
              <w:rPr>
                <w:rFonts w:ascii="Calibri" w:hAnsi="Calibri" w:cs="Calibri"/>
                <w:color w:val="000000"/>
                <w:sz w:val="16"/>
                <w:szCs w:val="16"/>
              </w:rPr>
              <w:t>0.052</w:t>
            </w:r>
          </w:p>
        </w:tc>
        <w:tc>
          <w:tcPr>
            <w:tcW w:w="756" w:type="dxa"/>
            <w:vAlign w:val="bottom"/>
          </w:tcPr>
          <w:p w14:paraId="05D35CE3"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251" w:type="dxa"/>
            <w:vAlign w:val="bottom"/>
          </w:tcPr>
          <w:p w14:paraId="189F16C2"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2A38BCF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DB6E55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C89139F" w14:textId="77777777" w:rsidR="00567422" w:rsidRPr="00AB4F3A" w:rsidRDefault="00567422" w:rsidP="003F5190">
            <w:pPr>
              <w:rPr>
                <w:sz w:val="16"/>
                <w:szCs w:val="16"/>
              </w:rPr>
            </w:pPr>
            <w:r w:rsidRPr="00AB4F3A">
              <w:rPr>
                <w:rFonts w:ascii="Calibri" w:hAnsi="Calibri" w:cs="Calibri"/>
                <w:color w:val="000000"/>
                <w:sz w:val="16"/>
                <w:szCs w:val="16"/>
              </w:rPr>
              <w:t>0.000952</w:t>
            </w:r>
          </w:p>
        </w:tc>
        <w:tc>
          <w:tcPr>
            <w:tcW w:w="1114" w:type="dxa"/>
            <w:vAlign w:val="bottom"/>
          </w:tcPr>
          <w:p w14:paraId="41C28C82"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5F95379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A823F98" w14:textId="77777777" w:rsidR="00567422" w:rsidRPr="00AB4F3A" w:rsidRDefault="00567422" w:rsidP="003F5190">
            <w:pPr>
              <w:rPr>
                <w:sz w:val="16"/>
                <w:szCs w:val="16"/>
              </w:rPr>
            </w:pPr>
            <w:r w:rsidRPr="00AB4F3A">
              <w:rPr>
                <w:rFonts w:ascii="Calibri" w:hAnsi="Calibri" w:cs="Calibri"/>
                <w:color w:val="000000"/>
                <w:sz w:val="16"/>
                <w:szCs w:val="16"/>
              </w:rPr>
              <w:t>1891.558</w:t>
            </w:r>
          </w:p>
        </w:tc>
        <w:tc>
          <w:tcPr>
            <w:tcW w:w="1067" w:type="dxa"/>
            <w:vAlign w:val="bottom"/>
          </w:tcPr>
          <w:p w14:paraId="71CE9CB5"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28836019" w14:textId="77777777" w:rsidTr="003F5190">
        <w:tc>
          <w:tcPr>
            <w:tcW w:w="729" w:type="dxa"/>
            <w:vAlign w:val="bottom"/>
          </w:tcPr>
          <w:p w14:paraId="332865C1" w14:textId="77777777" w:rsidR="00567422" w:rsidRPr="00AB4F3A" w:rsidRDefault="00567422" w:rsidP="003F5190">
            <w:pPr>
              <w:rPr>
                <w:sz w:val="16"/>
                <w:szCs w:val="16"/>
              </w:rPr>
            </w:pPr>
            <w:r w:rsidRPr="00AB4F3A">
              <w:rPr>
                <w:rFonts w:ascii="Calibri" w:hAnsi="Calibri" w:cs="Calibri"/>
                <w:color w:val="000000"/>
                <w:sz w:val="16"/>
                <w:szCs w:val="16"/>
              </w:rPr>
              <w:t>BK-3</w:t>
            </w:r>
          </w:p>
        </w:tc>
        <w:tc>
          <w:tcPr>
            <w:tcW w:w="663" w:type="dxa"/>
            <w:vAlign w:val="bottom"/>
          </w:tcPr>
          <w:p w14:paraId="2FD47A7A" w14:textId="77777777" w:rsidR="00567422" w:rsidRPr="00AB4F3A" w:rsidRDefault="00567422" w:rsidP="003F5190">
            <w:pPr>
              <w:rPr>
                <w:sz w:val="16"/>
                <w:szCs w:val="16"/>
              </w:rPr>
            </w:pPr>
            <w:r w:rsidRPr="00AB4F3A">
              <w:rPr>
                <w:rFonts w:ascii="Calibri" w:hAnsi="Calibri" w:cs="Calibri"/>
                <w:color w:val="000000"/>
                <w:sz w:val="16"/>
                <w:szCs w:val="16"/>
              </w:rPr>
              <w:t>0.068</w:t>
            </w:r>
          </w:p>
        </w:tc>
        <w:tc>
          <w:tcPr>
            <w:tcW w:w="651" w:type="dxa"/>
            <w:vAlign w:val="bottom"/>
          </w:tcPr>
          <w:p w14:paraId="056B5A3D"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02718751" w14:textId="77777777" w:rsidR="00567422" w:rsidRPr="00AB4F3A" w:rsidRDefault="00567422" w:rsidP="003F5190">
            <w:pPr>
              <w:rPr>
                <w:sz w:val="16"/>
                <w:szCs w:val="16"/>
              </w:rPr>
            </w:pPr>
            <w:r w:rsidRPr="00AB4F3A">
              <w:rPr>
                <w:rFonts w:ascii="Calibri" w:hAnsi="Calibri" w:cs="Calibri"/>
                <w:color w:val="000000"/>
                <w:sz w:val="16"/>
                <w:szCs w:val="16"/>
              </w:rPr>
              <w:t>0.045</w:t>
            </w:r>
          </w:p>
        </w:tc>
        <w:tc>
          <w:tcPr>
            <w:tcW w:w="756" w:type="dxa"/>
            <w:vAlign w:val="bottom"/>
          </w:tcPr>
          <w:p w14:paraId="5860E7E5"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18AD2240"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507A48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513EA5A1"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6B64F73D" w14:textId="77777777" w:rsidR="00567422" w:rsidRPr="00AB4F3A" w:rsidRDefault="00567422" w:rsidP="003F5190">
            <w:pPr>
              <w:rPr>
                <w:sz w:val="16"/>
                <w:szCs w:val="16"/>
              </w:rPr>
            </w:pPr>
            <w:r w:rsidRPr="00AB4F3A">
              <w:rPr>
                <w:rFonts w:ascii="Calibri" w:hAnsi="Calibri" w:cs="Calibri"/>
                <w:color w:val="000000"/>
                <w:sz w:val="16"/>
                <w:szCs w:val="16"/>
              </w:rPr>
              <w:t>0.003095</w:t>
            </w:r>
          </w:p>
        </w:tc>
        <w:tc>
          <w:tcPr>
            <w:tcW w:w="1114" w:type="dxa"/>
            <w:vAlign w:val="bottom"/>
          </w:tcPr>
          <w:p w14:paraId="1B6DD2A1"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5F361A8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9A4245A" w14:textId="77777777" w:rsidR="00567422" w:rsidRPr="00AB4F3A" w:rsidRDefault="00567422" w:rsidP="003F5190">
            <w:pPr>
              <w:rPr>
                <w:sz w:val="16"/>
                <w:szCs w:val="16"/>
              </w:rPr>
            </w:pPr>
            <w:r w:rsidRPr="00AB4F3A">
              <w:rPr>
                <w:rFonts w:ascii="Calibri" w:hAnsi="Calibri" w:cs="Calibri"/>
                <w:color w:val="000000"/>
                <w:sz w:val="16"/>
                <w:szCs w:val="16"/>
              </w:rPr>
              <w:t>1231.234</w:t>
            </w:r>
          </w:p>
        </w:tc>
        <w:tc>
          <w:tcPr>
            <w:tcW w:w="1067" w:type="dxa"/>
            <w:vAlign w:val="bottom"/>
          </w:tcPr>
          <w:p w14:paraId="691367D6"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373333FE" w14:textId="77777777" w:rsidTr="003F5190">
        <w:tc>
          <w:tcPr>
            <w:tcW w:w="729" w:type="dxa"/>
            <w:vAlign w:val="bottom"/>
          </w:tcPr>
          <w:p w14:paraId="530A7360" w14:textId="77777777" w:rsidR="00567422" w:rsidRPr="00AB4F3A" w:rsidRDefault="00567422" w:rsidP="003F5190">
            <w:pPr>
              <w:rPr>
                <w:sz w:val="16"/>
                <w:szCs w:val="16"/>
              </w:rPr>
            </w:pPr>
            <w:r w:rsidRPr="00AB4F3A">
              <w:rPr>
                <w:rFonts w:ascii="Calibri" w:hAnsi="Calibri" w:cs="Calibri"/>
                <w:color w:val="000000"/>
                <w:sz w:val="16"/>
                <w:szCs w:val="16"/>
              </w:rPr>
              <w:t>BGO-1</w:t>
            </w:r>
          </w:p>
        </w:tc>
        <w:tc>
          <w:tcPr>
            <w:tcW w:w="663" w:type="dxa"/>
            <w:vAlign w:val="bottom"/>
          </w:tcPr>
          <w:p w14:paraId="52F910FA" w14:textId="77777777" w:rsidR="00567422" w:rsidRPr="00AB4F3A" w:rsidRDefault="00567422" w:rsidP="003F5190">
            <w:pPr>
              <w:rPr>
                <w:sz w:val="16"/>
                <w:szCs w:val="16"/>
              </w:rPr>
            </w:pPr>
            <w:r w:rsidRPr="00AB4F3A">
              <w:rPr>
                <w:rFonts w:ascii="Calibri" w:hAnsi="Calibri" w:cs="Calibri"/>
                <w:color w:val="000000"/>
                <w:sz w:val="16"/>
                <w:szCs w:val="16"/>
              </w:rPr>
              <w:t>0.0145</w:t>
            </w:r>
          </w:p>
        </w:tc>
        <w:tc>
          <w:tcPr>
            <w:tcW w:w="651" w:type="dxa"/>
            <w:vAlign w:val="bottom"/>
          </w:tcPr>
          <w:p w14:paraId="380D1E43"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A4EC93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6B89BA1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DB3E06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18B50BD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494F07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0D983CF"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03A264C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8020D0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1BB79DF" w14:textId="77777777" w:rsidR="00567422" w:rsidRPr="00AB4F3A" w:rsidRDefault="00567422" w:rsidP="003F5190">
            <w:pPr>
              <w:rPr>
                <w:sz w:val="16"/>
                <w:szCs w:val="16"/>
              </w:rPr>
            </w:pPr>
            <w:r w:rsidRPr="00AB4F3A">
              <w:rPr>
                <w:rFonts w:ascii="Calibri" w:hAnsi="Calibri" w:cs="Calibri"/>
                <w:color w:val="000000"/>
                <w:sz w:val="16"/>
                <w:szCs w:val="16"/>
              </w:rPr>
              <w:t>838.5385</w:t>
            </w:r>
          </w:p>
        </w:tc>
        <w:tc>
          <w:tcPr>
            <w:tcW w:w="1067" w:type="dxa"/>
            <w:vAlign w:val="bottom"/>
          </w:tcPr>
          <w:p w14:paraId="203F4B29"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7B6B44C3" w14:textId="77777777" w:rsidTr="003F5190">
        <w:tc>
          <w:tcPr>
            <w:tcW w:w="729" w:type="dxa"/>
            <w:vAlign w:val="bottom"/>
          </w:tcPr>
          <w:p w14:paraId="425E77C8" w14:textId="77777777" w:rsidR="00567422" w:rsidRPr="00AB4F3A" w:rsidRDefault="00567422" w:rsidP="003F5190">
            <w:pPr>
              <w:rPr>
                <w:sz w:val="16"/>
                <w:szCs w:val="16"/>
              </w:rPr>
            </w:pPr>
            <w:r w:rsidRPr="00AB4F3A">
              <w:rPr>
                <w:rFonts w:ascii="Calibri" w:hAnsi="Calibri" w:cs="Calibri"/>
                <w:color w:val="000000"/>
                <w:sz w:val="16"/>
                <w:szCs w:val="16"/>
              </w:rPr>
              <w:t>BGO-2</w:t>
            </w:r>
          </w:p>
        </w:tc>
        <w:tc>
          <w:tcPr>
            <w:tcW w:w="663" w:type="dxa"/>
            <w:vAlign w:val="bottom"/>
          </w:tcPr>
          <w:p w14:paraId="3D260BB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79B95E9"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26D2FB37"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06FC324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14221B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B81DBB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FD6D62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FE21B31"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1039E0C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1771BC3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014E561D" w14:textId="77777777" w:rsidR="00567422" w:rsidRPr="00AB4F3A" w:rsidRDefault="00567422" w:rsidP="003F5190">
            <w:pPr>
              <w:rPr>
                <w:sz w:val="16"/>
                <w:szCs w:val="16"/>
              </w:rPr>
            </w:pPr>
            <w:r w:rsidRPr="00AB4F3A">
              <w:rPr>
                <w:rFonts w:ascii="Calibri" w:hAnsi="Calibri" w:cs="Calibri"/>
                <w:color w:val="000000"/>
                <w:sz w:val="16"/>
                <w:szCs w:val="16"/>
              </w:rPr>
              <w:t>611.91</w:t>
            </w:r>
          </w:p>
        </w:tc>
        <w:tc>
          <w:tcPr>
            <w:tcW w:w="1067" w:type="dxa"/>
            <w:vAlign w:val="bottom"/>
          </w:tcPr>
          <w:p w14:paraId="354A38A1"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8F89A1B" w14:textId="77777777" w:rsidTr="003F5190">
        <w:tc>
          <w:tcPr>
            <w:tcW w:w="729" w:type="dxa"/>
            <w:vAlign w:val="bottom"/>
          </w:tcPr>
          <w:p w14:paraId="5D39F518" w14:textId="77777777" w:rsidR="00567422" w:rsidRPr="00AB4F3A" w:rsidRDefault="00567422" w:rsidP="003F5190">
            <w:pPr>
              <w:rPr>
                <w:sz w:val="16"/>
                <w:szCs w:val="16"/>
              </w:rPr>
            </w:pPr>
            <w:r w:rsidRPr="00AB4F3A">
              <w:rPr>
                <w:rFonts w:ascii="Calibri" w:hAnsi="Calibri" w:cs="Calibri"/>
                <w:color w:val="000000"/>
                <w:sz w:val="16"/>
                <w:szCs w:val="16"/>
              </w:rPr>
              <w:t>BGO-3</w:t>
            </w:r>
          </w:p>
        </w:tc>
        <w:tc>
          <w:tcPr>
            <w:tcW w:w="663" w:type="dxa"/>
            <w:vAlign w:val="bottom"/>
          </w:tcPr>
          <w:p w14:paraId="137C92E1"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2D1B9090"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1585C174" w14:textId="77777777" w:rsidR="00567422" w:rsidRPr="00AB4F3A" w:rsidRDefault="00567422" w:rsidP="003F5190">
            <w:pPr>
              <w:rPr>
                <w:sz w:val="16"/>
                <w:szCs w:val="16"/>
              </w:rPr>
            </w:pPr>
            <w:r w:rsidRPr="00AB4F3A">
              <w:rPr>
                <w:rFonts w:ascii="Calibri" w:hAnsi="Calibri" w:cs="Calibri"/>
                <w:color w:val="000000"/>
                <w:sz w:val="16"/>
                <w:szCs w:val="16"/>
              </w:rPr>
              <w:t>0.044</w:t>
            </w:r>
          </w:p>
        </w:tc>
        <w:tc>
          <w:tcPr>
            <w:tcW w:w="756" w:type="dxa"/>
            <w:vAlign w:val="bottom"/>
          </w:tcPr>
          <w:p w14:paraId="475B2A26"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1251" w:type="dxa"/>
            <w:vAlign w:val="bottom"/>
          </w:tcPr>
          <w:p w14:paraId="0F6CD7B0"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076" w:type="dxa"/>
            <w:vAlign w:val="bottom"/>
          </w:tcPr>
          <w:p w14:paraId="5D9B334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60B41C6"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18E722FF"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63650D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1CC88839"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41EC20E" w14:textId="77777777" w:rsidR="00567422" w:rsidRPr="00AB4F3A" w:rsidRDefault="00567422" w:rsidP="003F5190">
            <w:pPr>
              <w:rPr>
                <w:sz w:val="16"/>
                <w:szCs w:val="16"/>
              </w:rPr>
            </w:pPr>
            <w:r w:rsidRPr="00AB4F3A">
              <w:rPr>
                <w:rFonts w:ascii="Calibri" w:hAnsi="Calibri" w:cs="Calibri"/>
                <w:color w:val="000000"/>
                <w:sz w:val="16"/>
                <w:szCs w:val="16"/>
              </w:rPr>
              <w:t>624.455</w:t>
            </w:r>
          </w:p>
        </w:tc>
        <w:tc>
          <w:tcPr>
            <w:tcW w:w="1067" w:type="dxa"/>
            <w:vAlign w:val="bottom"/>
          </w:tcPr>
          <w:p w14:paraId="3B077AA3"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E03EF6B" w14:textId="77777777" w:rsidTr="003F5190">
        <w:tc>
          <w:tcPr>
            <w:tcW w:w="729" w:type="dxa"/>
            <w:vAlign w:val="bottom"/>
          </w:tcPr>
          <w:p w14:paraId="643CBDF2" w14:textId="77777777" w:rsidR="00567422" w:rsidRPr="00AB4F3A" w:rsidRDefault="00567422" w:rsidP="003F5190">
            <w:pPr>
              <w:rPr>
                <w:sz w:val="16"/>
                <w:szCs w:val="16"/>
              </w:rPr>
            </w:pPr>
            <w:r w:rsidRPr="00AB4F3A">
              <w:rPr>
                <w:rFonts w:ascii="Calibri" w:hAnsi="Calibri" w:cs="Calibri"/>
                <w:color w:val="000000"/>
                <w:sz w:val="16"/>
                <w:szCs w:val="16"/>
              </w:rPr>
              <w:t>OS-1</w:t>
            </w:r>
          </w:p>
        </w:tc>
        <w:tc>
          <w:tcPr>
            <w:tcW w:w="663" w:type="dxa"/>
            <w:vAlign w:val="bottom"/>
          </w:tcPr>
          <w:p w14:paraId="094FD95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7518BB6"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E69AC4A"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70397A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251" w:type="dxa"/>
            <w:vAlign w:val="bottom"/>
          </w:tcPr>
          <w:p w14:paraId="0FDDDCC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D6B827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30796766"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142" w:type="dxa"/>
            <w:vAlign w:val="bottom"/>
          </w:tcPr>
          <w:p w14:paraId="3C808F2B" w14:textId="77777777" w:rsidR="00567422" w:rsidRPr="00AB4F3A" w:rsidRDefault="00567422" w:rsidP="003F5190">
            <w:pPr>
              <w:rPr>
                <w:sz w:val="16"/>
                <w:szCs w:val="16"/>
              </w:rPr>
            </w:pPr>
            <w:r w:rsidRPr="00AB4F3A">
              <w:rPr>
                <w:rFonts w:ascii="Calibri" w:hAnsi="Calibri" w:cs="Calibri"/>
                <w:color w:val="000000"/>
                <w:sz w:val="16"/>
                <w:szCs w:val="16"/>
              </w:rPr>
              <w:t>0.002381</w:t>
            </w:r>
          </w:p>
        </w:tc>
        <w:tc>
          <w:tcPr>
            <w:tcW w:w="1114" w:type="dxa"/>
            <w:vAlign w:val="bottom"/>
          </w:tcPr>
          <w:p w14:paraId="2B0139A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0E0ED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5B5B3C85" w14:textId="77777777" w:rsidR="00567422" w:rsidRPr="00AB4F3A" w:rsidRDefault="00567422" w:rsidP="003F5190">
            <w:pPr>
              <w:rPr>
                <w:sz w:val="16"/>
                <w:szCs w:val="16"/>
              </w:rPr>
            </w:pPr>
            <w:r w:rsidRPr="00AB4F3A">
              <w:rPr>
                <w:rFonts w:ascii="Calibri" w:hAnsi="Calibri" w:cs="Calibri"/>
                <w:color w:val="000000"/>
                <w:sz w:val="16"/>
                <w:szCs w:val="16"/>
              </w:rPr>
              <w:t>455.7733</w:t>
            </w:r>
          </w:p>
        </w:tc>
        <w:tc>
          <w:tcPr>
            <w:tcW w:w="1067" w:type="dxa"/>
            <w:vAlign w:val="bottom"/>
          </w:tcPr>
          <w:p w14:paraId="562D96ED"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2DE90127" w14:textId="77777777" w:rsidTr="003F5190">
        <w:tc>
          <w:tcPr>
            <w:tcW w:w="729" w:type="dxa"/>
            <w:vAlign w:val="bottom"/>
          </w:tcPr>
          <w:p w14:paraId="6804B63C" w14:textId="77777777" w:rsidR="00567422" w:rsidRPr="00AB4F3A" w:rsidRDefault="00567422" w:rsidP="003F5190">
            <w:pPr>
              <w:rPr>
                <w:sz w:val="16"/>
                <w:szCs w:val="16"/>
              </w:rPr>
            </w:pPr>
            <w:r w:rsidRPr="00AB4F3A">
              <w:rPr>
                <w:rFonts w:ascii="Calibri" w:hAnsi="Calibri" w:cs="Calibri"/>
                <w:color w:val="000000"/>
                <w:sz w:val="16"/>
                <w:szCs w:val="16"/>
              </w:rPr>
              <w:t>KD-1</w:t>
            </w:r>
          </w:p>
        </w:tc>
        <w:tc>
          <w:tcPr>
            <w:tcW w:w="663" w:type="dxa"/>
            <w:vAlign w:val="bottom"/>
          </w:tcPr>
          <w:p w14:paraId="17CFF7E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20657C02" w14:textId="77777777" w:rsidR="00567422" w:rsidRPr="00AB4F3A" w:rsidRDefault="00567422" w:rsidP="003F5190">
            <w:pPr>
              <w:rPr>
                <w:sz w:val="16"/>
                <w:szCs w:val="16"/>
              </w:rPr>
            </w:pPr>
            <w:r w:rsidRPr="00AB4F3A">
              <w:rPr>
                <w:rFonts w:ascii="Calibri" w:hAnsi="Calibri" w:cs="Calibri"/>
                <w:color w:val="000000"/>
                <w:sz w:val="16"/>
                <w:szCs w:val="16"/>
              </w:rPr>
              <w:t>0.065</w:t>
            </w:r>
          </w:p>
        </w:tc>
        <w:tc>
          <w:tcPr>
            <w:tcW w:w="662" w:type="dxa"/>
            <w:vAlign w:val="bottom"/>
          </w:tcPr>
          <w:p w14:paraId="70532992" w14:textId="77777777" w:rsidR="00567422" w:rsidRPr="00AB4F3A" w:rsidRDefault="00567422" w:rsidP="003F5190">
            <w:pPr>
              <w:rPr>
                <w:sz w:val="16"/>
                <w:szCs w:val="16"/>
              </w:rPr>
            </w:pPr>
            <w:r w:rsidRPr="00AB4F3A">
              <w:rPr>
                <w:rFonts w:ascii="Calibri" w:hAnsi="Calibri" w:cs="Calibri"/>
                <w:color w:val="000000"/>
                <w:sz w:val="16"/>
                <w:szCs w:val="16"/>
              </w:rPr>
              <w:t>0.0375</w:t>
            </w:r>
          </w:p>
        </w:tc>
        <w:tc>
          <w:tcPr>
            <w:tcW w:w="756" w:type="dxa"/>
            <w:vAlign w:val="bottom"/>
          </w:tcPr>
          <w:p w14:paraId="416EC5DE"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251" w:type="dxa"/>
            <w:vAlign w:val="bottom"/>
          </w:tcPr>
          <w:p w14:paraId="51A9AAF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511A7D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4160CD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9BB84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69E8447A"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0E97F33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5B0263" w14:textId="77777777" w:rsidR="00567422" w:rsidRPr="00AB4F3A" w:rsidRDefault="00567422" w:rsidP="003F5190">
            <w:pPr>
              <w:rPr>
                <w:sz w:val="16"/>
                <w:szCs w:val="16"/>
              </w:rPr>
            </w:pPr>
            <w:r w:rsidRPr="00AB4F3A">
              <w:rPr>
                <w:rFonts w:ascii="Calibri" w:hAnsi="Calibri" w:cs="Calibri"/>
                <w:color w:val="000000"/>
                <w:sz w:val="16"/>
                <w:szCs w:val="16"/>
              </w:rPr>
              <w:t>662.4151</w:t>
            </w:r>
          </w:p>
        </w:tc>
        <w:tc>
          <w:tcPr>
            <w:tcW w:w="1067" w:type="dxa"/>
            <w:vAlign w:val="bottom"/>
          </w:tcPr>
          <w:p w14:paraId="1C7775A5"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E4E414A" w14:textId="77777777" w:rsidTr="003F5190">
        <w:tc>
          <w:tcPr>
            <w:tcW w:w="729" w:type="dxa"/>
            <w:vAlign w:val="bottom"/>
          </w:tcPr>
          <w:p w14:paraId="5EDDF036" w14:textId="77777777" w:rsidR="00567422" w:rsidRPr="00AB4F3A" w:rsidRDefault="00567422" w:rsidP="003F5190">
            <w:pPr>
              <w:rPr>
                <w:sz w:val="16"/>
                <w:szCs w:val="16"/>
              </w:rPr>
            </w:pPr>
            <w:r w:rsidRPr="00AB4F3A">
              <w:rPr>
                <w:rFonts w:ascii="Calibri" w:hAnsi="Calibri" w:cs="Calibri"/>
                <w:color w:val="000000"/>
                <w:sz w:val="16"/>
                <w:szCs w:val="16"/>
              </w:rPr>
              <w:t>KD-2</w:t>
            </w:r>
          </w:p>
        </w:tc>
        <w:tc>
          <w:tcPr>
            <w:tcW w:w="663" w:type="dxa"/>
            <w:vAlign w:val="bottom"/>
          </w:tcPr>
          <w:p w14:paraId="0355268E"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74B4CE61" w14:textId="77777777" w:rsidR="00567422" w:rsidRPr="00AB4F3A" w:rsidRDefault="00567422" w:rsidP="003F5190">
            <w:pPr>
              <w:rPr>
                <w:sz w:val="16"/>
                <w:szCs w:val="16"/>
              </w:rPr>
            </w:pPr>
            <w:r w:rsidRPr="00AB4F3A">
              <w:rPr>
                <w:rFonts w:ascii="Calibri" w:hAnsi="Calibri" w:cs="Calibri"/>
                <w:color w:val="000000"/>
                <w:sz w:val="16"/>
                <w:szCs w:val="16"/>
              </w:rPr>
              <w:t>0.1</w:t>
            </w:r>
          </w:p>
        </w:tc>
        <w:tc>
          <w:tcPr>
            <w:tcW w:w="662" w:type="dxa"/>
            <w:vAlign w:val="bottom"/>
          </w:tcPr>
          <w:p w14:paraId="575E534E" w14:textId="77777777" w:rsidR="00567422" w:rsidRPr="00AB4F3A" w:rsidRDefault="00567422" w:rsidP="003F5190">
            <w:pPr>
              <w:rPr>
                <w:sz w:val="16"/>
                <w:szCs w:val="16"/>
              </w:rPr>
            </w:pPr>
            <w:r w:rsidRPr="00AB4F3A">
              <w:rPr>
                <w:rFonts w:ascii="Calibri" w:hAnsi="Calibri" w:cs="Calibri"/>
                <w:color w:val="000000"/>
                <w:sz w:val="16"/>
                <w:szCs w:val="16"/>
              </w:rPr>
              <w:t>0.0445</w:t>
            </w:r>
          </w:p>
        </w:tc>
        <w:tc>
          <w:tcPr>
            <w:tcW w:w="756" w:type="dxa"/>
            <w:vAlign w:val="bottom"/>
          </w:tcPr>
          <w:p w14:paraId="58AEAFAD"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0965F9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63DE9C6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6E22956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CB3C0E"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1114" w:type="dxa"/>
            <w:vAlign w:val="bottom"/>
          </w:tcPr>
          <w:p w14:paraId="72CBCD9C"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0F9BC26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657E80AC" w14:textId="77777777" w:rsidR="00567422" w:rsidRPr="00AB4F3A" w:rsidRDefault="00567422" w:rsidP="003F5190">
            <w:pPr>
              <w:rPr>
                <w:sz w:val="16"/>
                <w:szCs w:val="16"/>
              </w:rPr>
            </w:pPr>
            <w:r w:rsidRPr="00AB4F3A">
              <w:rPr>
                <w:rFonts w:ascii="Calibri" w:hAnsi="Calibri" w:cs="Calibri"/>
                <w:color w:val="000000"/>
                <w:sz w:val="16"/>
                <w:szCs w:val="16"/>
              </w:rPr>
              <w:t>720.5484</w:t>
            </w:r>
          </w:p>
        </w:tc>
        <w:tc>
          <w:tcPr>
            <w:tcW w:w="1067" w:type="dxa"/>
            <w:vAlign w:val="bottom"/>
          </w:tcPr>
          <w:p w14:paraId="411B45B6"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4B53F499" w14:textId="77777777" w:rsidTr="003F5190">
        <w:tc>
          <w:tcPr>
            <w:tcW w:w="729" w:type="dxa"/>
            <w:vAlign w:val="bottom"/>
          </w:tcPr>
          <w:p w14:paraId="2B2B9C7C" w14:textId="77777777" w:rsidR="00567422" w:rsidRPr="00AB4F3A" w:rsidRDefault="00567422" w:rsidP="003F5190">
            <w:pPr>
              <w:rPr>
                <w:sz w:val="16"/>
                <w:szCs w:val="16"/>
              </w:rPr>
            </w:pPr>
            <w:r w:rsidRPr="00AB4F3A">
              <w:rPr>
                <w:rFonts w:ascii="Calibri" w:hAnsi="Calibri" w:cs="Calibri"/>
                <w:color w:val="000000"/>
                <w:sz w:val="16"/>
                <w:szCs w:val="16"/>
              </w:rPr>
              <w:t>MS-1</w:t>
            </w:r>
          </w:p>
        </w:tc>
        <w:tc>
          <w:tcPr>
            <w:tcW w:w="663" w:type="dxa"/>
            <w:vAlign w:val="bottom"/>
          </w:tcPr>
          <w:p w14:paraId="431F0A67"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8DEE497" w14:textId="77777777" w:rsidR="00567422" w:rsidRPr="00AB4F3A" w:rsidRDefault="00567422" w:rsidP="003F5190">
            <w:pPr>
              <w:rPr>
                <w:sz w:val="16"/>
                <w:szCs w:val="16"/>
              </w:rPr>
            </w:pPr>
            <w:r w:rsidRPr="00AB4F3A">
              <w:rPr>
                <w:rFonts w:ascii="Calibri" w:hAnsi="Calibri" w:cs="Calibri"/>
                <w:color w:val="000000"/>
                <w:sz w:val="16"/>
                <w:szCs w:val="16"/>
              </w:rPr>
              <w:t>0.09</w:t>
            </w:r>
          </w:p>
        </w:tc>
        <w:tc>
          <w:tcPr>
            <w:tcW w:w="662" w:type="dxa"/>
            <w:vAlign w:val="bottom"/>
          </w:tcPr>
          <w:p w14:paraId="39F44029" w14:textId="77777777" w:rsidR="00567422" w:rsidRPr="00AB4F3A" w:rsidRDefault="00567422" w:rsidP="003F5190">
            <w:pPr>
              <w:rPr>
                <w:sz w:val="16"/>
                <w:szCs w:val="16"/>
              </w:rPr>
            </w:pPr>
            <w:r w:rsidRPr="00AB4F3A">
              <w:rPr>
                <w:rFonts w:ascii="Calibri" w:hAnsi="Calibri" w:cs="Calibri"/>
                <w:color w:val="000000"/>
                <w:sz w:val="16"/>
                <w:szCs w:val="16"/>
              </w:rPr>
              <w:t>0.061</w:t>
            </w:r>
          </w:p>
        </w:tc>
        <w:tc>
          <w:tcPr>
            <w:tcW w:w="756" w:type="dxa"/>
            <w:vAlign w:val="bottom"/>
          </w:tcPr>
          <w:p w14:paraId="6A4E2D6C" w14:textId="77777777" w:rsidR="00567422" w:rsidRPr="00AB4F3A" w:rsidRDefault="00567422" w:rsidP="003F5190">
            <w:pPr>
              <w:rPr>
                <w:sz w:val="16"/>
                <w:szCs w:val="16"/>
              </w:rPr>
            </w:pPr>
            <w:r w:rsidRPr="00AB4F3A">
              <w:rPr>
                <w:rFonts w:ascii="Calibri" w:hAnsi="Calibri" w:cs="Calibri"/>
                <w:color w:val="000000"/>
                <w:sz w:val="16"/>
                <w:szCs w:val="16"/>
              </w:rPr>
              <w:t>0.064</w:t>
            </w:r>
          </w:p>
        </w:tc>
        <w:tc>
          <w:tcPr>
            <w:tcW w:w="1251" w:type="dxa"/>
            <w:vAlign w:val="bottom"/>
          </w:tcPr>
          <w:p w14:paraId="543181D8" w14:textId="77777777" w:rsidR="00567422" w:rsidRPr="00AB4F3A" w:rsidRDefault="00567422" w:rsidP="003F5190">
            <w:pPr>
              <w:rPr>
                <w:sz w:val="16"/>
                <w:szCs w:val="16"/>
              </w:rPr>
            </w:pPr>
            <w:r w:rsidRPr="00AB4F3A">
              <w:rPr>
                <w:rFonts w:ascii="Calibri" w:hAnsi="Calibri" w:cs="Calibri"/>
                <w:color w:val="000000"/>
                <w:sz w:val="16"/>
                <w:szCs w:val="16"/>
              </w:rPr>
              <w:t>0.035</w:t>
            </w:r>
          </w:p>
        </w:tc>
        <w:tc>
          <w:tcPr>
            <w:tcW w:w="1076" w:type="dxa"/>
            <w:vAlign w:val="bottom"/>
          </w:tcPr>
          <w:p w14:paraId="0A4F0DBE" w14:textId="77777777" w:rsidR="00567422" w:rsidRPr="00AB4F3A" w:rsidRDefault="00567422" w:rsidP="003F5190">
            <w:pPr>
              <w:rPr>
                <w:sz w:val="16"/>
                <w:szCs w:val="16"/>
              </w:rPr>
            </w:pPr>
            <w:r w:rsidRPr="00AB4F3A">
              <w:rPr>
                <w:rFonts w:ascii="Calibri" w:hAnsi="Calibri" w:cs="Calibri"/>
                <w:color w:val="000000"/>
                <w:sz w:val="16"/>
                <w:szCs w:val="16"/>
              </w:rPr>
              <w:t>0.015</w:t>
            </w:r>
          </w:p>
        </w:tc>
        <w:tc>
          <w:tcPr>
            <w:tcW w:w="761" w:type="dxa"/>
            <w:vAlign w:val="bottom"/>
          </w:tcPr>
          <w:p w14:paraId="15CEF670"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3FD0D3F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95FB9AA"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86284E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6924D96" w14:textId="77777777" w:rsidR="00567422" w:rsidRPr="00AB4F3A" w:rsidRDefault="00567422" w:rsidP="003F5190">
            <w:pPr>
              <w:rPr>
                <w:sz w:val="16"/>
                <w:szCs w:val="16"/>
              </w:rPr>
            </w:pPr>
            <w:r w:rsidRPr="00AB4F3A">
              <w:rPr>
                <w:rFonts w:ascii="Calibri" w:hAnsi="Calibri" w:cs="Calibri"/>
                <w:color w:val="000000"/>
                <w:sz w:val="16"/>
                <w:szCs w:val="16"/>
              </w:rPr>
              <w:t>903.6733</w:t>
            </w:r>
          </w:p>
        </w:tc>
        <w:tc>
          <w:tcPr>
            <w:tcW w:w="1067" w:type="dxa"/>
            <w:vAlign w:val="bottom"/>
          </w:tcPr>
          <w:p w14:paraId="65B77D6F" w14:textId="77777777" w:rsidR="00567422" w:rsidRPr="00AB4F3A" w:rsidRDefault="00567422" w:rsidP="003F5190">
            <w:pPr>
              <w:rPr>
                <w:sz w:val="16"/>
                <w:szCs w:val="16"/>
              </w:rPr>
            </w:pPr>
            <w:r w:rsidRPr="00AB4F3A">
              <w:rPr>
                <w:rFonts w:ascii="Calibri" w:hAnsi="Calibri" w:cs="Calibri"/>
                <w:color w:val="000000"/>
                <w:sz w:val="16"/>
                <w:szCs w:val="16"/>
              </w:rPr>
              <w:t>Low</w:t>
            </w:r>
          </w:p>
        </w:tc>
      </w:tr>
      <w:tr w:rsidR="00567422" w:rsidRPr="00AB4F3A" w14:paraId="51DB59C1" w14:textId="77777777" w:rsidTr="003F5190">
        <w:tc>
          <w:tcPr>
            <w:tcW w:w="729" w:type="dxa"/>
            <w:vAlign w:val="bottom"/>
          </w:tcPr>
          <w:p w14:paraId="6EDB7349" w14:textId="77777777" w:rsidR="00567422" w:rsidRPr="00AB4F3A" w:rsidRDefault="00567422" w:rsidP="003F5190">
            <w:pPr>
              <w:rPr>
                <w:sz w:val="16"/>
                <w:szCs w:val="16"/>
              </w:rPr>
            </w:pPr>
            <w:r w:rsidRPr="00AB4F3A">
              <w:rPr>
                <w:rFonts w:ascii="Calibri" w:hAnsi="Calibri" w:cs="Calibri"/>
                <w:color w:val="000000"/>
                <w:sz w:val="16"/>
                <w:szCs w:val="16"/>
              </w:rPr>
              <w:t>SM-1</w:t>
            </w:r>
          </w:p>
        </w:tc>
        <w:tc>
          <w:tcPr>
            <w:tcW w:w="663" w:type="dxa"/>
            <w:vAlign w:val="bottom"/>
          </w:tcPr>
          <w:p w14:paraId="73E2B25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5AE00F44" w14:textId="77777777" w:rsidR="00567422" w:rsidRPr="00AB4F3A" w:rsidRDefault="00567422" w:rsidP="003F5190">
            <w:pPr>
              <w:rPr>
                <w:sz w:val="16"/>
                <w:szCs w:val="16"/>
              </w:rPr>
            </w:pPr>
            <w:r w:rsidRPr="00AB4F3A">
              <w:rPr>
                <w:rFonts w:ascii="Calibri" w:hAnsi="Calibri" w:cs="Calibri"/>
                <w:color w:val="000000"/>
                <w:sz w:val="16"/>
                <w:szCs w:val="16"/>
              </w:rPr>
              <w:t>0.085</w:t>
            </w:r>
          </w:p>
        </w:tc>
        <w:tc>
          <w:tcPr>
            <w:tcW w:w="662" w:type="dxa"/>
            <w:vAlign w:val="bottom"/>
          </w:tcPr>
          <w:p w14:paraId="60B679F2" w14:textId="77777777" w:rsidR="00567422" w:rsidRPr="00AB4F3A" w:rsidRDefault="00567422" w:rsidP="003F5190">
            <w:pPr>
              <w:rPr>
                <w:sz w:val="16"/>
                <w:szCs w:val="16"/>
              </w:rPr>
            </w:pPr>
            <w:r w:rsidRPr="00AB4F3A">
              <w:rPr>
                <w:rFonts w:ascii="Calibri" w:hAnsi="Calibri" w:cs="Calibri"/>
                <w:color w:val="000000"/>
                <w:sz w:val="16"/>
                <w:szCs w:val="16"/>
              </w:rPr>
              <w:t>0.1475</w:t>
            </w:r>
          </w:p>
        </w:tc>
        <w:tc>
          <w:tcPr>
            <w:tcW w:w="756" w:type="dxa"/>
            <w:vAlign w:val="bottom"/>
          </w:tcPr>
          <w:p w14:paraId="53711560" w14:textId="77777777" w:rsidR="00567422" w:rsidRPr="00AB4F3A" w:rsidRDefault="00567422" w:rsidP="003F5190">
            <w:pPr>
              <w:rPr>
                <w:sz w:val="16"/>
                <w:szCs w:val="16"/>
              </w:rPr>
            </w:pPr>
            <w:r w:rsidRPr="00AB4F3A">
              <w:rPr>
                <w:rFonts w:ascii="Calibri" w:hAnsi="Calibri" w:cs="Calibri"/>
                <w:color w:val="000000"/>
                <w:sz w:val="16"/>
                <w:szCs w:val="16"/>
              </w:rPr>
              <w:t>0.042</w:t>
            </w:r>
          </w:p>
        </w:tc>
        <w:tc>
          <w:tcPr>
            <w:tcW w:w="1251" w:type="dxa"/>
            <w:vAlign w:val="bottom"/>
          </w:tcPr>
          <w:p w14:paraId="344DE342" w14:textId="77777777" w:rsidR="00567422" w:rsidRPr="00AB4F3A" w:rsidRDefault="00567422" w:rsidP="003F5190">
            <w:pPr>
              <w:rPr>
                <w:sz w:val="16"/>
                <w:szCs w:val="16"/>
              </w:rPr>
            </w:pPr>
            <w:r w:rsidRPr="00AB4F3A">
              <w:rPr>
                <w:rFonts w:ascii="Calibri" w:hAnsi="Calibri" w:cs="Calibri"/>
                <w:color w:val="000000"/>
                <w:sz w:val="16"/>
                <w:szCs w:val="16"/>
              </w:rPr>
              <w:t>0.012</w:t>
            </w:r>
          </w:p>
        </w:tc>
        <w:tc>
          <w:tcPr>
            <w:tcW w:w="1076" w:type="dxa"/>
            <w:vAlign w:val="bottom"/>
          </w:tcPr>
          <w:p w14:paraId="2B143D95" w14:textId="77777777" w:rsidR="00567422" w:rsidRPr="00AB4F3A" w:rsidRDefault="00567422" w:rsidP="003F5190">
            <w:pPr>
              <w:rPr>
                <w:sz w:val="16"/>
                <w:szCs w:val="16"/>
              </w:rPr>
            </w:pPr>
            <w:r w:rsidRPr="00AB4F3A">
              <w:rPr>
                <w:rFonts w:ascii="Calibri" w:hAnsi="Calibri" w:cs="Calibri"/>
                <w:color w:val="000000"/>
                <w:sz w:val="16"/>
                <w:szCs w:val="16"/>
              </w:rPr>
              <w:t>0.005</w:t>
            </w:r>
          </w:p>
        </w:tc>
        <w:tc>
          <w:tcPr>
            <w:tcW w:w="761" w:type="dxa"/>
            <w:vAlign w:val="bottom"/>
          </w:tcPr>
          <w:p w14:paraId="428B5877"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76CDB72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4CF93368" w14:textId="77777777" w:rsidR="00567422" w:rsidRPr="00AB4F3A" w:rsidRDefault="00567422" w:rsidP="003F5190">
            <w:pPr>
              <w:rPr>
                <w:sz w:val="16"/>
                <w:szCs w:val="16"/>
              </w:rPr>
            </w:pPr>
            <w:r w:rsidRPr="00AB4F3A">
              <w:rPr>
                <w:rFonts w:ascii="Calibri" w:hAnsi="Calibri" w:cs="Calibri"/>
                <w:color w:val="000000"/>
                <w:sz w:val="16"/>
                <w:szCs w:val="16"/>
              </w:rPr>
              <w:t>0.001667</w:t>
            </w:r>
          </w:p>
        </w:tc>
        <w:tc>
          <w:tcPr>
            <w:tcW w:w="1114" w:type="dxa"/>
            <w:vAlign w:val="bottom"/>
          </w:tcPr>
          <w:p w14:paraId="0F35F29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23A7CA6B" w14:textId="77777777" w:rsidR="00567422" w:rsidRPr="00AB4F3A" w:rsidRDefault="00567422" w:rsidP="003F5190">
            <w:pPr>
              <w:rPr>
                <w:sz w:val="16"/>
                <w:szCs w:val="16"/>
              </w:rPr>
            </w:pPr>
            <w:r w:rsidRPr="00AB4F3A">
              <w:rPr>
                <w:rFonts w:ascii="Calibri" w:hAnsi="Calibri" w:cs="Calibri"/>
                <w:color w:val="000000"/>
                <w:sz w:val="16"/>
                <w:szCs w:val="16"/>
              </w:rPr>
              <w:t>2146.218</w:t>
            </w:r>
          </w:p>
        </w:tc>
        <w:tc>
          <w:tcPr>
            <w:tcW w:w="1067" w:type="dxa"/>
            <w:vAlign w:val="bottom"/>
          </w:tcPr>
          <w:p w14:paraId="770D3C9D" w14:textId="77777777" w:rsidR="00567422" w:rsidRPr="00AB4F3A" w:rsidRDefault="00567422" w:rsidP="003F5190">
            <w:pPr>
              <w:rPr>
                <w:sz w:val="16"/>
                <w:szCs w:val="16"/>
              </w:rPr>
            </w:pPr>
            <w:r w:rsidRPr="00AB4F3A">
              <w:rPr>
                <w:rFonts w:ascii="Calibri" w:hAnsi="Calibri" w:cs="Calibri"/>
                <w:color w:val="000000"/>
                <w:sz w:val="16"/>
                <w:szCs w:val="16"/>
              </w:rPr>
              <w:t>Mod</w:t>
            </w:r>
          </w:p>
        </w:tc>
      </w:tr>
      <w:tr w:rsidR="00567422" w:rsidRPr="00AB4F3A" w14:paraId="5B902881" w14:textId="77777777" w:rsidTr="003F5190">
        <w:tc>
          <w:tcPr>
            <w:tcW w:w="729" w:type="dxa"/>
            <w:vAlign w:val="bottom"/>
          </w:tcPr>
          <w:p w14:paraId="670F31BA" w14:textId="77777777" w:rsidR="00567422" w:rsidRPr="00AB4F3A" w:rsidRDefault="00567422" w:rsidP="003F5190">
            <w:pPr>
              <w:rPr>
                <w:sz w:val="16"/>
                <w:szCs w:val="16"/>
              </w:rPr>
            </w:pPr>
            <w:r w:rsidRPr="00AB4F3A">
              <w:rPr>
                <w:rFonts w:ascii="Calibri" w:hAnsi="Calibri" w:cs="Calibri"/>
                <w:color w:val="000000"/>
                <w:sz w:val="16"/>
                <w:szCs w:val="16"/>
              </w:rPr>
              <w:t>LI-1</w:t>
            </w:r>
          </w:p>
        </w:tc>
        <w:tc>
          <w:tcPr>
            <w:tcW w:w="663" w:type="dxa"/>
            <w:vAlign w:val="bottom"/>
          </w:tcPr>
          <w:p w14:paraId="4CF3ACFF"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651" w:type="dxa"/>
            <w:vAlign w:val="bottom"/>
          </w:tcPr>
          <w:p w14:paraId="3B40993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3842A002" w14:textId="77777777" w:rsidR="00567422" w:rsidRPr="00AB4F3A" w:rsidRDefault="00567422" w:rsidP="003F5190">
            <w:pPr>
              <w:rPr>
                <w:sz w:val="16"/>
                <w:szCs w:val="16"/>
              </w:rPr>
            </w:pPr>
            <w:r w:rsidRPr="00AB4F3A">
              <w:rPr>
                <w:rFonts w:ascii="Calibri" w:hAnsi="Calibri" w:cs="Calibri"/>
                <w:color w:val="000000"/>
                <w:sz w:val="16"/>
                <w:szCs w:val="16"/>
              </w:rPr>
              <w:t>0.0385</w:t>
            </w:r>
          </w:p>
        </w:tc>
        <w:tc>
          <w:tcPr>
            <w:tcW w:w="756" w:type="dxa"/>
            <w:vAlign w:val="bottom"/>
          </w:tcPr>
          <w:p w14:paraId="6F013C13" w14:textId="77777777" w:rsidR="00567422" w:rsidRPr="00AB4F3A" w:rsidRDefault="00567422" w:rsidP="003F5190">
            <w:pPr>
              <w:rPr>
                <w:sz w:val="16"/>
                <w:szCs w:val="16"/>
              </w:rPr>
            </w:pPr>
            <w:r w:rsidRPr="00AB4F3A">
              <w:rPr>
                <w:rFonts w:ascii="Calibri" w:hAnsi="Calibri" w:cs="Calibri"/>
                <w:color w:val="000000"/>
                <w:sz w:val="16"/>
                <w:szCs w:val="16"/>
              </w:rPr>
              <w:t>0.05</w:t>
            </w:r>
          </w:p>
        </w:tc>
        <w:tc>
          <w:tcPr>
            <w:tcW w:w="1251" w:type="dxa"/>
            <w:vAlign w:val="bottom"/>
          </w:tcPr>
          <w:p w14:paraId="1D6A8C75" w14:textId="77777777" w:rsidR="00567422" w:rsidRPr="00AB4F3A" w:rsidRDefault="00567422" w:rsidP="003F5190">
            <w:pPr>
              <w:rPr>
                <w:sz w:val="16"/>
                <w:szCs w:val="16"/>
              </w:rPr>
            </w:pPr>
            <w:r w:rsidRPr="00AB4F3A">
              <w:rPr>
                <w:rFonts w:ascii="Calibri" w:hAnsi="Calibri" w:cs="Calibri"/>
                <w:color w:val="000000"/>
                <w:sz w:val="16"/>
                <w:szCs w:val="16"/>
              </w:rPr>
              <w:t>0.04</w:t>
            </w:r>
          </w:p>
        </w:tc>
        <w:tc>
          <w:tcPr>
            <w:tcW w:w="1076" w:type="dxa"/>
            <w:vAlign w:val="bottom"/>
          </w:tcPr>
          <w:p w14:paraId="1B9B192E" w14:textId="77777777" w:rsidR="00567422" w:rsidRPr="00AB4F3A" w:rsidRDefault="00567422" w:rsidP="003F5190">
            <w:pPr>
              <w:rPr>
                <w:sz w:val="16"/>
                <w:szCs w:val="16"/>
              </w:rPr>
            </w:pPr>
            <w:r w:rsidRPr="00AB4F3A">
              <w:rPr>
                <w:rFonts w:ascii="Calibri" w:hAnsi="Calibri" w:cs="Calibri"/>
                <w:color w:val="000000"/>
                <w:sz w:val="16"/>
                <w:szCs w:val="16"/>
              </w:rPr>
              <w:t>0.006</w:t>
            </w:r>
          </w:p>
        </w:tc>
        <w:tc>
          <w:tcPr>
            <w:tcW w:w="761" w:type="dxa"/>
            <w:vAlign w:val="bottom"/>
          </w:tcPr>
          <w:p w14:paraId="2821C7CA"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142" w:type="dxa"/>
            <w:vAlign w:val="bottom"/>
          </w:tcPr>
          <w:p w14:paraId="32FA4E33" w14:textId="77777777" w:rsidR="00567422" w:rsidRPr="00AB4F3A" w:rsidRDefault="00567422" w:rsidP="003F5190">
            <w:pPr>
              <w:rPr>
                <w:sz w:val="16"/>
                <w:szCs w:val="16"/>
              </w:rPr>
            </w:pPr>
            <w:r w:rsidRPr="00AB4F3A">
              <w:rPr>
                <w:rFonts w:ascii="Calibri" w:hAnsi="Calibri" w:cs="Calibri"/>
                <w:color w:val="000000"/>
                <w:sz w:val="16"/>
                <w:szCs w:val="16"/>
              </w:rPr>
              <w:t>0.00381</w:t>
            </w:r>
          </w:p>
        </w:tc>
        <w:tc>
          <w:tcPr>
            <w:tcW w:w="1114" w:type="dxa"/>
            <w:vAlign w:val="bottom"/>
          </w:tcPr>
          <w:p w14:paraId="4796CEBF"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7F865584"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5F8BAAE1" w14:textId="77777777" w:rsidR="00567422" w:rsidRPr="00AB4F3A" w:rsidRDefault="00567422" w:rsidP="003F5190">
            <w:pPr>
              <w:rPr>
                <w:sz w:val="16"/>
                <w:szCs w:val="16"/>
              </w:rPr>
            </w:pPr>
            <w:r w:rsidRPr="00AB4F3A">
              <w:rPr>
                <w:rFonts w:ascii="Calibri" w:hAnsi="Calibri" w:cs="Calibri"/>
                <w:color w:val="000000"/>
                <w:sz w:val="16"/>
                <w:szCs w:val="16"/>
              </w:rPr>
              <w:t>5403.209</w:t>
            </w:r>
          </w:p>
        </w:tc>
        <w:tc>
          <w:tcPr>
            <w:tcW w:w="1067" w:type="dxa"/>
            <w:vAlign w:val="bottom"/>
          </w:tcPr>
          <w:p w14:paraId="0C275262"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828041B" w14:textId="77777777" w:rsidTr="003F5190">
        <w:tc>
          <w:tcPr>
            <w:tcW w:w="729" w:type="dxa"/>
            <w:vAlign w:val="bottom"/>
          </w:tcPr>
          <w:p w14:paraId="446ED1D4" w14:textId="77777777" w:rsidR="00567422" w:rsidRPr="00AB4F3A" w:rsidRDefault="00567422" w:rsidP="003F5190">
            <w:pPr>
              <w:rPr>
                <w:sz w:val="16"/>
                <w:szCs w:val="16"/>
              </w:rPr>
            </w:pPr>
            <w:r w:rsidRPr="00AB4F3A">
              <w:rPr>
                <w:rFonts w:ascii="Calibri" w:hAnsi="Calibri" w:cs="Calibri"/>
                <w:color w:val="000000"/>
                <w:sz w:val="16"/>
                <w:szCs w:val="16"/>
              </w:rPr>
              <w:t>LI-2</w:t>
            </w:r>
          </w:p>
        </w:tc>
        <w:tc>
          <w:tcPr>
            <w:tcW w:w="663" w:type="dxa"/>
            <w:vAlign w:val="bottom"/>
          </w:tcPr>
          <w:p w14:paraId="6A747A3F" w14:textId="77777777" w:rsidR="00567422" w:rsidRPr="00AB4F3A" w:rsidRDefault="00567422" w:rsidP="003F5190">
            <w:pPr>
              <w:rPr>
                <w:sz w:val="16"/>
                <w:szCs w:val="16"/>
              </w:rPr>
            </w:pPr>
            <w:r w:rsidRPr="00AB4F3A">
              <w:rPr>
                <w:rFonts w:ascii="Calibri" w:hAnsi="Calibri" w:cs="Calibri"/>
                <w:color w:val="000000"/>
                <w:sz w:val="16"/>
                <w:szCs w:val="16"/>
              </w:rPr>
              <w:t>0.091</w:t>
            </w:r>
          </w:p>
        </w:tc>
        <w:tc>
          <w:tcPr>
            <w:tcW w:w="651" w:type="dxa"/>
            <w:vAlign w:val="bottom"/>
          </w:tcPr>
          <w:p w14:paraId="1182A0A0" w14:textId="77777777" w:rsidR="00567422" w:rsidRPr="00AB4F3A" w:rsidRDefault="00567422" w:rsidP="003F5190">
            <w:pPr>
              <w:rPr>
                <w:sz w:val="16"/>
                <w:szCs w:val="16"/>
              </w:rPr>
            </w:pPr>
            <w:r w:rsidRPr="00AB4F3A">
              <w:rPr>
                <w:rFonts w:ascii="Calibri" w:hAnsi="Calibri" w:cs="Calibri"/>
                <w:color w:val="000000"/>
                <w:sz w:val="16"/>
                <w:szCs w:val="16"/>
              </w:rPr>
              <w:t>0.095</w:t>
            </w:r>
          </w:p>
        </w:tc>
        <w:tc>
          <w:tcPr>
            <w:tcW w:w="662" w:type="dxa"/>
            <w:vAlign w:val="bottom"/>
          </w:tcPr>
          <w:p w14:paraId="5B58D684" w14:textId="77777777" w:rsidR="00567422" w:rsidRPr="00AB4F3A" w:rsidRDefault="00567422" w:rsidP="003F5190">
            <w:pPr>
              <w:rPr>
                <w:sz w:val="16"/>
                <w:szCs w:val="16"/>
              </w:rPr>
            </w:pPr>
            <w:r w:rsidRPr="00AB4F3A">
              <w:rPr>
                <w:rFonts w:ascii="Calibri" w:hAnsi="Calibri" w:cs="Calibri"/>
                <w:color w:val="000000"/>
                <w:sz w:val="16"/>
                <w:szCs w:val="16"/>
              </w:rPr>
              <w:t>0.0775</w:t>
            </w:r>
          </w:p>
        </w:tc>
        <w:tc>
          <w:tcPr>
            <w:tcW w:w="756" w:type="dxa"/>
            <w:vAlign w:val="bottom"/>
          </w:tcPr>
          <w:p w14:paraId="7A2A6F3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48F9E5C7" w14:textId="77777777" w:rsidR="00567422" w:rsidRPr="00AB4F3A" w:rsidRDefault="00567422" w:rsidP="003F5190">
            <w:pPr>
              <w:rPr>
                <w:sz w:val="16"/>
                <w:szCs w:val="16"/>
              </w:rPr>
            </w:pPr>
            <w:r w:rsidRPr="00AB4F3A">
              <w:rPr>
                <w:rFonts w:ascii="Calibri" w:hAnsi="Calibri" w:cs="Calibri"/>
                <w:color w:val="000000"/>
                <w:sz w:val="16"/>
                <w:szCs w:val="16"/>
              </w:rPr>
              <w:t>0.007</w:t>
            </w:r>
          </w:p>
        </w:tc>
        <w:tc>
          <w:tcPr>
            <w:tcW w:w="1076" w:type="dxa"/>
            <w:vAlign w:val="bottom"/>
          </w:tcPr>
          <w:p w14:paraId="35F0D7BD"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73913C55"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25C47E71" w14:textId="77777777" w:rsidR="00567422" w:rsidRPr="00AB4F3A" w:rsidRDefault="00567422" w:rsidP="003F5190">
            <w:pPr>
              <w:rPr>
                <w:sz w:val="16"/>
                <w:szCs w:val="16"/>
              </w:rPr>
            </w:pPr>
            <w:r w:rsidRPr="00AB4F3A">
              <w:rPr>
                <w:rFonts w:ascii="Calibri" w:hAnsi="Calibri" w:cs="Calibri"/>
                <w:color w:val="000000"/>
                <w:sz w:val="16"/>
                <w:szCs w:val="16"/>
              </w:rPr>
              <w:t>0.001429</w:t>
            </w:r>
          </w:p>
        </w:tc>
        <w:tc>
          <w:tcPr>
            <w:tcW w:w="1114" w:type="dxa"/>
            <w:vAlign w:val="bottom"/>
          </w:tcPr>
          <w:p w14:paraId="7E338EBD" w14:textId="77777777" w:rsidR="00567422" w:rsidRPr="00AB4F3A" w:rsidRDefault="00567422" w:rsidP="003F5190">
            <w:pPr>
              <w:rPr>
                <w:sz w:val="16"/>
                <w:szCs w:val="16"/>
              </w:rPr>
            </w:pPr>
            <w:r w:rsidRPr="00AB4F3A">
              <w:rPr>
                <w:rFonts w:ascii="Calibri" w:hAnsi="Calibri" w:cs="Calibri"/>
                <w:color w:val="000000"/>
                <w:sz w:val="16"/>
                <w:szCs w:val="16"/>
              </w:rPr>
              <w:t>0.00119</w:t>
            </w:r>
          </w:p>
        </w:tc>
        <w:tc>
          <w:tcPr>
            <w:tcW w:w="1114" w:type="dxa"/>
            <w:vAlign w:val="bottom"/>
          </w:tcPr>
          <w:p w14:paraId="1AF7D2C3"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05D3E1C" w14:textId="77777777" w:rsidR="00567422" w:rsidRPr="00AB4F3A" w:rsidRDefault="00567422" w:rsidP="003F5190">
            <w:pPr>
              <w:rPr>
                <w:sz w:val="16"/>
                <w:szCs w:val="16"/>
              </w:rPr>
            </w:pPr>
            <w:r w:rsidRPr="00AB4F3A">
              <w:rPr>
                <w:rFonts w:ascii="Calibri" w:hAnsi="Calibri" w:cs="Calibri"/>
                <w:color w:val="000000"/>
                <w:sz w:val="16"/>
                <w:szCs w:val="16"/>
              </w:rPr>
              <w:t>14792.51</w:t>
            </w:r>
          </w:p>
        </w:tc>
        <w:tc>
          <w:tcPr>
            <w:tcW w:w="1067" w:type="dxa"/>
            <w:vAlign w:val="bottom"/>
          </w:tcPr>
          <w:p w14:paraId="042485A7"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5891D14D" w14:textId="77777777" w:rsidTr="003F5190">
        <w:tc>
          <w:tcPr>
            <w:tcW w:w="729" w:type="dxa"/>
            <w:vAlign w:val="bottom"/>
          </w:tcPr>
          <w:p w14:paraId="02322846" w14:textId="77777777" w:rsidR="00567422" w:rsidRPr="00AB4F3A" w:rsidRDefault="00567422" w:rsidP="003F5190">
            <w:pPr>
              <w:rPr>
                <w:sz w:val="16"/>
                <w:szCs w:val="16"/>
              </w:rPr>
            </w:pPr>
            <w:r w:rsidRPr="00AB4F3A">
              <w:rPr>
                <w:rFonts w:ascii="Calibri" w:hAnsi="Calibri" w:cs="Calibri"/>
                <w:color w:val="000000"/>
                <w:sz w:val="16"/>
                <w:szCs w:val="16"/>
              </w:rPr>
              <w:t>LI-3</w:t>
            </w:r>
          </w:p>
        </w:tc>
        <w:tc>
          <w:tcPr>
            <w:tcW w:w="663" w:type="dxa"/>
            <w:vAlign w:val="bottom"/>
          </w:tcPr>
          <w:p w14:paraId="593FBC33" w14:textId="77777777" w:rsidR="00567422" w:rsidRPr="00AB4F3A" w:rsidRDefault="00567422" w:rsidP="003F5190">
            <w:pPr>
              <w:rPr>
                <w:sz w:val="16"/>
                <w:szCs w:val="16"/>
              </w:rPr>
            </w:pPr>
            <w:r w:rsidRPr="00AB4F3A">
              <w:rPr>
                <w:rFonts w:ascii="Calibri" w:hAnsi="Calibri" w:cs="Calibri"/>
                <w:color w:val="000000"/>
                <w:sz w:val="16"/>
                <w:szCs w:val="16"/>
              </w:rPr>
              <w:t>0.0035</w:t>
            </w:r>
          </w:p>
        </w:tc>
        <w:tc>
          <w:tcPr>
            <w:tcW w:w="651" w:type="dxa"/>
            <w:vAlign w:val="bottom"/>
          </w:tcPr>
          <w:p w14:paraId="7D23E843"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65924D38" w14:textId="77777777" w:rsidR="00567422" w:rsidRPr="00AB4F3A" w:rsidRDefault="00567422" w:rsidP="003F5190">
            <w:pPr>
              <w:rPr>
                <w:sz w:val="16"/>
                <w:szCs w:val="16"/>
              </w:rPr>
            </w:pPr>
            <w:r w:rsidRPr="00AB4F3A">
              <w:rPr>
                <w:rFonts w:ascii="Calibri" w:hAnsi="Calibri" w:cs="Calibri"/>
                <w:color w:val="000000"/>
                <w:sz w:val="16"/>
                <w:szCs w:val="16"/>
              </w:rPr>
              <w:t>0.077</w:t>
            </w:r>
          </w:p>
        </w:tc>
        <w:tc>
          <w:tcPr>
            <w:tcW w:w="756" w:type="dxa"/>
            <w:vAlign w:val="bottom"/>
          </w:tcPr>
          <w:p w14:paraId="38A9595A" w14:textId="77777777" w:rsidR="00567422" w:rsidRPr="00AB4F3A" w:rsidRDefault="00567422" w:rsidP="003F5190">
            <w:pPr>
              <w:rPr>
                <w:sz w:val="16"/>
                <w:szCs w:val="16"/>
              </w:rPr>
            </w:pPr>
            <w:r w:rsidRPr="00AB4F3A">
              <w:rPr>
                <w:rFonts w:ascii="Calibri" w:hAnsi="Calibri" w:cs="Calibri"/>
                <w:color w:val="000000"/>
                <w:sz w:val="16"/>
                <w:szCs w:val="16"/>
              </w:rPr>
              <w:t>0.027</w:t>
            </w:r>
          </w:p>
        </w:tc>
        <w:tc>
          <w:tcPr>
            <w:tcW w:w="1251" w:type="dxa"/>
            <w:vAlign w:val="bottom"/>
          </w:tcPr>
          <w:p w14:paraId="53D59CC6"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1076" w:type="dxa"/>
            <w:vAlign w:val="bottom"/>
          </w:tcPr>
          <w:p w14:paraId="44EC31EB"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3443E3FB"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2B8DE555" w14:textId="77777777" w:rsidR="00567422" w:rsidRPr="00AB4F3A" w:rsidRDefault="00567422" w:rsidP="003F5190">
            <w:pPr>
              <w:rPr>
                <w:sz w:val="16"/>
                <w:szCs w:val="16"/>
              </w:rPr>
            </w:pPr>
            <w:r w:rsidRPr="00AB4F3A">
              <w:rPr>
                <w:rFonts w:ascii="Calibri" w:hAnsi="Calibri" w:cs="Calibri"/>
                <w:color w:val="000000"/>
                <w:sz w:val="16"/>
                <w:szCs w:val="16"/>
              </w:rPr>
              <w:t>0.000476</w:t>
            </w:r>
          </w:p>
        </w:tc>
        <w:tc>
          <w:tcPr>
            <w:tcW w:w="1114" w:type="dxa"/>
            <w:vAlign w:val="bottom"/>
          </w:tcPr>
          <w:p w14:paraId="7DA3BCD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0D90E245" w14:textId="77777777" w:rsidR="00567422" w:rsidRPr="00AB4F3A" w:rsidRDefault="00567422" w:rsidP="003F5190">
            <w:pPr>
              <w:rPr>
                <w:sz w:val="16"/>
                <w:szCs w:val="16"/>
              </w:rPr>
            </w:pPr>
            <w:r w:rsidRPr="00AB4F3A">
              <w:rPr>
                <w:rFonts w:ascii="Calibri" w:hAnsi="Calibri" w:cs="Calibri"/>
                <w:color w:val="000000"/>
                <w:sz w:val="16"/>
                <w:szCs w:val="16"/>
              </w:rPr>
              <w:t>0.000714</w:t>
            </w:r>
          </w:p>
        </w:tc>
        <w:tc>
          <w:tcPr>
            <w:tcW w:w="976" w:type="dxa"/>
            <w:vAlign w:val="bottom"/>
          </w:tcPr>
          <w:p w14:paraId="0A453A46" w14:textId="77777777" w:rsidR="00567422" w:rsidRPr="00AB4F3A" w:rsidRDefault="00567422" w:rsidP="003F5190">
            <w:pPr>
              <w:rPr>
                <w:sz w:val="16"/>
                <w:szCs w:val="16"/>
              </w:rPr>
            </w:pPr>
            <w:r w:rsidRPr="00AB4F3A">
              <w:rPr>
                <w:rFonts w:ascii="Calibri" w:hAnsi="Calibri" w:cs="Calibri"/>
                <w:color w:val="000000"/>
                <w:sz w:val="16"/>
                <w:szCs w:val="16"/>
              </w:rPr>
              <w:t>29511.73</w:t>
            </w:r>
          </w:p>
        </w:tc>
        <w:tc>
          <w:tcPr>
            <w:tcW w:w="1067" w:type="dxa"/>
            <w:vAlign w:val="bottom"/>
          </w:tcPr>
          <w:p w14:paraId="1CD954AA"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28DC3B7B" w14:textId="77777777" w:rsidTr="003F5190">
        <w:tc>
          <w:tcPr>
            <w:tcW w:w="729" w:type="dxa"/>
            <w:vAlign w:val="bottom"/>
          </w:tcPr>
          <w:p w14:paraId="6D17651D" w14:textId="77777777" w:rsidR="00567422" w:rsidRPr="00AB4F3A" w:rsidRDefault="00567422" w:rsidP="003F5190">
            <w:pPr>
              <w:rPr>
                <w:sz w:val="16"/>
                <w:szCs w:val="16"/>
              </w:rPr>
            </w:pPr>
            <w:r w:rsidRPr="00AB4F3A">
              <w:rPr>
                <w:rFonts w:ascii="Calibri" w:hAnsi="Calibri" w:cs="Calibri"/>
                <w:color w:val="000000"/>
                <w:sz w:val="16"/>
                <w:szCs w:val="16"/>
              </w:rPr>
              <w:t>EM-1</w:t>
            </w:r>
          </w:p>
        </w:tc>
        <w:tc>
          <w:tcPr>
            <w:tcW w:w="663" w:type="dxa"/>
            <w:vAlign w:val="bottom"/>
          </w:tcPr>
          <w:p w14:paraId="358F0A30" w14:textId="77777777" w:rsidR="00567422" w:rsidRPr="00AB4F3A" w:rsidRDefault="00567422" w:rsidP="003F5190">
            <w:pPr>
              <w:rPr>
                <w:sz w:val="16"/>
                <w:szCs w:val="16"/>
              </w:rPr>
            </w:pPr>
            <w:r w:rsidRPr="00AB4F3A">
              <w:rPr>
                <w:rFonts w:ascii="Calibri" w:hAnsi="Calibri" w:cs="Calibri"/>
                <w:color w:val="000000"/>
                <w:sz w:val="16"/>
                <w:szCs w:val="16"/>
              </w:rPr>
              <w:t>0.1125</w:t>
            </w:r>
          </w:p>
        </w:tc>
        <w:tc>
          <w:tcPr>
            <w:tcW w:w="651" w:type="dxa"/>
            <w:vAlign w:val="bottom"/>
          </w:tcPr>
          <w:p w14:paraId="4B86A8A1" w14:textId="77777777" w:rsidR="00567422" w:rsidRPr="00AB4F3A" w:rsidRDefault="00567422" w:rsidP="003F5190">
            <w:pPr>
              <w:rPr>
                <w:sz w:val="16"/>
                <w:szCs w:val="16"/>
              </w:rPr>
            </w:pPr>
            <w:r w:rsidRPr="00AB4F3A">
              <w:rPr>
                <w:rFonts w:ascii="Calibri" w:hAnsi="Calibri" w:cs="Calibri"/>
                <w:color w:val="000000"/>
                <w:sz w:val="16"/>
                <w:szCs w:val="16"/>
              </w:rPr>
              <w:t>0.185</w:t>
            </w:r>
          </w:p>
        </w:tc>
        <w:tc>
          <w:tcPr>
            <w:tcW w:w="662" w:type="dxa"/>
            <w:vAlign w:val="bottom"/>
          </w:tcPr>
          <w:p w14:paraId="0800167D" w14:textId="77777777" w:rsidR="00567422" w:rsidRPr="00AB4F3A" w:rsidRDefault="00567422" w:rsidP="003F5190">
            <w:pPr>
              <w:rPr>
                <w:sz w:val="16"/>
                <w:szCs w:val="16"/>
              </w:rPr>
            </w:pPr>
            <w:r w:rsidRPr="00AB4F3A">
              <w:rPr>
                <w:rFonts w:ascii="Calibri" w:hAnsi="Calibri" w:cs="Calibri"/>
                <w:color w:val="000000"/>
                <w:sz w:val="16"/>
                <w:szCs w:val="16"/>
              </w:rPr>
              <w:t>0.092</w:t>
            </w:r>
          </w:p>
        </w:tc>
        <w:tc>
          <w:tcPr>
            <w:tcW w:w="756" w:type="dxa"/>
            <w:vAlign w:val="bottom"/>
          </w:tcPr>
          <w:p w14:paraId="066B5F67" w14:textId="77777777" w:rsidR="00567422" w:rsidRPr="00AB4F3A" w:rsidRDefault="00567422" w:rsidP="003F5190">
            <w:pPr>
              <w:rPr>
                <w:sz w:val="16"/>
                <w:szCs w:val="16"/>
              </w:rPr>
            </w:pPr>
            <w:r w:rsidRPr="00AB4F3A">
              <w:rPr>
                <w:rFonts w:ascii="Calibri" w:hAnsi="Calibri" w:cs="Calibri"/>
                <w:color w:val="000000"/>
                <w:sz w:val="16"/>
                <w:szCs w:val="16"/>
              </w:rPr>
              <w:t>0.029</w:t>
            </w:r>
          </w:p>
        </w:tc>
        <w:tc>
          <w:tcPr>
            <w:tcW w:w="1251" w:type="dxa"/>
            <w:vAlign w:val="bottom"/>
          </w:tcPr>
          <w:p w14:paraId="6037A96A" w14:textId="77777777" w:rsidR="00567422" w:rsidRPr="00AB4F3A" w:rsidRDefault="00567422" w:rsidP="003F5190">
            <w:pPr>
              <w:rPr>
                <w:sz w:val="16"/>
                <w:szCs w:val="16"/>
              </w:rPr>
            </w:pPr>
            <w:r w:rsidRPr="00AB4F3A">
              <w:rPr>
                <w:rFonts w:ascii="Calibri" w:hAnsi="Calibri" w:cs="Calibri"/>
                <w:color w:val="000000"/>
                <w:sz w:val="16"/>
                <w:szCs w:val="16"/>
              </w:rPr>
              <w:t>0.014</w:t>
            </w:r>
          </w:p>
        </w:tc>
        <w:tc>
          <w:tcPr>
            <w:tcW w:w="1076" w:type="dxa"/>
            <w:vAlign w:val="bottom"/>
          </w:tcPr>
          <w:p w14:paraId="526B2DC9" w14:textId="77777777" w:rsidR="00567422" w:rsidRPr="00AB4F3A" w:rsidRDefault="00567422" w:rsidP="003F5190">
            <w:pPr>
              <w:rPr>
                <w:sz w:val="16"/>
                <w:szCs w:val="16"/>
              </w:rPr>
            </w:pPr>
            <w:r w:rsidRPr="00AB4F3A">
              <w:rPr>
                <w:rFonts w:ascii="Calibri" w:hAnsi="Calibri" w:cs="Calibri"/>
                <w:color w:val="000000"/>
                <w:sz w:val="16"/>
                <w:szCs w:val="16"/>
              </w:rPr>
              <w:t>0.002</w:t>
            </w:r>
          </w:p>
        </w:tc>
        <w:tc>
          <w:tcPr>
            <w:tcW w:w="761" w:type="dxa"/>
            <w:vAlign w:val="bottom"/>
          </w:tcPr>
          <w:p w14:paraId="74C84F88"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3A01A9A"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70296C12"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023DE7C"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B1AFCE8" w14:textId="77777777" w:rsidR="00567422" w:rsidRPr="00AB4F3A" w:rsidRDefault="00567422" w:rsidP="003F5190">
            <w:pPr>
              <w:rPr>
                <w:sz w:val="16"/>
                <w:szCs w:val="16"/>
              </w:rPr>
            </w:pPr>
            <w:r w:rsidRPr="00AB4F3A">
              <w:rPr>
                <w:rFonts w:ascii="Calibri" w:hAnsi="Calibri" w:cs="Calibri"/>
                <w:color w:val="000000"/>
                <w:sz w:val="16"/>
                <w:szCs w:val="16"/>
              </w:rPr>
              <w:t>3389.949</w:t>
            </w:r>
          </w:p>
        </w:tc>
        <w:tc>
          <w:tcPr>
            <w:tcW w:w="1067" w:type="dxa"/>
            <w:vAlign w:val="bottom"/>
          </w:tcPr>
          <w:p w14:paraId="55654385"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4E3842C1" w14:textId="77777777" w:rsidTr="003F5190">
        <w:tc>
          <w:tcPr>
            <w:tcW w:w="729" w:type="dxa"/>
            <w:vAlign w:val="bottom"/>
          </w:tcPr>
          <w:p w14:paraId="23E2A252" w14:textId="77777777" w:rsidR="00567422" w:rsidRPr="00AB4F3A" w:rsidRDefault="00567422" w:rsidP="003F5190">
            <w:pPr>
              <w:rPr>
                <w:sz w:val="16"/>
                <w:szCs w:val="16"/>
              </w:rPr>
            </w:pPr>
            <w:r w:rsidRPr="00AB4F3A">
              <w:rPr>
                <w:rFonts w:ascii="Calibri" w:hAnsi="Calibri" w:cs="Calibri"/>
                <w:color w:val="000000"/>
                <w:sz w:val="16"/>
                <w:szCs w:val="16"/>
              </w:rPr>
              <w:t>OS-2</w:t>
            </w:r>
          </w:p>
        </w:tc>
        <w:tc>
          <w:tcPr>
            <w:tcW w:w="663" w:type="dxa"/>
            <w:vAlign w:val="bottom"/>
          </w:tcPr>
          <w:p w14:paraId="4879E5F3"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07778408"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0F10D7D6" w14:textId="77777777" w:rsidR="00567422" w:rsidRPr="00AB4F3A" w:rsidRDefault="00567422" w:rsidP="003F5190">
            <w:pPr>
              <w:rPr>
                <w:sz w:val="16"/>
                <w:szCs w:val="16"/>
              </w:rPr>
            </w:pPr>
            <w:r w:rsidRPr="00AB4F3A">
              <w:rPr>
                <w:rFonts w:ascii="Calibri" w:hAnsi="Calibri" w:cs="Calibri"/>
                <w:color w:val="000000"/>
                <w:sz w:val="16"/>
                <w:szCs w:val="16"/>
              </w:rPr>
              <w:t>0.078</w:t>
            </w:r>
          </w:p>
        </w:tc>
        <w:tc>
          <w:tcPr>
            <w:tcW w:w="756" w:type="dxa"/>
            <w:vAlign w:val="bottom"/>
          </w:tcPr>
          <w:p w14:paraId="1434F7AC" w14:textId="77777777" w:rsidR="00567422" w:rsidRPr="00AB4F3A" w:rsidRDefault="00567422" w:rsidP="003F5190">
            <w:pPr>
              <w:rPr>
                <w:sz w:val="16"/>
                <w:szCs w:val="16"/>
              </w:rPr>
            </w:pPr>
            <w:r w:rsidRPr="00AB4F3A">
              <w:rPr>
                <w:rFonts w:ascii="Calibri" w:hAnsi="Calibri" w:cs="Calibri"/>
                <w:color w:val="000000"/>
                <w:sz w:val="16"/>
                <w:szCs w:val="16"/>
              </w:rPr>
              <w:t>0.033</w:t>
            </w:r>
          </w:p>
        </w:tc>
        <w:tc>
          <w:tcPr>
            <w:tcW w:w="1251" w:type="dxa"/>
            <w:vAlign w:val="bottom"/>
          </w:tcPr>
          <w:p w14:paraId="4F0E4D89"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72C1689E" w14:textId="77777777" w:rsidR="00567422" w:rsidRPr="00AB4F3A" w:rsidRDefault="00567422" w:rsidP="003F5190">
            <w:pPr>
              <w:rPr>
                <w:sz w:val="16"/>
                <w:szCs w:val="16"/>
              </w:rPr>
            </w:pPr>
            <w:r w:rsidRPr="00AB4F3A">
              <w:rPr>
                <w:rFonts w:ascii="Calibri" w:hAnsi="Calibri" w:cs="Calibri"/>
                <w:color w:val="000000"/>
                <w:sz w:val="16"/>
                <w:szCs w:val="16"/>
              </w:rPr>
              <w:t>0.004</w:t>
            </w:r>
          </w:p>
        </w:tc>
        <w:tc>
          <w:tcPr>
            <w:tcW w:w="761" w:type="dxa"/>
            <w:vAlign w:val="bottom"/>
          </w:tcPr>
          <w:p w14:paraId="00D76C2A" w14:textId="77777777" w:rsidR="00567422" w:rsidRPr="00AB4F3A" w:rsidRDefault="00567422" w:rsidP="003F5190">
            <w:pPr>
              <w:rPr>
                <w:sz w:val="16"/>
                <w:szCs w:val="16"/>
              </w:rPr>
            </w:pPr>
            <w:r w:rsidRPr="00AB4F3A">
              <w:rPr>
                <w:rFonts w:ascii="Calibri" w:hAnsi="Calibri" w:cs="Calibri"/>
                <w:color w:val="000000"/>
                <w:sz w:val="16"/>
                <w:szCs w:val="16"/>
              </w:rPr>
              <w:t>0.003</w:t>
            </w:r>
          </w:p>
        </w:tc>
        <w:tc>
          <w:tcPr>
            <w:tcW w:w="1142" w:type="dxa"/>
            <w:vAlign w:val="bottom"/>
          </w:tcPr>
          <w:p w14:paraId="635D36FC" w14:textId="77777777" w:rsidR="00567422" w:rsidRPr="00AB4F3A" w:rsidRDefault="00567422" w:rsidP="003F5190">
            <w:pPr>
              <w:rPr>
                <w:sz w:val="16"/>
                <w:szCs w:val="16"/>
              </w:rPr>
            </w:pPr>
            <w:r w:rsidRPr="00AB4F3A">
              <w:rPr>
                <w:rFonts w:ascii="Calibri" w:hAnsi="Calibri" w:cs="Calibri"/>
                <w:color w:val="000000"/>
                <w:sz w:val="16"/>
                <w:szCs w:val="16"/>
              </w:rPr>
              <w:t>0.000238</w:t>
            </w:r>
          </w:p>
        </w:tc>
        <w:tc>
          <w:tcPr>
            <w:tcW w:w="1114" w:type="dxa"/>
            <w:vAlign w:val="bottom"/>
          </w:tcPr>
          <w:p w14:paraId="0A135671" w14:textId="77777777" w:rsidR="00567422" w:rsidRPr="00AB4F3A" w:rsidRDefault="00567422" w:rsidP="003F5190">
            <w:pPr>
              <w:rPr>
                <w:sz w:val="16"/>
                <w:szCs w:val="16"/>
              </w:rPr>
            </w:pPr>
            <w:r w:rsidRPr="00AB4F3A">
              <w:rPr>
                <w:rFonts w:ascii="Calibri" w:hAnsi="Calibri" w:cs="Calibri"/>
                <w:color w:val="000000"/>
                <w:sz w:val="16"/>
                <w:szCs w:val="16"/>
              </w:rPr>
              <w:t>0.001905</w:t>
            </w:r>
          </w:p>
        </w:tc>
        <w:tc>
          <w:tcPr>
            <w:tcW w:w="1114" w:type="dxa"/>
            <w:vAlign w:val="bottom"/>
          </w:tcPr>
          <w:p w14:paraId="22E7D36B"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32A66359" w14:textId="77777777" w:rsidR="00567422" w:rsidRPr="00AB4F3A" w:rsidRDefault="00567422" w:rsidP="003F5190">
            <w:pPr>
              <w:rPr>
                <w:sz w:val="16"/>
                <w:szCs w:val="16"/>
              </w:rPr>
            </w:pPr>
            <w:r w:rsidRPr="00AB4F3A">
              <w:rPr>
                <w:rFonts w:ascii="Calibri" w:hAnsi="Calibri" w:cs="Calibri"/>
                <w:color w:val="000000"/>
                <w:sz w:val="16"/>
                <w:szCs w:val="16"/>
              </w:rPr>
              <w:t>4340</w:t>
            </w:r>
          </w:p>
        </w:tc>
        <w:tc>
          <w:tcPr>
            <w:tcW w:w="1067" w:type="dxa"/>
            <w:vAlign w:val="bottom"/>
          </w:tcPr>
          <w:p w14:paraId="343E1F01" w14:textId="77777777" w:rsidR="00567422" w:rsidRPr="00AB4F3A" w:rsidRDefault="00567422" w:rsidP="003F5190">
            <w:pPr>
              <w:rPr>
                <w:sz w:val="16"/>
                <w:szCs w:val="16"/>
              </w:rPr>
            </w:pPr>
            <w:r w:rsidRPr="00AB4F3A">
              <w:rPr>
                <w:rFonts w:ascii="Calibri" w:hAnsi="Calibri" w:cs="Calibri"/>
                <w:color w:val="000000"/>
                <w:sz w:val="16"/>
                <w:szCs w:val="16"/>
              </w:rPr>
              <w:t>High</w:t>
            </w:r>
          </w:p>
        </w:tc>
      </w:tr>
      <w:tr w:rsidR="00567422" w:rsidRPr="00AB4F3A" w14:paraId="0A8EDACD" w14:textId="77777777" w:rsidTr="003F5190">
        <w:tc>
          <w:tcPr>
            <w:tcW w:w="729" w:type="dxa"/>
            <w:vAlign w:val="bottom"/>
          </w:tcPr>
          <w:p w14:paraId="5F65B456" w14:textId="77777777" w:rsidR="00567422" w:rsidRPr="00AB4F3A" w:rsidRDefault="00567422" w:rsidP="003F5190">
            <w:pPr>
              <w:rPr>
                <w:sz w:val="16"/>
                <w:szCs w:val="16"/>
              </w:rPr>
            </w:pPr>
            <w:r w:rsidRPr="00AB4F3A">
              <w:rPr>
                <w:rFonts w:ascii="Calibri" w:hAnsi="Calibri" w:cs="Calibri"/>
                <w:color w:val="000000"/>
                <w:sz w:val="16"/>
                <w:szCs w:val="16"/>
              </w:rPr>
              <w:t>OS-3</w:t>
            </w:r>
          </w:p>
        </w:tc>
        <w:tc>
          <w:tcPr>
            <w:tcW w:w="663" w:type="dxa"/>
            <w:vAlign w:val="bottom"/>
          </w:tcPr>
          <w:p w14:paraId="5BC4395B"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651" w:type="dxa"/>
            <w:vAlign w:val="bottom"/>
          </w:tcPr>
          <w:p w14:paraId="11D94A67" w14:textId="77777777" w:rsidR="00567422" w:rsidRPr="00AB4F3A" w:rsidRDefault="00567422" w:rsidP="003F5190">
            <w:pPr>
              <w:rPr>
                <w:sz w:val="16"/>
                <w:szCs w:val="16"/>
              </w:rPr>
            </w:pPr>
            <w:r w:rsidRPr="00AB4F3A">
              <w:rPr>
                <w:rFonts w:ascii="Calibri" w:hAnsi="Calibri" w:cs="Calibri"/>
                <w:color w:val="000000"/>
                <w:sz w:val="16"/>
                <w:szCs w:val="16"/>
              </w:rPr>
              <w:t>0.08</w:t>
            </w:r>
          </w:p>
        </w:tc>
        <w:tc>
          <w:tcPr>
            <w:tcW w:w="662" w:type="dxa"/>
            <w:vAlign w:val="bottom"/>
          </w:tcPr>
          <w:p w14:paraId="58080BF0" w14:textId="77777777" w:rsidR="00567422" w:rsidRPr="00AB4F3A" w:rsidRDefault="00567422" w:rsidP="003F5190">
            <w:pPr>
              <w:rPr>
                <w:sz w:val="16"/>
                <w:szCs w:val="16"/>
              </w:rPr>
            </w:pPr>
            <w:r w:rsidRPr="00AB4F3A">
              <w:rPr>
                <w:rFonts w:ascii="Calibri" w:hAnsi="Calibri" w:cs="Calibri"/>
                <w:color w:val="000000"/>
                <w:sz w:val="16"/>
                <w:szCs w:val="16"/>
              </w:rPr>
              <w:t>0.0795</w:t>
            </w:r>
          </w:p>
        </w:tc>
        <w:tc>
          <w:tcPr>
            <w:tcW w:w="756" w:type="dxa"/>
            <w:vAlign w:val="bottom"/>
          </w:tcPr>
          <w:p w14:paraId="47BECAB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251" w:type="dxa"/>
            <w:vAlign w:val="bottom"/>
          </w:tcPr>
          <w:p w14:paraId="7D735765" w14:textId="77777777" w:rsidR="00567422" w:rsidRPr="00AB4F3A" w:rsidRDefault="00567422" w:rsidP="003F5190">
            <w:pPr>
              <w:rPr>
                <w:sz w:val="16"/>
                <w:szCs w:val="16"/>
              </w:rPr>
            </w:pPr>
            <w:r w:rsidRPr="00AB4F3A">
              <w:rPr>
                <w:rFonts w:ascii="Calibri" w:hAnsi="Calibri" w:cs="Calibri"/>
                <w:color w:val="000000"/>
                <w:sz w:val="16"/>
                <w:szCs w:val="16"/>
              </w:rPr>
              <w:t>0.001</w:t>
            </w:r>
          </w:p>
        </w:tc>
        <w:tc>
          <w:tcPr>
            <w:tcW w:w="1076" w:type="dxa"/>
            <w:vAlign w:val="bottom"/>
          </w:tcPr>
          <w:p w14:paraId="4CECAF22"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761" w:type="dxa"/>
            <w:vAlign w:val="bottom"/>
          </w:tcPr>
          <w:p w14:paraId="2F07857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42" w:type="dxa"/>
            <w:vAlign w:val="bottom"/>
          </w:tcPr>
          <w:p w14:paraId="4E98F9F4"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1114" w:type="dxa"/>
            <w:vAlign w:val="bottom"/>
          </w:tcPr>
          <w:p w14:paraId="5DB9F4E8" w14:textId="77777777" w:rsidR="00567422" w:rsidRPr="00AB4F3A" w:rsidRDefault="00567422" w:rsidP="003F5190">
            <w:pPr>
              <w:rPr>
                <w:sz w:val="16"/>
                <w:szCs w:val="16"/>
              </w:rPr>
            </w:pPr>
            <w:r w:rsidRPr="00AB4F3A">
              <w:rPr>
                <w:rFonts w:ascii="Calibri" w:hAnsi="Calibri" w:cs="Calibri"/>
                <w:color w:val="000000"/>
                <w:sz w:val="16"/>
                <w:szCs w:val="16"/>
              </w:rPr>
              <w:t>0.002143</w:t>
            </w:r>
          </w:p>
        </w:tc>
        <w:tc>
          <w:tcPr>
            <w:tcW w:w="1114" w:type="dxa"/>
            <w:vAlign w:val="bottom"/>
          </w:tcPr>
          <w:p w14:paraId="41F55E5E" w14:textId="77777777" w:rsidR="00567422" w:rsidRPr="00AB4F3A" w:rsidRDefault="00567422" w:rsidP="003F5190">
            <w:pPr>
              <w:rPr>
                <w:sz w:val="16"/>
                <w:szCs w:val="16"/>
              </w:rPr>
            </w:pPr>
            <w:r w:rsidRPr="00AB4F3A">
              <w:rPr>
                <w:rFonts w:ascii="Calibri" w:hAnsi="Calibri" w:cs="Calibri"/>
                <w:color w:val="000000"/>
                <w:sz w:val="16"/>
                <w:szCs w:val="16"/>
              </w:rPr>
              <w:t>0</w:t>
            </w:r>
          </w:p>
        </w:tc>
        <w:tc>
          <w:tcPr>
            <w:tcW w:w="976" w:type="dxa"/>
            <w:vAlign w:val="bottom"/>
          </w:tcPr>
          <w:p w14:paraId="7D32202D" w14:textId="77777777" w:rsidR="00567422" w:rsidRPr="00AB4F3A" w:rsidRDefault="00567422" w:rsidP="003F5190">
            <w:pPr>
              <w:rPr>
                <w:sz w:val="16"/>
                <w:szCs w:val="16"/>
              </w:rPr>
            </w:pPr>
            <w:r w:rsidRPr="00AB4F3A">
              <w:rPr>
                <w:rFonts w:ascii="Calibri" w:hAnsi="Calibri" w:cs="Calibri"/>
                <w:color w:val="000000"/>
                <w:sz w:val="16"/>
                <w:szCs w:val="16"/>
              </w:rPr>
              <w:t>1221.424</w:t>
            </w:r>
          </w:p>
        </w:tc>
        <w:tc>
          <w:tcPr>
            <w:tcW w:w="1067" w:type="dxa"/>
            <w:vAlign w:val="bottom"/>
          </w:tcPr>
          <w:p w14:paraId="07094AFF" w14:textId="77777777" w:rsidR="00567422" w:rsidRPr="00AB4F3A" w:rsidRDefault="00567422" w:rsidP="003F5190">
            <w:pPr>
              <w:rPr>
                <w:sz w:val="16"/>
                <w:szCs w:val="16"/>
              </w:rPr>
            </w:pPr>
            <w:r w:rsidRPr="00AB4F3A">
              <w:rPr>
                <w:rFonts w:ascii="Calibri" w:hAnsi="Calibri" w:cs="Calibri"/>
                <w:color w:val="000000"/>
                <w:sz w:val="16"/>
                <w:szCs w:val="16"/>
              </w:rPr>
              <w:t>Mod</w:t>
            </w:r>
          </w:p>
        </w:tc>
      </w:tr>
    </w:tbl>
    <w:p w14:paraId="6D8696B4" w14:textId="72CEAF29" w:rsidR="00715D55" w:rsidRDefault="00D8535D">
      <w:pPr>
        <w:rPr>
          <w:rFonts w:ascii="Times New Roman" w:eastAsia="Times New Roman" w:hAnsi="Times New Roman" w:cs="Times New Roman"/>
          <w:sz w:val="24"/>
          <w:szCs w:val="24"/>
        </w:rPr>
      </w:pPr>
      <w:r>
        <w:br w:type="page"/>
      </w:r>
    </w:p>
    <w:p w14:paraId="27936BD6" w14:textId="77777777" w:rsidR="00567422" w:rsidRDefault="00567422">
      <w:pPr>
        <w:rPr>
          <w:ins w:id="739" w:author="Meyer, Michael Frederick" w:date="2020-09-07T16:07:00Z"/>
          <w:rFonts w:ascii="Times New Roman" w:eastAsia="Times New Roman" w:hAnsi="Times New Roman" w:cs="Times New Roman"/>
          <w:sz w:val="24"/>
          <w:szCs w:val="24"/>
        </w:rPr>
        <w:sectPr w:rsidR="00567422" w:rsidSect="00567422">
          <w:pgSz w:w="15840" w:h="12240" w:orient="landscape"/>
          <w:pgMar w:top="1440" w:right="1440" w:bottom="1440" w:left="1440" w:header="720" w:footer="720" w:gutter="0"/>
          <w:lnNumType w:countBy="1" w:restart="continuous"/>
          <w:pgNumType w:start="1"/>
          <w:cols w:space="720"/>
          <w:docGrid w:linePitch="299"/>
        </w:sectPr>
      </w:pPr>
    </w:p>
    <w:p w14:paraId="5F5066BC" w14:textId="457B672E" w:rsidR="00715D55" w:rsidRDefault="00C739BD">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2A322CC6" wp14:editId="0F2422AE">
            <wp:extent cx="5197475" cy="822960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mbined_plot.png"/>
                    <pic:cNvPicPr/>
                  </pic:nvPicPr>
                  <pic:blipFill>
                    <a:blip r:embed="rId12">
                      <a:extLst>
                        <a:ext uri="{28A0092B-C50C-407E-A947-70E740481C1C}">
                          <a14:useLocalDpi xmlns:a14="http://schemas.microsoft.com/office/drawing/2010/main" val="0"/>
                        </a:ext>
                      </a:extLst>
                    </a:blip>
                    <a:stretch>
                      <a:fillRect/>
                    </a:stretch>
                  </pic:blipFill>
                  <pic:spPr>
                    <a:xfrm>
                      <a:off x="0" y="0"/>
                      <a:ext cx="5197475" cy="8229600"/>
                    </a:xfrm>
                    <a:prstGeom prst="rect">
                      <a:avLst/>
                    </a:prstGeom>
                  </pic:spPr>
                </pic:pic>
              </a:graphicData>
            </a:graphic>
          </wp:inline>
        </w:drawing>
      </w:r>
    </w:p>
    <w:p w14:paraId="2A821124" w14:textId="13A83336"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Figure 3</w:t>
      </w:r>
      <w:r w:rsidR="00D8535D">
        <w:rPr>
          <w:rFonts w:ascii="Times New Roman" w:eastAsia="Times New Roman" w:hAnsi="Times New Roman" w:cs="Times New Roman"/>
          <w:sz w:val="24"/>
          <w:szCs w:val="24"/>
        </w:rPr>
        <w:t xml:space="preserve">: Linear models of total PPCP concentrations (A), </w:t>
      </w:r>
      <w:r w:rsidR="00567422">
        <w:rPr>
          <w:rFonts w:ascii="Times New Roman" w:eastAsia="Times New Roman" w:hAnsi="Times New Roman" w:cs="Times New Roman"/>
          <w:sz w:val="24"/>
          <w:szCs w:val="24"/>
        </w:rPr>
        <w:t>δ</w:t>
      </w:r>
      <w:r w:rsidR="00567422" w:rsidRPr="005A1835">
        <w:rPr>
          <w:rFonts w:ascii="Times New Roman" w:eastAsia="Times New Roman" w:hAnsi="Times New Roman" w:cs="Times New Roman"/>
          <w:sz w:val="24"/>
          <w:szCs w:val="24"/>
          <w:vertAlign w:val="superscript"/>
        </w:rPr>
        <w:t>15</w:t>
      </w:r>
      <w:r w:rsidR="00567422">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Pr>
          <w:rFonts w:ascii="Times New Roman" w:eastAsia="Times New Roman" w:hAnsi="Times New Roman" w:cs="Times New Roman"/>
          <w:sz w:val="24"/>
          <w:szCs w:val="24"/>
        </w:rPr>
        <w:t xml:space="preserve">(B), </w:t>
      </w:r>
      <w:r w:rsidR="00AD7A0D">
        <w:rPr>
          <w:rFonts w:ascii="Times New Roman" w:eastAsia="Times New Roman" w:hAnsi="Times New Roman" w:cs="Times New Roman"/>
          <w:sz w:val="24"/>
          <w:szCs w:val="24"/>
        </w:rPr>
        <w:t xml:space="preserve">total </w:t>
      </w:r>
      <w:r w:rsidR="00D8535D">
        <w:rPr>
          <w:rFonts w:ascii="Times New Roman" w:eastAsia="Times New Roman" w:hAnsi="Times New Roman" w:cs="Times New Roman"/>
          <w:sz w:val="24"/>
          <w:szCs w:val="24"/>
        </w:rPr>
        <w:t xml:space="preserve">phosphorus (C), </w:t>
      </w:r>
      <w:r w:rsidR="00AD7A0D">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w:t>
      </w:r>
      <w:r w:rsidR="00D8535D">
        <w:rPr>
          <w:rFonts w:ascii="Times New Roman" w:eastAsia="Times New Roman" w:hAnsi="Times New Roman" w:cs="Times New Roman"/>
          <w:sz w:val="24"/>
          <w:szCs w:val="24"/>
        </w:rPr>
        <w:t xml:space="preserve">otal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regressed against log-transformed </w:t>
      </w:r>
      <w:ins w:id="740" w:author="Hampton, Stephanie" w:date="2020-09-12T16:57:00Z">
        <w:r w:rsidR="007330EB">
          <w:rPr>
            <w:rFonts w:ascii="Times New Roman" w:eastAsia="Times New Roman" w:hAnsi="Times New Roman" w:cs="Times New Roman"/>
            <w:sz w:val="24"/>
            <w:szCs w:val="24"/>
          </w:rPr>
          <w:t>inverse distance weighted (</w:t>
        </w:r>
      </w:ins>
      <w:r w:rsidR="00B63560">
        <w:rPr>
          <w:rFonts w:ascii="Times New Roman" w:eastAsia="Times New Roman" w:hAnsi="Times New Roman" w:cs="Times New Roman"/>
          <w:sz w:val="24"/>
          <w:szCs w:val="24"/>
        </w:rPr>
        <w:t>IDW</w:t>
      </w:r>
      <w:ins w:id="741" w:author="Hampton, Stephanie" w:date="2020-09-12T16:57:00Z">
        <w:r w:rsidR="007330EB">
          <w:rPr>
            <w:rFonts w:ascii="Times New Roman" w:eastAsia="Times New Roman" w:hAnsi="Times New Roman" w:cs="Times New Roman"/>
            <w:sz w:val="24"/>
            <w:szCs w:val="24"/>
          </w:rPr>
          <w:t>)</w:t>
        </w:r>
      </w:ins>
      <w:r w:rsidR="00D8535D">
        <w:rPr>
          <w:rFonts w:ascii="Times New Roman" w:eastAsia="Times New Roman" w:hAnsi="Times New Roman" w:cs="Times New Roman"/>
          <w:sz w:val="24"/>
          <w:szCs w:val="24"/>
        </w:rPr>
        <w:t xml:space="preserve"> population. Total PPCP concentrations (A), </w:t>
      </w:r>
      <w:ins w:id="742" w:author="Hampton, Stephanie" w:date="2020-09-12T16:58:00Z">
        <w:r w:rsidR="007330EB">
          <w:rPr>
            <w:rFonts w:ascii="Times New Roman" w:eastAsia="Times New Roman" w:hAnsi="Times New Roman" w:cs="Times New Roman"/>
            <w:sz w:val="24"/>
            <w:szCs w:val="24"/>
          </w:rPr>
          <w:t xml:space="preserve">and </w:t>
        </w:r>
      </w:ins>
      <w:r w:rsidR="00567422" w:rsidRPr="004D5001">
        <w:rPr>
          <w:rFonts w:ascii="Times New Roman" w:eastAsia="Times New Roman" w:hAnsi="Times New Roman" w:cs="Times New Roman"/>
          <w:sz w:val="24"/>
          <w:szCs w:val="24"/>
        </w:rPr>
        <w:t>δ</w:t>
      </w:r>
      <w:r w:rsidR="00567422" w:rsidRPr="004D5001">
        <w:rPr>
          <w:rFonts w:ascii="Times New Roman" w:eastAsia="Times New Roman" w:hAnsi="Times New Roman" w:cs="Times New Roman"/>
          <w:sz w:val="24"/>
          <w:szCs w:val="24"/>
          <w:vertAlign w:val="superscript"/>
        </w:rPr>
        <w:t>15</w:t>
      </w:r>
      <w:r w:rsidR="00567422" w:rsidRPr="004D5001">
        <w:rPr>
          <w:rFonts w:ascii="Times New Roman" w:eastAsia="Times New Roman" w:hAnsi="Times New Roman" w:cs="Times New Roman"/>
          <w:sz w:val="24"/>
          <w:szCs w:val="24"/>
        </w:rPr>
        <w:t>N</w:t>
      </w:r>
      <w:r w:rsidR="00567422" w:rsidRPr="004D5001" w:rsidDel="00567422">
        <w:rPr>
          <w:rFonts w:ascii="Times New Roman" w:eastAsia="Times New Roman" w:hAnsi="Times New Roman" w:cs="Times New Roman"/>
          <w:sz w:val="24"/>
          <w:szCs w:val="24"/>
        </w:rPr>
        <w:t xml:space="preserve"> </w:t>
      </w:r>
      <w:r w:rsidR="00D8535D" w:rsidRPr="004D5001">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w:t>
      </w:r>
      <w:del w:id="743" w:author="Hampton, Stephanie" w:date="2020-09-12T16:58:00Z">
        <w:r w:rsidR="00D8535D" w:rsidDel="007330EB">
          <w:rPr>
            <w:rFonts w:ascii="Times New Roman" w:eastAsia="Times New Roman" w:hAnsi="Times New Roman" w:cs="Times New Roman"/>
            <w:sz w:val="24"/>
            <w:szCs w:val="24"/>
          </w:rPr>
          <w:delText>,</w:delText>
        </w:r>
      </w:del>
      <w:r w:rsidR="00D8535D">
        <w:rPr>
          <w:rFonts w:ascii="Times New Roman" w:eastAsia="Times New Roman" w:hAnsi="Times New Roman" w:cs="Times New Roman"/>
          <w:sz w:val="24"/>
          <w:szCs w:val="24"/>
        </w:rPr>
        <w:t xml:space="preserve"> </w:t>
      </w:r>
      <w:del w:id="744" w:author="Hampton, Stephanie" w:date="2020-09-12T16:58:00Z">
        <w:r w:rsidR="00D8535D" w:rsidDel="007330EB">
          <w:rPr>
            <w:rFonts w:ascii="Times New Roman" w:eastAsia="Times New Roman" w:hAnsi="Times New Roman" w:cs="Times New Roman"/>
            <w:sz w:val="24"/>
            <w:szCs w:val="24"/>
          </w:rPr>
          <w:delText xml:space="preserve">and </w:delText>
        </w:r>
        <w:r w:rsidR="00AD7A0D" w:rsidDel="007330EB">
          <w:rPr>
            <w:rFonts w:ascii="Times New Roman" w:eastAsia="Times New Roman" w:hAnsi="Times New Roman" w:cs="Times New Roman"/>
            <w:sz w:val="24"/>
            <w:szCs w:val="24"/>
          </w:rPr>
          <w:delText xml:space="preserve">to some extents </w:delText>
        </w:r>
        <w:r w:rsidR="00D8535D" w:rsidDel="007330EB">
          <w:rPr>
            <w:rFonts w:ascii="Times New Roman" w:eastAsia="Times New Roman" w:hAnsi="Times New Roman" w:cs="Times New Roman"/>
            <w:sz w:val="24"/>
            <w:szCs w:val="24"/>
          </w:rPr>
          <w:delText xml:space="preserve">phosphorus (C) </w:delText>
        </w:r>
      </w:del>
      <w:r w:rsidR="00D8535D">
        <w:rPr>
          <w:rFonts w:ascii="Times New Roman" w:eastAsia="Times New Roman" w:hAnsi="Times New Roman" w:cs="Times New Roman"/>
          <w:sz w:val="24"/>
          <w:szCs w:val="24"/>
        </w:rPr>
        <w:t xml:space="preserve">produced significant </w:t>
      </w:r>
      <w:commentRangeStart w:id="745"/>
      <w:r w:rsidR="00D8535D">
        <w:rPr>
          <w:rFonts w:ascii="Times New Roman" w:eastAsia="Times New Roman" w:hAnsi="Times New Roman" w:cs="Times New Roman"/>
          <w:sz w:val="24"/>
          <w:szCs w:val="24"/>
        </w:rPr>
        <w:t>models</w:t>
      </w:r>
      <w:commentRangeEnd w:id="745"/>
      <w:r w:rsidR="007330EB">
        <w:rPr>
          <w:rStyle w:val="CommentReference"/>
        </w:rPr>
        <w:commentReference w:id="745"/>
      </w:r>
      <w:r w:rsidR="00D8535D">
        <w:rPr>
          <w:rFonts w:ascii="Times New Roman" w:eastAsia="Times New Roman" w:hAnsi="Times New Roman" w:cs="Times New Roman"/>
          <w:sz w:val="24"/>
          <w:szCs w:val="24"/>
        </w:rPr>
        <w:t xml:space="preserve">. Chlorophyll a (D), </w:t>
      </w:r>
      <w:r w:rsidR="00AD7A0D">
        <w:rPr>
          <w:rFonts w:ascii="Times New Roman" w:eastAsia="Times New Roman" w:hAnsi="Times New Roman" w:cs="Times New Roman"/>
          <w:sz w:val="24"/>
          <w:szCs w:val="24"/>
        </w:rPr>
        <w:t>n</w:t>
      </w:r>
      <w:r w:rsidR="00D8535D">
        <w:rPr>
          <w:rFonts w:ascii="Times New Roman" w:eastAsia="Times New Roman" w:hAnsi="Times New Roman" w:cs="Times New Roman"/>
          <w:sz w:val="24"/>
          <w:szCs w:val="24"/>
        </w:rPr>
        <w:t xml:space="preserve">itrate (E), </w:t>
      </w:r>
      <w:r w:rsidR="00AD7A0D">
        <w:rPr>
          <w:rFonts w:ascii="Times New Roman" w:eastAsia="Times New Roman" w:hAnsi="Times New Roman" w:cs="Times New Roman"/>
          <w:sz w:val="24"/>
          <w:szCs w:val="24"/>
        </w:rPr>
        <w:t>total</w:t>
      </w:r>
      <w:r w:rsidR="00D8535D">
        <w:rPr>
          <w:rFonts w:ascii="Times New Roman" w:eastAsia="Times New Roman" w:hAnsi="Times New Roman" w:cs="Times New Roman"/>
          <w:sz w:val="24"/>
          <w:szCs w:val="24"/>
        </w:rPr>
        <w:t xml:space="preserve">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icroplastics (F), </w:t>
      </w:r>
      <w:r w:rsidR="00AD7A0D">
        <w:rPr>
          <w:rFonts w:ascii="Times New Roman" w:eastAsia="Times New Roman" w:hAnsi="Times New Roman" w:cs="Times New Roman"/>
          <w:sz w:val="24"/>
          <w:szCs w:val="24"/>
        </w:rPr>
        <w:t>a</w:t>
      </w:r>
      <w:r w:rsidR="00D8535D">
        <w:rPr>
          <w:rFonts w:ascii="Times New Roman" w:eastAsia="Times New Roman" w:hAnsi="Times New Roman" w:cs="Times New Roman"/>
          <w:sz w:val="24"/>
          <w:szCs w:val="24"/>
        </w:rPr>
        <w:t xml:space="preserve">mmonium (G), and </w:t>
      </w:r>
      <w:r w:rsidR="00AD7A0D">
        <w:rPr>
          <w:rFonts w:ascii="Times New Roman" w:eastAsia="Times New Roman" w:hAnsi="Times New Roman" w:cs="Times New Roman"/>
          <w:sz w:val="24"/>
          <w:szCs w:val="24"/>
        </w:rPr>
        <w:t>m</w:t>
      </w:r>
      <w:r w:rsidR="00D8535D">
        <w:rPr>
          <w:rFonts w:ascii="Times New Roman" w:eastAsia="Times New Roman" w:hAnsi="Times New Roman" w:cs="Times New Roman"/>
          <w:sz w:val="24"/>
          <w:szCs w:val="24"/>
        </w:rPr>
        <w:t xml:space="preserve">icroplastic </w:t>
      </w:r>
      <w:r w:rsidR="00AD7A0D">
        <w:rPr>
          <w:rFonts w:ascii="Times New Roman" w:eastAsia="Times New Roman" w:hAnsi="Times New Roman" w:cs="Times New Roman"/>
          <w:sz w:val="24"/>
          <w:szCs w:val="24"/>
        </w:rPr>
        <w:t>d</w:t>
      </w:r>
      <w:r w:rsidR="00D8535D">
        <w:rPr>
          <w:rFonts w:ascii="Times New Roman" w:eastAsia="Times New Roman" w:hAnsi="Times New Roman" w:cs="Times New Roman"/>
          <w:sz w:val="24"/>
          <w:szCs w:val="24"/>
        </w:rPr>
        <w:t xml:space="preserve">ensity (H) did not produce significant models. </w:t>
      </w:r>
      <w:r w:rsidR="00D8535D">
        <w:br w:type="page"/>
      </w:r>
    </w:p>
    <w:p w14:paraId="5AD8598F" w14:textId="0A0327A5" w:rsidR="00715D55" w:rsidRDefault="005855F7">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22F74C3" wp14:editId="27CE781D">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38F0A7BB" w14:textId="77777777" w:rsidR="00715D55" w:rsidRDefault="00715D55">
      <w:pPr>
        <w:rPr>
          <w:rFonts w:ascii="Times New Roman" w:eastAsia="Times New Roman" w:hAnsi="Times New Roman" w:cs="Times New Roman"/>
          <w:sz w:val="24"/>
          <w:szCs w:val="24"/>
        </w:rPr>
      </w:pPr>
    </w:p>
    <w:p w14:paraId="035F702D" w14:textId="0EB46ACF" w:rsidR="00715D55" w:rsidRDefault="00D8535D">
      <w:pPr>
        <w:rPr>
          <w:rFonts w:ascii="Times New Roman" w:eastAsia="Times New Roman" w:hAnsi="Times New Roman" w:cs="Times New Roman"/>
          <w:sz w:val="24"/>
          <w:szCs w:val="24"/>
        </w:rPr>
      </w:pPr>
      <w:commentRangeStart w:id="746"/>
      <w:commentRangeStart w:id="747"/>
      <w:r>
        <w:rPr>
          <w:rFonts w:ascii="Times New Roman" w:eastAsia="Times New Roman" w:hAnsi="Times New Roman" w:cs="Times New Roman"/>
          <w:sz w:val="24"/>
          <w:szCs w:val="24"/>
        </w:rPr>
        <w:t>Figure 3</w:t>
      </w:r>
      <w:commentRangeEnd w:id="746"/>
      <w:r w:rsidR="00C872C8">
        <w:rPr>
          <w:rStyle w:val="CommentReference"/>
        </w:rPr>
        <w:commentReference w:id="746"/>
      </w:r>
      <w:commentRangeEnd w:id="747"/>
      <w:r w:rsidR="004D5001">
        <w:rPr>
          <w:rStyle w:val="CommentReference"/>
        </w:rPr>
        <w:commentReference w:id="747"/>
      </w:r>
      <w:r>
        <w:rPr>
          <w:rFonts w:ascii="Times New Roman" w:eastAsia="Times New Roman" w:hAnsi="Times New Roman" w:cs="Times New Roman"/>
          <w:sz w:val="24"/>
          <w:szCs w:val="24"/>
        </w:rPr>
        <w:t xml:space="preserve">: Periphyton abundance NMDS with </w:t>
      </w:r>
      <w:r w:rsidR="007A705A">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Labels are sized by log10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and colored by sites with high (purple), moderate (pink), and low (orange) </w:t>
      </w:r>
      <w:r w:rsidR="00B63560">
        <w:rPr>
          <w:rFonts w:ascii="Times New Roman" w:eastAsia="Times New Roman" w:hAnsi="Times New Roman" w:cs="Times New Roman"/>
          <w:sz w:val="24"/>
          <w:szCs w:val="24"/>
        </w:rPr>
        <w:t>IDW</w:t>
      </w:r>
      <w:r>
        <w:rPr>
          <w:rFonts w:ascii="Times New Roman" w:eastAsia="Times New Roman" w:hAnsi="Times New Roman" w:cs="Times New Roman"/>
          <w:sz w:val="24"/>
          <w:szCs w:val="24"/>
        </w:rPr>
        <w:t xml:space="preserve"> population values. </w:t>
      </w:r>
      <w:ins w:id="748" w:author="Meyer, Michael Frederick" w:date="2020-09-07T16:08:00Z">
        <w:r w:rsidR="00567422">
          <w:rPr>
            <w:rFonts w:ascii="Times New Roman" w:eastAsia="Times New Roman" w:hAnsi="Times New Roman" w:cs="Times New Roman"/>
            <w:sz w:val="24"/>
            <w:szCs w:val="24"/>
          </w:rPr>
          <w:t xml:space="preserve">Sites with a higher IDW population value tended to be more associated with filamentous algal groupings and separate from sites with moderate and low IDW population values, which were more associated with diatom abundance. </w:t>
        </w:r>
      </w:ins>
      <w:r>
        <w:rPr>
          <w:rFonts w:ascii="Times New Roman" w:eastAsia="Times New Roman" w:hAnsi="Times New Roman" w:cs="Times New Roman"/>
          <w:sz w:val="24"/>
          <w:szCs w:val="24"/>
        </w:rPr>
        <w:t xml:space="preserve">PERMANOVA confirmed the three groups to be significantly different (p = 0.023). </w:t>
      </w:r>
      <w:del w:id="749" w:author="Meyer, Michael Frederick" w:date="2020-09-07T16:08:00Z">
        <w:r w:rsidDel="00567422">
          <w:rPr>
            <w:rFonts w:ascii="Times New Roman" w:eastAsia="Times New Roman" w:hAnsi="Times New Roman" w:cs="Times New Roman"/>
            <w:sz w:val="24"/>
            <w:szCs w:val="24"/>
          </w:rPr>
          <w:delText xml:space="preserve">Sites with a higher </w:delText>
        </w:r>
        <w:r w:rsidR="00B63560" w:rsidDel="00567422">
          <w:rPr>
            <w:rFonts w:ascii="Times New Roman" w:eastAsia="Times New Roman" w:hAnsi="Times New Roman" w:cs="Times New Roman"/>
            <w:sz w:val="24"/>
            <w:szCs w:val="24"/>
          </w:rPr>
          <w:delText>IDW</w:delText>
        </w:r>
        <w:r w:rsidDel="00567422">
          <w:rPr>
            <w:rFonts w:ascii="Times New Roman" w:eastAsia="Times New Roman" w:hAnsi="Times New Roman" w:cs="Times New Roman"/>
            <w:sz w:val="24"/>
            <w:szCs w:val="24"/>
          </w:rPr>
          <w:delText xml:space="preserve"> population value tended to be more associated with filamentous algal groupings, whereas moderate and low values were more associated with diatom abundance.</w:delText>
        </w:r>
      </w:del>
      <w:r>
        <w:br w:type="page"/>
      </w:r>
    </w:p>
    <w:p w14:paraId="7F5F2D82" w14:textId="6ED3FC1D" w:rsidR="00715D55" w:rsidRDefault="00E55C6C">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6179C9B4" wp14:editId="4270720C">
            <wp:extent cx="5943600" cy="29718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161D927" w14:textId="77777777" w:rsidR="00715D55" w:rsidRDefault="00715D55">
      <w:pPr>
        <w:rPr>
          <w:rFonts w:ascii="Times New Roman" w:eastAsia="Times New Roman" w:hAnsi="Times New Roman" w:cs="Times New Roman"/>
          <w:sz w:val="24"/>
          <w:szCs w:val="24"/>
        </w:rPr>
      </w:pPr>
    </w:p>
    <w:p w14:paraId="21D469A3" w14:textId="3CDEA7AD"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5</w:t>
      </w:r>
      <w:r w:rsidR="00D8535D">
        <w:rPr>
          <w:rFonts w:ascii="Times New Roman" w:eastAsia="Times New Roman" w:hAnsi="Times New Roman" w:cs="Times New Roman"/>
          <w:sz w:val="24"/>
          <w:szCs w:val="24"/>
        </w:rPr>
        <w:t xml:space="preserve">: Macroinvertebrate abundance NMDS with </w:t>
      </w:r>
      <w:r w:rsidR="007A705A">
        <w:rPr>
          <w:rFonts w:ascii="Times New Roman" w:eastAsia="Times New Roman" w:hAnsi="Times New Roman" w:cs="Times New Roman"/>
          <w:sz w:val="24"/>
          <w:szCs w:val="24"/>
        </w:rPr>
        <w:t>B</w:t>
      </w:r>
      <w:r w:rsidR="00D8535D">
        <w:rPr>
          <w:rFonts w:ascii="Times New Roman" w:eastAsia="Times New Roman" w:hAnsi="Times New Roman" w:cs="Times New Roman"/>
          <w:sz w:val="24"/>
          <w:szCs w:val="24"/>
        </w:rPr>
        <w:t>ray-</w:t>
      </w:r>
      <w:r w:rsidR="007A705A">
        <w:rPr>
          <w:rFonts w:ascii="Times New Roman" w:eastAsia="Times New Roman" w:hAnsi="Times New Roman" w:cs="Times New Roman"/>
          <w:sz w:val="24"/>
          <w:szCs w:val="24"/>
        </w:rPr>
        <w:t>C</w:t>
      </w:r>
      <w:r w:rsidR="00D8535D">
        <w:rPr>
          <w:rFonts w:ascii="Times New Roman" w:eastAsia="Times New Roman" w:hAnsi="Times New Roman" w:cs="Times New Roman"/>
          <w:sz w:val="24"/>
          <w:szCs w:val="24"/>
        </w:rPr>
        <w:t xml:space="preserve">urtis dissimilarity. Sampling location labels are sized by log-transformed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with major groups including low (orange), moderate (pink), and high (purple)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PERMANOVA confirmed the three groups to be significantly different (p = 0.002). Sites with a higher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tended to be associated with amphipod and leech taxa (see Table 2), whereas sites with </w:t>
      </w:r>
      <w:del w:id="750" w:author="Hampton, Stephanie" w:date="2020-09-12T16:59:00Z">
        <w:r w:rsidR="00D8535D" w:rsidDel="002C7B99">
          <w:rPr>
            <w:rFonts w:ascii="Times New Roman" w:eastAsia="Times New Roman" w:hAnsi="Times New Roman" w:cs="Times New Roman"/>
            <w:sz w:val="24"/>
            <w:szCs w:val="24"/>
          </w:rPr>
          <w:delText xml:space="preserve">lesser </w:delText>
        </w:r>
      </w:del>
      <w:ins w:id="751" w:author="Hampton, Stephanie" w:date="2020-09-12T16:59:00Z">
        <w:r w:rsidR="002C7B99">
          <w:rPr>
            <w:rFonts w:ascii="Times New Roman" w:eastAsia="Times New Roman" w:hAnsi="Times New Roman" w:cs="Times New Roman"/>
            <w:sz w:val="24"/>
            <w:szCs w:val="24"/>
          </w:rPr>
          <w:t xml:space="preserve">lower </w:t>
        </w:r>
      </w:ins>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values were more associated with increased mollusc abundance (see Table 2).</w:t>
      </w:r>
      <w:r w:rsidR="00D8535D">
        <w:br w:type="page"/>
      </w:r>
    </w:p>
    <w:p w14:paraId="6CE55C18" w14:textId="6C190359" w:rsidR="00715D55" w:rsidRDefault="00A8343E">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16A25C27" wp14:editId="51F52246">
            <wp:extent cx="5943600" cy="3962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ble_isotopes_bi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60AEDCE" w14:textId="77777777" w:rsidR="00715D55" w:rsidRDefault="00715D55">
      <w:pPr>
        <w:rPr>
          <w:rFonts w:ascii="Times New Roman" w:eastAsia="Times New Roman" w:hAnsi="Times New Roman" w:cs="Times New Roman"/>
          <w:sz w:val="24"/>
          <w:szCs w:val="24"/>
        </w:rPr>
      </w:pPr>
    </w:p>
    <w:p w14:paraId="5C51DB6A" w14:textId="25DF49C9" w:rsidR="00715D55" w:rsidRDefault="00E01811">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6</w:t>
      </w:r>
      <w:r w:rsidR="00D8535D">
        <w:rPr>
          <w:rFonts w:ascii="Times New Roman" w:eastAsia="Times New Roman" w:hAnsi="Times New Roman" w:cs="Times New Roman"/>
          <w:sz w:val="24"/>
          <w:szCs w:val="24"/>
        </w:rPr>
        <w:t xml:space="preserve">: Biplot of mean and standard </w:t>
      </w:r>
      <w:r w:rsidR="00D8535D" w:rsidRPr="00567422">
        <w:rPr>
          <w:rFonts w:ascii="Times New Roman" w:eastAsia="Times New Roman" w:hAnsi="Times New Roman" w:cs="Times New Roman"/>
          <w:sz w:val="24"/>
          <w:szCs w:val="24"/>
        </w:rPr>
        <w:t xml:space="preserve">deviation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and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stable</w:t>
      </w:r>
      <w:r w:rsidR="00D8535D">
        <w:rPr>
          <w:rFonts w:ascii="Times New Roman" w:eastAsia="Times New Roman" w:hAnsi="Times New Roman" w:cs="Times New Roman"/>
          <w:sz w:val="24"/>
          <w:szCs w:val="24"/>
        </w:rPr>
        <w:t xml:space="preserve"> isotope values for littoral amphipods and periphyton, grouped by categorical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(Table 3). In general, periphyton did not differ </w:t>
      </w:r>
      <w:r w:rsidR="00D8535D" w:rsidRPr="00567422">
        <w:rPr>
          <w:rFonts w:ascii="Times New Roman" w:eastAsia="Times New Roman" w:hAnsi="Times New Roman" w:cs="Times New Roman"/>
          <w:sz w:val="24"/>
          <w:szCs w:val="24"/>
        </w:rPr>
        <w:t xml:space="preserve">in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13</w:t>
      </w:r>
      <w:r w:rsidR="00567422" w:rsidRPr="00567422">
        <w:rPr>
          <w:rFonts w:ascii="Times New Roman" w:eastAsia="Times New Roman" w:hAnsi="Times New Roman" w:cs="Times New Roman"/>
          <w:color w:val="212121"/>
          <w:sz w:val="24"/>
          <w:szCs w:val="24"/>
        </w:rPr>
        <w:t>C</w:t>
      </w:r>
      <w:r w:rsidR="00D8535D" w:rsidRPr="00567422">
        <w:rPr>
          <w:rFonts w:ascii="Times New Roman" w:eastAsia="Times New Roman" w:hAnsi="Times New Roman" w:cs="Times New Roman"/>
          <w:sz w:val="24"/>
          <w:szCs w:val="24"/>
        </w:rPr>
        <w:t xml:space="preserve"> or </w:t>
      </w:r>
      <w:r w:rsidR="00567422" w:rsidRPr="00567422">
        <w:rPr>
          <w:rFonts w:ascii="Times New Roman" w:eastAsia="Times New Roman" w:hAnsi="Times New Roman" w:cs="Times New Roman"/>
          <w:color w:val="212121"/>
          <w:sz w:val="24"/>
          <w:szCs w:val="24"/>
        </w:rPr>
        <w:t>δ</w:t>
      </w:r>
      <w:r w:rsidR="00567422" w:rsidRPr="00567422">
        <w:rPr>
          <w:rFonts w:ascii="Times New Roman" w:eastAsia="Times New Roman" w:hAnsi="Times New Roman" w:cs="Times New Roman"/>
          <w:color w:val="212121"/>
          <w:sz w:val="24"/>
          <w:szCs w:val="24"/>
          <w:vertAlign w:val="superscript"/>
        </w:rPr>
        <w:t>15</w:t>
      </w:r>
      <w:r w:rsidR="00567422" w:rsidRPr="00567422">
        <w:rPr>
          <w:rFonts w:ascii="Times New Roman" w:eastAsia="Times New Roman" w:hAnsi="Times New Roman" w:cs="Times New Roman"/>
          <w:color w:val="212121"/>
          <w:sz w:val="24"/>
          <w:szCs w:val="24"/>
        </w:rPr>
        <w:t>N</w:t>
      </w:r>
      <w:r w:rsidR="00D8535D" w:rsidRPr="00567422">
        <w:rPr>
          <w:rFonts w:ascii="Times New Roman" w:eastAsia="Times New Roman" w:hAnsi="Times New Roman" w:cs="Times New Roman"/>
          <w:sz w:val="24"/>
          <w:szCs w:val="24"/>
        </w:rPr>
        <w:t xml:space="preserve"> signatures</w:t>
      </w:r>
      <w:r w:rsidR="00D8535D">
        <w:rPr>
          <w:rFonts w:ascii="Times New Roman" w:eastAsia="Times New Roman" w:hAnsi="Times New Roman" w:cs="Times New Roman"/>
          <w:sz w:val="24"/>
          <w:szCs w:val="24"/>
        </w:rPr>
        <w:t xml:space="preserve">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whereas </w:t>
      </w:r>
      <w:r w:rsidR="00D8535D">
        <w:rPr>
          <w:rFonts w:ascii="Times New Roman" w:eastAsia="Times New Roman" w:hAnsi="Times New Roman" w:cs="Times New Roman"/>
          <w:i/>
          <w:sz w:val="24"/>
          <w:szCs w:val="24"/>
        </w:rPr>
        <w:t xml:space="preserve">Eulimnogammarus </w:t>
      </w:r>
      <w:r w:rsidR="00D8535D">
        <w:rPr>
          <w:rFonts w:ascii="Times New Roman" w:eastAsia="Times New Roman" w:hAnsi="Times New Roman" w:cs="Times New Roman"/>
          <w:sz w:val="24"/>
          <w:szCs w:val="24"/>
        </w:rPr>
        <w:t>amphipods increased</w:t>
      </w:r>
      <w:r w:rsidR="005731EE">
        <w:rPr>
          <w:rFonts w:ascii="Times New Roman" w:eastAsia="Times New Roman" w:hAnsi="Times New Roman" w:cs="Times New Roman"/>
          <w:sz w:val="24"/>
          <w:szCs w:val="24"/>
        </w:rPr>
        <w:t xml:space="preserve"> in</w:t>
      </w:r>
      <w:r w:rsidR="00567422" w:rsidRPr="00567422">
        <w:rPr>
          <w:rFonts w:ascii="Times New Roman" w:eastAsia="Times New Roman" w:hAnsi="Times New Roman" w:cs="Times New Roman"/>
          <w:color w:val="212121"/>
          <w:sz w:val="24"/>
          <w:szCs w:val="24"/>
          <w:highlight w:val="white"/>
        </w:rPr>
        <w:t xml:space="preserve"> </w:t>
      </w:r>
      <w:r w:rsidR="00567422">
        <w:rPr>
          <w:rFonts w:ascii="Times New Roman" w:eastAsia="Times New Roman" w:hAnsi="Times New Roman" w:cs="Times New Roman"/>
          <w:color w:val="212121"/>
          <w:sz w:val="24"/>
          <w:szCs w:val="24"/>
          <w:highlight w:val="white"/>
        </w:rPr>
        <w:t>δ</w:t>
      </w:r>
      <w:r w:rsidR="00567422" w:rsidRPr="005A1835">
        <w:rPr>
          <w:rFonts w:ascii="Times New Roman" w:eastAsia="Times New Roman" w:hAnsi="Times New Roman" w:cs="Times New Roman"/>
          <w:color w:val="212121"/>
          <w:sz w:val="24"/>
          <w:szCs w:val="24"/>
          <w:highlight w:val="white"/>
          <w:vertAlign w:val="superscript"/>
        </w:rPr>
        <w:t>15</w:t>
      </w:r>
      <w:r w:rsidR="00567422">
        <w:rPr>
          <w:rFonts w:ascii="Times New Roman" w:eastAsia="Times New Roman" w:hAnsi="Times New Roman" w:cs="Times New Roman"/>
          <w:color w:val="212121"/>
          <w:sz w:val="24"/>
          <w:szCs w:val="24"/>
          <w:highlight w:val="white"/>
        </w:rPr>
        <w:t>N</w:t>
      </w:r>
      <w:r w:rsidR="00D8535D">
        <w:rPr>
          <w:rFonts w:ascii="Times New Roman" w:eastAsia="Times New Roman" w:hAnsi="Times New Roman" w:cs="Times New Roman"/>
          <w:sz w:val="24"/>
          <w:szCs w:val="24"/>
        </w:rPr>
        <w:t xml:space="preserve"> signatures with increasing </w:t>
      </w:r>
      <w:r w:rsidR="00B63560">
        <w:rPr>
          <w:rFonts w:ascii="Times New Roman" w:eastAsia="Times New Roman" w:hAnsi="Times New Roman" w:cs="Times New Roman"/>
          <w:sz w:val="24"/>
          <w:szCs w:val="24"/>
        </w:rPr>
        <w:t>IDW</w:t>
      </w:r>
      <w:r w:rsidR="00D8535D">
        <w:rPr>
          <w:rFonts w:ascii="Times New Roman" w:eastAsia="Times New Roman" w:hAnsi="Times New Roman" w:cs="Times New Roman"/>
          <w:sz w:val="24"/>
          <w:szCs w:val="24"/>
        </w:rPr>
        <w:t xml:space="preserve"> population. </w:t>
      </w:r>
      <w:r w:rsidR="00D8535D">
        <w:rPr>
          <w:rFonts w:ascii="Times New Roman" w:eastAsia="Times New Roman" w:hAnsi="Times New Roman" w:cs="Times New Roman"/>
          <w:i/>
          <w:sz w:val="24"/>
          <w:szCs w:val="24"/>
        </w:rPr>
        <w:t>Pallasea</w:t>
      </w:r>
      <w:r w:rsidR="00D8535D">
        <w:rPr>
          <w:rFonts w:ascii="Times New Roman" w:eastAsia="Times New Roman" w:hAnsi="Times New Roman" w:cs="Times New Roman"/>
          <w:sz w:val="24"/>
          <w:szCs w:val="24"/>
        </w:rPr>
        <w:t xml:space="preserve"> signatures differed from </w:t>
      </w:r>
      <w:r w:rsidR="00D8535D">
        <w:rPr>
          <w:rFonts w:ascii="Times New Roman" w:eastAsia="Times New Roman" w:hAnsi="Times New Roman" w:cs="Times New Roman"/>
          <w:i/>
          <w:sz w:val="24"/>
          <w:szCs w:val="24"/>
        </w:rPr>
        <w:t>Eulimnogammarus</w:t>
      </w:r>
      <w:r w:rsidR="00D8535D">
        <w:rPr>
          <w:rFonts w:ascii="Times New Roman" w:eastAsia="Times New Roman" w:hAnsi="Times New Roman" w:cs="Times New Roman"/>
          <w:sz w:val="24"/>
          <w:szCs w:val="24"/>
        </w:rPr>
        <w:t xml:space="preserve"> most likely because </w:t>
      </w:r>
      <w:r w:rsidR="00D8535D" w:rsidRPr="00567422">
        <w:rPr>
          <w:rFonts w:ascii="Times New Roman" w:eastAsia="Times New Roman" w:hAnsi="Times New Roman" w:cs="Times New Roman"/>
          <w:i/>
          <w:iCs/>
          <w:sz w:val="24"/>
          <w:szCs w:val="24"/>
        </w:rPr>
        <w:t>Pallasea</w:t>
      </w:r>
      <w:r w:rsidR="00D8535D">
        <w:rPr>
          <w:rFonts w:ascii="Times New Roman" w:eastAsia="Times New Roman" w:hAnsi="Times New Roman" w:cs="Times New Roman"/>
          <w:sz w:val="24"/>
          <w:szCs w:val="24"/>
        </w:rPr>
        <w:t xml:space="preserve"> tends to remain in the nearshore area, whereas </w:t>
      </w:r>
      <w:r w:rsidR="00D8535D">
        <w:rPr>
          <w:rFonts w:ascii="Times New Roman" w:eastAsia="Times New Roman" w:hAnsi="Times New Roman" w:cs="Times New Roman"/>
          <w:i/>
          <w:sz w:val="24"/>
          <w:szCs w:val="24"/>
        </w:rPr>
        <w:t>Eulimnogammarus</w:t>
      </w:r>
      <w:r w:rsidR="00D8535D">
        <w:rPr>
          <w:rFonts w:ascii="Times New Roman" w:eastAsia="Times New Roman" w:hAnsi="Times New Roman" w:cs="Times New Roman"/>
          <w:sz w:val="24"/>
          <w:szCs w:val="24"/>
        </w:rPr>
        <w:t xml:space="preserve"> will regularly migrate </w:t>
      </w:r>
      <w:r w:rsidR="005731EE">
        <w:rPr>
          <w:rFonts w:ascii="Times New Roman" w:eastAsia="Times New Roman" w:hAnsi="Times New Roman" w:cs="Times New Roman"/>
          <w:sz w:val="24"/>
          <w:szCs w:val="24"/>
        </w:rPr>
        <w:t xml:space="preserve">to </w:t>
      </w:r>
      <w:r w:rsidR="00D8535D">
        <w:rPr>
          <w:rFonts w:ascii="Times New Roman" w:eastAsia="Times New Roman" w:hAnsi="Times New Roman" w:cs="Times New Roman"/>
          <w:sz w:val="24"/>
          <w:szCs w:val="24"/>
        </w:rPr>
        <w:t xml:space="preserve">deeper zones (Taakhteev &amp; Didorenko, 2015). </w:t>
      </w:r>
      <w:r w:rsidR="00D8535D">
        <w:br w:type="page"/>
      </w:r>
    </w:p>
    <w:p w14:paraId="4B5B5AB5" w14:textId="53B16CE5" w:rsidR="00715D55" w:rsidRDefault="00715D55">
      <w:pPr>
        <w:rPr>
          <w:rFonts w:ascii="Times New Roman" w:eastAsia="Times New Roman" w:hAnsi="Times New Roman" w:cs="Times New Roman"/>
          <w:sz w:val="24"/>
          <w:szCs w:val="24"/>
        </w:rPr>
      </w:pPr>
    </w:p>
    <w:p w14:paraId="4045D900" w14:textId="16B5B443" w:rsidR="00567422" w:rsidRDefault="00567422">
      <w:pPr>
        <w:rPr>
          <w:rFonts w:ascii="Times New Roman" w:eastAsia="Times New Roman" w:hAnsi="Times New Roman" w:cs="Times New Roman"/>
          <w:sz w:val="24"/>
          <w:szCs w:val="24"/>
        </w:rPr>
      </w:pPr>
      <w:ins w:id="752" w:author="Meyer, Michael Frederick" w:date="2020-09-07T16:10:00Z">
        <w:r>
          <w:rPr>
            <w:rFonts w:ascii="Times New Roman" w:eastAsia="Times New Roman" w:hAnsi="Times New Roman" w:cs="Times New Roman"/>
            <w:noProof/>
            <w:sz w:val="24"/>
            <w:szCs w:val="24"/>
            <w:lang w:val="en-US"/>
            <w:rPrChange w:id="753" w:author="Unknown">
              <w:rPr>
                <w:noProof/>
                <w:lang w:val="en-US"/>
              </w:rPr>
            </w:rPrChange>
          </w:rPr>
          <w:drawing>
            <wp:inline distT="0" distB="0" distL="0" distR="0" wp14:anchorId="53D13658" wp14:editId="0572846F">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pcp_fa_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ins>
    </w:p>
    <w:p w14:paraId="0AB3AC7F" w14:textId="77777777" w:rsidR="00715D55" w:rsidRDefault="00715D55">
      <w:pPr>
        <w:rPr>
          <w:rFonts w:ascii="Times New Roman" w:eastAsia="Times New Roman" w:hAnsi="Times New Roman" w:cs="Times New Roman"/>
          <w:sz w:val="24"/>
          <w:szCs w:val="24"/>
        </w:rPr>
      </w:pPr>
    </w:p>
    <w:p w14:paraId="4F7210E8" w14:textId="2F78E6EE" w:rsidR="00E55C6C"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w:t>
      </w:r>
      <w:r w:rsidR="00E01811">
        <w:rPr>
          <w:rFonts w:ascii="Times New Roman" w:eastAsia="Times New Roman" w:hAnsi="Times New Roman" w:cs="Times New Roman"/>
          <w:sz w:val="24"/>
          <w:szCs w:val="24"/>
        </w:rPr>
        <w:t>7</w:t>
      </w:r>
      <w:r>
        <w:rPr>
          <w:rFonts w:ascii="Times New Roman" w:eastAsia="Times New Roman" w:hAnsi="Times New Roman" w:cs="Times New Roman"/>
          <w:sz w:val="24"/>
          <w:szCs w:val="24"/>
        </w:rPr>
        <w:t xml:space="preserve">: Ratio of 18:3ω3 and 18:4ω3 relative to 20:5ω3 and 20:6ω3 as a function of log -transformed total PPCP concentrations. The fatty acids 18:3ω3, 18:4ω3, 20:5ω3 and 20:6ω3 are all essential fatty acids (EFAs), which are prone to accumulate in organisms and mainly synthesized in primary producers. Because 18:3ω3 and 18:4ω3 are mainly found in filamentous algae whereas 20:5ω3 and 20:6ω3 tend to be associated with diatoms, our ratio also serves as a filamentous:diatom indicator. Periphyton ratios tend to increase with increasing total PPCP concentration, which corroborates our periphyton community abundance results (p = 0.05; </w:t>
      </w:r>
      <w:r w:rsidR="00E01811">
        <w:rPr>
          <w:rFonts w:ascii="Times New Roman" w:eastAsia="Times New Roman" w:hAnsi="Times New Roman" w:cs="Times New Roman"/>
          <w:sz w:val="24"/>
          <w:szCs w:val="24"/>
        </w:rPr>
        <w:t>Figure 4</w:t>
      </w:r>
      <w:r>
        <w:rPr>
          <w:rFonts w:ascii="Times New Roman" w:eastAsia="Times New Roman" w:hAnsi="Times New Roman" w:cs="Times New Roman"/>
          <w:sz w:val="24"/>
          <w:szCs w:val="24"/>
        </w:rPr>
        <w:t xml:space="preserve">). </w:t>
      </w:r>
      <w:commentRangeStart w:id="754"/>
      <w:del w:id="755" w:author="Meyer, Michael Frederick" w:date="2020-09-07T16:10:00Z">
        <w:r w:rsidDel="00567422">
          <w:rPr>
            <w:rFonts w:ascii="Times New Roman" w:eastAsia="Times New Roman" w:hAnsi="Times New Roman" w:cs="Times New Roman"/>
            <w:sz w:val="24"/>
            <w:szCs w:val="24"/>
          </w:rPr>
          <w:delText xml:space="preserve">Grazing </w:delText>
        </w:r>
      </w:del>
      <w:commentRangeEnd w:id="754"/>
      <w:r w:rsidR="004D5001">
        <w:rPr>
          <w:rStyle w:val="CommentReference"/>
        </w:rPr>
        <w:commentReference w:id="754"/>
      </w:r>
      <w:del w:id="756" w:author="Meyer, Michael Frederick" w:date="2020-09-07T16:10:00Z">
        <w:r w:rsidDel="00567422">
          <w:rPr>
            <w:rFonts w:ascii="Times New Roman" w:eastAsia="Times New Roman" w:hAnsi="Times New Roman" w:cs="Times New Roman"/>
            <w:sz w:val="24"/>
            <w:szCs w:val="24"/>
          </w:rPr>
          <w:delText xml:space="preserve">amphipod ratios, however, remain relatively constant over a range of PPCP concentrations, implying two potential causes. First, amphipods could be selectively grazing to maintain a consistent ratio across sewage gradients. This potential cause would also imply that certain periphyton taxa, especially diatoms, would be experiencing increased grazing pressure at higher sewage concentrations. Second, amphipods could graze on filamentous algae and then expend their own energy to upgrade 18:3ω3 and 18:4ω3 to 20:5ω3 and 20:6ω3. In both of these scenarios, amphipods are able to maintain EFAs that are beneficial to living in cold environments despite necessary energetic trade-offs for remaining in areas with higher sewage concentrations. </w:delText>
        </w:r>
      </w:del>
    </w:p>
    <w:p w14:paraId="11983F4D" w14:textId="77777777" w:rsidR="00E55C6C" w:rsidRDefault="00E55C6C">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2B8BA78B" w14:textId="77777777" w:rsidR="00E55C6C" w:rsidRDefault="00E55C6C">
      <w:r>
        <w:rPr>
          <w:noProof/>
          <w:lang w:val="en-US"/>
        </w:rPr>
        <w:lastRenderedPageBreak/>
        <w:drawing>
          <wp:inline distT="0" distB="0" distL="0" distR="0" wp14:anchorId="05B2A2BA" wp14:editId="7F5F3B35">
            <wp:extent cx="5943600" cy="2377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eams_combined_plot.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377440"/>
                    </a:xfrm>
                    <a:prstGeom prst="rect">
                      <a:avLst/>
                    </a:prstGeom>
                  </pic:spPr>
                </pic:pic>
              </a:graphicData>
            </a:graphic>
          </wp:inline>
        </w:drawing>
      </w:r>
    </w:p>
    <w:p w14:paraId="34129311" w14:textId="77777777" w:rsidR="00E55C6C" w:rsidRDefault="00E55C6C"/>
    <w:p w14:paraId="29ED3657" w14:textId="28584783" w:rsidR="00715D55" w:rsidRPr="0073707F" w:rsidRDefault="00E55C6C">
      <w:pPr>
        <w:rPr>
          <w:rFonts w:ascii="Times New Roman" w:eastAsia="Times New Roman" w:hAnsi="Times New Roman" w:cs="Times New Roman"/>
          <w:sz w:val="24"/>
          <w:szCs w:val="24"/>
        </w:rPr>
      </w:pPr>
      <w:r w:rsidRPr="0073707F">
        <w:rPr>
          <w:rFonts w:ascii="Times New Roman" w:hAnsi="Times New Roman" w:cs="Times New Roman"/>
          <w:sz w:val="24"/>
          <w:szCs w:val="24"/>
        </w:rPr>
        <w:t xml:space="preserve">Figure S1: WSS for increasing number of clusters for periphyton (A) and invertebrate (B) community data. In the case of periphyton data, WSS decreases most markedly with three clusters, whereas invertebrate community abundance is best described by two clusters. </w:t>
      </w:r>
      <w:r w:rsidR="00D8535D" w:rsidRPr="0073707F">
        <w:rPr>
          <w:rFonts w:ascii="Times New Roman" w:hAnsi="Times New Roman" w:cs="Times New Roman"/>
          <w:sz w:val="24"/>
          <w:szCs w:val="24"/>
        </w:rPr>
        <w:br w:type="page"/>
      </w:r>
    </w:p>
    <w:p w14:paraId="0C4A75E9" w14:textId="052D07FB" w:rsidR="00715D55" w:rsidRDefault="009C78FF">
      <w:pPr>
        <w:rPr>
          <w:rFonts w:ascii="Times New Roman" w:eastAsia="Times New Roman" w:hAnsi="Times New Roman" w:cs="Times New Roman"/>
          <w:sz w:val="24"/>
          <w:szCs w:val="24"/>
        </w:rPr>
      </w:pPr>
      <w:r>
        <w:rPr>
          <w:noProof/>
          <w:sz w:val="18"/>
          <w:szCs w:val="18"/>
          <w:lang w:val="en-US"/>
        </w:rPr>
        <w:lastRenderedPageBreak/>
        <w:drawing>
          <wp:inline distT="0" distB="0" distL="0" distR="0" wp14:anchorId="2B97E208" wp14:editId="64622F49">
            <wp:extent cx="5943600" cy="495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ll_species_all_F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1F9A1801" w14:textId="77777777" w:rsidR="00715D55" w:rsidRDefault="00715D55">
      <w:pPr>
        <w:rPr>
          <w:rFonts w:ascii="Times New Roman" w:eastAsia="Times New Roman" w:hAnsi="Times New Roman" w:cs="Times New Roman"/>
          <w:sz w:val="24"/>
          <w:szCs w:val="24"/>
        </w:rPr>
      </w:pPr>
    </w:p>
    <w:p w14:paraId="7597A637" w14:textId="0BAE4EDF"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NMDS with </w:t>
      </w:r>
      <w:r w:rsidR="00553A61">
        <w:rPr>
          <w:rFonts w:ascii="Times New Roman" w:eastAsia="Times New Roman" w:hAnsi="Times New Roman" w:cs="Times New Roman"/>
          <w:sz w:val="24"/>
          <w:szCs w:val="24"/>
        </w:rPr>
        <w:t>B</w:t>
      </w:r>
      <w:r>
        <w:rPr>
          <w:rFonts w:ascii="Times New Roman" w:eastAsia="Times New Roman" w:hAnsi="Times New Roman" w:cs="Times New Roman"/>
          <w:sz w:val="24"/>
          <w:szCs w:val="24"/>
        </w:rPr>
        <w:t>ray-</w:t>
      </w:r>
      <w:r w:rsidR="00553A61">
        <w:rPr>
          <w:rFonts w:ascii="Times New Roman" w:eastAsia="Times New Roman" w:hAnsi="Times New Roman" w:cs="Times New Roman"/>
          <w:sz w:val="24"/>
          <w:szCs w:val="24"/>
        </w:rPr>
        <w:t>C</w:t>
      </w:r>
      <w:r>
        <w:rPr>
          <w:rFonts w:ascii="Times New Roman" w:eastAsia="Times New Roman" w:hAnsi="Times New Roman" w:cs="Times New Roman"/>
          <w:sz w:val="24"/>
          <w:szCs w:val="24"/>
        </w:rPr>
        <w:t xml:space="preserve">urtis dissimilarity of proportional fatty acid compositions for each macroinvertebrate and primary producer collected. </w:t>
      </w:r>
      <w:r w:rsidR="005068F3" w:rsidRPr="005068F3">
        <w:rPr>
          <w:rFonts w:ascii="Times New Roman" w:eastAsia="Times New Roman" w:hAnsi="Times New Roman" w:cs="Times New Roman"/>
          <w:i/>
          <w:sz w:val="24"/>
          <w:szCs w:val="24"/>
        </w:rPr>
        <w:t>Eulimnogammarus</w:t>
      </w:r>
      <w:r w:rsidR="005068F3">
        <w:rPr>
          <w:rFonts w:ascii="Times New Roman" w:eastAsia="Times New Roman" w:hAnsi="Times New Roman" w:cs="Times New Roman"/>
          <w:sz w:val="24"/>
          <w:szCs w:val="24"/>
        </w:rPr>
        <w:t xml:space="preserve"> and </w:t>
      </w:r>
      <w:r w:rsidR="005068F3" w:rsidRPr="005068F3">
        <w:rPr>
          <w:rFonts w:ascii="Times New Roman" w:eastAsia="Times New Roman" w:hAnsi="Times New Roman" w:cs="Times New Roman"/>
          <w:i/>
          <w:sz w:val="24"/>
          <w:szCs w:val="24"/>
        </w:rPr>
        <w:t>Pallasea</w:t>
      </w:r>
      <w:r w:rsidR="005068F3">
        <w:rPr>
          <w:rFonts w:ascii="Times New Roman" w:eastAsia="Times New Roman" w:hAnsi="Times New Roman" w:cs="Times New Roman"/>
          <w:sz w:val="24"/>
          <w:szCs w:val="24"/>
        </w:rPr>
        <w:t xml:space="preserve"> are endemic amphipod genera. </w:t>
      </w:r>
      <w:r w:rsidR="005068F3" w:rsidRPr="005068F3">
        <w:rPr>
          <w:rFonts w:ascii="Times New Roman" w:eastAsia="Times New Roman" w:hAnsi="Times New Roman" w:cs="Times New Roman"/>
          <w:i/>
          <w:sz w:val="24"/>
          <w:szCs w:val="24"/>
        </w:rPr>
        <w:t>Drapa</w:t>
      </w:r>
      <w:r w:rsidR="005068F3">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are</w:t>
      </w:r>
      <w:r w:rsidR="005068F3">
        <w:rPr>
          <w:rFonts w:ascii="Times New Roman" w:eastAsia="Times New Roman" w:hAnsi="Times New Roman" w:cs="Times New Roman"/>
          <w:sz w:val="24"/>
          <w:szCs w:val="24"/>
        </w:rPr>
        <w:t xml:space="preserve"> endemic filamentous alga</w:t>
      </w:r>
      <w:r w:rsidR="009D5F26">
        <w:rPr>
          <w:rFonts w:ascii="Times New Roman" w:eastAsia="Times New Roman" w:hAnsi="Times New Roman" w:cs="Times New Roman"/>
          <w:sz w:val="24"/>
          <w:szCs w:val="24"/>
        </w:rPr>
        <w:t>e</w:t>
      </w:r>
      <w:r w:rsidR="00553A61">
        <w:rPr>
          <w:rFonts w:ascii="Times New Roman" w:eastAsia="Times New Roman" w:hAnsi="Times New Roman" w:cs="Times New Roman"/>
          <w:sz w:val="24"/>
          <w:szCs w:val="24"/>
        </w:rPr>
        <w:t xml:space="preserve"> </w:t>
      </w:r>
      <w:r w:rsidR="009D5F26">
        <w:rPr>
          <w:rFonts w:ascii="Times New Roman" w:eastAsia="Times New Roman" w:hAnsi="Times New Roman" w:cs="Times New Roman"/>
          <w:sz w:val="24"/>
          <w:szCs w:val="24"/>
        </w:rPr>
        <w:t>that are large and form</w:t>
      </w:r>
      <w:r w:rsidR="00553A61">
        <w:rPr>
          <w:rFonts w:ascii="Times New Roman" w:eastAsia="Times New Roman" w:hAnsi="Times New Roman" w:cs="Times New Roman"/>
          <w:sz w:val="24"/>
          <w:szCs w:val="24"/>
        </w:rPr>
        <w:t xml:space="preserve"> very dense mats easily collected where it occurs</w:t>
      </w:r>
      <w:r w:rsidR="005068F3">
        <w:rPr>
          <w:rFonts w:ascii="Times New Roman" w:eastAsia="Times New Roman" w:hAnsi="Times New Roman" w:cs="Times New Roman"/>
          <w:sz w:val="24"/>
          <w:szCs w:val="24"/>
        </w:rPr>
        <w:t xml:space="preserve">. </w:t>
      </w:r>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 xml:space="preserve">occurred in large, visible colonies, allowing us to sample and analyze just the </w:t>
      </w:r>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 xml:space="preserve">fatty acids. Because </w:t>
      </w:r>
      <w:r w:rsidR="006D2328">
        <w:rPr>
          <w:rFonts w:ascii="Times New Roman" w:eastAsia="Times New Roman" w:hAnsi="Times New Roman" w:cs="Times New Roman"/>
          <w:i/>
          <w:sz w:val="24"/>
          <w:szCs w:val="24"/>
        </w:rPr>
        <w:t xml:space="preserve">Drapa </w:t>
      </w:r>
      <w:r w:rsidR="006D2328">
        <w:rPr>
          <w:rFonts w:ascii="Times New Roman" w:eastAsia="Times New Roman" w:hAnsi="Times New Roman" w:cs="Times New Roman"/>
          <w:sz w:val="24"/>
          <w:szCs w:val="24"/>
        </w:rPr>
        <w:t xml:space="preserve">fatty acids </w:t>
      </w:r>
      <w:r w:rsidR="000318B7">
        <w:rPr>
          <w:rFonts w:ascii="Times New Roman" w:eastAsia="Times New Roman" w:hAnsi="Times New Roman" w:cs="Times New Roman"/>
          <w:sz w:val="24"/>
          <w:szCs w:val="24"/>
        </w:rPr>
        <w:t>were dominated by 18:3ω3 more so than periphyton, they formed their own cluster.</w:t>
      </w:r>
      <w:r w:rsidR="006D2328">
        <w:rPr>
          <w:rFonts w:ascii="Times New Roman" w:eastAsia="Times New Roman" w:hAnsi="Times New Roman" w:cs="Times New Roman"/>
          <w:sz w:val="24"/>
          <w:szCs w:val="24"/>
        </w:rPr>
        <w:t xml:space="preserve"> </w:t>
      </w:r>
      <w:r w:rsidR="005068F3">
        <w:rPr>
          <w:rFonts w:ascii="Times New Roman" w:eastAsia="Times New Roman" w:hAnsi="Times New Roman" w:cs="Times New Roman"/>
          <w:sz w:val="24"/>
          <w:szCs w:val="24"/>
        </w:rPr>
        <w:t xml:space="preserve">Snails were not identified to species prior to fatty acid analysis. </w:t>
      </w:r>
      <w:r>
        <w:rPr>
          <w:rFonts w:ascii="Times New Roman" w:eastAsia="Times New Roman" w:hAnsi="Times New Roman" w:cs="Times New Roman"/>
          <w:sz w:val="24"/>
          <w:szCs w:val="24"/>
        </w:rPr>
        <w:t xml:space="preserve">Interspecific variation in fatty acid composition tended to be larger than intraspecific variation, implying that fatty acid signatures were largely species-specific and not environmentally driven. </w:t>
      </w:r>
      <w:r>
        <w:br w:type="page"/>
      </w:r>
    </w:p>
    <w:p w14:paraId="55D0939A" w14:textId="27BEC6B0" w:rsidR="00715D55" w:rsidRDefault="002C2D2B">
      <w:pP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0" distB="0" distL="0" distR="0" wp14:anchorId="5CD90635" wp14:editId="24F71FA6">
            <wp:extent cx="5943600" cy="4953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_species_Essential_FA.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953000"/>
                    </a:xfrm>
                    <a:prstGeom prst="rect">
                      <a:avLst/>
                    </a:prstGeom>
                  </pic:spPr>
                </pic:pic>
              </a:graphicData>
            </a:graphic>
          </wp:inline>
        </w:drawing>
      </w:r>
    </w:p>
    <w:p w14:paraId="556303B1" w14:textId="21F0073D" w:rsidR="00715D55" w:rsidRDefault="00D8535D">
      <w:pPr>
        <w:rPr>
          <w:rFonts w:ascii="Times New Roman" w:eastAsia="Times New Roman" w:hAnsi="Times New Roman" w:cs="Times New Roman"/>
          <w:sz w:val="24"/>
          <w:szCs w:val="24"/>
        </w:rPr>
      </w:pPr>
      <w:r>
        <w:rPr>
          <w:rFonts w:ascii="Times New Roman" w:eastAsia="Times New Roman" w:hAnsi="Times New Roman" w:cs="Times New Roman"/>
          <w:sz w:val="24"/>
          <w:szCs w:val="24"/>
        </w:rPr>
        <w:t>Figure S</w:t>
      </w:r>
      <w:r w:rsidR="00E55C6C">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w:t>
      </w:r>
      <w:r w:rsidR="000318B7">
        <w:rPr>
          <w:rFonts w:ascii="Times New Roman" w:eastAsia="Times New Roman" w:hAnsi="Times New Roman" w:cs="Times New Roman"/>
          <w:sz w:val="24"/>
          <w:szCs w:val="24"/>
        </w:rPr>
        <w:t xml:space="preserve">NMDS with Bray-Curtis dissimilarity of proportional biologically essential fatty acid compositions for each macroinvertebrate and primary producer collected. </w:t>
      </w:r>
      <w:r w:rsidR="000318B7" w:rsidRPr="005068F3">
        <w:rPr>
          <w:rFonts w:ascii="Times New Roman" w:eastAsia="Times New Roman" w:hAnsi="Times New Roman" w:cs="Times New Roman"/>
          <w:i/>
          <w:sz w:val="24"/>
          <w:szCs w:val="24"/>
        </w:rPr>
        <w:t>Eulimnogammarus</w:t>
      </w:r>
      <w:r w:rsidR="000318B7">
        <w:rPr>
          <w:rFonts w:ascii="Times New Roman" w:eastAsia="Times New Roman" w:hAnsi="Times New Roman" w:cs="Times New Roman"/>
          <w:sz w:val="24"/>
          <w:szCs w:val="24"/>
        </w:rPr>
        <w:t xml:space="preserve"> and </w:t>
      </w:r>
      <w:r w:rsidR="000318B7" w:rsidRPr="005068F3">
        <w:rPr>
          <w:rFonts w:ascii="Times New Roman" w:eastAsia="Times New Roman" w:hAnsi="Times New Roman" w:cs="Times New Roman"/>
          <w:i/>
          <w:sz w:val="24"/>
          <w:szCs w:val="24"/>
        </w:rPr>
        <w:t>Pallasea</w:t>
      </w:r>
      <w:r w:rsidR="000318B7">
        <w:rPr>
          <w:rFonts w:ascii="Times New Roman" w:eastAsia="Times New Roman" w:hAnsi="Times New Roman" w:cs="Times New Roman"/>
          <w:sz w:val="24"/>
          <w:szCs w:val="24"/>
        </w:rPr>
        <w:t xml:space="preserve"> are endemic amphipod genera. </w:t>
      </w:r>
      <w:r w:rsidR="000318B7" w:rsidRPr="005068F3">
        <w:rPr>
          <w:rFonts w:ascii="Times New Roman" w:eastAsia="Times New Roman" w:hAnsi="Times New Roman" w:cs="Times New Roman"/>
          <w:i/>
          <w:sz w:val="24"/>
          <w:szCs w:val="24"/>
        </w:rPr>
        <w:t>Drapa</w:t>
      </w:r>
      <w:r w:rsidR="000318B7">
        <w:rPr>
          <w:rFonts w:ascii="Times New Roman" w:eastAsia="Times New Roman" w:hAnsi="Times New Roman" w:cs="Times New Roman"/>
          <w:sz w:val="24"/>
          <w:szCs w:val="24"/>
        </w:rPr>
        <w:t xml:space="preserve"> are endemic filamentous algae that are large and form very dense mats easily collected where it occurs.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 xml:space="preserve">occurred in large, visible colonies, allowing us to sample and analyze just the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 xml:space="preserve">fatty acids. Because </w:t>
      </w:r>
      <w:r w:rsidR="000318B7">
        <w:rPr>
          <w:rFonts w:ascii="Times New Roman" w:eastAsia="Times New Roman" w:hAnsi="Times New Roman" w:cs="Times New Roman"/>
          <w:i/>
          <w:sz w:val="24"/>
          <w:szCs w:val="24"/>
        </w:rPr>
        <w:t xml:space="preserve">Drapa </w:t>
      </w:r>
      <w:r w:rsidR="000318B7">
        <w:rPr>
          <w:rFonts w:ascii="Times New Roman" w:eastAsia="Times New Roman" w:hAnsi="Times New Roman" w:cs="Times New Roman"/>
          <w:sz w:val="24"/>
          <w:szCs w:val="24"/>
        </w:rPr>
        <w:t>fatty acids were dominated by 18:3ω3 more so than periphyton, they formed their own cluster. Snails were not identified to species prior to fatty acid analysis. Interspecific variation in fatty acid composition tended to be larger than intraspecific variation, implying that fatty acid signatures were largely species-specific and not environmentally driven.</w:t>
      </w:r>
    </w:p>
    <w:sectPr w:rsidR="00715D55" w:rsidSect="00567422">
      <w:pgSz w:w="12240" w:h="15840"/>
      <w:pgMar w:top="1440" w:right="1440" w:bottom="1440" w:left="1440" w:header="720" w:footer="720" w:gutter="0"/>
      <w:lnNumType w:countBy="1" w:restart="continuous"/>
      <w:pgNumType w:start="1"/>
      <w:cols w:space="720"/>
      <w:docGrid w:linePitch="299"/>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2" w:author="Meyer, Michael Frederick" w:date="2020-09-08T15:04:00Z" w:initials="MMF">
    <w:p w14:paraId="5C28A9E2" w14:textId="77777777" w:rsidR="00C97A96" w:rsidRDefault="00C97A96">
      <w:pPr>
        <w:pStyle w:val="CommentText"/>
      </w:pPr>
      <w:r>
        <w:rPr>
          <w:rStyle w:val="CommentReference"/>
        </w:rPr>
        <w:annotationRef/>
      </w:r>
      <w:r>
        <w:t xml:space="preserve">I went back and forth about including this – as your average L&amp;O reader would likely know this. </w:t>
      </w:r>
    </w:p>
    <w:p w14:paraId="1851E085" w14:textId="77777777" w:rsidR="00C97A96" w:rsidRDefault="00C97A96">
      <w:pPr>
        <w:pStyle w:val="CommentText"/>
      </w:pPr>
    </w:p>
    <w:p w14:paraId="6CE9C8BE" w14:textId="0DEA6FE4" w:rsidR="00C97A96" w:rsidRDefault="00C97A96">
      <w:pPr>
        <w:pStyle w:val="CommentText"/>
      </w:pPr>
      <w:r>
        <w:t xml:space="preserve">However, it did strike me that this could be important to distinguish that we mean naturally oligotrophic and not a re-oligotrophied system (thinking about Tong et al., 2020 that’s cited in the closing paragraph). </w:t>
      </w:r>
    </w:p>
    <w:p w14:paraId="75D32AC9" w14:textId="7E63B729" w:rsidR="00C97A96" w:rsidRDefault="00C97A96">
      <w:pPr>
        <w:pStyle w:val="CommentText"/>
      </w:pPr>
    </w:p>
    <w:p w14:paraId="52768951" w14:textId="131C435B" w:rsidR="00C97A96" w:rsidRDefault="00C97A96">
      <w:pPr>
        <w:pStyle w:val="CommentText"/>
      </w:pPr>
      <w:r>
        <w:t xml:space="preserve">On the flip side, I think that this does help orient the reader to start thinking about oligotrophic lakes, and I personally think that it helps the flow the paragraph. </w:t>
      </w:r>
    </w:p>
    <w:p w14:paraId="3E50BFF8" w14:textId="003EC0D9" w:rsidR="00C97A96" w:rsidRDefault="00C97A96">
      <w:pPr>
        <w:pStyle w:val="CommentText"/>
      </w:pPr>
    </w:p>
    <w:p w14:paraId="0278E581" w14:textId="0D8BCDAA" w:rsidR="00C97A96" w:rsidRDefault="00C97A96">
      <w:pPr>
        <w:pStyle w:val="CommentText"/>
      </w:pPr>
      <w:r>
        <w:t>Open to cutting or keeping though as it is 8 words of a 250 word abstract.</w:t>
      </w:r>
    </w:p>
    <w:p w14:paraId="23387237" w14:textId="77777777" w:rsidR="00C97A96" w:rsidRDefault="00C97A96">
      <w:pPr>
        <w:pStyle w:val="CommentText"/>
      </w:pPr>
    </w:p>
    <w:p w14:paraId="6FBF4CDD" w14:textId="16284DAC" w:rsidR="00C97A96" w:rsidRDefault="00C97A96">
      <w:pPr>
        <w:pStyle w:val="CommentText"/>
      </w:pPr>
    </w:p>
  </w:comment>
  <w:comment w:id="33" w:author="Hampton, Stephanie" w:date="2020-09-12T17:04:00Z" w:initials="HS">
    <w:p w14:paraId="60C1145C" w14:textId="2A32FE59" w:rsidR="00C97A96" w:rsidRDefault="00C97A96">
      <w:pPr>
        <w:pStyle w:val="CommentText"/>
      </w:pPr>
      <w:r>
        <w:rPr>
          <w:rStyle w:val="CommentReference"/>
        </w:rPr>
        <w:annotationRef/>
      </w:r>
      <w:r>
        <w:t>I say cut it</w:t>
      </w:r>
    </w:p>
  </w:comment>
  <w:comment w:id="94" w:author="Ted" w:date="2020-07-14T10:16:00Z" w:initials="T">
    <w:p w14:paraId="07B4222A" w14:textId="1110E843" w:rsidR="00C97A96" w:rsidRDefault="00C97A96">
      <w:pPr>
        <w:pStyle w:val="CommentText"/>
      </w:pPr>
      <w:r>
        <w:rPr>
          <w:rStyle w:val="CommentReference"/>
        </w:rPr>
        <w:annotationRef/>
      </w:r>
      <w:r>
        <w:t>This sentence needs some thought. A bit awkward as written.</w:t>
      </w:r>
    </w:p>
  </w:comment>
  <w:comment w:id="175" w:author="Ted" w:date="2020-07-14T10:21:00Z" w:initials="T">
    <w:p w14:paraId="0431A54B" w14:textId="6A809E9D" w:rsidR="00C97A96" w:rsidRDefault="00C97A96">
      <w:pPr>
        <w:pStyle w:val="CommentText"/>
      </w:pPr>
      <w:r>
        <w:rPr>
          <w:rStyle w:val="CommentReference"/>
        </w:rPr>
        <w:annotationRef/>
      </w:r>
      <w:r>
        <w:t>Consider stating what to purpose of this study is in one statement. Right now this info is dispersed between two different sentences.</w:t>
      </w:r>
    </w:p>
  </w:comment>
  <w:comment w:id="228" w:author="Hampton, Stephanie" w:date="2020-09-12T17:06:00Z" w:initials="HS">
    <w:p w14:paraId="157BA28F" w14:textId="0BA4E25F" w:rsidR="00C97A96" w:rsidRDefault="00C97A96">
      <w:pPr>
        <w:pStyle w:val="CommentText"/>
      </w:pPr>
      <w:r>
        <w:rPr>
          <w:rStyle w:val="CommentReference"/>
        </w:rPr>
        <w:annotationRef/>
      </w:r>
      <w:r>
        <w:t>Taking care in wording, due to IDW calculation being integrative of space and people</w:t>
      </w:r>
    </w:p>
  </w:comment>
  <w:comment w:id="325" w:author="Crespi, Erica" w:date="2020-07-28T12:51:00Z" w:initials="CE">
    <w:p w14:paraId="59BFBD06" w14:textId="279CE5F8" w:rsidR="00C97A96" w:rsidRDefault="00C97A96">
      <w:pPr>
        <w:pStyle w:val="CommentText"/>
      </w:pPr>
      <w:r>
        <w:rPr>
          <w:rStyle w:val="CommentReference"/>
        </w:rPr>
        <w:annotationRef/>
      </w:r>
      <w:r>
        <w:t>This is primarily nitrogen (and phosphorous)—I would indicate this here especially since you mention 15N isotopes in the next paragraph. Also you say nutrtients many times in these sentences so it’s repetitive</w:t>
      </w:r>
    </w:p>
  </w:comment>
  <w:comment w:id="326" w:author="Meyer, Michael Frederick" w:date="2020-09-09T15:05:00Z" w:initials="MMF">
    <w:p w14:paraId="7BFDC9A0" w14:textId="167E2C9D" w:rsidR="00C97A96" w:rsidRDefault="00C97A96">
      <w:pPr>
        <w:pStyle w:val="CommentText"/>
      </w:pPr>
      <w:r>
        <w:rPr>
          <w:rStyle w:val="CommentReference"/>
        </w:rPr>
        <w:annotationRef/>
      </w:r>
      <w:r>
        <w:t xml:space="preserve">Tried to remove some redundancies but cant REALLY get around some of it. </w:t>
      </w:r>
    </w:p>
  </w:comment>
  <w:comment w:id="338" w:author="Crespi, Erica" w:date="2020-07-28T12:50:00Z" w:initials="CE">
    <w:p w14:paraId="3B37E4C9" w14:textId="14B8D718" w:rsidR="00C97A96" w:rsidRDefault="00C97A96">
      <w:pPr>
        <w:pStyle w:val="CommentText"/>
      </w:pPr>
      <w:r>
        <w:rPr>
          <w:rStyle w:val="CommentReference"/>
        </w:rPr>
        <w:annotationRef/>
      </w:r>
      <w:r>
        <w:t xml:space="preserve">It would be nice if this paragraph somehow ends with the articulation of the research question that needs to be addressed (and thus motivates your study). </w:t>
      </w:r>
    </w:p>
  </w:comment>
  <w:comment w:id="339" w:author="Meyer, Michael Frederick" w:date="2020-09-08T15:01:00Z" w:initials="MMF">
    <w:p w14:paraId="22A0A224" w14:textId="713C24DD" w:rsidR="00C97A96" w:rsidRDefault="00C97A96">
      <w:pPr>
        <w:pStyle w:val="CommentText"/>
      </w:pPr>
      <w:r>
        <w:rPr>
          <w:rStyle w:val="CommentReference"/>
        </w:rPr>
        <w:annotationRef/>
      </w:r>
      <w:r>
        <w:t>I understand the sentiment, however, I tried a few different ways to make this sentence reflect an overarching research question, but I could not find a solution that did not compromise the flow of the introduction. I’m still open to keep trying, but I am not sure that it 100% necessary as long as there is flow to the introduction.</w:t>
      </w:r>
    </w:p>
    <w:p w14:paraId="49EB46D3" w14:textId="77777777" w:rsidR="00C97A96" w:rsidRDefault="00C97A96">
      <w:pPr>
        <w:pStyle w:val="CommentText"/>
      </w:pPr>
    </w:p>
    <w:p w14:paraId="069202AD" w14:textId="13D3E623" w:rsidR="00C97A96" w:rsidRDefault="00C97A96">
      <w:pPr>
        <w:pStyle w:val="CommentText"/>
      </w:pPr>
      <w:r>
        <w:t>Additionally, I think that the way we explicitly listed our objectives paragraph below serves as a good articulation of the research question.</w:t>
      </w:r>
    </w:p>
  </w:comment>
  <w:comment w:id="328" w:author="Ted" w:date="2020-07-14T10:35:00Z" w:initials="T">
    <w:p w14:paraId="6CF50FF7" w14:textId="18F370A5" w:rsidR="00C97A96" w:rsidRDefault="00C97A96">
      <w:pPr>
        <w:pStyle w:val="CommentText"/>
      </w:pPr>
      <w:r>
        <w:rPr>
          <w:rStyle w:val="CommentReference"/>
        </w:rPr>
        <w:annotationRef/>
      </w:r>
      <w:r>
        <w:t>This is currently a bit vague. Second sentence can be made shorter.</w:t>
      </w:r>
    </w:p>
  </w:comment>
  <w:comment w:id="343" w:author="Ted" w:date="2020-07-14T10:40:00Z" w:initials="T">
    <w:p w14:paraId="775C3C8F" w14:textId="2F9F0733" w:rsidR="00C97A96" w:rsidRDefault="00C97A96">
      <w:pPr>
        <w:pStyle w:val="CommentText"/>
      </w:pPr>
      <w:r>
        <w:rPr>
          <w:rStyle w:val="CommentReference"/>
        </w:rPr>
        <w:annotationRef/>
      </w:r>
      <w:r>
        <w:t>As sentence is currently structured, you are implying that elevated d15N signatures are “pollutants” (they are just indicators)</w:t>
      </w:r>
    </w:p>
  </w:comment>
  <w:comment w:id="344" w:author="Meyer, Michael Frederick" w:date="2020-09-08T15:14:00Z" w:initials="MMF">
    <w:p w14:paraId="51C054C9" w14:textId="6C8AA0C8" w:rsidR="00C97A96" w:rsidRDefault="00C97A96">
      <w:pPr>
        <w:pStyle w:val="CommentText"/>
      </w:pPr>
      <w:r>
        <w:rPr>
          <w:rStyle w:val="CommentReference"/>
        </w:rPr>
        <w:annotationRef/>
      </w:r>
      <w:r>
        <w:t>I think this fixes it</w:t>
      </w:r>
    </w:p>
  </w:comment>
  <w:comment w:id="346" w:author="Meyer, Michael Frederick" w:date="2020-09-08T15:14:00Z" w:initials="MMF">
    <w:p w14:paraId="2C9401A6" w14:textId="77777777" w:rsidR="00C97A96" w:rsidRDefault="00C97A96">
      <w:pPr>
        <w:pStyle w:val="CommentText"/>
      </w:pPr>
      <w:r>
        <w:rPr>
          <w:rStyle w:val="CommentReference"/>
        </w:rPr>
        <w:annotationRef/>
      </w:r>
      <w:r>
        <w:t xml:space="preserve">Ted had a comment that just “pore scale” was confusing. I think this clarifies things, but not 100% sure. </w:t>
      </w:r>
    </w:p>
    <w:p w14:paraId="4B8097FA" w14:textId="77777777" w:rsidR="00C97A96" w:rsidRDefault="00C97A96">
      <w:pPr>
        <w:pStyle w:val="CommentText"/>
      </w:pPr>
    </w:p>
    <w:p w14:paraId="3C7104E2" w14:textId="0DFFDAEE" w:rsidR="00C97A96" w:rsidRDefault="00C97A96">
      <w:pPr>
        <w:pStyle w:val="CommentText"/>
      </w:pPr>
      <w:r>
        <w:t xml:space="preserve">Ted also suggested “soil pore water scale” but then I found that confusing. </w:t>
      </w:r>
    </w:p>
  </w:comment>
  <w:comment w:id="349" w:author="Crespi, Erica" w:date="2020-07-28T12:54:00Z" w:initials="CE">
    <w:p w14:paraId="6EA16BB5" w14:textId="2D0B5B66" w:rsidR="00C97A96" w:rsidRDefault="00C97A96">
      <w:pPr>
        <w:pStyle w:val="CommentText"/>
      </w:pPr>
      <w:r>
        <w:rPr>
          <w:rStyle w:val="CommentReference"/>
        </w:rPr>
        <w:annotationRef/>
      </w:r>
      <w:r>
        <w:t>Are you interested in just using PPCPs as an indicator of sewage pollution, or are these compounds in fact pollutants that can have important effects on wildlife and potentially community structures. I think I would change the topic sentence here to be more something like, “In addition to nutrients, sewage pollution recent studies have shown that PPCPs are released into the environment….</w:t>
      </w:r>
      <w:r>
        <w:rPr>
          <w:noProof/>
        </w:rPr>
        <w:t>then continue with what you say, but a</w:t>
      </w:r>
      <w:r>
        <w:t xml:space="preserve">t the end say something like and the effects of PPCPs </w:t>
      </w:r>
      <w:r>
        <w:rPr>
          <w:noProof/>
        </w:rPr>
        <w:t xml:space="preserve">originating from sewage efluents </w:t>
      </w:r>
      <w:r>
        <w:t xml:space="preserve">on lake communities  (or something like that) are poorly understood.  Then that transitions to the next paragraph—but would be good to continue the thread of PPCPs, …relationship between </w:t>
      </w:r>
      <w:r>
        <w:rPr>
          <w:noProof/>
        </w:rPr>
        <w:t xml:space="preserve">PPCPs and EFA in conjunction with increase nutrients on communities has not been explored. </w:t>
      </w:r>
    </w:p>
  </w:comment>
  <w:comment w:id="350" w:author="Meyer, Michael Frederick" w:date="2020-09-04T15:37:00Z" w:initials="MMF">
    <w:p w14:paraId="2E53B25B" w14:textId="77777777" w:rsidR="00C97A96" w:rsidRDefault="00C97A96">
      <w:pPr>
        <w:pStyle w:val="CommentText"/>
      </w:pPr>
      <w:r>
        <w:rPr>
          <w:rStyle w:val="CommentReference"/>
        </w:rPr>
        <w:annotationRef/>
      </w:r>
      <w:r>
        <w:t xml:space="preserve">Given that our study is only focusing on using sewage indicators, I think that my address to Ted’s comment can work for this comment as well. I tried to clarify that we are solely interested in indicators (for which PPCPs is one of three). I think that focusing too much on PPCPs (and especially deleterious effects) in the introduction could confuse the story. </w:t>
      </w:r>
    </w:p>
    <w:p w14:paraId="2E0D7417" w14:textId="77777777" w:rsidR="00C97A96" w:rsidRDefault="00C97A96">
      <w:pPr>
        <w:pStyle w:val="CommentText"/>
      </w:pPr>
    </w:p>
    <w:p w14:paraId="0C9D6B3E" w14:textId="386E0A4F" w:rsidR="00C97A96" w:rsidRDefault="00C97A96">
      <w:pPr>
        <w:pStyle w:val="CommentText"/>
      </w:pPr>
      <w:r>
        <w:t xml:space="preserve">I can work to highlight that sentiment in the Discussion though, and that would be a great way to queue up future work! </w:t>
      </w:r>
    </w:p>
  </w:comment>
  <w:comment w:id="356" w:author="Ted" w:date="2020-07-14T10:58:00Z" w:initials="T">
    <w:p w14:paraId="0E0B3AA5" w14:textId="4135E054" w:rsidR="00C97A96" w:rsidRDefault="00C97A96">
      <w:pPr>
        <w:pStyle w:val="CommentText"/>
      </w:pPr>
      <w:r>
        <w:rPr>
          <w:rStyle w:val="CommentReference"/>
        </w:rPr>
        <w:annotationRef/>
      </w:r>
      <w:r>
        <w:t xml:space="preserve">A bit awkward. Consider rephrasing. </w:t>
      </w:r>
    </w:p>
  </w:comment>
  <w:comment w:id="365" w:author="Crespi, Erica" w:date="2020-07-28T13:34:00Z" w:initials="CE">
    <w:p w14:paraId="62F63AF4" w14:textId="34607295" w:rsidR="00C97A96" w:rsidRDefault="00C97A96">
      <w:pPr>
        <w:pStyle w:val="CommentText"/>
      </w:pPr>
      <w:r>
        <w:rPr>
          <w:rStyle w:val="CommentReference"/>
        </w:rPr>
        <w:annotationRef/>
      </w:r>
      <w:r>
        <w:t>I agree with Ted—this is almost two  paragraphs worth of information. Needs to be reduced and more focused. You an get to the specific ratio stuff in Methods.</w:t>
      </w:r>
    </w:p>
  </w:comment>
  <w:comment w:id="366" w:author="Meyer, Michael Frederick" w:date="2020-09-01T15:32:00Z" w:initials="MMF">
    <w:p w14:paraId="0D569847" w14:textId="7415A9A9" w:rsidR="00C97A96" w:rsidRDefault="00C97A96">
      <w:pPr>
        <w:pStyle w:val="CommentText"/>
      </w:pPr>
      <w:r>
        <w:rPr>
          <w:rStyle w:val="CommentReference"/>
        </w:rPr>
        <w:annotationRef/>
      </w:r>
      <w:r>
        <w:t>I went back and forth about deleting this sentence. I tried re-reading this paragraph without this sentence, and I do think that could work. However, I also think this sentences serves two main purposes:</w:t>
      </w:r>
    </w:p>
    <w:p w14:paraId="57AD574A" w14:textId="77777777" w:rsidR="00C97A96" w:rsidRDefault="00C97A96" w:rsidP="00C74DF4">
      <w:pPr>
        <w:pStyle w:val="CommentText"/>
        <w:numPr>
          <w:ilvl w:val="0"/>
          <w:numId w:val="4"/>
        </w:numPr>
      </w:pPr>
      <w:r>
        <w:t xml:space="preserve">It primes the reader to start thinking about specific ratios. </w:t>
      </w:r>
    </w:p>
    <w:p w14:paraId="4A777870" w14:textId="7AF45417" w:rsidR="00C97A96" w:rsidRDefault="00C97A96" w:rsidP="00C74DF4">
      <w:pPr>
        <w:pStyle w:val="CommentText"/>
        <w:numPr>
          <w:ilvl w:val="0"/>
          <w:numId w:val="4"/>
        </w:numPr>
      </w:pPr>
      <w:r>
        <w:t xml:space="preserve">It offers a more hypothesis-driven/mechanistic expectation for how food quality should change. </w:t>
      </w:r>
    </w:p>
    <w:p w14:paraId="0A4AF1FE" w14:textId="25C32731" w:rsidR="00C97A96" w:rsidRDefault="00C97A96" w:rsidP="00C74DF4">
      <w:pPr>
        <w:pStyle w:val="CommentText"/>
        <w:numPr>
          <w:ilvl w:val="0"/>
          <w:numId w:val="4"/>
        </w:numPr>
      </w:pPr>
      <w:r>
        <w:t>Because EFAs are inherently linked to the community composition, I see these topics as part of the same topic sentence: where sewage pollution can alter benthic community with respect to community composition and trophic interactions</w:t>
      </w:r>
    </w:p>
    <w:p w14:paraId="50D0104B" w14:textId="1702F478" w:rsidR="00C97A96" w:rsidRDefault="00C97A96" w:rsidP="00922813">
      <w:pPr>
        <w:pStyle w:val="CommentText"/>
      </w:pPr>
      <w:r>
        <w:t>I think that #1 is the most important thing for this ms, as it is a complicated story, and as the writers, I think that we need to take advantage of foreshadowing not only our expectations but what the specific figures will look like so that the reader doesn’t experience a bunch of new things at once. Hopefully that logic makes sense?</w:t>
      </w:r>
    </w:p>
  </w:comment>
  <w:comment w:id="367" w:author="Ted" w:date="2020-07-14T11:01:00Z" w:initials="T">
    <w:p w14:paraId="58D3475E" w14:textId="3DE3835C" w:rsidR="00C97A96" w:rsidRDefault="00C97A96">
      <w:pPr>
        <w:pStyle w:val="CommentText"/>
      </w:pPr>
      <w:r>
        <w:rPr>
          <w:rStyle w:val="CommentReference"/>
        </w:rPr>
        <w:annotationRef/>
      </w:r>
      <w:r>
        <w:t>I think this can be substantially condensed here and instead addressed in detail in the discussion section.</w:t>
      </w:r>
    </w:p>
  </w:comment>
  <w:comment w:id="376" w:author="Ted" w:date="2020-07-14T11:12:00Z" w:initials="T">
    <w:p w14:paraId="73265EAC" w14:textId="52BAB21A" w:rsidR="00C97A96" w:rsidRDefault="00C97A96">
      <w:pPr>
        <w:pStyle w:val="CommentText"/>
      </w:pPr>
      <w:r>
        <w:rPr>
          <w:rStyle w:val="CommentReference"/>
        </w:rPr>
        <w:annotationRef/>
      </w:r>
      <w:r>
        <w:t>I suggest putting this in a separate sentence.</w:t>
      </w:r>
    </w:p>
  </w:comment>
  <w:comment w:id="377" w:author="Meyer, Michael Frederick" w:date="2020-09-04T16:21:00Z" w:initials="MMF">
    <w:p w14:paraId="2204057B" w14:textId="14C7D8D9" w:rsidR="00C97A96" w:rsidRDefault="00C97A96">
      <w:pPr>
        <w:pStyle w:val="CommentText"/>
      </w:pPr>
      <w:r>
        <w:rPr>
          <w:rStyle w:val="CommentReference"/>
        </w:rPr>
        <w:annotationRef/>
      </w:r>
      <w:r>
        <w:t xml:space="preserve">I tried making this its own sentence, but I could not figure out a way to keep the flow that this sentence has. I do recognize that making this phrase its own sentence would highlight motivation, but I think that the objectives below also do that nicely. </w:t>
      </w:r>
    </w:p>
  </w:comment>
  <w:comment w:id="390" w:author="Hampton, Stephanie" w:date="2020-09-12T16:20:00Z" w:initials="HS">
    <w:p w14:paraId="79D17DA4" w14:textId="7EDDF236" w:rsidR="00C97A96" w:rsidRDefault="00C97A96">
      <w:pPr>
        <w:pStyle w:val="CommentText"/>
      </w:pPr>
      <w:r>
        <w:rPr>
          <w:rStyle w:val="CommentReference"/>
        </w:rPr>
        <w:annotationRef/>
      </w:r>
      <w:r>
        <w:t>well done!</w:t>
      </w:r>
    </w:p>
  </w:comment>
  <w:comment w:id="388" w:author="Meyer, Michael Frederick" w:date="2020-09-09T15:35:00Z" w:initials="MMF">
    <w:p w14:paraId="30DD0BD9" w14:textId="5268F128" w:rsidR="00C97A96" w:rsidRDefault="00C97A96">
      <w:pPr>
        <w:pStyle w:val="CommentText"/>
      </w:pPr>
      <w:r>
        <w:rPr>
          <w:rStyle w:val="CommentReference"/>
        </w:rPr>
        <w:annotationRef/>
      </w:r>
      <w:r>
        <w:t xml:space="preserve">TO recommended removing this sentence, but I personally really like it because it ties up what is new about this study. </w:t>
      </w:r>
    </w:p>
  </w:comment>
  <w:comment w:id="389" w:author="Hampton, Stephanie" w:date="2020-09-12T19:30:00Z" w:initials="HS">
    <w:p w14:paraId="24A7A632" w14:textId="029A56FF" w:rsidR="00715295" w:rsidRDefault="00715295">
      <w:pPr>
        <w:pStyle w:val="CommentText"/>
      </w:pPr>
      <w:r>
        <w:rPr>
          <w:rStyle w:val="CommentReference"/>
        </w:rPr>
        <w:annotationRef/>
      </w:r>
      <w:r>
        <w:t>I think you could delete it. I don’t feel strongly but it would respect TO’s advice without losing a lot in my opinion</w:t>
      </w:r>
    </w:p>
  </w:comment>
  <w:comment w:id="408" w:author="Crespi, Erica" w:date="2020-07-28T13:25:00Z" w:initials="CE">
    <w:p w14:paraId="64AFF04C" w14:textId="4D72313D" w:rsidR="00C97A96" w:rsidRDefault="00C97A96">
      <w:pPr>
        <w:pStyle w:val="CommentText"/>
      </w:pPr>
      <w:r>
        <w:rPr>
          <w:rStyle w:val="CommentReference"/>
        </w:rPr>
        <w:annotationRef/>
      </w:r>
      <w:r>
        <w:t xml:space="preserve">This has come up during your committee meetings, but this site of high tourism/population size is also at the mouth of a river—is there any information that you can say here to convince readers that the high concentrations of nitrogen/PPCPs near this site is not due to the cumulative input from the river (for example, there are no cities/tourism for X miles upstream?  Did that make sense? </w:t>
      </w:r>
    </w:p>
  </w:comment>
  <w:comment w:id="409" w:author="Meyer, Michael Frederick" w:date="2020-08-27T15:46:00Z" w:initials="MMF">
    <w:p w14:paraId="66840BFE" w14:textId="619D7DF9" w:rsidR="00C97A96" w:rsidRDefault="00C97A96">
      <w:pPr>
        <w:pStyle w:val="CommentText"/>
      </w:pPr>
      <w:r>
        <w:rPr>
          <w:rStyle w:val="CommentReference"/>
        </w:rPr>
        <w:annotationRef/>
      </w:r>
      <w:r>
        <w:t xml:space="preserve">Yes, I think that it makes sense, except that the Angara is an outflow for Baikal. So, unless if the source upstream was very concentrated, I do not think that inputs would be coming from the Angara. </w:t>
      </w:r>
    </w:p>
    <w:p w14:paraId="6561410E" w14:textId="77777777" w:rsidR="00C97A96" w:rsidRDefault="00C97A96">
      <w:pPr>
        <w:pStyle w:val="CommentText"/>
      </w:pPr>
    </w:p>
    <w:p w14:paraId="08DA5695" w14:textId="77777777" w:rsidR="00C97A96" w:rsidRDefault="00C97A96">
      <w:pPr>
        <w:pStyle w:val="CommentText"/>
      </w:pPr>
      <w:r>
        <w:t>The only two mechanisms that come to mind are:</w:t>
      </w:r>
    </w:p>
    <w:p w14:paraId="203032F3" w14:textId="77777777" w:rsidR="00C97A96" w:rsidRDefault="00C97A96">
      <w:pPr>
        <w:pStyle w:val="CommentText"/>
      </w:pPr>
    </w:p>
    <w:p w14:paraId="4FD0CC44" w14:textId="24C753A9" w:rsidR="00C97A96" w:rsidRDefault="00C97A96" w:rsidP="00730E9A">
      <w:pPr>
        <w:pStyle w:val="CommentText"/>
        <w:numPr>
          <w:ilvl w:val="0"/>
          <w:numId w:val="3"/>
        </w:numPr>
      </w:pPr>
      <w:r>
        <w:t xml:space="preserve">Back-diffusion, but the Angara’s velocity is likely greater than what would allow for back diffusion </w:t>
      </w:r>
    </w:p>
    <w:p w14:paraId="6E439231" w14:textId="6AE29407" w:rsidR="00C97A96" w:rsidRDefault="00C97A96" w:rsidP="00730E9A">
      <w:pPr>
        <w:pStyle w:val="CommentText"/>
        <w:numPr>
          <w:ilvl w:val="0"/>
          <w:numId w:val="3"/>
        </w:numPr>
      </w:pPr>
      <w:r>
        <w:t xml:space="preserve">The head of the Angara concentrating solutes from southern developed sites. This is also unlikely, as most (if not all) of those sites are smaller than Listvyanka. </w:t>
      </w:r>
    </w:p>
  </w:comment>
  <w:comment w:id="410" w:author="Hampton, Stephanie" w:date="2020-09-12T19:35:00Z" w:initials="HS">
    <w:p w14:paraId="3C3279DE" w14:textId="21A8B87D" w:rsidR="00896EB9" w:rsidRDefault="00896EB9">
      <w:pPr>
        <w:pStyle w:val="CommentText"/>
      </w:pPr>
      <w:r>
        <w:rPr>
          <w:rStyle w:val="CommentReference"/>
        </w:rPr>
        <w:annotationRef/>
      </w:r>
      <w:r>
        <w:t xml:space="preserve">I think Erica is talking about </w:t>
      </w:r>
      <w:r>
        <w:rPr>
          <w:rFonts w:ascii="Times New Roman" w:eastAsia="Times New Roman" w:hAnsi="Times New Roman" w:cs="Times New Roman"/>
        </w:rPr>
        <w:t>Bolshoe Goloustnoe</w:t>
      </w:r>
      <w:r>
        <w:rPr>
          <w:rFonts w:ascii="Times New Roman" w:eastAsia="Times New Roman" w:hAnsi="Times New Roman" w:cs="Times New Roman"/>
        </w:rPr>
        <w:t xml:space="preserve"> not Listvyanka</w:t>
      </w:r>
    </w:p>
  </w:comment>
  <w:comment w:id="418" w:author="Ted" w:date="2020-07-14T11:34:00Z" w:initials="T">
    <w:p w14:paraId="525E74A6" w14:textId="1288FE13" w:rsidR="00C97A96" w:rsidRDefault="00C97A96">
      <w:pPr>
        <w:pStyle w:val="CommentText"/>
      </w:pPr>
      <w:r>
        <w:rPr>
          <w:rStyle w:val="CommentReference"/>
        </w:rPr>
        <w:annotationRef/>
      </w:r>
      <w:r>
        <w:t xml:space="preserve">Do you mean ‘groundwater’? </w:t>
      </w:r>
    </w:p>
  </w:comment>
  <w:comment w:id="419" w:author="Meyer, Michael Frederick" w:date="2020-08-27T15:52:00Z" w:initials="MMF">
    <w:p w14:paraId="63B11133" w14:textId="413F2D8B" w:rsidR="00C97A96" w:rsidRDefault="00C97A96">
      <w:pPr>
        <w:pStyle w:val="CommentText"/>
      </w:pPr>
      <w:r>
        <w:rPr>
          <w:rStyle w:val="CommentReference"/>
        </w:rPr>
        <w:annotationRef/>
      </w:r>
      <w:r>
        <w:t xml:space="preserve">Yes, but the connection is what enables the groundwater to enter the lake. And once the groundwater enters the lake then it is no longer groundwater. </w:t>
      </w:r>
    </w:p>
  </w:comment>
  <w:comment w:id="420" w:author="Hampton, Stephanie" w:date="2020-09-12T19:36:00Z" w:initials="HS">
    <w:p w14:paraId="623D8593" w14:textId="128F68C0" w:rsidR="008C3D43" w:rsidRDefault="008C3D43">
      <w:pPr>
        <w:pStyle w:val="CommentText"/>
      </w:pPr>
      <w:r>
        <w:rPr>
          <w:rStyle w:val="CommentReference"/>
        </w:rPr>
        <w:annotationRef/>
      </w:r>
      <w:r>
        <w:t xml:space="preserve">It’s OK to say groundwater for limnologists – interesting – are you a hydrologist now? </w:t>
      </w:r>
      <w:r>
        <w:sym w:font="Wingdings" w:char="F04A"/>
      </w:r>
    </w:p>
  </w:comment>
  <w:comment w:id="421" w:author="Ted" w:date="2020-07-14T11:38:00Z" w:initials="T">
    <w:p w14:paraId="5FCB93D3" w14:textId="7DCE2E18" w:rsidR="00C97A96" w:rsidRDefault="00C97A96">
      <w:pPr>
        <w:pStyle w:val="CommentText"/>
      </w:pPr>
      <w:r>
        <w:rPr>
          <w:rStyle w:val="CommentReference"/>
        </w:rPr>
        <w:annotationRef/>
      </w:r>
      <w:r>
        <w:t>Can some of this stuff be moved to supplementary info section? Or condensed?</w:t>
      </w:r>
    </w:p>
  </w:comment>
  <w:comment w:id="422" w:author="Meyer, Michael Frederick" w:date="2020-08-27T15:53:00Z" w:initials="MMF">
    <w:p w14:paraId="2E4B31F4" w14:textId="762BB92D" w:rsidR="00C97A96" w:rsidRDefault="00C97A96">
      <w:pPr>
        <w:pStyle w:val="CommentText"/>
      </w:pPr>
      <w:r>
        <w:rPr>
          <w:rStyle w:val="CommentReference"/>
        </w:rPr>
        <w:annotationRef/>
      </w:r>
      <w:r>
        <w:t xml:space="preserve">Ted and I discussed this over zoom, and it is staying here unless reviewers have an issue with the length or this detail.  </w:t>
      </w:r>
    </w:p>
  </w:comment>
  <w:comment w:id="427" w:author="Ted" w:date="2020-07-14T13:09:00Z" w:initials="T">
    <w:p w14:paraId="5DEFF386" w14:textId="173AF008" w:rsidR="00C97A96" w:rsidRDefault="00C97A96">
      <w:pPr>
        <w:pStyle w:val="CommentText"/>
      </w:pPr>
      <w:r>
        <w:rPr>
          <w:rStyle w:val="CommentReference"/>
        </w:rPr>
        <w:annotationRef/>
      </w:r>
      <w:r>
        <w:t>Did we not filter samples prior to analysis? NO3/ NH4 is usually done on filtered samples.</w:t>
      </w:r>
    </w:p>
  </w:comment>
  <w:comment w:id="429" w:author="Meyer, Michael Frederick" w:date="2020-07-28T15:43:00Z" w:initials="MMF">
    <w:p w14:paraId="16A8CEBA" w14:textId="77777777" w:rsidR="00C97A96" w:rsidRDefault="00C97A96" w:rsidP="007E04C1">
      <w:pPr>
        <w:pStyle w:val="CommentText"/>
      </w:pPr>
      <w:r>
        <w:rPr>
          <w:rStyle w:val="CommentReference"/>
        </w:rPr>
        <w:annotationRef/>
      </w:r>
      <w:r>
        <w:t>We did not. Pastukohov’s lab might have…</w:t>
      </w:r>
    </w:p>
  </w:comment>
  <w:comment w:id="430" w:author="Meyer, Michael Frederick" w:date="2020-08-12T12:10:00Z" w:initials="MMF">
    <w:p w14:paraId="650F6047" w14:textId="43CDC3F1" w:rsidR="00C97A96" w:rsidRDefault="00C97A96" w:rsidP="007E04C1">
      <w:pPr>
        <w:pStyle w:val="CommentText"/>
      </w:pPr>
      <w:r>
        <w:rPr>
          <w:rStyle w:val="CommentReference"/>
        </w:rPr>
        <w:annotationRef/>
      </w:r>
      <w:r>
        <w:t xml:space="preserve">Amended to include potential error from not filtering prior to freezing following a conversation with Ted. </w:t>
      </w:r>
    </w:p>
  </w:comment>
  <w:comment w:id="439" w:author="Ted" w:date="2020-07-14T13:33:00Z" w:initials="T">
    <w:p w14:paraId="65CCB909" w14:textId="33040E2F" w:rsidR="00C97A96" w:rsidRDefault="00C97A96">
      <w:pPr>
        <w:pStyle w:val="CommentText"/>
      </w:pPr>
      <w:r>
        <w:rPr>
          <w:rStyle w:val="CommentReference"/>
        </w:rPr>
        <w:annotationRef/>
      </w:r>
      <w:r>
        <w:t>I’m not totally sure I get it. So did you just count the entire aliquot every time? And count additional aliquots if you did not get 300 in the 1</w:t>
      </w:r>
      <w:r w:rsidRPr="00BB6989">
        <w:rPr>
          <w:vertAlign w:val="superscript"/>
        </w:rPr>
        <w:t>st</w:t>
      </w:r>
      <w:r>
        <w:t xml:space="preserve"> one?</w:t>
      </w:r>
    </w:p>
  </w:comment>
  <w:comment w:id="440" w:author="Meyer, Michael Frederick" w:date="2020-09-08T15:19:00Z" w:initials="MMF">
    <w:p w14:paraId="6E3AC456" w14:textId="5B4FD180" w:rsidR="00C97A96" w:rsidRDefault="00C97A96">
      <w:pPr>
        <w:pStyle w:val="CommentText"/>
      </w:pPr>
      <w:r>
        <w:rPr>
          <w:rStyle w:val="CommentReference"/>
        </w:rPr>
        <w:annotationRef/>
      </w:r>
      <w:r>
        <w:t xml:space="preserve">Worked with Ted to rephrase this. He said it makes sense, and I am in it too deep to see if it still makes sense. </w:t>
      </w:r>
    </w:p>
  </w:comment>
  <w:comment w:id="451" w:author="Meyer, Michael Frederick" w:date="2020-09-09T16:10:00Z" w:initials="MMF">
    <w:p w14:paraId="1DB90D17" w14:textId="1F1B07A3" w:rsidR="00C97A96" w:rsidRDefault="00C97A96">
      <w:pPr>
        <w:pStyle w:val="CommentText"/>
      </w:pPr>
      <w:r>
        <w:rPr>
          <w:rStyle w:val="CommentReference"/>
        </w:rPr>
        <w:annotationRef/>
      </w:r>
      <w:r>
        <w:t>Im in my sixth year of graduate school, and I only just learned that this was the per mille sign and not a percent sign…</w:t>
      </w:r>
    </w:p>
  </w:comment>
  <w:comment w:id="452" w:author="Hampton, Stephanie" w:date="2020-09-12T19:37:00Z" w:initials="HS">
    <w:p w14:paraId="5BD92A27" w14:textId="7F828BCA" w:rsidR="00CB2C73" w:rsidRDefault="00CB2C73">
      <w:pPr>
        <w:pStyle w:val="CommentText"/>
      </w:pPr>
      <w:r>
        <w:rPr>
          <w:rStyle w:val="CommentReference"/>
        </w:rPr>
        <w:annotationRef/>
      </w:r>
      <w:r>
        <w:t>Ha!</w:t>
      </w:r>
    </w:p>
    <w:p w14:paraId="4E39C602" w14:textId="77777777" w:rsidR="00CB2C73" w:rsidRDefault="00CB2C73">
      <w:pPr>
        <w:pStyle w:val="CommentText"/>
      </w:pPr>
    </w:p>
  </w:comment>
  <w:comment w:id="465" w:author="Ted" w:date="2020-07-14T14:32:00Z" w:initials="T">
    <w:p w14:paraId="61555286" w14:textId="198F10D8" w:rsidR="00C97A96" w:rsidRDefault="00C97A96">
      <w:pPr>
        <w:pStyle w:val="CommentText"/>
      </w:pPr>
      <w:r>
        <w:rPr>
          <w:rStyle w:val="CommentReference"/>
        </w:rPr>
        <w:annotationRef/>
      </w:r>
      <w:r>
        <w:t>There has been work (don’t remember exact refs) on coliform and other sewage indicator bacteria in Baikal that seems relevant.</w:t>
      </w:r>
    </w:p>
  </w:comment>
  <w:comment w:id="466" w:author="Meyer, Michael Frederick" w:date="2020-08-27T16:36:00Z" w:initials="MMF">
    <w:p w14:paraId="6C88FBF0" w14:textId="644F9006" w:rsidR="00C97A96" w:rsidRDefault="00C97A96">
      <w:pPr>
        <w:pStyle w:val="CommentText"/>
      </w:pPr>
      <w:r>
        <w:rPr>
          <w:rStyle w:val="CommentReference"/>
        </w:rPr>
        <w:annotationRef/>
      </w:r>
      <w:r>
        <w:t>The only clear example I can think of is Timoshkin’s 2016 study, which used fecal indicator bacteria. However, as part of their methods, they added broth to the cultures. When you do that, you cannot really do quantitative analysis on CFUs because they artificially boosted the bacterial growth. They COULD do something qualitative, but qualitative data would be more suggestive of sewage pollution.</w:t>
      </w:r>
    </w:p>
  </w:comment>
  <w:comment w:id="469" w:author="Ted" w:date="2020-07-14T14:37:00Z" w:initials="T">
    <w:p w14:paraId="2BFD7E8D" w14:textId="35A13D38" w:rsidR="00C97A96" w:rsidRDefault="00C97A96">
      <w:pPr>
        <w:pStyle w:val="CommentText"/>
      </w:pPr>
      <w:r>
        <w:rPr>
          <w:rStyle w:val="CommentReference"/>
        </w:rPr>
        <w:annotationRef/>
      </w:r>
      <w:r>
        <w:t>I’m not sure I totally follow the logic of this sentence.</w:t>
      </w:r>
    </w:p>
  </w:comment>
  <w:comment w:id="470" w:author="Meyer, Michael Frederick" w:date="2020-09-08T15:42:00Z" w:initials="MMF">
    <w:p w14:paraId="5A7BF096" w14:textId="40386BC3" w:rsidR="00C97A96" w:rsidRDefault="00C97A96">
      <w:pPr>
        <w:pStyle w:val="CommentText"/>
      </w:pPr>
      <w:r>
        <w:rPr>
          <w:rStyle w:val="CommentReference"/>
        </w:rPr>
        <w:annotationRef/>
      </w:r>
      <w:r>
        <w:t>I think this fixes it; small edit, but I think clarifies the logic.</w:t>
      </w:r>
    </w:p>
  </w:comment>
  <w:comment w:id="478" w:author="Ted" w:date="2020-07-14T14:41:00Z" w:initials="T">
    <w:p w14:paraId="7D078740" w14:textId="05DA0E51" w:rsidR="00C97A96" w:rsidRDefault="00C97A96">
      <w:pPr>
        <w:pStyle w:val="CommentText"/>
      </w:pPr>
      <w:r>
        <w:rPr>
          <w:rStyle w:val="CommentReference"/>
        </w:rPr>
        <w:annotationRef/>
      </w:r>
      <w:r>
        <w:t>This section needs to be tightened.</w:t>
      </w:r>
    </w:p>
  </w:comment>
  <w:comment w:id="479" w:author="Meyer, Michael Frederick" w:date="2020-08-27T17:11:00Z" w:initials="MMF">
    <w:p w14:paraId="7CAFE3EF" w14:textId="252BF8E3" w:rsidR="00C97A96" w:rsidRDefault="00C97A96">
      <w:pPr>
        <w:pStyle w:val="CommentText"/>
      </w:pPr>
      <w:r>
        <w:rPr>
          <w:rStyle w:val="CommentReference"/>
        </w:rPr>
        <w:annotationRef/>
      </w:r>
      <w:r>
        <w:t xml:space="preserve">Although the edits I made are minor, I think these minor edits help it read a bit better.  </w:t>
      </w:r>
    </w:p>
  </w:comment>
  <w:comment w:id="515" w:author="Meyer, Michael Frederick" w:date="2020-09-04T18:05:00Z" w:initials="MMF">
    <w:p w14:paraId="43867CF6" w14:textId="41D88823" w:rsidR="00C97A96" w:rsidRDefault="00C97A96">
      <w:pPr>
        <w:pStyle w:val="CommentText"/>
      </w:pPr>
      <w:r>
        <w:rPr>
          <w:rStyle w:val="CommentReference"/>
        </w:rPr>
        <w:annotationRef/>
      </w:r>
      <w:r>
        <w:t>Comment from TO: I’m not really sure what you are saying here or why it’s important</w:t>
      </w:r>
    </w:p>
  </w:comment>
  <w:comment w:id="516" w:author="Meyer, Michael Frederick" w:date="2020-09-04T18:05:00Z" w:initials="MMF">
    <w:p w14:paraId="275CFBAA" w14:textId="4B4BD4F8" w:rsidR="00C97A96" w:rsidRDefault="00C97A96">
      <w:pPr>
        <w:pStyle w:val="CommentText"/>
      </w:pPr>
      <w:r>
        <w:rPr>
          <w:rStyle w:val="CommentReference"/>
        </w:rPr>
        <w:annotationRef/>
      </w:r>
      <w:r>
        <w:t>Re-reading this, I agree that the previous sentences were confusing. I tried adding some clarifying language here.</w:t>
      </w:r>
    </w:p>
  </w:comment>
  <w:comment w:id="580" w:author="Meyer, Michael Frederick" w:date="2020-09-07T15:02:00Z" w:initials="MMF">
    <w:p w14:paraId="42EC1221" w14:textId="77777777" w:rsidR="00C97A96" w:rsidRDefault="00C97A96">
      <w:pPr>
        <w:pStyle w:val="CommentText"/>
      </w:pPr>
      <w:r>
        <w:rPr>
          <w:rStyle w:val="CommentReference"/>
        </w:rPr>
        <w:annotationRef/>
      </w:r>
      <w:r>
        <w:t xml:space="preserve">From TO: This section should be condense to 1-2 sentences. </w:t>
      </w:r>
    </w:p>
    <w:p w14:paraId="5AE9AC6A" w14:textId="77777777" w:rsidR="00C97A96" w:rsidRDefault="00C97A96">
      <w:pPr>
        <w:pStyle w:val="CommentText"/>
      </w:pPr>
    </w:p>
    <w:p w14:paraId="09AF2006" w14:textId="77777777" w:rsidR="00C97A96" w:rsidRDefault="00C97A96" w:rsidP="006F60DC">
      <w:pPr>
        <w:pStyle w:val="CommentText"/>
      </w:pPr>
      <w:r>
        <w:t xml:space="preserve">From EC: If this stays, should cite a paper that reports “deleterious” effects at concentrations of PPCPs you measured.  Could reduce this as suggested by Ted and tack on to the previous paragraph as a conclusion or include in the Conclusions as a future direction motivated by the associations you report in this study. It seems that inclusion of this in the Discussion would be more appropriate if you can cite a study that may help link the change in nitrogen assimilation to caffeine, one of the most prevalent PPCPs but not EFAs, e.g., if caffeine increases metabolism and changes resource allocation in amphipods. </w:t>
      </w:r>
    </w:p>
    <w:p w14:paraId="433866EC" w14:textId="109BAF18" w:rsidR="00C97A96" w:rsidRDefault="00C97A96">
      <w:pPr>
        <w:pStyle w:val="CommentText"/>
      </w:pPr>
    </w:p>
  </w:comment>
  <w:comment w:id="581" w:author="Meyer, Michael Frederick" w:date="2020-09-07T15:03:00Z" w:initials="MMF">
    <w:p w14:paraId="262A5607" w14:textId="77777777" w:rsidR="00C97A96" w:rsidRDefault="00C97A96">
      <w:pPr>
        <w:pStyle w:val="CommentText"/>
      </w:pPr>
      <w:r>
        <w:rPr>
          <w:rStyle w:val="CommentReference"/>
        </w:rPr>
        <w:annotationRef/>
      </w:r>
      <w:r>
        <w:t xml:space="preserve">I shortened the section from four sentences to three. We COULD probably remove the first sentence making this paragraph two sentences. I think that the paragraph only looks long because the citations TBH. </w:t>
      </w:r>
    </w:p>
    <w:p w14:paraId="7131C900" w14:textId="77777777" w:rsidR="00C97A96" w:rsidRDefault="00C97A96">
      <w:pPr>
        <w:pStyle w:val="CommentText"/>
      </w:pPr>
    </w:p>
    <w:p w14:paraId="611B280D" w14:textId="2B58F7AB" w:rsidR="00C97A96" w:rsidRDefault="00C97A96">
      <w:pPr>
        <w:pStyle w:val="CommentText"/>
      </w:pPr>
      <w:r>
        <w:t xml:space="preserve">As EC suggested, I highlighted how we did observe some of these concentrations in Baikal, and some of the citations included back this up… </w:t>
      </w:r>
    </w:p>
  </w:comment>
  <w:comment w:id="612" w:author="Ted" w:date="2020-07-14T14:48:00Z" w:initials="T">
    <w:p w14:paraId="3F21B52C" w14:textId="11553FF7" w:rsidR="00C97A96" w:rsidRDefault="00C97A96">
      <w:pPr>
        <w:pStyle w:val="CommentText"/>
      </w:pPr>
      <w:r>
        <w:rPr>
          <w:rStyle w:val="CommentReference"/>
        </w:rPr>
        <w:annotationRef/>
      </w:r>
      <w:r>
        <w:t>Another paragraph that needs to be condensed.</w:t>
      </w:r>
    </w:p>
  </w:comment>
  <w:comment w:id="613" w:author="Meyer, Michael Frederick" w:date="2020-09-07T15:13:00Z" w:initials="MMF">
    <w:p w14:paraId="72BF00B6" w14:textId="77777777" w:rsidR="00C97A96" w:rsidRDefault="00C97A96">
      <w:pPr>
        <w:pStyle w:val="CommentText"/>
      </w:pPr>
      <w:r>
        <w:rPr>
          <w:rStyle w:val="CommentReference"/>
        </w:rPr>
        <w:annotationRef/>
      </w:r>
      <w:r>
        <w:t xml:space="preserve">I understand what Ted is going for. I tried to remove some unnecessary words, but I really like how this paragraph (as well as the PPCP paragraph) condenses the insights we made from our data, but also inspires ideas for how the individual micropollutant could be causing its own response. </w:t>
      </w:r>
    </w:p>
    <w:p w14:paraId="2032E136" w14:textId="77777777" w:rsidR="00C97A96" w:rsidRDefault="00C97A96">
      <w:pPr>
        <w:pStyle w:val="CommentText"/>
      </w:pPr>
    </w:p>
    <w:p w14:paraId="1A8A7028" w14:textId="7D980D18" w:rsidR="00C97A96" w:rsidRDefault="00C97A96">
      <w:pPr>
        <w:pStyle w:val="CommentText"/>
      </w:pPr>
      <w:r>
        <w:t>It’s a blend of synthesis with priming new ideas (and ultimately increasing the potential for someone else to cite the paper…)</w:t>
      </w:r>
    </w:p>
  </w:comment>
  <w:comment w:id="614" w:author="Hampton, Stephanie" w:date="2020-09-12T19:38:00Z" w:initials="HS">
    <w:p w14:paraId="4F55C49D" w14:textId="33505B4D" w:rsidR="00CB2C73" w:rsidRDefault="00CB2C73">
      <w:pPr>
        <w:pStyle w:val="CommentText"/>
      </w:pPr>
      <w:r>
        <w:rPr>
          <w:rStyle w:val="CommentReference"/>
        </w:rPr>
        <w:annotationRef/>
      </w:r>
      <w:r>
        <w:t xml:space="preserve">I like it too – microplastics is still new as an indicator </w:t>
      </w:r>
    </w:p>
  </w:comment>
  <w:comment w:id="632" w:author="Meyer, Michael Frederick" w:date="2020-09-07T15:20:00Z" w:initials="MMF">
    <w:p w14:paraId="3EBF35C3" w14:textId="77777777" w:rsidR="00C97A96" w:rsidRDefault="00C97A96">
      <w:pPr>
        <w:pStyle w:val="CommentText"/>
      </w:pPr>
      <w:r>
        <w:rPr>
          <w:rStyle w:val="CommentReference"/>
        </w:rPr>
        <w:annotationRef/>
      </w:r>
      <w:r>
        <w:t xml:space="preserve">From TO: Not strictly correct to refer to these as concentrations. Enriched/ depleted values is the better terminology.  </w:t>
      </w:r>
    </w:p>
    <w:p w14:paraId="6180A59F" w14:textId="77777777" w:rsidR="00C97A96" w:rsidRDefault="00C97A96">
      <w:pPr>
        <w:pStyle w:val="CommentText"/>
      </w:pPr>
    </w:p>
    <w:p w14:paraId="217155BC" w14:textId="69B31CD9" w:rsidR="00C97A96" w:rsidRDefault="00C97A96">
      <w:pPr>
        <w:pStyle w:val="CommentText"/>
      </w:pPr>
      <w:r>
        <w:t xml:space="preserve">MFM: I tried to get each of them, but there is potential that I could miss a few. As I general note, I struggle with these NOT being concentrations, as their units are ppt (i.e., a concentration). I don’t think Im usually a stickler for things like that, but it trips me up. </w:t>
      </w:r>
    </w:p>
  </w:comment>
  <w:comment w:id="639" w:author="Hampton, Stephanie" w:date="2020-09-12T16:41:00Z" w:initials="HS">
    <w:p w14:paraId="53D8229D" w14:textId="66C02213" w:rsidR="00C97A96" w:rsidRDefault="00C97A96">
      <w:pPr>
        <w:pStyle w:val="CommentText"/>
      </w:pPr>
      <w:r>
        <w:rPr>
          <w:rStyle w:val="CommentReference"/>
        </w:rPr>
        <w:annotationRef/>
      </w:r>
      <w:r>
        <w:t>Rosenberger acknowledged that this was possible but didn’t show it – replace or remove this ref and be sure that Chang is the right ref for this statement</w:t>
      </w:r>
    </w:p>
  </w:comment>
  <w:comment w:id="640" w:author="Ted" w:date="2020-07-14T14:55:00Z" w:initials="T">
    <w:p w14:paraId="3F7B22E3" w14:textId="670E6CA7" w:rsidR="00C97A96" w:rsidRDefault="00C97A96">
      <w:pPr>
        <w:pStyle w:val="CommentText"/>
      </w:pPr>
      <w:r>
        <w:rPr>
          <w:rStyle w:val="CommentReference"/>
        </w:rPr>
        <w:annotationRef/>
      </w:r>
      <w:r>
        <w:t>Condense/ break up this sentence.</w:t>
      </w:r>
    </w:p>
  </w:comment>
  <w:comment w:id="641" w:author="Meyer, Michael Frederick" w:date="2020-09-08T15:49:00Z" w:initials="MMF">
    <w:p w14:paraId="6E9EAB4E" w14:textId="4A96C5F1" w:rsidR="00C97A96" w:rsidRDefault="00C97A96">
      <w:pPr>
        <w:pStyle w:val="CommentText"/>
      </w:pPr>
      <w:r>
        <w:rPr>
          <w:rStyle w:val="CommentReference"/>
        </w:rPr>
        <w:annotationRef/>
      </w:r>
      <w:r>
        <w:t xml:space="preserve">I think this fixes things. </w:t>
      </w:r>
    </w:p>
  </w:comment>
  <w:comment w:id="650" w:author="Hampton, Stephanie" w:date="2020-09-12T16:44:00Z" w:initials="HS">
    <w:p w14:paraId="15BA8905" w14:textId="7345B9C6" w:rsidR="00C97A96" w:rsidRDefault="00C97A96">
      <w:pPr>
        <w:pStyle w:val="CommentText"/>
      </w:pPr>
      <w:r>
        <w:rPr>
          <w:rStyle w:val="CommentReference"/>
        </w:rPr>
        <w:annotationRef/>
      </w:r>
      <w:r>
        <w:t>Removing “becoming” because there is no temporal element in this study</w:t>
      </w:r>
    </w:p>
  </w:comment>
  <w:comment w:id="660" w:author="Hampton, Stephanie" w:date="2020-09-12T19:39:00Z" w:initials="HS">
    <w:p w14:paraId="6B1031D2" w14:textId="55365EB2" w:rsidR="008970D5" w:rsidRDefault="008970D5">
      <w:pPr>
        <w:pStyle w:val="CommentText"/>
      </w:pPr>
      <w:r>
        <w:rPr>
          <w:rStyle w:val="CommentReference"/>
        </w:rPr>
        <w:annotationRef/>
      </w:r>
      <w:r>
        <w:t>Sorry, L&amp;O reviewers won’t like “stands” – we have “standing biomass” but “stands” won’t fly</w:t>
      </w:r>
    </w:p>
  </w:comment>
  <w:comment w:id="662" w:author="Meyer, Michael Frederick" w:date="2020-09-07T15:27:00Z" w:initials="MMF">
    <w:p w14:paraId="7A26E2A3" w14:textId="497AC756" w:rsidR="00C97A96" w:rsidRDefault="00C97A96">
      <w:pPr>
        <w:pStyle w:val="CommentText"/>
      </w:pPr>
      <w:r>
        <w:rPr>
          <w:rStyle w:val="CommentReference"/>
        </w:rPr>
        <w:annotationRef/>
      </w:r>
      <w:r>
        <w:t xml:space="preserve">Okay, I know this word from plant ecology, but not sure if it works here and especially with aquatic plants. </w:t>
      </w:r>
    </w:p>
  </w:comment>
  <w:comment w:id="654" w:author="Meyer, Michael Frederick" w:date="2020-09-07T15:24:00Z" w:initials="MMF">
    <w:p w14:paraId="429CD658" w14:textId="47490370" w:rsidR="00C97A96" w:rsidRDefault="00C97A96">
      <w:pPr>
        <w:pStyle w:val="CommentText"/>
      </w:pPr>
      <w:r>
        <w:rPr>
          <w:rStyle w:val="CommentReference"/>
        </w:rPr>
        <w:annotationRef/>
      </w:r>
      <w:r>
        <w:t xml:space="preserve">Ted originally suggested deleting this dependent clause. I agree that deleting it would shorten the sentence, BUT it also serves as a reminder about what the hypotheses were. I think for the time being I would like to keep as many foreshadowings and callbacks to hypotheses as we can (as long as flow is maintained of course) because this is a complicated story. </w:t>
      </w:r>
    </w:p>
  </w:comment>
  <w:comment w:id="674" w:author="Ted" w:date="2020-07-14T15:30:00Z" w:initials="T">
    <w:p w14:paraId="33A26248" w14:textId="74E98554" w:rsidR="00C97A96" w:rsidRDefault="00C97A96">
      <w:pPr>
        <w:pStyle w:val="CommentText"/>
      </w:pPr>
      <w:r>
        <w:rPr>
          <w:rStyle w:val="CommentReference"/>
        </w:rPr>
        <w:annotationRef/>
      </w:r>
      <w:r>
        <w:t>Is this based on literature? Then reference. Or is it based on your results?</w:t>
      </w:r>
    </w:p>
  </w:comment>
  <w:comment w:id="675" w:author="Meyer, Michael Frederick" w:date="2020-09-07T15:31:00Z" w:initials="MMF">
    <w:p w14:paraId="170FF9F5" w14:textId="1F68F8CE" w:rsidR="00C97A96" w:rsidRDefault="00C97A96">
      <w:pPr>
        <w:pStyle w:val="CommentText"/>
      </w:pPr>
      <w:r>
        <w:rPr>
          <w:rStyle w:val="CommentReference"/>
        </w:rPr>
        <w:annotationRef/>
      </w:r>
      <w:r>
        <w:t xml:space="preserve">Kind of both. We established that this happens in the introduction. I fixed the sentence to show that we are referring to our data. </w:t>
      </w:r>
    </w:p>
  </w:comment>
  <w:comment w:id="677" w:author="Ted" w:date="2020-07-14T15:32:00Z" w:initials="T">
    <w:p w14:paraId="51DF22C1" w14:textId="00C14561" w:rsidR="00C97A96" w:rsidRDefault="00C97A96">
      <w:pPr>
        <w:pStyle w:val="CommentText"/>
      </w:pPr>
      <w:r>
        <w:rPr>
          <w:rStyle w:val="CommentReference"/>
        </w:rPr>
        <w:annotationRef/>
      </w:r>
      <w:r>
        <w:t>That’s very speculative</w:t>
      </w:r>
    </w:p>
  </w:comment>
  <w:comment w:id="678" w:author="Meyer, Michael Frederick" w:date="2020-09-07T15:32:00Z" w:initials="MMF">
    <w:p w14:paraId="78DADB8F" w14:textId="4449992D" w:rsidR="00C97A96" w:rsidRDefault="00C97A96">
      <w:pPr>
        <w:pStyle w:val="CommentText"/>
      </w:pPr>
      <w:r>
        <w:rPr>
          <w:rStyle w:val="CommentReference"/>
        </w:rPr>
        <w:annotationRef/>
      </w:r>
      <w:r>
        <w:t>Ted and I spoke briefly about this statement. We agreed to see what Aaron thought. Ted agreed that it made sense, but did not know if it would throw up red flags to a reviewer.</w:t>
      </w:r>
    </w:p>
  </w:comment>
  <w:comment w:id="687" w:author="Ted" w:date="2020-07-14T15:34:00Z" w:initials="T">
    <w:p w14:paraId="6A85680E" w14:textId="6C6711BE" w:rsidR="00C97A96" w:rsidRDefault="00C97A96">
      <w:pPr>
        <w:pStyle w:val="CommentText"/>
      </w:pPr>
      <w:r>
        <w:rPr>
          <w:rStyle w:val="CommentReference"/>
        </w:rPr>
        <w:annotationRef/>
      </w:r>
      <w:r>
        <w:t>Not really. You did not measure nutrient concentrations in sewage, not did you detect a (significant) nutrient signal associated with human impact.</w:t>
      </w:r>
    </w:p>
  </w:comment>
  <w:comment w:id="688" w:author="Hampton, Stephanie" w:date="2020-09-12T19:41:00Z" w:initials="HS">
    <w:p w14:paraId="0FEFCB64" w14:textId="6D27AD8B" w:rsidR="00C863D8" w:rsidRDefault="00C863D8">
      <w:pPr>
        <w:pStyle w:val="CommentText"/>
      </w:pPr>
      <w:r>
        <w:rPr>
          <w:rStyle w:val="CommentReference"/>
        </w:rPr>
        <w:annotationRef/>
      </w:r>
      <w:r>
        <w:t>I want to give it a try… I feel like there is enough good inference to leave it as is…?</w:t>
      </w:r>
      <w:bookmarkStart w:id="691" w:name="_GoBack"/>
      <w:bookmarkEnd w:id="691"/>
    </w:p>
  </w:comment>
  <w:comment w:id="704" w:author="Ted" w:date="2020-07-14T15:37:00Z" w:initials="T">
    <w:p w14:paraId="17C466BD" w14:textId="30204C0E" w:rsidR="00C97A96" w:rsidRDefault="00C97A96">
      <w:pPr>
        <w:pStyle w:val="CommentText"/>
      </w:pPr>
      <w:r>
        <w:rPr>
          <w:rStyle w:val="CommentReference"/>
        </w:rPr>
        <w:annotationRef/>
      </w:r>
      <w:r>
        <w:t>Complicated, long sentences. I suggest rephrasing.</w:t>
      </w:r>
    </w:p>
  </w:comment>
  <w:comment w:id="745" w:author="Hampton, Stephanie" w:date="2020-09-12T16:58:00Z" w:initials="HS">
    <w:p w14:paraId="36C14D86" w14:textId="4D10B2FE" w:rsidR="00C97A96" w:rsidRDefault="00C97A96">
      <w:pPr>
        <w:pStyle w:val="CommentText"/>
      </w:pPr>
      <w:r>
        <w:rPr>
          <w:rStyle w:val="CommentReference"/>
        </w:rPr>
        <w:annotationRef/>
      </w:r>
      <w:r>
        <w:t>It’s either significant or not</w:t>
      </w:r>
    </w:p>
  </w:comment>
  <w:comment w:id="746" w:author="Ted" w:date="2020-07-14T15:47:00Z" w:initials="T">
    <w:p w14:paraId="7F7015B3" w14:textId="68D39D8D" w:rsidR="00C97A96" w:rsidRDefault="00C97A96">
      <w:pPr>
        <w:pStyle w:val="CommentText"/>
      </w:pPr>
      <w:r>
        <w:rPr>
          <w:rStyle w:val="CommentReference"/>
        </w:rPr>
        <w:annotationRef/>
      </w:r>
      <w:r>
        <w:t>I cant say I see a very clear pattern here.</w:t>
      </w:r>
    </w:p>
  </w:comment>
  <w:comment w:id="747" w:author="Meyer, Michael Frederick" w:date="2020-09-08T15:56:00Z" w:initials="MMF">
    <w:p w14:paraId="6D0F960C" w14:textId="4DBBA9D9" w:rsidR="00C97A96" w:rsidRDefault="00C97A96">
      <w:pPr>
        <w:pStyle w:val="CommentText"/>
      </w:pPr>
      <w:r>
        <w:rPr>
          <w:rStyle w:val="CommentReference"/>
        </w:rPr>
        <w:annotationRef/>
      </w:r>
      <w:r>
        <w:t xml:space="preserve">Tried to emphasize points separating as opposed to clustering. </w:t>
      </w:r>
    </w:p>
  </w:comment>
  <w:comment w:id="754" w:author="Meyer, Michael Frederick" w:date="2020-09-08T15:56:00Z" w:initials="MMF">
    <w:p w14:paraId="3FB93E10" w14:textId="3B7C9611" w:rsidR="00C97A96" w:rsidRDefault="00C97A96">
      <w:pPr>
        <w:pStyle w:val="CommentText"/>
      </w:pPr>
      <w:r>
        <w:rPr>
          <w:rStyle w:val="CommentReference"/>
        </w:rPr>
        <w:annotationRef/>
      </w:r>
      <w:r>
        <w:t>EC thought this was too long for a figure caption. We had the same note in a previous round of revisions, so I pulled the trigger.</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FBF4CDD" w15:done="0"/>
  <w15:commentEx w15:paraId="60C1145C" w15:paraIdParent="6FBF4CDD" w15:done="0"/>
  <w15:commentEx w15:paraId="07B4222A" w15:done="0"/>
  <w15:commentEx w15:paraId="0431A54B" w15:done="0"/>
  <w15:commentEx w15:paraId="157BA28F" w15:done="0"/>
  <w15:commentEx w15:paraId="59BFBD06" w15:done="0"/>
  <w15:commentEx w15:paraId="7BFDC9A0" w15:paraIdParent="59BFBD06" w15:done="0"/>
  <w15:commentEx w15:paraId="3B37E4C9" w15:done="0"/>
  <w15:commentEx w15:paraId="069202AD" w15:paraIdParent="3B37E4C9" w15:done="0"/>
  <w15:commentEx w15:paraId="6CF50FF7" w15:done="0"/>
  <w15:commentEx w15:paraId="775C3C8F" w15:done="0"/>
  <w15:commentEx w15:paraId="51C054C9" w15:paraIdParent="775C3C8F" w15:done="0"/>
  <w15:commentEx w15:paraId="3C7104E2" w15:done="0"/>
  <w15:commentEx w15:paraId="6EA16BB5" w15:done="0"/>
  <w15:commentEx w15:paraId="0C9D6B3E" w15:paraIdParent="6EA16BB5" w15:done="0"/>
  <w15:commentEx w15:paraId="0E0B3AA5" w15:done="0"/>
  <w15:commentEx w15:paraId="62F63AF4" w15:done="0"/>
  <w15:commentEx w15:paraId="50D0104B" w15:paraIdParent="62F63AF4" w15:done="0"/>
  <w15:commentEx w15:paraId="58D3475E" w15:done="0"/>
  <w15:commentEx w15:paraId="73265EAC" w15:done="0"/>
  <w15:commentEx w15:paraId="2204057B" w15:paraIdParent="73265EAC" w15:done="0"/>
  <w15:commentEx w15:paraId="79D17DA4" w15:done="0"/>
  <w15:commentEx w15:paraId="30DD0BD9" w15:done="0"/>
  <w15:commentEx w15:paraId="24A7A632" w15:paraIdParent="30DD0BD9" w15:done="0"/>
  <w15:commentEx w15:paraId="64AFF04C" w15:done="0"/>
  <w15:commentEx w15:paraId="6E439231" w15:paraIdParent="64AFF04C" w15:done="0"/>
  <w15:commentEx w15:paraId="3C3279DE" w15:paraIdParent="64AFF04C" w15:done="0"/>
  <w15:commentEx w15:paraId="525E74A6" w15:done="0"/>
  <w15:commentEx w15:paraId="63B11133" w15:paraIdParent="525E74A6" w15:done="0"/>
  <w15:commentEx w15:paraId="623D8593" w15:paraIdParent="525E74A6" w15:done="0"/>
  <w15:commentEx w15:paraId="5FCB93D3" w15:done="0"/>
  <w15:commentEx w15:paraId="2E4B31F4" w15:paraIdParent="5FCB93D3" w15:done="0"/>
  <w15:commentEx w15:paraId="5DEFF386" w15:done="0"/>
  <w15:commentEx w15:paraId="16A8CEBA" w15:paraIdParent="5DEFF386" w15:done="0"/>
  <w15:commentEx w15:paraId="650F6047" w15:paraIdParent="5DEFF386" w15:done="0"/>
  <w15:commentEx w15:paraId="65CCB909" w15:done="0"/>
  <w15:commentEx w15:paraId="6E3AC456" w15:paraIdParent="65CCB909" w15:done="0"/>
  <w15:commentEx w15:paraId="1DB90D17" w15:done="0"/>
  <w15:commentEx w15:paraId="4E39C602" w15:paraIdParent="1DB90D17" w15:done="0"/>
  <w15:commentEx w15:paraId="61555286" w15:done="0"/>
  <w15:commentEx w15:paraId="6C88FBF0" w15:paraIdParent="61555286" w15:done="0"/>
  <w15:commentEx w15:paraId="2BFD7E8D" w15:done="0"/>
  <w15:commentEx w15:paraId="5A7BF096" w15:paraIdParent="2BFD7E8D" w15:done="0"/>
  <w15:commentEx w15:paraId="7D078740" w15:done="0"/>
  <w15:commentEx w15:paraId="7CAFE3EF" w15:paraIdParent="7D078740" w15:done="0"/>
  <w15:commentEx w15:paraId="43867CF6" w15:done="0"/>
  <w15:commentEx w15:paraId="275CFBAA" w15:paraIdParent="43867CF6" w15:done="0"/>
  <w15:commentEx w15:paraId="433866EC" w15:done="0"/>
  <w15:commentEx w15:paraId="611B280D" w15:paraIdParent="433866EC" w15:done="0"/>
  <w15:commentEx w15:paraId="3F21B52C" w15:done="0"/>
  <w15:commentEx w15:paraId="1A8A7028" w15:paraIdParent="3F21B52C" w15:done="0"/>
  <w15:commentEx w15:paraId="4F55C49D" w15:paraIdParent="3F21B52C" w15:done="0"/>
  <w15:commentEx w15:paraId="217155BC" w15:done="0"/>
  <w15:commentEx w15:paraId="53D8229D" w15:done="0"/>
  <w15:commentEx w15:paraId="3F7B22E3" w15:done="0"/>
  <w15:commentEx w15:paraId="6E9EAB4E" w15:paraIdParent="3F7B22E3" w15:done="0"/>
  <w15:commentEx w15:paraId="15BA8905" w15:done="0"/>
  <w15:commentEx w15:paraId="6B1031D2" w15:done="0"/>
  <w15:commentEx w15:paraId="7A26E2A3" w15:done="0"/>
  <w15:commentEx w15:paraId="429CD658" w15:done="0"/>
  <w15:commentEx w15:paraId="33A26248" w15:done="0"/>
  <w15:commentEx w15:paraId="170FF9F5" w15:paraIdParent="33A26248" w15:done="0"/>
  <w15:commentEx w15:paraId="51DF22C1" w15:done="0"/>
  <w15:commentEx w15:paraId="78DADB8F" w15:paraIdParent="51DF22C1" w15:done="0"/>
  <w15:commentEx w15:paraId="6A85680E" w15:done="0"/>
  <w15:commentEx w15:paraId="0FEFCB64" w15:paraIdParent="6A85680E" w15:done="0"/>
  <w15:commentEx w15:paraId="17C466BD" w15:done="0"/>
  <w15:commentEx w15:paraId="36C14D86" w15:done="0"/>
  <w15:commentEx w15:paraId="7F7015B3" w15:done="0"/>
  <w15:commentEx w15:paraId="6D0F960C" w15:paraIdParent="7F7015B3" w15:done="0"/>
  <w15:commentEx w15:paraId="3FB93E1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B807FC" w16cex:dateUtc="2020-07-14T15:31:00Z"/>
  <w16cex:commentExtensible w16cex:durableId="22B8048D" w16cex:dateUtc="2020-07-14T15:16:00Z"/>
  <w16cex:commentExtensible w16cex:durableId="22B8058E" w16cex:dateUtc="2020-07-14T15:21:00Z"/>
  <w16cex:commentExtensible w16cex:durableId="22B80650" w16cex:dateUtc="2020-07-14T15:24:00Z"/>
  <w16cex:commentExtensible w16cex:durableId="22CA9DEF" w16cex:dateUtc="2020-07-28T19:51:00Z"/>
  <w16cex:commentExtensible w16cex:durableId="22B80862" w16cex:dateUtc="2020-07-14T15:33:00Z"/>
  <w16cex:commentExtensible w16cex:durableId="22CA9D59" w16cex:dateUtc="2020-07-28T19:49:00Z"/>
  <w16cex:commentExtensible w16cex:durableId="22CA9D8E" w16cex:dateUtc="2020-07-28T19:50:00Z"/>
  <w16cex:commentExtensible w16cex:durableId="22B808FB" w16cex:dateUtc="2020-07-14T15:35:00Z"/>
  <w16cex:commentExtensible w16cex:durableId="22B80A26" w16cex:dateUtc="2020-07-14T15:40:00Z"/>
  <w16cex:commentExtensible w16cex:durableId="22B80A06" w16cex:dateUtc="2020-07-14T15:40:00Z"/>
  <w16cex:commentExtensible w16cex:durableId="22B80A92" w16cex:dateUtc="2020-07-14T15:42:00Z"/>
  <w16cex:commentExtensible w16cex:durableId="22B80BBB" w16cex:dateUtc="2020-07-14T15:47:00Z"/>
  <w16cex:commentExtensible w16cex:durableId="22B80C3A" w16cex:dateUtc="2020-07-14T15:49:00Z"/>
  <w16cex:commentExtensible w16cex:durableId="22B80CAC" w16cex:dateUtc="2020-07-14T15:51:00Z"/>
  <w16cex:commentExtensible w16cex:durableId="22CA9E7C" w16cex:dateUtc="2020-07-28T19:54:00Z"/>
  <w16cex:commentExtensible w16cex:durableId="22B80D61" w16cex:dateUtc="2020-07-14T15:54:00Z"/>
  <w16cex:commentExtensible w16cex:durableId="22B80D83" w16cex:dateUtc="2020-07-14T15:54:00Z"/>
  <w16cex:commentExtensible w16cex:durableId="22B80EAD" w16cex:dateUtc="2020-07-14T15:59:00Z"/>
  <w16cex:commentExtensible w16cex:durableId="22B80E61" w16cex:dateUtc="2020-07-14T15:58:00Z"/>
  <w16cex:commentExtensible w16cex:durableId="22CAA7F8" w16cex:dateUtc="2020-07-28T20:34:00Z"/>
  <w16cex:commentExtensible w16cex:durableId="22B80EFE" w16cex:dateUtc="2020-07-14T16:01:00Z"/>
  <w16cex:commentExtensible w16cex:durableId="22B80FE9" w16cex:dateUtc="2020-07-14T16:05:00Z"/>
  <w16cex:commentExtensible w16cex:durableId="22B8102E" w16cex:dateUtc="2020-07-14T16:06:00Z"/>
  <w16cex:commentExtensible w16cex:durableId="22B81139" w16cex:dateUtc="2020-07-14T16:10:00Z"/>
  <w16cex:commentExtensible w16cex:durableId="22B81180" w16cex:dateUtc="2020-07-14T16:12:00Z"/>
  <w16cex:commentExtensible w16cex:durableId="22B811B7" w16cex:dateUtc="2020-07-14T16:12:00Z"/>
  <w16cex:commentExtensible w16cex:durableId="22B81216" w16cex:dateUtc="2020-07-14T16:14:00Z"/>
  <w16cex:commentExtensible w16cex:durableId="22B81298" w16cex:dateUtc="2020-07-14T16:16:00Z"/>
  <w16cex:commentExtensible w16cex:durableId="22B8154B" w16cex:dateUtc="2020-07-14T16:28:00Z"/>
  <w16cex:commentExtensible w16cex:durableId="22B815D7" w16cex:dateUtc="2020-07-14T16:30:00Z"/>
  <w16cex:commentExtensible w16cex:durableId="22CAA5B3" w16cex:dateUtc="2020-07-28T20:25:00Z"/>
  <w16cex:commentExtensible w16cex:durableId="22B81649" w16cex:dateUtc="2020-07-14T16:32:00Z"/>
  <w16cex:commentExtensible w16cex:durableId="22B816AE" w16cex:dateUtc="2020-07-14T16:34:00Z"/>
  <w16cex:commentExtensible w16cex:durableId="22B817AF" w16cex:dateUtc="2020-07-14T16:38:00Z"/>
  <w16cex:commentExtensible w16cex:durableId="22B817F7" w16cex:dateUtc="2020-07-14T16:39:00Z"/>
  <w16cex:commentExtensible w16cex:durableId="22B81AF4" w16cex:dateUtc="2020-07-14T16:52:00Z"/>
  <w16cex:commentExtensible w16cex:durableId="22B81A34" w16cex:dateUtc="2020-07-14T16:49:00Z"/>
  <w16cex:commentExtensible w16cex:durableId="22B82D04" w16cex:dateUtc="2020-07-14T18:09:00Z"/>
  <w16cex:commentExtensible w16cex:durableId="22B82788" w16cex:dateUtc="2020-07-14T17:46:00Z"/>
  <w16cex:commentExtensible w16cex:durableId="22B8271B" w16cex:dateUtc="2020-07-14T17:44:00Z"/>
  <w16cex:commentExtensible w16cex:durableId="22B826CA" w16cex:dateUtc="2020-07-14T17:42:00Z"/>
  <w16cex:commentExtensible w16cex:durableId="22B82776" w16cex:dateUtc="2020-07-14T17:45:00Z"/>
  <w16cex:commentExtensible w16cex:durableId="22B81D34" w16cex:dateUtc="2020-07-14T17:01:00Z"/>
  <w16cex:commentExtensible w16cex:durableId="22B82EF5" w16cex:dateUtc="2020-07-14T18:17:00Z"/>
  <w16cex:commentExtensible w16cex:durableId="22B8301C" w16cex:dateUtc="2020-07-14T18:22:00Z"/>
  <w16cex:commentExtensible w16cex:durableId="22B83189" w16cex:dateUtc="2020-07-14T18:28:00Z"/>
  <w16cex:commentExtensible w16cex:durableId="22B831FE" w16cex:dateUtc="2020-07-14T18:30:00Z"/>
  <w16cex:commentExtensible w16cex:durableId="22B83294" w16cex:dateUtc="2020-07-14T18:33:00Z"/>
  <w16cex:commentExtensible w16cex:durableId="22B83362" w16cex:dateUtc="2020-07-14T18:36:00Z"/>
  <w16cex:commentExtensible w16cex:durableId="22B83442" w16cex:dateUtc="2020-07-14T18:40:00Z"/>
  <w16cex:commentExtensible w16cex:durableId="22B8347A" w16cex:dateUtc="2020-07-14T18:41:00Z"/>
  <w16cex:commentExtensible w16cex:durableId="22B834B3" w16cex:dateUtc="2020-07-14T18:42:00Z"/>
  <w16cex:commentExtensible w16cex:durableId="22B83835" w16cex:dateUtc="2020-07-14T18:57:00Z"/>
  <w16cex:commentExtensible w16cex:durableId="22B83AED" w16cex:dateUtc="2020-07-14T19:08:00Z"/>
  <w16cex:commentExtensible w16cex:durableId="22B8590E" w16cex:dateUtc="2020-07-14T21:17:00Z"/>
  <w16cex:commentExtensible w16cex:durableId="22B83BF7" w16cex:dateUtc="2020-07-14T19:13:00Z"/>
  <w16cex:commentExtensible w16cex:durableId="22B84094" w16cex:dateUtc="2020-07-14T19:32:00Z"/>
  <w16cex:commentExtensible w16cex:durableId="22B84104" w16cex:dateUtc="2020-07-14T19:34:00Z"/>
  <w16cex:commentExtensible w16cex:durableId="22B8416A" w16cex:dateUtc="2020-07-14T19:36:00Z"/>
  <w16cex:commentExtensible w16cex:durableId="22B841BC" w16cex:dateUtc="2020-07-14T19:37:00Z"/>
  <w16cex:commentExtensible w16cex:durableId="22B8422D" w16cex:dateUtc="2020-07-14T19:39:00Z"/>
  <w16cex:commentExtensible w16cex:durableId="22B842B6" w16cex:dateUtc="2020-07-14T19:41:00Z"/>
  <w16cex:commentExtensible w16cex:durableId="22B842AA" w16cex:dateUtc="2020-07-14T19:41:00Z"/>
  <w16cex:commentExtensible w16cex:durableId="22B84331" w16cex:dateUtc="2020-07-14T19:44:00Z"/>
  <w16cex:commentExtensible w16cex:durableId="22CAA2CC" w16cex:dateUtc="2020-07-28T20:12:00Z"/>
  <w16cex:commentExtensible w16cex:durableId="22B843D0" w16cex:dateUtc="2020-07-14T19:46:00Z"/>
  <w16cex:commentExtensible w16cex:durableId="22B84454" w16cex:dateUtc="2020-07-14T19:48:00Z"/>
  <w16cex:commentExtensible w16cex:durableId="22B843FE" w16cex:dateUtc="2020-07-14T19:47:00Z"/>
  <w16cex:commentExtensible w16cex:durableId="22B844A5" w16cex:dateUtc="2020-07-14T19:50:00Z"/>
  <w16cex:commentExtensible w16cex:durableId="22B8452B" w16cex:dateUtc="2020-07-14T19:52:00Z"/>
  <w16cex:commentExtensible w16cex:durableId="22B844D1" w16cex:dateUtc="2020-07-14T19:50:00Z"/>
  <w16cex:commentExtensible w16cex:durableId="22B844F9" w16cex:dateUtc="2020-07-14T19:51:00Z"/>
  <w16cex:commentExtensible w16cex:durableId="22B845E4" w16cex:dateUtc="2020-07-14T19:55:00Z"/>
  <w16cex:commentExtensible w16cex:durableId="22B84602" w16cex:dateUtc="2020-07-14T19:56:00Z"/>
  <w16cex:commentExtensible w16cex:durableId="22B84649" w16cex:dateUtc="2020-07-14T19:57:00Z"/>
  <w16cex:commentExtensible w16cex:durableId="22B84676" w16cex:dateUtc="2020-07-14T19:57:00Z"/>
  <w16cex:commentExtensible w16cex:durableId="22B84C45" w16cex:dateUtc="2020-07-14T20:22:00Z"/>
  <w16cex:commentExtensible w16cex:durableId="22B84D32" w16cex:dateUtc="2020-07-14T20:26:00Z"/>
  <w16cex:commentExtensible w16cex:durableId="22B84BD1" w16cex:dateUtc="2020-07-14T20:20:00Z"/>
  <w16cex:commentExtensible w16cex:durableId="22B84DF4" w16cex:dateUtc="2020-07-14T20:29:00Z"/>
  <w16cex:commentExtensible w16cex:durableId="22B84E1B" w16cex:dateUtc="2020-07-14T20:30:00Z"/>
  <w16cex:commentExtensible w16cex:durableId="22B84E97" w16cex:dateUtc="2020-07-14T20:32:00Z"/>
  <w16cex:commentExtensible w16cex:durableId="22B84F18" w16cex:dateUtc="2020-07-14T20:34:00Z"/>
  <w16cex:commentExtensible w16cex:durableId="22B84F4C" w16cex:dateUtc="2020-07-14T20:35:00Z"/>
  <w16cex:commentExtensible w16cex:durableId="22B84FAE" w16cex:dateUtc="2020-07-14T20:37:00Z"/>
  <w16cex:commentExtensible w16cex:durableId="22B84FC3" w16cex:dateUtc="2020-07-14T20:37:00Z"/>
  <w16cex:commentExtensible w16cex:durableId="22B84FE1" w16cex:dateUtc="2020-07-14T20:38:00Z"/>
  <w16cex:commentExtensible w16cex:durableId="22B84FFC" w16cex:dateUtc="2020-07-14T20:38:00Z"/>
  <w16cex:commentExtensible w16cex:durableId="22B8505A" w16cex:dateUtc="2020-07-14T20:40:00Z"/>
  <w16cex:commentExtensible w16cex:durableId="22B85076" w16cex:dateUtc="2020-07-14T20:40:00Z"/>
  <w16cex:commentExtensible w16cex:durableId="22B850CC" w16cex:dateUtc="2020-07-14T20:42:00Z"/>
  <w16cex:commentExtensible w16cex:durableId="22B85133" w16cex:dateUtc="2020-07-14T20:43:00Z"/>
  <w16cex:commentExtensible w16cex:durableId="22B8515E" w16cex:dateUtc="2020-07-14T20:44:00Z"/>
  <w16cex:commentExtensible w16cex:durableId="22B81C3F" w16cex:dateUtc="2020-07-14T16:57:00Z"/>
  <w16cex:commentExtensible w16cex:durableId="22B8518B" w16cex:dateUtc="2020-07-14T20:45:00Z"/>
  <w16cex:commentExtensible w16cex:durableId="22B8521F" w16cex:dateUtc="2020-07-14T20:47:00Z"/>
  <w16cex:commentExtensible w16cex:durableId="22B85233" w16cex:dateUtc="2020-07-14T20:48:00Z"/>
  <w16cex:commentExtensible w16cex:durableId="22B851F3" w16cex:dateUtc="2020-07-14T20:46:00Z"/>
  <w16cex:commentExtensible w16cex:durableId="22CAA4FB" w16cex:dateUtc="2020-07-28T20: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FBF4CDD" w16cid:durableId="23021BF2"/>
  <w16cid:commentId w16cid:paraId="07B4222A" w16cid:durableId="22B8048D"/>
  <w16cid:commentId w16cid:paraId="0431A54B" w16cid:durableId="22B8058E"/>
  <w16cid:commentId w16cid:paraId="59BFBD06" w16cid:durableId="22CA9DEF"/>
  <w16cid:commentId w16cid:paraId="7BFDC9A0" w16cid:durableId="23036DCC"/>
  <w16cid:commentId w16cid:paraId="3B37E4C9" w16cid:durableId="22CA9D8E"/>
  <w16cid:commentId w16cid:paraId="069202AD" w16cid:durableId="23021B5B"/>
  <w16cid:commentId w16cid:paraId="6CF50FF7" w16cid:durableId="22B808FB"/>
  <w16cid:commentId w16cid:paraId="775C3C8F" w16cid:durableId="22B80A26"/>
  <w16cid:commentId w16cid:paraId="51C054C9" w16cid:durableId="23021E4D"/>
  <w16cid:commentId w16cid:paraId="3C7104E2" w16cid:durableId="23021E6D"/>
  <w16cid:commentId w16cid:paraId="6EA16BB5" w16cid:durableId="22CA9E7C"/>
  <w16cid:commentId w16cid:paraId="0C9D6B3E" w16cid:durableId="22FCDDAF"/>
  <w16cid:commentId w16cid:paraId="0E0B3AA5" w16cid:durableId="22B80E61"/>
  <w16cid:commentId w16cid:paraId="62F63AF4" w16cid:durableId="22CAA7F8"/>
  <w16cid:commentId w16cid:paraId="50D0104B" w16cid:durableId="22F8E802"/>
  <w16cid:commentId w16cid:paraId="58D3475E" w16cid:durableId="22B80EFE"/>
  <w16cid:commentId w16cid:paraId="73265EAC" w16cid:durableId="22B81180"/>
  <w16cid:commentId w16cid:paraId="2204057B" w16cid:durableId="22FCE825"/>
  <w16cid:commentId w16cid:paraId="30DD0BD9" w16cid:durableId="230374AD"/>
  <w16cid:commentId w16cid:paraId="64AFF04C" w16cid:durableId="22CAA5B3"/>
  <w16cid:commentId w16cid:paraId="6E439231" w16cid:durableId="22F253D4"/>
  <w16cid:commentId w16cid:paraId="525E74A6" w16cid:durableId="22B816AE"/>
  <w16cid:commentId w16cid:paraId="63B11133" w16cid:durableId="22F25530"/>
  <w16cid:commentId w16cid:paraId="5FCB93D3" w16cid:durableId="22B817AF"/>
  <w16cid:commentId w16cid:paraId="2E4B31F4" w16cid:durableId="22F2556A"/>
  <w16cid:commentId w16cid:paraId="5DEFF386" w16cid:durableId="22B82D04"/>
  <w16cid:commentId w16cid:paraId="16A8CEBA" w16cid:durableId="22FCDCCA"/>
  <w16cid:commentId w16cid:paraId="650F6047" w16cid:durableId="22FCDCCB"/>
  <w16cid:commentId w16cid:paraId="65CCB909" w16cid:durableId="22B83294"/>
  <w16cid:commentId w16cid:paraId="6E3AC456" w16cid:durableId="23021F7C"/>
  <w16cid:commentId w16cid:paraId="1DB90D17" w16cid:durableId="23037CFC"/>
  <w16cid:commentId w16cid:paraId="61555286" w16cid:durableId="22B84094"/>
  <w16cid:commentId w16cid:paraId="6C88FBF0" w16cid:durableId="22F25F86"/>
  <w16cid:commentId w16cid:paraId="2BFD7E8D" w16cid:durableId="22B841BC"/>
  <w16cid:commentId w16cid:paraId="5A7BF096" w16cid:durableId="230224EE"/>
  <w16cid:commentId w16cid:paraId="7D078740" w16cid:durableId="22B842AA"/>
  <w16cid:commentId w16cid:paraId="7CAFE3EF" w16cid:durableId="22F267B6"/>
  <w16cid:commentId w16cid:paraId="43867CF6" w16cid:durableId="22FD0056"/>
  <w16cid:commentId w16cid:paraId="275CFBAA" w16cid:durableId="22FD0069"/>
  <w16cid:commentId w16cid:paraId="433866EC" w16cid:durableId="2300CA1A"/>
  <w16cid:commentId w16cid:paraId="611B280D" w16cid:durableId="2300CA34"/>
  <w16cid:commentId w16cid:paraId="3F21B52C" w16cid:durableId="22B84454"/>
  <w16cid:commentId w16cid:paraId="1A8A7028" w16cid:durableId="2300CC9B"/>
  <w16cid:commentId w16cid:paraId="217155BC" w16cid:durableId="2300CE52"/>
  <w16cid:commentId w16cid:paraId="3F7B22E3" w16cid:durableId="22B845E4"/>
  <w16cid:commentId w16cid:paraId="6E9EAB4E" w16cid:durableId="23022682"/>
  <w16cid:commentId w16cid:paraId="7A26E2A3" w16cid:durableId="2300CFD1"/>
  <w16cid:commentId w16cid:paraId="429CD658" w16cid:durableId="2300CF47"/>
  <w16cid:commentId w16cid:paraId="33A26248" w16cid:durableId="22B84E1B"/>
  <w16cid:commentId w16cid:paraId="170FF9F5" w16cid:durableId="2300D0D2"/>
  <w16cid:commentId w16cid:paraId="51DF22C1" w16cid:durableId="22B84E97"/>
  <w16cid:commentId w16cid:paraId="78DADB8F" w16cid:durableId="2300D120"/>
  <w16cid:commentId w16cid:paraId="6A85680E" w16cid:durableId="22B84F18"/>
  <w16cid:commentId w16cid:paraId="17C466BD" w16cid:durableId="22B84FC3"/>
  <w16cid:commentId w16cid:paraId="7F7015B3" w16cid:durableId="22B8521F"/>
  <w16cid:commentId w16cid:paraId="6D0F960C" w16cid:durableId="23022822"/>
  <w16cid:commentId w16cid:paraId="3FB93E10" w16cid:durableId="2302283D"/>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22CE014" w14:textId="77777777" w:rsidR="00F60A93" w:rsidRDefault="00F60A93" w:rsidP="00150A0F">
      <w:pPr>
        <w:spacing w:line="240" w:lineRule="auto"/>
      </w:pPr>
      <w:r>
        <w:separator/>
      </w:r>
    </w:p>
  </w:endnote>
  <w:endnote w:type="continuationSeparator" w:id="0">
    <w:p w14:paraId="205F9596" w14:textId="77777777" w:rsidR="00F60A93" w:rsidRDefault="00F60A93" w:rsidP="00150A0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alibri">
    <w:panose1 w:val="020F0502020204030204"/>
    <w:charset w:val="00"/>
    <w:family w:val="auto"/>
    <w:pitch w:val="variable"/>
    <w:sig w:usb0="E00002FF" w:usb1="4000ACFF" w:usb2="00000001"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048222" w14:textId="77777777" w:rsidR="00F60A93" w:rsidRDefault="00F60A93" w:rsidP="00150A0F">
      <w:pPr>
        <w:spacing w:line="240" w:lineRule="auto"/>
      </w:pPr>
      <w:r>
        <w:separator/>
      </w:r>
    </w:p>
  </w:footnote>
  <w:footnote w:type="continuationSeparator" w:id="0">
    <w:p w14:paraId="1CACA715" w14:textId="77777777" w:rsidR="00F60A93" w:rsidRDefault="00F60A93" w:rsidP="00150A0F">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A179C9"/>
    <w:multiLevelType w:val="hybridMultilevel"/>
    <w:tmpl w:val="1ABACBAE"/>
    <w:lvl w:ilvl="0" w:tplc="0B0ADB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1D47945"/>
    <w:multiLevelType w:val="hybridMultilevel"/>
    <w:tmpl w:val="238649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3537ABC"/>
    <w:multiLevelType w:val="hybridMultilevel"/>
    <w:tmpl w:val="00F619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7A501526"/>
    <w:multiLevelType w:val="hybridMultilevel"/>
    <w:tmpl w:val="DEB697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Meyer, Michael Frederick">
    <w15:presenceInfo w15:providerId="AD" w15:userId="S-1-5-21-861567501-115176313-682003330-3860430"/>
  </w15:person>
  <w15:person w15:author="Hampton, Stephanie">
    <w15:presenceInfo w15:providerId="None" w15:userId="Hampton, Stephanie"/>
  </w15:person>
  <w15:person w15:author="Ted">
    <w15:presenceInfo w15:providerId="None" w15:userId="Ted"/>
  </w15:person>
  <w15:person w15:author="Crespi, Erica">
    <w15:presenceInfo w15:providerId="AD" w15:userId="S::erica.crespi@wsu.edu::d9706353-0a70-4fcb-926a-3da7d02597b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15D55"/>
    <w:rsid w:val="00004C3C"/>
    <w:rsid w:val="000068A0"/>
    <w:rsid w:val="0001150B"/>
    <w:rsid w:val="0002371D"/>
    <w:rsid w:val="000307DE"/>
    <w:rsid w:val="00030898"/>
    <w:rsid w:val="000318B7"/>
    <w:rsid w:val="00032809"/>
    <w:rsid w:val="00036CEC"/>
    <w:rsid w:val="00051082"/>
    <w:rsid w:val="0005526C"/>
    <w:rsid w:val="00060EB5"/>
    <w:rsid w:val="000803B9"/>
    <w:rsid w:val="0008134F"/>
    <w:rsid w:val="00090369"/>
    <w:rsid w:val="0009268E"/>
    <w:rsid w:val="00092E59"/>
    <w:rsid w:val="00094852"/>
    <w:rsid w:val="000A3259"/>
    <w:rsid w:val="000A49FA"/>
    <w:rsid w:val="000B4975"/>
    <w:rsid w:val="000B5308"/>
    <w:rsid w:val="000B5B9E"/>
    <w:rsid w:val="000C21A6"/>
    <w:rsid w:val="000C2C76"/>
    <w:rsid w:val="000C5619"/>
    <w:rsid w:val="000D00B7"/>
    <w:rsid w:val="000D0804"/>
    <w:rsid w:val="000D4AC4"/>
    <w:rsid w:val="000D6577"/>
    <w:rsid w:val="000E056C"/>
    <w:rsid w:val="000E5A9F"/>
    <w:rsid w:val="000E7380"/>
    <w:rsid w:val="000F0453"/>
    <w:rsid w:val="000F223A"/>
    <w:rsid w:val="000F2398"/>
    <w:rsid w:val="000F601A"/>
    <w:rsid w:val="000F7A09"/>
    <w:rsid w:val="00104280"/>
    <w:rsid w:val="00106752"/>
    <w:rsid w:val="00110977"/>
    <w:rsid w:val="00113126"/>
    <w:rsid w:val="0011485F"/>
    <w:rsid w:val="00115FCB"/>
    <w:rsid w:val="00123693"/>
    <w:rsid w:val="001249C1"/>
    <w:rsid w:val="00131BD0"/>
    <w:rsid w:val="0014730F"/>
    <w:rsid w:val="00147D1A"/>
    <w:rsid w:val="00150A0F"/>
    <w:rsid w:val="00150E6F"/>
    <w:rsid w:val="00154ABA"/>
    <w:rsid w:val="00155633"/>
    <w:rsid w:val="00157F57"/>
    <w:rsid w:val="00172465"/>
    <w:rsid w:val="001742BF"/>
    <w:rsid w:val="00174557"/>
    <w:rsid w:val="00180C02"/>
    <w:rsid w:val="001910E2"/>
    <w:rsid w:val="00191128"/>
    <w:rsid w:val="00191B6C"/>
    <w:rsid w:val="00191FD0"/>
    <w:rsid w:val="001936D1"/>
    <w:rsid w:val="00195B09"/>
    <w:rsid w:val="00197C8D"/>
    <w:rsid w:val="001A17BE"/>
    <w:rsid w:val="001A1BBB"/>
    <w:rsid w:val="001A726E"/>
    <w:rsid w:val="001B3EB7"/>
    <w:rsid w:val="001B7B02"/>
    <w:rsid w:val="001C179C"/>
    <w:rsid w:val="001C6CA2"/>
    <w:rsid w:val="001C70B0"/>
    <w:rsid w:val="001D454C"/>
    <w:rsid w:val="001E1889"/>
    <w:rsid w:val="001E2084"/>
    <w:rsid w:val="001E5826"/>
    <w:rsid w:val="001E6425"/>
    <w:rsid w:val="001F0393"/>
    <w:rsid w:val="001F1186"/>
    <w:rsid w:val="0020282B"/>
    <w:rsid w:val="00205279"/>
    <w:rsid w:val="002075AA"/>
    <w:rsid w:val="00210EE3"/>
    <w:rsid w:val="00222599"/>
    <w:rsid w:val="00222A8A"/>
    <w:rsid w:val="002249CB"/>
    <w:rsid w:val="00224E1E"/>
    <w:rsid w:val="00225EC8"/>
    <w:rsid w:val="002309D1"/>
    <w:rsid w:val="002313BC"/>
    <w:rsid w:val="00232F99"/>
    <w:rsid w:val="00233CA3"/>
    <w:rsid w:val="00236ED5"/>
    <w:rsid w:val="002424DE"/>
    <w:rsid w:val="00250FD8"/>
    <w:rsid w:val="00252F80"/>
    <w:rsid w:val="0025547E"/>
    <w:rsid w:val="00263A1F"/>
    <w:rsid w:val="00263FB9"/>
    <w:rsid w:val="00267DED"/>
    <w:rsid w:val="002703B2"/>
    <w:rsid w:val="00274B1A"/>
    <w:rsid w:val="0028012E"/>
    <w:rsid w:val="002849B1"/>
    <w:rsid w:val="0028782C"/>
    <w:rsid w:val="00287F90"/>
    <w:rsid w:val="00292741"/>
    <w:rsid w:val="002A02BE"/>
    <w:rsid w:val="002B00A3"/>
    <w:rsid w:val="002C1737"/>
    <w:rsid w:val="002C2D2B"/>
    <w:rsid w:val="002C5913"/>
    <w:rsid w:val="002C7B99"/>
    <w:rsid w:val="002D1941"/>
    <w:rsid w:val="002E06DD"/>
    <w:rsid w:val="002E1A4B"/>
    <w:rsid w:val="002E6D0A"/>
    <w:rsid w:val="002F14D8"/>
    <w:rsid w:val="002F1C07"/>
    <w:rsid w:val="003015C9"/>
    <w:rsid w:val="00324C64"/>
    <w:rsid w:val="00337791"/>
    <w:rsid w:val="00357863"/>
    <w:rsid w:val="00357C12"/>
    <w:rsid w:val="00360477"/>
    <w:rsid w:val="00361037"/>
    <w:rsid w:val="00363613"/>
    <w:rsid w:val="003671AA"/>
    <w:rsid w:val="00370B28"/>
    <w:rsid w:val="00373E7B"/>
    <w:rsid w:val="00375241"/>
    <w:rsid w:val="00381463"/>
    <w:rsid w:val="00383BCD"/>
    <w:rsid w:val="0039266B"/>
    <w:rsid w:val="00394A8C"/>
    <w:rsid w:val="003952A3"/>
    <w:rsid w:val="003968BB"/>
    <w:rsid w:val="003A3B7A"/>
    <w:rsid w:val="003C6606"/>
    <w:rsid w:val="003C75C7"/>
    <w:rsid w:val="003D0265"/>
    <w:rsid w:val="003E20DA"/>
    <w:rsid w:val="003E64B9"/>
    <w:rsid w:val="003F19FB"/>
    <w:rsid w:val="003F5190"/>
    <w:rsid w:val="004003EB"/>
    <w:rsid w:val="00412374"/>
    <w:rsid w:val="00414172"/>
    <w:rsid w:val="00432982"/>
    <w:rsid w:val="00434F66"/>
    <w:rsid w:val="004361D1"/>
    <w:rsid w:val="00440246"/>
    <w:rsid w:val="00440CF3"/>
    <w:rsid w:val="0044127F"/>
    <w:rsid w:val="00443249"/>
    <w:rsid w:val="00446481"/>
    <w:rsid w:val="004514AB"/>
    <w:rsid w:val="004528BA"/>
    <w:rsid w:val="004542F0"/>
    <w:rsid w:val="004548C9"/>
    <w:rsid w:val="0045518D"/>
    <w:rsid w:val="004551F8"/>
    <w:rsid w:val="00456A8D"/>
    <w:rsid w:val="004668F9"/>
    <w:rsid w:val="00467C66"/>
    <w:rsid w:val="00481314"/>
    <w:rsid w:val="00485A2C"/>
    <w:rsid w:val="00491178"/>
    <w:rsid w:val="004943CA"/>
    <w:rsid w:val="00494B20"/>
    <w:rsid w:val="0049543D"/>
    <w:rsid w:val="00497A12"/>
    <w:rsid w:val="004A1C07"/>
    <w:rsid w:val="004A5D54"/>
    <w:rsid w:val="004A728E"/>
    <w:rsid w:val="004B3908"/>
    <w:rsid w:val="004B4081"/>
    <w:rsid w:val="004B5E84"/>
    <w:rsid w:val="004B79EC"/>
    <w:rsid w:val="004C1747"/>
    <w:rsid w:val="004C1CF1"/>
    <w:rsid w:val="004D4D41"/>
    <w:rsid w:val="004D5001"/>
    <w:rsid w:val="004E481A"/>
    <w:rsid w:val="004F0CA5"/>
    <w:rsid w:val="004F577D"/>
    <w:rsid w:val="005068F3"/>
    <w:rsid w:val="00511B81"/>
    <w:rsid w:val="00512766"/>
    <w:rsid w:val="00514479"/>
    <w:rsid w:val="00525154"/>
    <w:rsid w:val="005308B4"/>
    <w:rsid w:val="00532522"/>
    <w:rsid w:val="00536BE1"/>
    <w:rsid w:val="005404FF"/>
    <w:rsid w:val="00543053"/>
    <w:rsid w:val="0054796C"/>
    <w:rsid w:val="0055131D"/>
    <w:rsid w:val="00553A61"/>
    <w:rsid w:val="00555EF1"/>
    <w:rsid w:val="00557916"/>
    <w:rsid w:val="005613D8"/>
    <w:rsid w:val="00563BF6"/>
    <w:rsid w:val="0056418A"/>
    <w:rsid w:val="00567422"/>
    <w:rsid w:val="005731EE"/>
    <w:rsid w:val="00574762"/>
    <w:rsid w:val="005855F7"/>
    <w:rsid w:val="00585EED"/>
    <w:rsid w:val="00587BE1"/>
    <w:rsid w:val="0059652C"/>
    <w:rsid w:val="00597E12"/>
    <w:rsid w:val="005A573D"/>
    <w:rsid w:val="005A6C99"/>
    <w:rsid w:val="005B250E"/>
    <w:rsid w:val="005B362F"/>
    <w:rsid w:val="005B3851"/>
    <w:rsid w:val="005C1322"/>
    <w:rsid w:val="005C4AD8"/>
    <w:rsid w:val="005D3D2A"/>
    <w:rsid w:val="005F0ECE"/>
    <w:rsid w:val="005F4343"/>
    <w:rsid w:val="005F618B"/>
    <w:rsid w:val="005F6342"/>
    <w:rsid w:val="005F6DEA"/>
    <w:rsid w:val="005F7195"/>
    <w:rsid w:val="005F7A18"/>
    <w:rsid w:val="006256FC"/>
    <w:rsid w:val="00626543"/>
    <w:rsid w:val="006265CB"/>
    <w:rsid w:val="006300F4"/>
    <w:rsid w:val="00641CE6"/>
    <w:rsid w:val="00641D70"/>
    <w:rsid w:val="00644808"/>
    <w:rsid w:val="00645829"/>
    <w:rsid w:val="00650752"/>
    <w:rsid w:val="00651D3A"/>
    <w:rsid w:val="006563E3"/>
    <w:rsid w:val="00672B30"/>
    <w:rsid w:val="00673CE2"/>
    <w:rsid w:val="006752D5"/>
    <w:rsid w:val="00685120"/>
    <w:rsid w:val="00685D80"/>
    <w:rsid w:val="00690E7D"/>
    <w:rsid w:val="006979AD"/>
    <w:rsid w:val="006A7A61"/>
    <w:rsid w:val="006B1D2B"/>
    <w:rsid w:val="006B3ABE"/>
    <w:rsid w:val="006B4A02"/>
    <w:rsid w:val="006C6420"/>
    <w:rsid w:val="006D1C9C"/>
    <w:rsid w:val="006D2328"/>
    <w:rsid w:val="006D26E7"/>
    <w:rsid w:val="006D35AC"/>
    <w:rsid w:val="006D3918"/>
    <w:rsid w:val="006D5521"/>
    <w:rsid w:val="006E0A52"/>
    <w:rsid w:val="006E31A2"/>
    <w:rsid w:val="006E42C8"/>
    <w:rsid w:val="006E5C66"/>
    <w:rsid w:val="006F1DAD"/>
    <w:rsid w:val="006F5F57"/>
    <w:rsid w:val="006F60DC"/>
    <w:rsid w:val="00705FFE"/>
    <w:rsid w:val="00715295"/>
    <w:rsid w:val="00715D55"/>
    <w:rsid w:val="00725D40"/>
    <w:rsid w:val="007273EE"/>
    <w:rsid w:val="00730E9A"/>
    <w:rsid w:val="00732999"/>
    <w:rsid w:val="007330EB"/>
    <w:rsid w:val="0073707F"/>
    <w:rsid w:val="00746AD3"/>
    <w:rsid w:val="007546C9"/>
    <w:rsid w:val="00754A6A"/>
    <w:rsid w:val="00765F65"/>
    <w:rsid w:val="007722BA"/>
    <w:rsid w:val="00777C14"/>
    <w:rsid w:val="00777F34"/>
    <w:rsid w:val="00784575"/>
    <w:rsid w:val="0078508F"/>
    <w:rsid w:val="007911B2"/>
    <w:rsid w:val="00794B9B"/>
    <w:rsid w:val="00795293"/>
    <w:rsid w:val="00795613"/>
    <w:rsid w:val="007A0023"/>
    <w:rsid w:val="007A1552"/>
    <w:rsid w:val="007A705A"/>
    <w:rsid w:val="007D2FF3"/>
    <w:rsid w:val="007D3AD5"/>
    <w:rsid w:val="007D6DDA"/>
    <w:rsid w:val="007E04C1"/>
    <w:rsid w:val="007E0747"/>
    <w:rsid w:val="007E0849"/>
    <w:rsid w:val="007E2F25"/>
    <w:rsid w:val="007E6282"/>
    <w:rsid w:val="007F226F"/>
    <w:rsid w:val="007F2E5D"/>
    <w:rsid w:val="007F5F4A"/>
    <w:rsid w:val="00801579"/>
    <w:rsid w:val="00811F9F"/>
    <w:rsid w:val="0081388E"/>
    <w:rsid w:val="0081508A"/>
    <w:rsid w:val="00833288"/>
    <w:rsid w:val="00833C11"/>
    <w:rsid w:val="008363E4"/>
    <w:rsid w:val="00854325"/>
    <w:rsid w:val="0086504F"/>
    <w:rsid w:val="0087487F"/>
    <w:rsid w:val="00874EDD"/>
    <w:rsid w:val="00877064"/>
    <w:rsid w:val="008815FB"/>
    <w:rsid w:val="00885BA6"/>
    <w:rsid w:val="00896EB9"/>
    <w:rsid w:val="008970D5"/>
    <w:rsid w:val="008A18BF"/>
    <w:rsid w:val="008A299A"/>
    <w:rsid w:val="008A3CBB"/>
    <w:rsid w:val="008A4A9B"/>
    <w:rsid w:val="008A5647"/>
    <w:rsid w:val="008A7669"/>
    <w:rsid w:val="008B0857"/>
    <w:rsid w:val="008B16F2"/>
    <w:rsid w:val="008B2526"/>
    <w:rsid w:val="008B7DED"/>
    <w:rsid w:val="008C3D43"/>
    <w:rsid w:val="008C64AE"/>
    <w:rsid w:val="008C6721"/>
    <w:rsid w:val="008D6D41"/>
    <w:rsid w:val="008E29A9"/>
    <w:rsid w:val="008E397A"/>
    <w:rsid w:val="008E5D3D"/>
    <w:rsid w:val="008E7730"/>
    <w:rsid w:val="008F41D6"/>
    <w:rsid w:val="009007E8"/>
    <w:rsid w:val="00902608"/>
    <w:rsid w:val="00905270"/>
    <w:rsid w:val="00912D64"/>
    <w:rsid w:val="0091395E"/>
    <w:rsid w:val="00920A8F"/>
    <w:rsid w:val="00922813"/>
    <w:rsid w:val="00926704"/>
    <w:rsid w:val="00947C9E"/>
    <w:rsid w:val="00956343"/>
    <w:rsid w:val="009640D8"/>
    <w:rsid w:val="009654BD"/>
    <w:rsid w:val="00965CCB"/>
    <w:rsid w:val="00970A1D"/>
    <w:rsid w:val="00986022"/>
    <w:rsid w:val="009A2585"/>
    <w:rsid w:val="009A6AFC"/>
    <w:rsid w:val="009A7491"/>
    <w:rsid w:val="009B13E0"/>
    <w:rsid w:val="009B2C39"/>
    <w:rsid w:val="009B7513"/>
    <w:rsid w:val="009C3612"/>
    <w:rsid w:val="009C6B78"/>
    <w:rsid w:val="009C78FF"/>
    <w:rsid w:val="009D0DDD"/>
    <w:rsid w:val="009D5F26"/>
    <w:rsid w:val="009D6A53"/>
    <w:rsid w:val="009F0747"/>
    <w:rsid w:val="009F1393"/>
    <w:rsid w:val="009F4AEC"/>
    <w:rsid w:val="009F5340"/>
    <w:rsid w:val="009F5671"/>
    <w:rsid w:val="009F5F50"/>
    <w:rsid w:val="009F6FAD"/>
    <w:rsid w:val="00A011BB"/>
    <w:rsid w:val="00A02873"/>
    <w:rsid w:val="00A10D0E"/>
    <w:rsid w:val="00A153F9"/>
    <w:rsid w:val="00A16987"/>
    <w:rsid w:val="00A21CA4"/>
    <w:rsid w:val="00A22275"/>
    <w:rsid w:val="00A254FA"/>
    <w:rsid w:val="00A41CC6"/>
    <w:rsid w:val="00A42BBE"/>
    <w:rsid w:val="00A454D8"/>
    <w:rsid w:val="00A6440C"/>
    <w:rsid w:val="00A825BE"/>
    <w:rsid w:val="00A8343E"/>
    <w:rsid w:val="00A87BAC"/>
    <w:rsid w:val="00A91AE6"/>
    <w:rsid w:val="00A92B32"/>
    <w:rsid w:val="00A95F98"/>
    <w:rsid w:val="00A9628E"/>
    <w:rsid w:val="00AB40EC"/>
    <w:rsid w:val="00AB7989"/>
    <w:rsid w:val="00AC0177"/>
    <w:rsid w:val="00AC75E6"/>
    <w:rsid w:val="00AD7A0D"/>
    <w:rsid w:val="00AE06B7"/>
    <w:rsid w:val="00AE6372"/>
    <w:rsid w:val="00AF0312"/>
    <w:rsid w:val="00AF6212"/>
    <w:rsid w:val="00B025E9"/>
    <w:rsid w:val="00B05791"/>
    <w:rsid w:val="00B07246"/>
    <w:rsid w:val="00B11017"/>
    <w:rsid w:val="00B12F78"/>
    <w:rsid w:val="00B14EA0"/>
    <w:rsid w:val="00B15F86"/>
    <w:rsid w:val="00B1679D"/>
    <w:rsid w:val="00B22045"/>
    <w:rsid w:val="00B23DAC"/>
    <w:rsid w:val="00B2468C"/>
    <w:rsid w:val="00B24F30"/>
    <w:rsid w:val="00B37098"/>
    <w:rsid w:val="00B417BC"/>
    <w:rsid w:val="00B5487A"/>
    <w:rsid w:val="00B55E36"/>
    <w:rsid w:val="00B63560"/>
    <w:rsid w:val="00B66C34"/>
    <w:rsid w:val="00B70844"/>
    <w:rsid w:val="00B72507"/>
    <w:rsid w:val="00B7339C"/>
    <w:rsid w:val="00B77BC2"/>
    <w:rsid w:val="00B803E2"/>
    <w:rsid w:val="00B861B7"/>
    <w:rsid w:val="00B9280F"/>
    <w:rsid w:val="00B97CFE"/>
    <w:rsid w:val="00BB6989"/>
    <w:rsid w:val="00BC1A91"/>
    <w:rsid w:val="00BC24F4"/>
    <w:rsid w:val="00BD0B70"/>
    <w:rsid w:val="00BD3210"/>
    <w:rsid w:val="00BD46C3"/>
    <w:rsid w:val="00BE06D7"/>
    <w:rsid w:val="00BE124F"/>
    <w:rsid w:val="00BE27F7"/>
    <w:rsid w:val="00BE72A9"/>
    <w:rsid w:val="00BF09EC"/>
    <w:rsid w:val="00BF3FFC"/>
    <w:rsid w:val="00C00E9F"/>
    <w:rsid w:val="00C03D31"/>
    <w:rsid w:val="00C053B8"/>
    <w:rsid w:val="00C10024"/>
    <w:rsid w:val="00C131EF"/>
    <w:rsid w:val="00C239E7"/>
    <w:rsid w:val="00C2668C"/>
    <w:rsid w:val="00C30C70"/>
    <w:rsid w:val="00C332CF"/>
    <w:rsid w:val="00C33FF9"/>
    <w:rsid w:val="00C345FA"/>
    <w:rsid w:val="00C34AFE"/>
    <w:rsid w:val="00C34B80"/>
    <w:rsid w:val="00C44829"/>
    <w:rsid w:val="00C451C6"/>
    <w:rsid w:val="00C52786"/>
    <w:rsid w:val="00C53DAE"/>
    <w:rsid w:val="00C55568"/>
    <w:rsid w:val="00C62CCF"/>
    <w:rsid w:val="00C72655"/>
    <w:rsid w:val="00C739BD"/>
    <w:rsid w:val="00C74DF4"/>
    <w:rsid w:val="00C815A8"/>
    <w:rsid w:val="00C83767"/>
    <w:rsid w:val="00C842B9"/>
    <w:rsid w:val="00C863D8"/>
    <w:rsid w:val="00C872C8"/>
    <w:rsid w:val="00C95266"/>
    <w:rsid w:val="00C96C19"/>
    <w:rsid w:val="00C97A96"/>
    <w:rsid w:val="00CA6980"/>
    <w:rsid w:val="00CA7C4B"/>
    <w:rsid w:val="00CB2C73"/>
    <w:rsid w:val="00CB3C43"/>
    <w:rsid w:val="00CC0781"/>
    <w:rsid w:val="00CC0FCC"/>
    <w:rsid w:val="00CC139B"/>
    <w:rsid w:val="00CE567A"/>
    <w:rsid w:val="00CE7008"/>
    <w:rsid w:val="00CF2299"/>
    <w:rsid w:val="00CF3363"/>
    <w:rsid w:val="00D05946"/>
    <w:rsid w:val="00D0773C"/>
    <w:rsid w:val="00D13058"/>
    <w:rsid w:val="00D20ACE"/>
    <w:rsid w:val="00D22D4D"/>
    <w:rsid w:val="00D2684E"/>
    <w:rsid w:val="00D271DE"/>
    <w:rsid w:val="00D37BB9"/>
    <w:rsid w:val="00D401B9"/>
    <w:rsid w:val="00D42161"/>
    <w:rsid w:val="00D438C7"/>
    <w:rsid w:val="00D52D89"/>
    <w:rsid w:val="00D53E5C"/>
    <w:rsid w:val="00D60710"/>
    <w:rsid w:val="00D631E0"/>
    <w:rsid w:val="00D63D31"/>
    <w:rsid w:val="00D71D8A"/>
    <w:rsid w:val="00D72E69"/>
    <w:rsid w:val="00D77EA1"/>
    <w:rsid w:val="00D80F94"/>
    <w:rsid w:val="00D81354"/>
    <w:rsid w:val="00D8535D"/>
    <w:rsid w:val="00D96D3B"/>
    <w:rsid w:val="00DA2137"/>
    <w:rsid w:val="00DB467B"/>
    <w:rsid w:val="00DC6FEA"/>
    <w:rsid w:val="00DD46CA"/>
    <w:rsid w:val="00DD6A3F"/>
    <w:rsid w:val="00DE0012"/>
    <w:rsid w:val="00DF07BD"/>
    <w:rsid w:val="00DF77C2"/>
    <w:rsid w:val="00DF7AD2"/>
    <w:rsid w:val="00E01811"/>
    <w:rsid w:val="00E04A92"/>
    <w:rsid w:val="00E04D43"/>
    <w:rsid w:val="00E11A7E"/>
    <w:rsid w:val="00E3421E"/>
    <w:rsid w:val="00E42EE1"/>
    <w:rsid w:val="00E45EB1"/>
    <w:rsid w:val="00E479B7"/>
    <w:rsid w:val="00E55C6C"/>
    <w:rsid w:val="00E57A4D"/>
    <w:rsid w:val="00E61E5E"/>
    <w:rsid w:val="00E63B3C"/>
    <w:rsid w:val="00E676C1"/>
    <w:rsid w:val="00E72E20"/>
    <w:rsid w:val="00E72E55"/>
    <w:rsid w:val="00E76385"/>
    <w:rsid w:val="00E82AB8"/>
    <w:rsid w:val="00E8665D"/>
    <w:rsid w:val="00E86FF8"/>
    <w:rsid w:val="00E9349B"/>
    <w:rsid w:val="00E97A2F"/>
    <w:rsid w:val="00EA18B0"/>
    <w:rsid w:val="00EA23FB"/>
    <w:rsid w:val="00EA5EAE"/>
    <w:rsid w:val="00EA681C"/>
    <w:rsid w:val="00EC3D3F"/>
    <w:rsid w:val="00EC59B8"/>
    <w:rsid w:val="00EC59E6"/>
    <w:rsid w:val="00ED3878"/>
    <w:rsid w:val="00ED3AB0"/>
    <w:rsid w:val="00ED3EE8"/>
    <w:rsid w:val="00ED7A0F"/>
    <w:rsid w:val="00EE3ABB"/>
    <w:rsid w:val="00EE40C5"/>
    <w:rsid w:val="00EE52D2"/>
    <w:rsid w:val="00EE5D2F"/>
    <w:rsid w:val="00EF22B5"/>
    <w:rsid w:val="00EF4024"/>
    <w:rsid w:val="00EF7A40"/>
    <w:rsid w:val="00F01527"/>
    <w:rsid w:val="00F04531"/>
    <w:rsid w:val="00F0668B"/>
    <w:rsid w:val="00F0768F"/>
    <w:rsid w:val="00F07CCB"/>
    <w:rsid w:val="00F11593"/>
    <w:rsid w:val="00F23BF5"/>
    <w:rsid w:val="00F25311"/>
    <w:rsid w:val="00F34A1E"/>
    <w:rsid w:val="00F36FA7"/>
    <w:rsid w:val="00F5144C"/>
    <w:rsid w:val="00F536BA"/>
    <w:rsid w:val="00F60A93"/>
    <w:rsid w:val="00F622F3"/>
    <w:rsid w:val="00F62B41"/>
    <w:rsid w:val="00F731DF"/>
    <w:rsid w:val="00F95006"/>
    <w:rsid w:val="00F96156"/>
    <w:rsid w:val="00F979A0"/>
    <w:rsid w:val="00F97DF1"/>
    <w:rsid w:val="00FA07C4"/>
    <w:rsid w:val="00FA2ABA"/>
    <w:rsid w:val="00FA2CB7"/>
    <w:rsid w:val="00FA36FA"/>
    <w:rsid w:val="00FA6158"/>
    <w:rsid w:val="00FB2203"/>
    <w:rsid w:val="00FB2BAF"/>
    <w:rsid w:val="00FC3707"/>
    <w:rsid w:val="00FC5D9D"/>
    <w:rsid w:val="00FC7BD4"/>
    <w:rsid w:val="00FD2D7A"/>
    <w:rsid w:val="00FD39D2"/>
    <w:rsid w:val="00FE35CB"/>
    <w:rsid w:val="00FE5C0E"/>
    <w:rsid w:val="00FE671D"/>
    <w:rsid w:val="00FF225E"/>
    <w:rsid w:val="00FF22D1"/>
    <w:rsid w:val="00FF3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B73810"/>
  <w15:docId w15:val="{F48A3044-3BFE-428D-950D-F01D9CFEC2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table" w:customStyle="1" w:styleId="4">
    <w:name w:val="4"/>
    <w:basedOn w:val="TableNormal"/>
    <w:tblPr>
      <w:tblStyleRowBandSize w:val="1"/>
      <w:tblStyleColBandSize w:val="1"/>
      <w:tblInd w:w="0" w:type="dxa"/>
      <w:tblCellMar>
        <w:top w:w="100" w:type="dxa"/>
        <w:left w:w="100" w:type="dxa"/>
        <w:bottom w:w="100" w:type="dxa"/>
        <w:right w:w="100" w:type="dxa"/>
      </w:tblCellMar>
    </w:tblPr>
  </w:style>
  <w:style w:type="table" w:customStyle="1" w:styleId="3">
    <w:name w:val="3"/>
    <w:basedOn w:val="TableNormal"/>
    <w:tblPr>
      <w:tblStyleRowBandSize w:val="1"/>
      <w:tblStyleColBandSize w:val="1"/>
      <w:tblInd w:w="0" w:type="dxa"/>
      <w:tblCellMar>
        <w:top w:w="100" w:type="dxa"/>
        <w:left w:w="100" w:type="dxa"/>
        <w:bottom w:w="100" w:type="dxa"/>
        <w:right w:w="100" w:type="dxa"/>
      </w:tblCellMar>
    </w:tblPr>
  </w:style>
  <w:style w:type="table" w:customStyle="1" w:styleId="2">
    <w:name w:val="2"/>
    <w:basedOn w:val="TableNormal"/>
    <w:tblPr>
      <w:tblStyleRowBandSize w:val="1"/>
      <w:tblStyleColBandSize w:val="1"/>
      <w:tblInd w:w="0" w:type="dxa"/>
      <w:tblCellMar>
        <w:top w:w="100" w:type="dxa"/>
        <w:left w:w="100" w:type="dxa"/>
        <w:bottom w:w="100" w:type="dxa"/>
        <w:right w:w="100" w:type="dxa"/>
      </w:tblCellMar>
    </w:tblPr>
  </w:style>
  <w:style w:type="table" w:customStyle="1" w:styleId="1">
    <w:name w:val="1"/>
    <w:basedOn w:val="TableNormal"/>
    <w:tblPr>
      <w:tblStyleRowBandSize w:val="1"/>
      <w:tblStyleColBandSize w:val="1"/>
      <w:tblInd w:w="0" w:type="dxa"/>
      <w:tblCellMar>
        <w:top w:w="100" w:type="dxa"/>
        <w:left w:w="100" w:type="dxa"/>
        <w:bottom w:w="100" w:type="dxa"/>
        <w:right w:w="100" w:type="dxa"/>
      </w:tblCellMar>
    </w:tblPr>
  </w:style>
  <w:style w:type="paragraph" w:styleId="CommentText">
    <w:name w:val="annotation text"/>
    <w:basedOn w:val="Normal"/>
    <w:link w:val="CommentTextChar"/>
    <w:uiPriority w:val="99"/>
    <w:unhideWhenUsed/>
    <w:pPr>
      <w:spacing w:line="240" w:lineRule="auto"/>
    </w:pPr>
    <w:rPr>
      <w:sz w:val="24"/>
      <w:szCs w:val="24"/>
    </w:rPr>
  </w:style>
  <w:style w:type="character" w:customStyle="1" w:styleId="CommentTextChar">
    <w:name w:val="Comment Text Char"/>
    <w:basedOn w:val="DefaultParagraphFont"/>
    <w:link w:val="CommentText"/>
    <w:uiPriority w:val="99"/>
    <w:rPr>
      <w:sz w:val="24"/>
      <w:szCs w:val="24"/>
    </w:rPr>
  </w:style>
  <w:style w:type="character" w:styleId="CommentReference">
    <w:name w:val="annotation reference"/>
    <w:basedOn w:val="DefaultParagraphFont"/>
    <w:uiPriority w:val="99"/>
    <w:semiHidden/>
    <w:unhideWhenUsed/>
    <w:rPr>
      <w:sz w:val="18"/>
      <w:szCs w:val="18"/>
    </w:rPr>
  </w:style>
  <w:style w:type="paragraph" w:styleId="BalloonText">
    <w:name w:val="Balloon Text"/>
    <w:basedOn w:val="Normal"/>
    <w:link w:val="BalloonTextChar"/>
    <w:uiPriority w:val="99"/>
    <w:semiHidden/>
    <w:unhideWhenUsed/>
    <w:rsid w:val="00D438C7"/>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438C7"/>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D438C7"/>
    <w:rPr>
      <w:b/>
      <w:bCs/>
      <w:sz w:val="20"/>
      <w:szCs w:val="20"/>
    </w:rPr>
  </w:style>
  <w:style w:type="character" w:customStyle="1" w:styleId="CommentSubjectChar">
    <w:name w:val="Comment Subject Char"/>
    <w:basedOn w:val="CommentTextChar"/>
    <w:link w:val="CommentSubject"/>
    <w:uiPriority w:val="99"/>
    <w:semiHidden/>
    <w:rsid w:val="00D438C7"/>
    <w:rPr>
      <w:b/>
      <w:bCs/>
      <w:sz w:val="20"/>
      <w:szCs w:val="20"/>
    </w:rPr>
  </w:style>
  <w:style w:type="paragraph" w:styleId="Bibliography">
    <w:name w:val="Bibliography"/>
    <w:basedOn w:val="Normal"/>
    <w:next w:val="Normal"/>
    <w:uiPriority w:val="37"/>
    <w:unhideWhenUsed/>
    <w:rsid w:val="00B417BC"/>
    <w:pPr>
      <w:spacing w:line="480" w:lineRule="auto"/>
      <w:ind w:left="720" w:hanging="720"/>
    </w:pPr>
  </w:style>
  <w:style w:type="character" w:styleId="LineNumber">
    <w:name w:val="line number"/>
    <w:basedOn w:val="DefaultParagraphFont"/>
    <w:uiPriority w:val="99"/>
    <w:semiHidden/>
    <w:unhideWhenUsed/>
    <w:rsid w:val="00CE567A"/>
  </w:style>
  <w:style w:type="paragraph" w:styleId="Revision">
    <w:name w:val="Revision"/>
    <w:hidden/>
    <w:uiPriority w:val="99"/>
    <w:semiHidden/>
    <w:rsid w:val="00CC139B"/>
    <w:pPr>
      <w:spacing w:line="240" w:lineRule="auto"/>
    </w:pPr>
  </w:style>
  <w:style w:type="paragraph" w:styleId="ListParagraph">
    <w:name w:val="List Paragraph"/>
    <w:basedOn w:val="Normal"/>
    <w:uiPriority w:val="34"/>
    <w:qFormat/>
    <w:rsid w:val="00357863"/>
    <w:pPr>
      <w:ind w:left="720"/>
      <w:contextualSpacing/>
    </w:pPr>
  </w:style>
  <w:style w:type="character" w:styleId="Hyperlink">
    <w:name w:val="Hyperlink"/>
    <w:basedOn w:val="DefaultParagraphFont"/>
    <w:uiPriority w:val="99"/>
    <w:semiHidden/>
    <w:unhideWhenUsed/>
    <w:rsid w:val="00E76385"/>
    <w:rPr>
      <w:color w:val="0000FF"/>
      <w:u w:val="single"/>
    </w:rPr>
  </w:style>
  <w:style w:type="character" w:styleId="FollowedHyperlink">
    <w:name w:val="FollowedHyperlink"/>
    <w:basedOn w:val="DefaultParagraphFont"/>
    <w:uiPriority w:val="99"/>
    <w:semiHidden/>
    <w:unhideWhenUsed/>
    <w:rsid w:val="005404FF"/>
    <w:rPr>
      <w:color w:val="800080" w:themeColor="followedHyperlink"/>
      <w:u w:val="single"/>
    </w:rPr>
  </w:style>
  <w:style w:type="table" w:styleId="TableGrid">
    <w:name w:val="Table Grid"/>
    <w:basedOn w:val="TableNormal"/>
    <w:uiPriority w:val="39"/>
    <w:rsid w:val="00567422"/>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150A0F"/>
    <w:pPr>
      <w:tabs>
        <w:tab w:val="center" w:pos="4680"/>
        <w:tab w:val="right" w:pos="9360"/>
      </w:tabs>
      <w:spacing w:line="240" w:lineRule="auto"/>
    </w:pPr>
  </w:style>
  <w:style w:type="character" w:customStyle="1" w:styleId="HeaderChar">
    <w:name w:val="Header Char"/>
    <w:basedOn w:val="DefaultParagraphFont"/>
    <w:link w:val="Header"/>
    <w:uiPriority w:val="99"/>
    <w:rsid w:val="00150A0F"/>
  </w:style>
  <w:style w:type="paragraph" w:styleId="Footer">
    <w:name w:val="footer"/>
    <w:basedOn w:val="Normal"/>
    <w:link w:val="FooterChar"/>
    <w:uiPriority w:val="99"/>
    <w:unhideWhenUsed/>
    <w:rsid w:val="00150A0F"/>
    <w:pPr>
      <w:tabs>
        <w:tab w:val="center" w:pos="4680"/>
        <w:tab w:val="right" w:pos="9360"/>
      </w:tabs>
      <w:spacing w:line="240" w:lineRule="auto"/>
    </w:pPr>
  </w:style>
  <w:style w:type="character" w:customStyle="1" w:styleId="FooterChar">
    <w:name w:val="Footer Char"/>
    <w:basedOn w:val="DefaultParagraphFont"/>
    <w:link w:val="Footer"/>
    <w:uiPriority w:val="99"/>
    <w:rsid w:val="00150A0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1005646">
      <w:bodyDiv w:val="1"/>
      <w:marLeft w:val="0"/>
      <w:marRight w:val="0"/>
      <w:marTop w:val="0"/>
      <w:marBottom w:val="0"/>
      <w:divBdr>
        <w:top w:val="none" w:sz="0" w:space="0" w:color="auto"/>
        <w:left w:val="none" w:sz="0" w:space="0" w:color="auto"/>
        <w:bottom w:val="none" w:sz="0" w:space="0" w:color="auto"/>
        <w:right w:val="none" w:sz="0" w:space="0" w:color="auto"/>
      </w:divBdr>
    </w:div>
    <w:div w:id="1366179286">
      <w:bodyDiv w:val="1"/>
      <w:marLeft w:val="0"/>
      <w:marRight w:val="0"/>
      <w:marTop w:val="0"/>
      <w:marBottom w:val="0"/>
      <w:divBdr>
        <w:top w:val="none" w:sz="0" w:space="0" w:color="auto"/>
        <w:left w:val="none" w:sz="0" w:space="0" w:color="auto"/>
        <w:bottom w:val="none" w:sz="0" w:space="0" w:color="auto"/>
        <w:right w:val="none" w:sz="0" w:space="0" w:color="auto"/>
      </w:divBdr>
    </w:div>
    <w:div w:id="1779257659">
      <w:bodyDiv w:val="1"/>
      <w:marLeft w:val="0"/>
      <w:marRight w:val="0"/>
      <w:marTop w:val="0"/>
      <w:marBottom w:val="0"/>
      <w:divBdr>
        <w:top w:val="none" w:sz="0" w:space="0" w:color="auto"/>
        <w:left w:val="none" w:sz="0" w:space="0" w:color="auto"/>
        <w:bottom w:val="none" w:sz="0" w:space="0" w:color="auto"/>
        <w:right w:val="none" w:sz="0" w:space="0" w:color="auto"/>
      </w:divBdr>
    </w:div>
    <w:div w:id="1946575820">
      <w:bodyDiv w:val="1"/>
      <w:marLeft w:val="0"/>
      <w:marRight w:val="0"/>
      <w:marTop w:val="0"/>
      <w:marBottom w:val="0"/>
      <w:divBdr>
        <w:top w:val="none" w:sz="0" w:space="0" w:color="auto"/>
        <w:left w:val="none" w:sz="0" w:space="0" w:color="auto"/>
        <w:bottom w:val="none" w:sz="0" w:space="0" w:color="auto"/>
        <w:right w:val="none" w:sz="0" w:space="0" w:color="auto"/>
      </w:divBdr>
    </w:div>
    <w:div w:id="204081013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fontTable" Target="fontTable.xml"/><Relationship Id="rId21" Type="http://schemas.microsoft.com/office/2011/relationships/people" Target="people.xml"/><Relationship Id="rId22" Type="http://schemas.openxmlformats.org/officeDocument/2006/relationships/theme" Target="theme/theme1.xml"/><Relationship Id="rId24" Type="http://schemas.microsoft.com/office/2018/08/relationships/commentsExtensible" Target="commentsExtensible.xml"/><Relationship Id="rId25" Type="http://schemas.microsoft.com/office/2016/09/relationships/commentsIds" Target="commentsIds.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812F7F9-660A-444E-971C-4810C37841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43</Pages>
  <Words>49011</Words>
  <Characters>279369</Characters>
  <Application>Microsoft Macintosh Word</Application>
  <DocSecurity>0</DocSecurity>
  <Lines>2328</Lines>
  <Paragraphs>655</Paragraphs>
  <ScaleCrop>false</ScaleCrop>
  <HeadingPairs>
    <vt:vector size="2" baseType="variant">
      <vt:variant>
        <vt:lpstr>Title</vt:lpstr>
      </vt:variant>
      <vt:variant>
        <vt:i4>1</vt:i4>
      </vt:variant>
    </vt:vector>
  </HeadingPairs>
  <TitlesOfParts>
    <vt:vector size="1" baseType="lpstr">
      <vt:lpstr/>
    </vt:vector>
  </TitlesOfParts>
  <Company>University of Minnesota</Company>
  <LinksUpToDate>false</LinksUpToDate>
  <CharactersWithSpaces>327725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Michael Frederick</dc:creator>
  <cp:keywords/>
  <dc:description/>
  <cp:lastModifiedBy>Hampton, Stephanie</cp:lastModifiedBy>
  <cp:revision>33</cp:revision>
  <cp:lastPrinted>2020-09-09T01:11:00Z</cp:lastPrinted>
  <dcterms:created xsi:type="dcterms:W3CDTF">2020-09-12T22:29:00Z</dcterms:created>
  <dcterms:modified xsi:type="dcterms:W3CDTF">2020-09-13T02:42:00Z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zotero-version="5.0.81"&gt;&lt;session id="MF9PrM48"/&gt;&lt;style id="http://www.zotero.org/styles/limnology-and-oceanography" hasBibliography="1" bibliographyStyleHasBeenSet="1"/&gt;&lt;prefs&gt;&lt;pref name="fieldType" value="Field"/&gt;&lt;/prefs&gt;&lt;/data&gt;</vt:lpwstr>
  </property>
</Properties>
</file>