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41CFBE85" w14:textId="77777777" w:rsidR="00715D55" w:rsidRPr="0081508A" w:rsidRDefault="00D8535D">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9CCDB44" w14:textId="769C6A33"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786DEEED"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09CBD59C" w14:textId="62F319E3" w:rsidR="00715D55" w:rsidRPr="0081508A" w:rsidRDefault="00D8535D">
      <w:pPr>
        <w:rPr>
          <w:rFonts w:ascii="Times New Roman" w:hAnsi="Times New Roman" w:cs="Times New Roman"/>
          <w:vertAlign w:val="superscript"/>
        </w:rPr>
      </w:pPr>
      <w:r w:rsidRPr="0081508A">
        <w:rPr>
          <w:rFonts w:ascii="Times New Roman" w:hAnsi="Times New Roman" w:cs="Times New Roman"/>
        </w:rPr>
        <w:t xml:space="preserve">Aaron </w:t>
      </w:r>
      <w:r w:rsidR="00EA3FE0">
        <w:rPr>
          <w:rFonts w:ascii="Times New Roman" w:hAnsi="Times New Roman" w:cs="Times New Roman"/>
        </w:rPr>
        <w:t xml:space="preserve">W. E. </w:t>
      </w:r>
      <w:r w:rsidRPr="0081508A">
        <w:rPr>
          <w:rFonts w:ascii="Times New Roman" w:hAnsi="Times New Roman" w:cs="Times New Roman"/>
        </w:rPr>
        <w:t>Galloway</w:t>
      </w:r>
      <w:r w:rsidRPr="0081508A">
        <w:rPr>
          <w:rFonts w:ascii="Times New Roman" w:hAnsi="Times New Roman" w:cs="Times New Roman"/>
          <w:vertAlign w:val="superscript"/>
        </w:rPr>
        <w:t>8</w:t>
      </w:r>
    </w:p>
    <w:p w14:paraId="6BCE80AF" w14:textId="77777777" w:rsidR="00715D55" w:rsidRPr="0081508A" w:rsidRDefault="00D8535D">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6C2BB08F" w14:textId="258653FB" w:rsidR="00715D55" w:rsidRPr="0081508A" w:rsidRDefault="001F0393">
      <w:pPr>
        <w:rPr>
          <w:rFonts w:ascii="Times New Roman" w:hAnsi="Times New Roman" w:cs="Times New Roman"/>
          <w:sz w:val="24"/>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D92FC0C"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7733E92D" w:rsidR="00715D55" w:rsidRDefault="00D8535D">
      <w:pPr>
        <w:rPr>
          <w:b/>
        </w:rPr>
      </w:pPr>
      <w:r>
        <w:rPr>
          <w:b/>
        </w:rPr>
        <w:lastRenderedPageBreak/>
        <w:t>Abstract (2</w:t>
      </w:r>
      <w:ins w:id="0" w:author="Meyer, Michael Frederick" w:date="2020-09-30T16:57:00Z">
        <w:r w:rsidR="004B2C2B">
          <w:rPr>
            <w:b/>
          </w:rPr>
          <w:t>48</w:t>
        </w:r>
      </w:ins>
      <w:del w:id="1" w:author="Meyer, Michael Frederick" w:date="2020-09-30T16:57:00Z">
        <w:r w:rsidR="00150A0F" w:rsidDel="004B2C2B">
          <w:rPr>
            <w:b/>
          </w:rPr>
          <w:delText>50</w:delText>
        </w:r>
      </w:del>
      <w:r>
        <w:rPr>
          <w:b/>
        </w:rPr>
        <w:t>/250 words)</w:t>
      </w:r>
    </w:p>
    <w:p w14:paraId="6365BCF6" w14:textId="77777777" w:rsidR="00715D55" w:rsidRDefault="00715D55"/>
    <w:p w14:paraId="510F10FE" w14:textId="33B0E96D" w:rsidR="00715D55" w:rsidRDefault="00D8535D">
      <w:r>
        <w:rPr>
          <w:rFonts w:ascii="Times New Roman" w:eastAsia="Times New Roman" w:hAnsi="Times New Roman" w:cs="Times New Roman"/>
          <w:sz w:val="24"/>
          <w:szCs w:val="24"/>
          <w:highlight w:val="white"/>
        </w:rPr>
        <w:t xml:space="preserve">Sewage </w:t>
      </w:r>
      <w:r w:rsidR="00205365">
        <w:rPr>
          <w:rFonts w:ascii="Times New Roman" w:eastAsia="Times New Roman" w:hAnsi="Times New Roman" w:cs="Times New Roman"/>
          <w:sz w:val="24"/>
          <w:szCs w:val="24"/>
          <w:highlight w:val="white"/>
        </w:rPr>
        <w:t xml:space="preserve">released from lakeside development </w:t>
      </w:r>
      <w:r w:rsidR="00B23DAC">
        <w:rPr>
          <w:rFonts w:ascii="Times New Roman" w:eastAsia="Times New Roman" w:hAnsi="Times New Roman" w:cs="Times New Roman"/>
          <w:sz w:val="24"/>
          <w:szCs w:val="24"/>
          <w:highlight w:val="white"/>
        </w:rPr>
        <w:t>can</w:t>
      </w:r>
      <w:r w:rsidR="005F7195">
        <w:rPr>
          <w:rFonts w:ascii="Times New Roman" w:eastAsia="Times New Roman" w:hAnsi="Times New Roman" w:cs="Times New Roman"/>
          <w:sz w:val="24"/>
          <w:szCs w:val="24"/>
          <w:highlight w:val="white"/>
        </w:rPr>
        <w:t xml:space="preserve"> </w:t>
      </w:r>
      <w:r w:rsidR="003F5190">
        <w:rPr>
          <w:rFonts w:ascii="Times New Roman" w:eastAsia="Times New Roman" w:hAnsi="Times New Roman" w:cs="Times New Roman"/>
          <w:sz w:val="24"/>
          <w:szCs w:val="24"/>
          <w:highlight w:val="white"/>
        </w:rPr>
        <w:t>reshap</w:t>
      </w:r>
      <w:r w:rsidR="00B23DAC">
        <w:rPr>
          <w:rFonts w:ascii="Times New Roman" w:eastAsia="Times New Roman" w:hAnsi="Times New Roman" w:cs="Times New Roman"/>
          <w:sz w:val="24"/>
          <w:szCs w:val="24"/>
          <w:highlight w:val="white"/>
        </w:rPr>
        <w:t>e</w:t>
      </w:r>
      <w:r w:rsidR="003F5190">
        <w:rPr>
          <w:rFonts w:ascii="Times New Roman" w:eastAsia="Times New Roman" w:hAnsi="Times New Roman" w:cs="Times New Roman"/>
          <w:sz w:val="24"/>
          <w:szCs w:val="24"/>
          <w:highlight w:val="white"/>
        </w:rPr>
        <w:t xml:space="preserve"> ecological communities</w:t>
      </w:r>
      <w:r w:rsidR="00174557">
        <w:rPr>
          <w:rFonts w:ascii="Times New Roman" w:eastAsia="Times New Roman" w:hAnsi="Times New Roman" w:cs="Times New Roman"/>
          <w:sz w:val="24"/>
          <w:szCs w:val="24"/>
          <w:highlight w:val="white"/>
        </w:rPr>
        <w:t>.</w:t>
      </w:r>
      <w:r w:rsidR="007D6DDA">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In particular, n</w:t>
      </w:r>
      <w:r w:rsidR="005F7195">
        <w:rPr>
          <w:rFonts w:ascii="Times New Roman" w:eastAsia="Times New Roman" w:hAnsi="Times New Roman" w:cs="Times New Roman"/>
          <w:sz w:val="24"/>
          <w:szCs w:val="24"/>
          <w:highlight w:val="white"/>
        </w:rPr>
        <w:t xml:space="preserve">earshore periphyton can </w:t>
      </w:r>
      <w:r w:rsidR="00205365">
        <w:rPr>
          <w:rFonts w:ascii="Times New Roman" w:eastAsia="Times New Roman" w:hAnsi="Times New Roman" w:cs="Times New Roman"/>
          <w:sz w:val="24"/>
          <w:szCs w:val="24"/>
          <w:highlight w:val="white"/>
        </w:rPr>
        <w:t xml:space="preserve">rapidly assimilate </w:t>
      </w:r>
      <w:r w:rsidR="005F7195">
        <w:rPr>
          <w:rFonts w:ascii="Times New Roman" w:eastAsia="Times New Roman" w:hAnsi="Times New Roman" w:cs="Times New Roman"/>
          <w:sz w:val="24"/>
          <w:szCs w:val="24"/>
          <w:highlight w:val="white"/>
        </w:rPr>
        <w:t xml:space="preserve">sewage-associated nutrients </w:t>
      </w:r>
      <w:r w:rsidR="00174557">
        <w:rPr>
          <w:rFonts w:ascii="Times New Roman" w:eastAsia="Times New Roman" w:hAnsi="Times New Roman" w:cs="Times New Roman"/>
          <w:sz w:val="24"/>
          <w:szCs w:val="24"/>
          <w:highlight w:val="white"/>
        </w:rPr>
        <w:t xml:space="preserve">and </w:t>
      </w:r>
      <w:r w:rsidR="00BE62F9">
        <w:rPr>
          <w:rFonts w:ascii="Times New Roman" w:eastAsia="Times New Roman" w:hAnsi="Times New Roman" w:cs="Times New Roman"/>
          <w:sz w:val="24"/>
          <w:szCs w:val="24"/>
          <w:highlight w:val="white"/>
        </w:rPr>
        <w:t>increase in</w:t>
      </w:r>
      <w:r w:rsidR="005F7195">
        <w:rPr>
          <w:rFonts w:ascii="Times New Roman" w:eastAsia="Times New Roman" w:hAnsi="Times New Roman" w:cs="Times New Roman"/>
          <w:sz w:val="24"/>
          <w:szCs w:val="24"/>
          <w:highlight w:val="white"/>
        </w:rPr>
        <w:t xml:space="preserve"> filamentous alga</w:t>
      </w:r>
      <w:r w:rsidR="002C575D">
        <w:rPr>
          <w:rFonts w:ascii="Times New Roman" w:eastAsia="Times New Roman" w:hAnsi="Times New Roman" w:cs="Times New Roman"/>
          <w:sz w:val="24"/>
          <w:szCs w:val="24"/>
          <w:highlight w:val="white"/>
        </w:rPr>
        <w:t>l abundance</w:t>
      </w:r>
      <w:r w:rsidR="005F7195">
        <w:rPr>
          <w:rFonts w:ascii="Times New Roman" w:eastAsia="Times New Roman" w:hAnsi="Times New Roman" w:cs="Times New Roman"/>
          <w:sz w:val="24"/>
          <w:szCs w:val="24"/>
          <w:highlight w:val="white"/>
        </w:rPr>
        <w:t xml:space="preserve">, thus altering </w:t>
      </w:r>
      <w:r w:rsidR="00B23DAC">
        <w:rPr>
          <w:rFonts w:ascii="Times New Roman" w:eastAsia="Times New Roman" w:hAnsi="Times New Roman" w:cs="Times New Roman"/>
          <w:sz w:val="24"/>
          <w:szCs w:val="24"/>
          <w:highlight w:val="white"/>
        </w:rPr>
        <w:t>both</w:t>
      </w:r>
      <w:r w:rsidR="005F7195">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food </w:t>
      </w:r>
      <w:r w:rsidR="005F7195">
        <w:rPr>
          <w:rFonts w:ascii="Times New Roman" w:eastAsia="Times New Roman" w:hAnsi="Times New Roman" w:cs="Times New Roman"/>
          <w:sz w:val="24"/>
          <w:szCs w:val="24"/>
          <w:highlight w:val="white"/>
        </w:rPr>
        <w:t xml:space="preserve">abundance </w:t>
      </w:r>
      <w:r w:rsidR="00B23DAC">
        <w:rPr>
          <w:rFonts w:ascii="Times New Roman" w:eastAsia="Times New Roman" w:hAnsi="Times New Roman" w:cs="Times New Roman"/>
          <w:sz w:val="24"/>
          <w:szCs w:val="24"/>
          <w:highlight w:val="white"/>
        </w:rPr>
        <w:t>and</w:t>
      </w:r>
      <w:r w:rsidR="00174557">
        <w:rPr>
          <w:rFonts w:ascii="Times New Roman" w:eastAsia="Times New Roman" w:hAnsi="Times New Roman" w:cs="Times New Roman"/>
          <w:sz w:val="24"/>
          <w:szCs w:val="24"/>
          <w:highlight w:val="white"/>
        </w:rPr>
        <w:t xml:space="preserve"> </w:t>
      </w:r>
      <w:r w:rsidR="00360477">
        <w:rPr>
          <w:rFonts w:ascii="Times New Roman" w:eastAsia="Times New Roman" w:hAnsi="Times New Roman" w:cs="Times New Roman"/>
          <w:sz w:val="24"/>
          <w:szCs w:val="24"/>
          <w:highlight w:val="white"/>
        </w:rPr>
        <w:t>quality</w:t>
      </w:r>
      <w:r w:rsidR="005F7195">
        <w:rPr>
          <w:rFonts w:ascii="Times New Roman" w:eastAsia="Times New Roman" w:hAnsi="Times New Roman" w:cs="Times New Roman"/>
          <w:sz w:val="24"/>
          <w:szCs w:val="24"/>
          <w:highlight w:val="white"/>
        </w:rPr>
        <w:t xml:space="preserve"> </w:t>
      </w:r>
      <w:r w:rsidR="001F1186">
        <w:rPr>
          <w:rFonts w:ascii="Times New Roman" w:eastAsia="Times New Roman" w:hAnsi="Times New Roman" w:cs="Times New Roman"/>
          <w:sz w:val="24"/>
          <w:szCs w:val="24"/>
          <w:highlight w:val="white"/>
        </w:rPr>
        <w:t>for</w:t>
      </w:r>
      <w:r w:rsidR="005F7195">
        <w:rPr>
          <w:rFonts w:ascii="Times New Roman" w:eastAsia="Times New Roman" w:hAnsi="Times New Roman" w:cs="Times New Roman"/>
          <w:sz w:val="24"/>
          <w:szCs w:val="24"/>
          <w:highlight w:val="white"/>
        </w:rPr>
        <w:t xml:space="preserve"> grazers. </w:t>
      </w:r>
      <w:r w:rsidR="002C575D">
        <w:rPr>
          <w:rFonts w:ascii="Times New Roman" w:eastAsia="Times New Roman" w:hAnsi="Times New Roman" w:cs="Times New Roman"/>
          <w:sz w:val="24"/>
          <w:szCs w:val="24"/>
          <w:highlight w:val="white"/>
        </w:rPr>
        <w:t>In Lake Baikal, a voluminous, ultra-oligotrophic, remote lake in Siberia, f</w:t>
      </w:r>
      <w:r w:rsidR="009F6FAD">
        <w:rPr>
          <w:rFonts w:ascii="Times New Roman" w:eastAsia="Times New Roman" w:hAnsi="Times New Roman" w:cs="Times New Roman"/>
          <w:sz w:val="24"/>
          <w:szCs w:val="24"/>
          <w:highlight w:val="white"/>
        </w:rPr>
        <w:t>ilamentous algal abundance has increased near lakeside developments</w:t>
      </w:r>
      <w:r w:rsidR="002C575D">
        <w:rPr>
          <w:rFonts w:ascii="Times New Roman" w:eastAsia="Times New Roman" w:hAnsi="Times New Roman" w:cs="Times New Roman"/>
          <w:sz w:val="24"/>
          <w:szCs w:val="24"/>
          <w:highlight w:val="white"/>
        </w:rPr>
        <w:t>, and</w:t>
      </w:r>
      <w:r w:rsidR="00F36FA7">
        <w:rPr>
          <w:rFonts w:ascii="Times New Roman" w:eastAsia="Times New Roman" w:hAnsi="Times New Roman" w:cs="Times New Roman"/>
          <w:sz w:val="24"/>
          <w:szCs w:val="24"/>
          <w:highlight w:val="white"/>
        </w:rPr>
        <w:t xml:space="preserve"> </w:t>
      </w:r>
      <w:r w:rsidR="00B23DAC">
        <w:rPr>
          <w:rFonts w:ascii="Times New Roman" w:eastAsia="Times New Roman" w:hAnsi="Times New Roman" w:cs="Times New Roman"/>
          <w:sz w:val="24"/>
          <w:szCs w:val="24"/>
          <w:highlight w:val="white"/>
        </w:rPr>
        <w:t xml:space="preserve">localized </w:t>
      </w:r>
      <w:r w:rsidR="00F36FA7">
        <w:rPr>
          <w:rFonts w:ascii="Times New Roman" w:eastAsia="Times New Roman" w:hAnsi="Times New Roman" w:cs="Times New Roman"/>
          <w:sz w:val="24"/>
          <w:szCs w:val="24"/>
          <w:highlight w:val="white"/>
        </w:rPr>
        <w:t xml:space="preserve">sewage </w:t>
      </w:r>
      <w:r w:rsidR="009F6FAD">
        <w:rPr>
          <w:rFonts w:ascii="Times New Roman" w:eastAsia="Times New Roman" w:hAnsi="Times New Roman" w:cs="Times New Roman"/>
          <w:sz w:val="24"/>
          <w:szCs w:val="24"/>
          <w:highlight w:val="white"/>
        </w:rPr>
        <w:t xml:space="preserve">is </w:t>
      </w:r>
      <w:r w:rsidR="002C575D">
        <w:rPr>
          <w:rFonts w:ascii="Times New Roman" w:eastAsia="Times New Roman" w:hAnsi="Times New Roman" w:cs="Times New Roman"/>
          <w:sz w:val="24"/>
          <w:szCs w:val="24"/>
          <w:highlight w:val="white"/>
        </w:rPr>
        <w:t xml:space="preserve">the </w:t>
      </w:r>
      <w:r w:rsidR="00F36FA7">
        <w:rPr>
          <w:rFonts w:ascii="Times New Roman" w:eastAsia="Times New Roman" w:hAnsi="Times New Roman" w:cs="Times New Roman"/>
          <w:sz w:val="24"/>
          <w:szCs w:val="24"/>
          <w:highlight w:val="white"/>
        </w:rPr>
        <w:t>suspected cause</w:t>
      </w:r>
      <w:r w:rsidR="00150A0F">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These shifts are</w:t>
      </w:r>
      <w:r w:rsidR="00F36FA7">
        <w:rPr>
          <w:rFonts w:ascii="Times New Roman" w:eastAsia="Times New Roman" w:hAnsi="Times New Roman" w:cs="Times New Roman"/>
          <w:sz w:val="24"/>
          <w:szCs w:val="24"/>
          <w:highlight w:val="white"/>
        </w:rPr>
        <w:t xml:space="preserve"> of particular interest in Lake Baikal, where </w:t>
      </w:r>
      <w:r w:rsidR="00C00E9F">
        <w:rPr>
          <w:rFonts w:ascii="Times New Roman" w:eastAsia="Times New Roman" w:hAnsi="Times New Roman" w:cs="Times New Roman"/>
          <w:sz w:val="24"/>
          <w:szCs w:val="24"/>
          <w:highlight w:val="white"/>
        </w:rPr>
        <w:t xml:space="preserve">endemic </w:t>
      </w:r>
      <w:r w:rsidR="00B23DAC">
        <w:rPr>
          <w:rFonts w:ascii="Times New Roman" w:eastAsia="Times New Roman" w:hAnsi="Times New Roman" w:cs="Times New Roman"/>
          <w:sz w:val="24"/>
          <w:szCs w:val="24"/>
          <w:highlight w:val="white"/>
        </w:rPr>
        <w:t xml:space="preserve">littoral </w:t>
      </w:r>
      <w:r w:rsidR="00C00E9F">
        <w:rPr>
          <w:rFonts w:ascii="Times New Roman" w:eastAsia="Times New Roman" w:hAnsi="Times New Roman" w:cs="Times New Roman"/>
          <w:sz w:val="24"/>
          <w:szCs w:val="24"/>
          <w:highlight w:val="white"/>
        </w:rPr>
        <w:t xml:space="preserve">biodiversity is high, lakeside </w:t>
      </w:r>
      <w:r w:rsidR="007A1552">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small</w:t>
      </w:r>
      <w:r w:rsidR="00C00E9F">
        <w:rPr>
          <w:rFonts w:ascii="Times New Roman" w:eastAsia="Times New Roman" w:hAnsi="Times New Roman" w:cs="Times New Roman"/>
          <w:sz w:val="24"/>
          <w:szCs w:val="24"/>
          <w:highlight w:val="white"/>
        </w:rPr>
        <w:t xml:space="preserve"> </w:t>
      </w:r>
      <w:r w:rsidR="00C00E9F" w:rsidRPr="000A6208">
        <w:rPr>
          <w:rFonts w:ascii="Times New Roman" w:eastAsia="Times New Roman" w:hAnsi="Times New Roman" w:cs="Times New Roman"/>
          <w:sz w:val="24"/>
          <w:szCs w:val="24"/>
        </w:rPr>
        <w:t>(</w:t>
      </w:r>
      <w:r w:rsidR="00F96156" w:rsidRPr="000A6208">
        <w:rPr>
          <w:rFonts w:ascii="Times New Roman" w:eastAsia="Times New Roman" w:hAnsi="Times New Roman" w:cs="Times New Roman"/>
          <w:sz w:val="24"/>
          <w:szCs w:val="24"/>
        </w:rPr>
        <w:t xml:space="preserve">80 - </w:t>
      </w:r>
      <w:r w:rsidR="00F96156" w:rsidRPr="00B23DAC">
        <w:rPr>
          <w:rFonts w:ascii="Times New Roman" w:eastAsia="Times New Roman" w:hAnsi="Times New Roman" w:cs="Times New Roman"/>
          <w:sz w:val="24"/>
          <w:szCs w:val="24"/>
        </w:rPr>
        <w:t>1</w:t>
      </w:r>
      <w:r w:rsidR="00F96156">
        <w:rPr>
          <w:rFonts w:ascii="Times New Roman" w:eastAsia="Times New Roman" w:hAnsi="Times New Roman" w:cs="Times New Roman"/>
          <w:sz w:val="24"/>
          <w:szCs w:val="24"/>
        </w:rPr>
        <w:t xml:space="preserve">,963 </w:t>
      </w:r>
      <w:r w:rsidR="00C00E9F">
        <w:rPr>
          <w:rFonts w:ascii="Times New Roman" w:eastAsia="Times New Roman" w:hAnsi="Times New Roman" w:cs="Times New Roman"/>
          <w:sz w:val="24"/>
          <w:szCs w:val="24"/>
          <w:highlight w:val="white"/>
        </w:rPr>
        <w:t>residents)</w:t>
      </w:r>
      <w:r w:rsidR="00F36FA7">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tourism is </w:t>
      </w:r>
      <w:r w:rsidR="00080393">
        <w:rPr>
          <w:rFonts w:ascii="Times New Roman" w:eastAsia="Times New Roman" w:hAnsi="Times New Roman" w:cs="Times New Roman"/>
          <w:sz w:val="24"/>
          <w:szCs w:val="24"/>
          <w:highlight w:val="white"/>
        </w:rPr>
        <w:t>high</w:t>
      </w:r>
      <w:r w:rsidR="002C575D">
        <w:rPr>
          <w:rFonts w:ascii="Times New Roman" w:eastAsia="Times New Roman" w:hAnsi="Times New Roman" w:cs="Times New Roman"/>
          <w:sz w:val="24"/>
          <w:szCs w:val="24"/>
          <w:highlight w:val="white"/>
        </w:rPr>
        <w:t xml:space="preserve"> (~1.2 million </w:t>
      </w:r>
      <w:r w:rsidR="00BC3BE8">
        <w:rPr>
          <w:rFonts w:ascii="Times New Roman" w:eastAsia="Times New Roman" w:hAnsi="Times New Roman" w:cs="Times New Roman"/>
          <w:sz w:val="24"/>
          <w:szCs w:val="24"/>
          <w:highlight w:val="white"/>
        </w:rPr>
        <w:t xml:space="preserve">visitors </w:t>
      </w:r>
      <w:r w:rsidR="002C575D">
        <w:rPr>
          <w:rFonts w:ascii="Times New Roman" w:eastAsia="Times New Roman" w:hAnsi="Times New Roman" w:cs="Times New Roman"/>
          <w:sz w:val="24"/>
          <w:szCs w:val="24"/>
          <w:highlight w:val="white"/>
        </w:rPr>
        <w:t xml:space="preserve">annually), </w:t>
      </w:r>
      <w:r w:rsidR="00F36FA7">
        <w:rPr>
          <w:rFonts w:ascii="Times New Roman" w:eastAsia="Times New Roman" w:hAnsi="Times New Roman" w:cs="Times New Roman"/>
          <w:sz w:val="24"/>
          <w:szCs w:val="24"/>
          <w:highlight w:val="white"/>
        </w:rPr>
        <w:t xml:space="preserve">and </w:t>
      </w:r>
      <w:r w:rsidR="00B23DAC">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separated by large tracts of</w:t>
      </w:r>
      <w:r w:rsidR="00C00E9F">
        <w:rPr>
          <w:rFonts w:ascii="Times New Roman" w:eastAsia="Times New Roman" w:hAnsi="Times New Roman" w:cs="Times New Roman"/>
          <w:sz w:val="24"/>
          <w:szCs w:val="24"/>
          <w:highlight w:val="white"/>
        </w:rPr>
        <w:t xml:space="preserve"> undisturbed</w:t>
      </w:r>
      <w:r w:rsidR="00F36FA7">
        <w:rPr>
          <w:rFonts w:ascii="Times New Roman" w:eastAsia="Times New Roman" w:hAnsi="Times New Roman" w:cs="Times New Roman"/>
          <w:sz w:val="24"/>
          <w:szCs w:val="24"/>
          <w:highlight w:val="white"/>
        </w:rPr>
        <w:t xml:space="preserve"> shoreline, </w:t>
      </w:r>
      <w:r w:rsidR="002C575D">
        <w:rPr>
          <w:rFonts w:ascii="Times New Roman" w:eastAsia="Times New Roman" w:hAnsi="Times New Roman" w:cs="Times New Roman"/>
          <w:sz w:val="24"/>
          <w:szCs w:val="24"/>
          <w:highlight w:val="white"/>
        </w:rPr>
        <w:t>enabling investigation of</w:t>
      </w:r>
      <w:r w:rsidR="00F36FA7">
        <w:rPr>
          <w:rFonts w:ascii="Times New Roman" w:eastAsia="Times New Roman" w:hAnsi="Times New Roman" w:cs="Times New Roman"/>
          <w:sz w:val="24"/>
          <w:szCs w:val="24"/>
          <w:highlight w:val="white"/>
        </w:rPr>
        <w:t xml:space="preserve"> heterogeneity and gradients </w:t>
      </w:r>
      <w:r w:rsidR="00C00E9F">
        <w:rPr>
          <w:rFonts w:ascii="Times New Roman" w:eastAsia="Times New Roman" w:hAnsi="Times New Roman" w:cs="Times New Roman"/>
          <w:sz w:val="24"/>
          <w:szCs w:val="24"/>
          <w:highlight w:val="white"/>
        </w:rPr>
        <w:t>of disturbance</w:t>
      </w:r>
      <w:r w:rsidR="00F36FA7">
        <w:rPr>
          <w:rFonts w:ascii="Times New Roman" w:eastAsia="Times New Roman" w:hAnsi="Times New Roman" w:cs="Times New Roman"/>
          <w:sz w:val="24"/>
          <w:szCs w:val="24"/>
          <w:highlight w:val="white"/>
        </w:rPr>
        <w:t>. W</w:t>
      </w:r>
      <w:r>
        <w:rPr>
          <w:rFonts w:ascii="Times New Roman" w:eastAsia="Times New Roman" w:hAnsi="Times New Roman" w:cs="Times New Roman"/>
          <w:sz w:val="24"/>
          <w:szCs w:val="24"/>
          <w:highlight w:val="white"/>
        </w:rPr>
        <w:t xml:space="preserve">e surveyed </w:t>
      </w:r>
      <w:r w:rsidR="00F36FA7">
        <w:rPr>
          <w:rFonts w:ascii="Times New Roman" w:eastAsia="Times New Roman" w:hAnsi="Times New Roman" w:cs="Times New Roman"/>
          <w:sz w:val="24"/>
          <w:szCs w:val="24"/>
          <w:highlight w:val="white"/>
        </w:rPr>
        <w:t xml:space="preserve">sites along </w:t>
      </w:r>
      <w:r>
        <w:rPr>
          <w:rFonts w:ascii="Times New Roman" w:eastAsia="Times New Roman" w:hAnsi="Times New Roman" w:cs="Times New Roman"/>
          <w:sz w:val="24"/>
          <w:szCs w:val="24"/>
          <w:highlight w:val="white"/>
        </w:rPr>
        <w:t>40</w:t>
      </w:r>
      <w:r w:rsidR="00AB40E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km of </w:t>
      </w:r>
      <w:r w:rsidR="00AB40EC">
        <w:rPr>
          <w:rFonts w:ascii="Times New Roman" w:eastAsia="Times New Roman" w:hAnsi="Times New Roman" w:cs="Times New Roman"/>
          <w:sz w:val="24"/>
          <w:szCs w:val="24"/>
          <w:highlight w:val="white"/>
        </w:rPr>
        <w:t xml:space="preserve">Baikal’s </w:t>
      </w:r>
      <w:r>
        <w:rPr>
          <w:rFonts w:ascii="Times New Roman" w:eastAsia="Times New Roman" w:hAnsi="Times New Roman" w:cs="Times New Roman"/>
          <w:sz w:val="24"/>
          <w:szCs w:val="24"/>
          <w:highlight w:val="white"/>
        </w:rPr>
        <w:t xml:space="preserve">southwestern shore for </w:t>
      </w:r>
      <w:r w:rsidR="00F36FA7">
        <w:rPr>
          <w:rFonts w:ascii="Times New Roman" w:eastAsia="Times New Roman" w:hAnsi="Times New Roman" w:cs="Times New Roman"/>
          <w:sz w:val="24"/>
          <w:szCs w:val="24"/>
          <w:highlight w:val="white"/>
        </w:rPr>
        <w:t xml:space="preserve">robust </w:t>
      </w:r>
      <w:r>
        <w:rPr>
          <w:rFonts w:ascii="Times New Roman" w:eastAsia="Times New Roman" w:hAnsi="Times New Roman" w:cs="Times New Roman"/>
          <w:sz w:val="24"/>
          <w:szCs w:val="24"/>
          <w:highlight w:val="white"/>
        </w:rPr>
        <w:t>sewage indicators</w:t>
      </w:r>
      <w:r w:rsidR="00C00E9F">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sz w:val="24"/>
          <w:szCs w:val="24"/>
          <w:highlight w:val="white"/>
        </w:rPr>
        <w:t>pharmaceuticals and personal care products (PPCPs) and microplastics</w:t>
      </w:r>
      <w:r w:rsidR="00C00E9F">
        <w:rPr>
          <w:rFonts w:ascii="Times New Roman" w:eastAsia="Times New Roman" w:hAnsi="Times New Roman" w:cs="Times New Roman"/>
          <w:sz w:val="24"/>
          <w:szCs w:val="24"/>
          <w:highlight w:val="white"/>
        </w:rPr>
        <w:t xml:space="preserve"> – </w:t>
      </w:r>
      <w:r w:rsidR="000D00B7">
        <w:rPr>
          <w:rFonts w:ascii="Times New Roman" w:eastAsia="Times New Roman" w:hAnsi="Times New Roman" w:cs="Times New Roman"/>
          <w:sz w:val="24"/>
          <w:szCs w:val="24"/>
          <w:highlight w:val="white"/>
        </w:rPr>
        <w:t>as well as</w:t>
      </w:r>
      <w:r w:rsidR="00150A0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periphyton and macroinvertebrate abundance </w:t>
      </w:r>
      <w:r w:rsidR="00150A0F">
        <w:rPr>
          <w:rFonts w:ascii="Times New Roman" w:eastAsia="Times New Roman" w:hAnsi="Times New Roman" w:cs="Times New Roman"/>
          <w:sz w:val="24"/>
          <w:szCs w:val="24"/>
          <w:highlight w:val="white"/>
        </w:rPr>
        <w:t>and</w:t>
      </w:r>
      <w:r w:rsidR="00106752">
        <w:rPr>
          <w:rFonts w:ascii="Times New Roman" w:eastAsia="Times New Roman" w:hAnsi="Times New Roman" w:cs="Times New Roman"/>
          <w:sz w:val="24"/>
          <w:szCs w:val="24"/>
          <w:highlight w:val="white"/>
        </w:rPr>
        <w:t xml:space="preserve"> </w:t>
      </w:r>
      <w:r w:rsidR="007A1552">
        <w:rPr>
          <w:rFonts w:ascii="Times New Roman" w:eastAsia="Times New Roman" w:hAnsi="Times New Roman" w:cs="Times New Roman"/>
          <w:sz w:val="24"/>
          <w:szCs w:val="24"/>
          <w:highlight w:val="white"/>
        </w:rPr>
        <w:t xml:space="preserve">indicators of </w:t>
      </w:r>
      <w:r w:rsidR="00106752">
        <w:rPr>
          <w:rFonts w:ascii="Times New Roman" w:eastAsia="Times New Roman" w:hAnsi="Times New Roman" w:cs="Times New Roman"/>
          <w:sz w:val="24"/>
          <w:szCs w:val="24"/>
          <w:highlight w:val="white"/>
        </w:rPr>
        <w:t xml:space="preserve">food web </w:t>
      </w:r>
      <w:r w:rsidR="007A1552">
        <w:rPr>
          <w:rFonts w:ascii="Times New Roman" w:eastAsia="Times New Roman" w:hAnsi="Times New Roman" w:cs="Times New Roman"/>
          <w:sz w:val="24"/>
          <w:szCs w:val="24"/>
          <w:highlight w:val="white"/>
        </w:rPr>
        <w:t>structure</w:t>
      </w:r>
      <w:r w:rsidR="00150A0F">
        <w:rPr>
          <w:rFonts w:ascii="Times New Roman" w:eastAsia="Times New Roman" w:hAnsi="Times New Roman" w:cs="Times New Roman"/>
          <w:sz w:val="24"/>
          <w:szCs w:val="24"/>
          <w:highlight w:val="white"/>
        </w:rPr>
        <w:t xml:space="preserve"> </w:t>
      </w:r>
      <w:r w:rsidR="00106752">
        <w:rPr>
          <w:rFonts w:ascii="Times New Roman" w:eastAsia="Times New Roman" w:hAnsi="Times New Roman" w:cs="Times New Roman"/>
          <w:sz w:val="24"/>
          <w:szCs w:val="24"/>
          <w:highlight w:val="white"/>
        </w:rPr>
        <w:t>(stable isotopes and fatty acid</w:t>
      </w:r>
      <w:r w:rsidR="007F2E5D">
        <w:rPr>
          <w:rFonts w:ascii="Times New Roman" w:eastAsia="Times New Roman" w:hAnsi="Times New Roman" w:cs="Times New Roman"/>
          <w:sz w:val="24"/>
          <w:szCs w:val="24"/>
          <w:highlight w:val="white"/>
        </w:rPr>
        <w:t>s</w:t>
      </w:r>
      <w:r w:rsidR="001067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PPCPs</w:t>
      </w:r>
      <w:r w:rsidR="000D00B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including caffeine and acetaminophen</w:t>
      </w:r>
      <w:r w:rsidR="000D00B7">
        <w:rPr>
          <w:rFonts w:ascii="Times New Roman" w:eastAsia="Times New Roman" w:hAnsi="Times New Roman" w:cs="Times New Roman"/>
          <w:sz w:val="24"/>
          <w:szCs w:val="24"/>
          <w:highlight w:val="white"/>
        </w:rPr>
        <w:t>/paracetamol</w:t>
      </w:r>
      <w:r w:rsidR="009F5F50">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were </w:t>
      </w:r>
      <w:ins w:id="2" w:author="Meyer, Michael Frederick" w:date="2020-09-30T16:10:00Z">
        <w:r w:rsidR="00D34404">
          <w:rPr>
            <w:rFonts w:ascii="Times New Roman" w:eastAsia="Times New Roman" w:hAnsi="Times New Roman" w:cs="Times New Roman"/>
            <w:sz w:val="24"/>
            <w:szCs w:val="24"/>
            <w:highlight w:val="white"/>
          </w:rPr>
          <w:t xml:space="preserve">spatially </w:t>
        </w:r>
      </w:ins>
      <w:r>
        <w:rPr>
          <w:rFonts w:ascii="Times New Roman" w:eastAsia="Times New Roman" w:hAnsi="Times New Roman" w:cs="Times New Roman"/>
          <w:sz w:val="24"/>
          <w:szCs w:val="24"/>
          <w:highlight w:val="white"/>
        </w:rPr>
        <w:t>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Pr>
          <w:rFonts w:ascii="Times New Roman" w:eastAsia="Times New Roman" w:hAnsi="Times New Roman" w:cs="Times New Roman"/>
          <w:sz w:val="24"/>
          <w:szCs w:val="24"/>
          <w:highlight w:val="white"/>
        </w:rPr>
        <w:t xml:space="preserve">. </w:t>
      </w:r>
      <w:r w:rsidR="00C00E9F">
        <w:rPr>
          <w:rFonts w:ascii="Times New Roman" w:eastAsia="Times New Roman" w:hAnsi="Times New Roman" w:cs="Times New Roman"/>
          <w:sz w:val="24"/>
          <w:szCs w:val="24"/>
          <w:highlight w:val="white"/>
        </w:rPr>
        <w:t xml:space="preserve">As predicted, </w:t>
      </w:r>
      <w:r w:rsidR="002F14D8">
        <w:rPr>
          <w:rFonts w:ascii="Times New Roman" w:eastAsia="Times New Roman" w:hAnsi="Times New Roman" w:cs="Times New Roman"/>
          <w:sz w:val="24"/>
          <w:szCs w:val="24"/>
          <w:highlight w:val="white"/>
        </w:rPr>
        <w:t>lakeside development</w:t>
      </w:r>
      <w:r w:rsidR="00440CF3">
        <w:rPr>
          <w:rFonts w:ascii="Times New Roman" w:eastAsia="Times New Roman" w:hAnsi="Times New Roman" w:cs="Times New Roman"/>
          <w:sz w:val="24"/>
          <w:szCs w:val="24"/>
          <w:highlight w:val="white"/>
        </w:rPr>
        <w:t xml:space="preserve"> was associated with more filamentous algae </w:t>
      </w:r>
      <w:r w:rsidR="000A49FA">
        <w:rPr>
          <w:rFonts w:ascii="Times New Roman" w:eastAsia="Times New Roman" w:hAnsi="Times New Roman" w:cs="Times New Roman"/>
          <w:sz w:val="24"/>
          <w:szCs w:val="24"/>
          <w:highlight w:val="white"/>
        </w:rPr>
        <w:t xml:space="preserve">and </w:t>
      </w:r>
      <w:r w:rsidR="00440CF3">
        <w:rPr>
          <w:rFonts w:ascii="Times New Roman" w:eastAsia="Times New Roman" w:hAnsi="Times New Roman" w:cs="Times New Roman"/>
          <w:sz w:val="24"/>
          <w:szCs w:val="24"/>
          <w:highlight w:val="white"/>
        </w:rPr>
        <w:t xml:space="preserve">lower </w:t>
      </w:r>
      <w:r w:rsidR="00080393">
        <w:rPr>
          <w:rFonts w:ascii="Times New Roman" w:eastAsia="Times New Roman" w:hAnsi="Times New Roman" w:cs="Times New Roman"/>
          <w:sz w:val="24"/>
          <w:szCs w:val="24"/>
          <w:highlight w:val="white"/>
        </w:rPr>
        <w:t>abundance of</w:t>
      </w:r>
      <w:r w:rsidR="006B3C60">
        <w:rPr>
          <w:rFonts w:ascii="Times New Roman" w:eastAsia="Times New Roman" w:hAnsi="Times New Roman" w:cs="Times New Roman"/>
          <w:sz w:val="24"/>
          <w:szCs w:val="24"/>
          <w:highlight w:val="white"/>
        </w:rPr>
        <w:t xml:space="preserve"> sewage-sensitive</w:t>
      </w:r>
      <w:r w:rsidR="00080393">
        <w:rPr>
          <w:rFonts w:ascii="Times New Roman" w:eastAsia="Times New Roman" w:hAnsi="Times New Roman" w:cs="Times New Roman"/>
          <w:sz w:val="24"/>
          <w:szCs w:val="24"/>
          <w:highlight w:val="white"/>
        </w:rPr>
        <w:t xml:space="preserve"> </w:t>
      </w:r>
      <w:proofErr w:type="spellStart"/>
      <w:r w:rsidR="00BE62F9">
        <w:rPr>
          <w:rFonts w:ascii="Times New Roman" w:eastAsia="Times New Roman" w:hAnsi="Times New Roman" w:cs="Times New Roman"/>
          <w:sz w:val="24"/>
          <w:szCs w:val="24"/>
          <w:highlight w:val="white"/>
        </w:rPr>
        <w:t>molluscs</w:t>
      </w:r>
      <w:proofErr w:type="spellEnd"/>
      <w:r w:rsidR="00C00E9F">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eriphyton and macroinvertebrate stable isotope</w:t>
      </w:r>
      <w:r w:rsidR="00F536BA">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 and essential fatty acid</w:t>
      </w:r>
      <w:r w:rsidR="007F2E5D">
        <w:rPr>
          <w:rFonts w:ascii="Times New Roman" w:eastAsia="Times New Roman" w:hAnsi="Times New Roman" w:cs="Times New Roman"/>
          <w:sz w:val="24"/>
          <w:szCs w:val="24"/>
          <w:highlight w:val="white"/>
        </w:rPr>
        <w:t xml:space="preserve">s </w:t>
      </w:r>
      <w:r>
        <w:rPr>
          <w:rFonts w:ascii="Times New Roman" w:eastAsia="Times New Roman" w:hAnsi="Times New Roman" w:cs="Times New Roman"/>
          <w:sz w:val="24"/>
          <w:szCs w:val="24"/>
          <w:highlight w:val="white"/>
        </w:rPr>
        <w:t>suggested that</w:t>
      </w:r>
      <w:r w:rsidR="003015C9">
        <w:rPr>
          <w:rFonts w:ascii="Times New Roman" w:eastAsia="Times New Roman" w:hAnsi="Times New Roman" w:cs="Times New Roman"/>
          <w:sz w:val="24"/>
          <w:szCs w:val="24"/>
          <w:highlight w:val="white"/>
        </w:rPr>
        <w:t xml:space="preserve"> </w:t>
      </w:r>
      <w:r w:rsidR="004361D1">
        <w:rPr>
          <w:rFonts w:ascii="Times New Roman" w:eastAsia="Times New Roman" w:hAnsi="Times New Roman" w:cs="Times New Roman"/>
          <w:sz w:val="24"/>
          <w:szCs w:val="24"/>
          <w:highlight w:val="white"/>
        </w:rPr>
        <w:t>food web</w:t>
      </w:r>
      <w:r>
        <w:rPr>
          <w:rFonts w:ascii="Times New Roman" w:eastAsia="Times New Roman" w:hAnsi="Times New Roman" w:cs="Times New Roman"/>
          <w:sz w:val="24"/>
          <w:szCs w:val="24"/>
          <w:highlight w:val="white"/>
        </w:rPr>
        <w:t xml:space="preserve"> structure </w:t>
      </w:r>
      <w:r w:rsidR="00F36FA7">
        <w:rPr>
          <w:rFonts w:ascii="Times New Roman" w:eastAsia="Times New Roman" w:hAnsi="Times New Roman" w:cs="Times New Roman"/>
          <w:sz w:val="24"/>
          <w:szCs w:val="24"/>
          <w:highlight w:val="white"/>
        </w:rPr>
        <w:t xml:space="preserve">otherwise </w:t>
      </w:r>
      <w:r>
        <w:rPr>
          <w:rFonts w:ascii="Times New Roman" w:eastAsia="Times New Roman" w:hAnsi="Times New Roman" w:cs="Times New Roman"/>
          <w:sz w:val="24"/>
          <w:szCs w:val="24"/>
          <w:highlight w:val="white"/>
        </w:rPr>
        <w:t xml:space="preserve">remained </w:t>
      </w:r>
      <w:r w:rsidR="003015C9">
        <w:rPr>
          <w:rFonts w:ascii="Times New Roman" w:eastAsia="Times New Roman" w:hAnsi="Times New Roman" w:cs="Times New Roman"/>
          <w:sz w:val="24"/>
          <w:szCs w:val="24"/>
          <w:highlight w:val="white"/>
        </w:rPr>
        <w:t>similar across sites</w:t>
      </w:r>
      <w:r w:rsidR="002C575D">
        <w:rPr>
          <w:rFonts w:ascii="Times New Roman" w:eastAsia="Times New Roman" w:hAnsi="Times New Roman" w:cs="Times New Roman"/>
          <w:sz w:val="24"/>
          <w:szCs w:val="24"/>
          <w:highlight w:val="white"/>
        </w:rPr>
        <w:t>; y</w:t>
      </w:r>
      <w:r w:rsidR="003015C9">
        <w:rPr>
          <w:rFonts w:ascii="Times New Roman" w:eastAsia="Times New Roman" w:hAnsi="Times New Roman" w:cs="Times New Roman"/>
          <w:sz w:val="24"/>
          <w:szCs w:val="24"/>
          <w:highlight w:val="white"/>
        </w:rPr>
        <w:t>et</w:t>
      </w:r>
      <w:r w:rsidR="002C575D">
        <w:rPr>
          <w:rFonts w:ascii="Times New Roman" w:eastAsia="Times New Roman" w:hAnsi="Times New Roman" w:cs="Times New Roman"/>
          <w:sz w:val="24"/>
          <w:szCs w:val="24"/>
          <w:highlight w:val="white"/>
        </w:rPr>
        <w:t>,</w:t>
      </w:r>
      <w:r w:rsidR="00F536BA">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 xml:space="preserve">the </w:t>
      </w:r>
      <w:r w:rsidR="001A17BE">
        <w:rPr>
          <w:rFonts w:ascii="Times New Roman" w:eastAsia="Times New Roman" w:hAnsi="Times New Roman" w:cs="Times New Roman"/>
          <w:sz w:val="24"/>
          <w:szCs w:val="24"/>
          <w:highlight w:val="white"/>
        </w:rPr>
        <w:t>invariance</w:t>
      </w:r>
      <w:r w:rsidR="003015C9">
        <w:rPr>
          <w:rFonts w:ascii="Times New Roman" w:eastAsia="Times New Roman" w:hAnsi="Times New Roman" w:cs="Times New Roman"/>
          <w:sz w:val="24"/>
          <w:szCs w:val="24"/>
          <w:highlight w:val="white"/>
        </w:rPr>
        <w:t xml:space="preserve"> of </w:t>
      </w:r>
      <w:r w:rsidR="002C575D">
        <w:rPr>
          <w:rFonts w:ascii="Times New Roman" w:eastAsia="Times New Roman" w:hAnsi="Times New Roman" w:cs="Times New Roman"/>
          <w:sz w:val="24"/>
          <w:szCs w:val="24"/>
          <w:highlight w:val="white"/>
        </w:rPr>
        <w:t xml:space="preserve">amphipod </w:t>
      </w:r>
      <w:r w:rsidR="003015C9">
        <w:rPr>
          <w:rFonts w:ascii="Times New Roman" w:eastAsia="Times New Roman" w:hAnsi="Times New Roman" w:cs="Times New Roman"/>
          <w:sz w:val="24"/>
          <w:szCs w:val="24"/>
          <w:highlight w:val="white"/>
        </w:rPr>
        <w:t>fatty acid composition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relative to periphyton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suggested that grazers</w:t>
      </w:r>
      <w:r w:rsidR="00F536BA">
        <w:rPr>
          <w:rFonts w:ascii="Times New Roman" w:eastAsia="Times New Roman" w:hAnsi="Times New Roman" w:cs="Times New Roman"/>
          <w:sz w:val="24"/>
          <w:szCs w:val="24"/>
          <w:highlight w:val="white"/>
        </w:rPr>
        <w:t xml:space="preserve"> </w:t>
      </w:r>
      <w:r w:rsidR="00150A0F">
        <w:rPr>
          <w:rFonts w:ascii="Times New Roman" w:eastAsia="Times New Roman" w:hAnsi="Times New Roman" w:cs="Times New Roman"/>
          <w:sz w:val="24"/>
          <w:szCs w:val="24"/>
          <w:highlight w:val="white"/>
        </w:rPr>
        <w:t xml:space="preserve">adjust </w:t>
      </w:r>
      <w:r w:rsidR="00F536BA">
        <w:rPr>
          <w:rFonts w:ascii="Times New Roman" w:eastAsia="Times New Roman" w:hAnsi="Times New Roman" w:cs="Times New Roman"/>
          <w:sz w:val="24"/>
          <w:szCs w:val="24"/>
          <w:highlight w:val="white"/>
        </w:rPr>
        <w:t>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w:t>
      </w:r>
      <w:r w:rsidR="000A49FA">
        <w:rPr>
          <w:rFonts w:ascii="Times New Roman" w:eastAsia="Times New Roman" w:hAnsi="Times New Roman" w:cs="Times New Roman"/>
          <w:sz w:val="24"/>
          <w:szCs w:val="24"/>
          <w:highlight w:val="white"/>
        </w:rPr>
        <w:t xml:space="preserve">different </w:t>
      </w:r>
      <w:r w:rsidR="00F536BA">
        <w:rPr>
          <w:rFonts w:ascii="Times New Roman" w:eastAsia="Times New Roman" w:hAnsi="Times New Roman" w:cs="Times New Roman"/>
          <w:sz w:val="24"/>
          <w:szCs w:val="24"/>
          <w:highlight w:val="white"/>
        </w:rPr>
        <w:t xml:space="preserve">periphyton </w:t>
      </w:r>
      <w:r w:rsidR="00AB40EC">
        <w:rPr>
          <w:rFonts w:ascii="Times New Roman" w:eastAsia="Times New Roman" w:hAnsi="Times New Roman" w:cs="Times New Roman"/>
          <w:sz w:val="24"/>
          <w:szCs w:val="24"/>
          <w:highlight w:val="white"/>
        </w:rPr>
        <w:t>assemblages</w:t>
      </w:r>
      <w:r>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w:t>
      </w:r>
      <w:r w:rsidR="001A17BE">
        <w:rPr>
          <w:rFonts w:ascii="Times New Roman" w:eastAsia="Times New Roman" w:hAnsi="Times New Roman" w:cs="Times New Roman"/>
          <w:sz w:val="24"/>
          <w:szCs w:val="24"/>
          <w:highlight w:val="white"/>
        </w:rPr>
        <w:t>O</w:t>
      </w:r>
      <w:r w:rsidR="002249CB">
        <w:rPr>
          <w:rFonts w:ascii="Times New Roman" w:eastAsia="Times New Roman" w:hAnsi="Times New Roman" w:cs="Times New Roman"/>
          <w:sz w:val="24"/>
          <w:szCs w:val="24"/>
          <w:highlight w:val="white"/>
        </w:rPr>
        <w:t xml:space="preserve">ur results </w:t>
      </w:r>
      <w:r w:rsidR="003015C9">
        <w:rPr>
          <w:rFonts w:ascii="Times New Roman" w:eastAsia="Times New Roman" w:hAnsi="Times New Roman" w:cs="Times New Roman"/>
          <w:sz w:val="24"/>
          <w:szCs w:val="24"/>
          <w:highlight w:val="white"/>
        </w:rPr>
        <w:t xml:space="preserve">demonstrate that </w:t>
      </w:r>
      <w:r w:rsidR="004548C9">
        <w:rPr>
          <w:rFonts w:ascii="Times New Roman" w:eastAsia="Times New Roman" w:hAnsi="Times New Roman" w:cs="Times New Roman"/>
          <w:sz w:val="24"/>
          <w:szCs w:val="24"/>
          <w:highlight w:val="white"/>
        </w:rPr>
        <w:t xml:space="preserve">even low levels of human disturbance </w:t>
      </w:r>
      <w:r w:rsidR="003015C9">
        <w:rPr>
          <w:rFonts w:ascii="Times New Roman" w:eastAsia="Times New Roman" w:hAnsi="Times New Roman" w:cs="Times New Roman"/>
          <w:sz w:val="24"/>
          <w:szCs w:val="24"/>
          <w:highlight w:val="white"/>
        </w:rPr>
        <w:t xml:space="preserve">can </w:t>
      </w:r>
      <w:r w:rsidR="004548C9">
        <w:rPr>
          <w:rFonts w:ascii="Times New Roman" w:eastAsia="Times New Roman" w:hAnsi="Times New Roman" w:cs="Times New Roman"/>
          <w:sz w:val="24"/>
          <w:szCs w:val="24"/>
          <w:highlight w:val="white"/>
        </w:rPr>
        <w:t>result in</w:t>
      </w:r>
      <w:r w:rsidR="003015C9">
        <w:rPr>
          <w:rFonts w:ascii="Times New Roman" w:eastAsia="Times New Roman" w:hAnsi="Times New Roman" w:cs="Times New Roman"/>
          <w:sz w:val="24"/>
          <w:szCs w:val="24"/>
          <w:highlight w:val="white"/>
        </w:rPr>
        <w:t xml:space="preserve"> </w:t>
      </w:r>
      <w:r w:rsidR="002249CB">
        <w:rPr>
          <w:rFonts w:ascii="Times New Roman" w:eastAsia="Times New Roman" w:hAnsi="Times New Roman" w:cs="Times New Roman"/>
          <w:sz w:val="24"/>
          <w:szCs w:val="24"/>
          <w:highlight w:val="white"/>
        </w:rPr>
        <w:t xml:space="preserve">spatial heterogeneity </w:t>
      </w:r>
      <w:r w:rsidR="003015C9">
        <w:rPr>
          <w:rFonts w:ascii="Times New Roman" w:eastAsia="Times New Roman" w:hAnsi="Times New Roman" w:cs="Times New Roman"/>
          <w:sz w:val="24"/>
          <w:szCs w:val="24"/>
          <w:highlight w:val="white"/>
        </w:rPr>
        <w:t xml:space="preserve">of </w:t>
      </w:r>
      <w:r w:rsidR="002249CB">
        <w:rPr>
          <w:rFonts w:ascii="Times New Roman" w:eastAsia="Times New Roman" w:hAnsi="Times New Roman" w:cs="Times New Roman"/>
          <w:sz w:val="24"/>
          <w:szCs w:val="24"/>
          <w:highlight w:val="white"/>
        </w:rPr>
        <w:t xml:space="preserve">nearshore </w:t>
      </w:r>
      <w:r w:rsidR="004548C9">
        <w:rPr>
          <w:rFonts w:ascii="Times New Roman" w:eastAsia="Times New Roman" w:hAnsi="Times New Roman" w:cs="Times New Roman"/>
          <w:sz w:val="24"/>
          <w:szCs w:val="24"/>
          <w:highlight w:val="white"/>
        </w:rPr>
        <w:t>ecological response</w:t>
      </w:r>
      <w:r w:rsidR="002C575D">
        <w:rPr>
          <w:rFonts w:ascii="Times New Roman" w:eastAsia="Times New Roman" w:hAnsi="Times New Roman" w:cs="Times New Roman"/>
          <w:sz w:val="24"/>
          <w:szCs w:val="24"/>
          <w:highlight w:val="white"/>
        </w:rPr>
        <w:t>s</w:t>
      </w:r>
      <w:r w:rsidR="004548C9">
        <w:rPr>
          <w:rFonts w:ascii="Times New Roman" w:eastAsia="Times New Roman" w:hAnsi="Times New Roman" w:cs="Times New Roman"/>
          <w:sz w:val="24"/>
          <w:szCs w:val="24"/>
          <w:highlight w:val="white"/>
        </w:rPr>
        <w:t xml:space="preserve">, with </w:t>
      </w:r>
      <w:r w:rsidR="003015C9">
        <w:rPr>
          <w:rFonts w:ascii="Times New Roman" w:eastAsia="Times New Roman" w:hAnsi="Times New Roman" w:cs="Times New Roman"/>
          <w:sz w:val="24"/>
          <w:szCs w:val="24"/>
          <w:highlight w:val="white"/>
        </w:rPr>
        <w:t xml:space="preserve">potential for </w:t>
      </w:r>
      <w:r w:rsidR="004548C9">
        <w:rPr>
          <w:rFonts w:ascii="Times New Roman" w:eastAsia="Times New Roman" w:hAnsi="Times New Roman" w:cs="Times New Roman"/>
          <w:sz w:val="24"/>
          <w:szCs w:val="24"/>
          <w:highlight w:val="white"/>
        </w:rPr>
        <w:t>creating less visible effects that</w:t>
      </w:r>
      <w:r w:rsidR="003015C9">
        <w:rPr>
          <w:rFonts w:ascii="Times New Roman" w:eastAsia="Times New Roman" w:hAnsi="Times New Roman" w:cs="Times New Roman"/>
          <w:sz w:val="24"/>
          <w:szCs w:val="24"/>
          <w:highlight w:val="white"/>
        </w:rPr>
        <w:t xml:space="preserve"> propagate through the food web</w:t>
      </w:r>
      <w:r w:rsidR="002249CB">
        <w:rPr>
          <w:rFonts w:ascii="Times New Roman" w:eastAsia="Times New Roman" w:hAnsi="Times New Roman" w:cs="Times New Roman"/>
          <w:sz w:val="24"/>
          <w:szCs w:val="24"/>
          <w:highlight w:val="white"/>
        </w:rPr>
        <w:t>.</w:t>
      </w:r>
      <w:r w:rsidR="008F41D6">
        <w:rPr>
          <w:rFonts w:ascii="Times New Roman" w:eastAsia="Times New Roman" w:hAnsi="Times New Roman" w:cs="Times New Roman"/>
          <w:sz w:val="24"/>
          <w:szCs w:val="24"/>
          <w:highlight w:val="white"/>
        </w:rPr>
        <w:t xml:space="preserve"> </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21B4DE85"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04280">
        <w:rPr>
          <w:rFonts w:ascii="Times New Roman" w:eastAsia="Times New Roman" w:hAnsi="Times New Roman" w:cs="Times New Roman"/>
          <w:sz w:val="24"/>
          <w:szCs w:val="24"/>
        </w:rPr>
        <w:t xml:space="preserve">Nitrogen and phosphorus </w:t>
      </w:r>
      <w:r>
        <w:rPr>
          <w:rFonts w:ascii="Times New Roman" w:eastAsia="Times New Roman" w:hAnsi="Times New Roman" w:cs="Times New Roman"/>
          <w:sz w:val="24"/>
          <w:szCs w:val="24"/>
        </w:rPr>
        <w:t xml:space="preserve">are among the primary pollutants in </w:t>
      </w:r>
      <w:r w:rsidR="009640D8">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 xml:space="preserve"> </w:t>
      </w:r>
      <w:r w:rsidR="009640D8">
        <w:rPr>
          <w:rFonts w:ascii="Times New Roman" w:eastAsia="Times New Roman" w:hAnsi="Times New Roman" w:cs="Times New Roman"/>
          <w:sz w:val="24"/>
          <w:szCs w:val="24"/>
        </w:rPr>
        <w:t xml:space="preserve">and its associated </w:t>
      </w:r>
      <w:r>
        <w:rPr>
          <w:rFonts w:ascii="Times New Roman" w:eastAsia="Times New Roman" w:hAnsi="Times New Roman" w:cs="Times New Roman"/>
          <w:sz w:val="24"/>
          <w:szCs w:val="24"/>
        </w:rPr>
        <w:t xml:space="preserve">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ins w:id="3" w:author="Meyer, Michael Frederick" w:date="2020-10-01T10:50:00Z">
        <w:r w:rsidR="008F24CD">
          <w:rPr>
            <w:rFonts w:ascii="Times New Roman" w:eastAsia="Times New Roman" w:hAnsi="Times New Roman" w:cs="Times New Roman"/>
            <w:sz w:val="24"/>
            <w:szCs w:val="24"/>
          </w:rPr>
          <w:t>, yet they can also</w:t>
        </w:r>
      </w:ins>
      <w:del w:id="4" w:author="Meyer, Michael Frederick" w:date="2020-10-01T10:50:00Z">
        <w:r w:rsidDel="008F24CD">
          <w:rPr>
            <w:rFonts w:ascii="Times New Roman" w:eastAsia="Times New Roman" w:hAnsi="Times New Roman" w:cs="Times New Roman"/>
            <w:sz w:val="24"/>
            <w:szCs w:val="24"/>
          </w:rPr>
          <w:delText xml:space="preserve">. </w:delText>
        </w:r>
      </w:del>
      <w:commentRangeStart w:id="5"/>
      <w:commentRangeStart w:id="6"/>
      <w:del w:id="7" w:author="Meyer, Michael Frederick" w:date="2020-10-01T10:51:00Z">
        <w:r w:rsidDel="008F24CD">
          <w:rPr>
            <w:rFonts w:ascii="Times New Roman" w:eastAsia="Times New Roman" w:hAnsi="Times New Roman" w:cs="Times New Roman"/>
            <w:sz w:val="24"/>
            <w:szCs w:val="24"/>
          </w:rPr>
          <w:delText>Although often concentrated in sewage, nutrient inputs can</w:delText>
        </w:r>
      </w:del>
      <w:r>
        <w:rPr>
          <w:rFonts w:ascii="Times New Roman" w:eastAsia="Times New Roman" w:hAnsi="Times New Roman" w:cs="Times New Roman"/>
          <w:sz w:val="24"/>
          <w:szCs w:val="24"/>
        </w:rPr>
        <w:t xml:space="preserve"> originate from disparate anthropogenic and </w:t>
      </w:r>
      <w:r w:rsidR="006D4ADB">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w:t>
      </w:r>
      <w:commentRangeEnd w:id="5"/>
      <w:r w:rsidR="00D34404">
        <w:rPr>
          <w:rStyle w:val="CommentReference"/>
        </w:rPr>
        <w:commentReference w:id="5"/>
      </w:r>
      <w:commentRangeEnd w:id="6"/>
      <w:r w:rsidR="00FD7FBD">
        <w:rPr>
          <w:rStyle w:val="CommentReference"/>
        </w:rPr>
        <w:commentReference w:id="6"/>
      </w:r>
      <w:r>
        <w:rPr>
          <w:rFonts w:ascii="Times New Roman" w:eastAsia="Times New Roman" w:hAnsi="Times New Roman" w:cs="Times New Roman"/>
          <w:sz w:val="24"/>
          <w:szCs w:val="24"/>
        </w:rPr>
        <w:t xml:space="preserve">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w:t>
      </w:r>
      <w:r w:rsidR="0086504F">
        <w:rPr>
          <w:rFonts w:ascii="Times New Roman" w:eastAsia="Times New Roman" w:hAnsi="Times New Roman" w:cs="Times New Roman"/>
          <w:sz w:val="24"/>
          <w:szCs w:val="24"/>
        </w:rPr>
        <w:t xml:space="preserve">processes </w:t>
      </w:r>
      <w:r>
        <w:rPr>
          <w:rFonts w:ascii="Times New Roman" w:eastAsia="Times New Roman" w:hAnsi="Times New Roman" w:cs="Times New Roman"/>
          <w:sz w:val="24"/>
          <w:szCs w:val="24"/>
        </w:rPr>
        <w:t xml:space="preserve">can further confound sewage </w:t>
      </w:r>
      <w:r w:rsidR="00511B81">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Benthic primary producers, especially those in oligotrophic </w:t>
      </w:r>
      <w:r w:rsidR="00104280">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s, can assimilate nutrients quickly from the water column (e.g., hours), such that </w:t>
      </w:r>
      <w:r w:rsidR="00104280">
        <w:rPr>
          <w:rFonts w:ascii="Times New Roman" w:eastAsia="Times New Roman" w:hAnsi="Times New Roman" w:cs="Times New Roman"/>
          <w:sz w:val="24"/>
          <w:szCs w:val="24"/>
        </w:rPr>
        <w:t>elevated nutrient</w:t>
      </w:r>
      <w:r>
        <w:rPr>
          <w:rFonts w:ascii="Times New Roman" w:eastAsia="Times New Roman" w:hAnsi="Times New Roman" w:cs="Times New Roman"/>
          <w:sz w:val="24"/>
          <w:szCs w:val="24"/>
        </w:rPr>
        <w:t xml:space="preserve">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w:t>
      </w:r>
      <w:proofErr w:type="spellStart"/>
      <w:r w:rsidR="00D52D89" w:rsidRPr="00D52D89">
        <w:rPr>
          <w:rFonts w:ascii="Times New Roman" w:hAnsi="Times New Roman" w:cs="Times New Roman"/>
          <w:sz w:val="24"/>
        </w:rPr>
        <w:t>Hadwen</w:t>
      </w:r>
      <w:proofErr w:type="spellEnd"/>
      <w:r w:rsidR="00D52D89" w:rsidRPr="00D52D89">
        <w:rPr>
          <w:rFonts w:ascii="Times New Roman" w:hAnsi="Times New Roman" w:cs="Times New Roman"/>
          <w:sz w:val="24"/>
        </w:rPr>
        <w:t xml:space="preserve">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0C3C1DE4"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 xml:space="preserve">indicators </w:t>
      </w:r>
      <w:r w:rsidR="009A6AFC">
        <w:rPr>
          <w:rFonts w:ascii="Times New Roman" w:eastAsia="Times New Roman" w:hAnsi="Times New Roman" w:cs="Times New Roman"/>
          <w:sz w:val="24"/>
          <w:szCs w:val="24"/>
        </w:rPr>
        <w:t xml:space="preserve">consistently associated with human activity, such as </w:t>
      </w:r>
      <w:bookmarkStart w:id="8" w:name="_Hlk43307809"/>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8"/>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{"citationID":"UmfWgCgx","properties":{"formattedCitation":"(Costanzo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C55568" w:rsidRPr="00D63E42">
        <w:rPr>
          <w:rFonts w:ascii="Times New Roman" w:hAnsi="Times New Roman" w:cs="Times New Roman"/>
          <w:sz w:val="24"/>
        </w:rPr>
        <w:t xml:space="preserve">(Costanzo et al. 2001; </w:t>
      </w:r>
      <w:r w:rsidR="00C55568" w:rsidRPr="00D63E42">
        <w:rPr>
          <w:rFonts w:ascii="Times New Roman" w:hAnsi="Times New Roman" w:cs="Times New Roman"/>
          <w:sz w:val="24"/>
        </w:rPr>
        <w:lastRenderedPageBreak/>
        <w:t xml:space="preserve">Camilleri and </w:t>
      </w:r>
      <w:proofErr w:type="spellStart"/>
      <w:r w:rsidR="00C55568" w:rsidRPr="00D63E42">
        <w:rPr>
          <w:rFonts w:ascii="Times New Roman" w:hAnsi="Times New Roman" w:cs="Times New Roman"/>
          <w:sz w:val="24"/>
        </w:rPr>
        <w:t>Ozersky</w:t>
      </w:r>
      <w:proofErr w:type="spellEnd"/>
      <w:r w:rsidR="00C55568" w:rsidRPr="00D63E42">
        <w:rPr>
          <w:rFonts w:ascii="Times New Roman" w:hAnsi="Times New Roman" w:cs="Times New Roman"/>
          <w:sz w:val="24"/>
        </w:rPr>
        <w:t xml:space="preserve">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w:t>
      </w:r>
      <w:proofErr w:type="spellStart"/>
      <w:r w:rsidR="009A6AFC" w:rsidRPr="00D52D89">
        <w:rPr>
          <w:rFonts w:ascii="Times New Roman" w:hAnsi="Times New Roman" w:cs="Times New Roman"/>
          <w:sz w:val="24"/>
        </w:rPr>
        <w:t>Rosi</w:t>
      </w:r>
      <w:proofErr w:type="spellEnd"/>
      <w:r w:rsidR="009A6AFC" w:rsidRPr="00D52D89">
        <w:rPr>
          <w:rFonts w:ascii="Times New Roman" w:hAnsi="Times New Roman" w:cs="Times New Roman"/>
          <w:sz w:val="24"/>
        </w:rPr>
        <w:t>-Marshall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w:t>
      </w:r>
      <w:proofErr w:type="spellStart"/>
      <w:r w:rsidR="003E64B9" w:rsidRPr="003E64B9">
        <w:rPr>
          <w:rFonts w:ascii="Times New Roman" w:hAnsi="Times New Roman" w:cs="Times New Roman"/>
          <w:sz w:val="24"/>
          <w:highlight w:val="white"/>
        </w:rPr>
        <w:t>Craine</w:t>
      </w:r>
      <w:proofErr w:type="spellEnd"/>
      <w:r w:rsidR="003E64B9" w:rsidRPr="003E64B9">
        <w:rPr>
          <w:rFonts w:ascii="Times New Roman" w:hAnsi="Times New Roman" w:cs="Times New Roman"/>
          <w:sz w:val="24"/>
          <w:highlight w:val="white"/>
        </w:rPr>
        <w:t xml:space="preserv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w:t>
      </w:r>
      <w:proofErr w:type="spellStart"/>
      <w:r w:rsidR="003E64B9" w:rsidRPr="003E64B9">
        <w:rPr>
          <w:rFonts w:ascii="Times New Roman" w:hAnsi="Times New Roman" w:cs="Times New Roman"/>
          <w:sz w:val="24"/>
          <w:highlight w:val="white"/>
        </w:rPr>
        <w:t>Guzzo</w:t>
      </w:r>
      <w:proofErr w:type="spellEnd"/>
      <w:r w:rsidR="003E64B9" w:rsidRPr="003E64B9">
        <w:rPr>
          <w:rFonts w:ascii="Times New Roman" w:hAnsi="Times New Roman" w:cs="Times New Roman"/>
          <w:sz w:val="24"/>
          <w:highlight w:val="white"/>
        </w:rPr>
        <w:t xml:space="preserve">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w:t>
      </w:r>
      <w:proofErr w:type="spellStart"/>
      <w:r w:rsidR="006E42C8" w:rsidRPr="00D52D89">
        <w:rPr>
          <w:rFonts w:ascii="Times New Roman" w:hAnsi="Times New Roman" w:cs="Times New Roman"/>
          <w:sz w:val="24"/>
        </w:rPr>
        <w:t>Kolpin</w:t>
      </w:r>
      <w:proofErr w:type="spellEnd"/>
      <w:r w:rsidR="006E42C8" w:rsidRPr="00D52D89">
        <w:rPr>
          <w:rFonts w:ascii="Times New Roman" w:hAnsi="Times New Roman" w:cs="Times New Roman"/>
          <w:sz w:val="24"/>
        </w:rPr>
        <w:t xml:space="preserve"> et al. 2002; </w:t>
      </w:r>
      <w:proofErr w:type="spellStart"/>
      <w:r w:rsidR="006E42C8" w:rsidRPr="00D52D89">
        <w:rPr>
          <w:rFonts w:ascii="Times New Roman" w:hAnsi="Times New Roman" w:cs="Times New Roman"/>
          <w:sz w:val="24"/>
        </w:rPr>
        <w:t>Focazio</w:t>
      </w:r>
      <w:proofErr w:type="spellEnd"/>
      <w:r w:rsidR="006E42C8" w:rsidRPr="00D52D89">
        <w:rPr>
          <w:rFonts w:ascii="Times New Roman" w:hAnsi="Times New Roman" w:cs="Times New Roman"/>
          <w:sz w:val="24"/>
        </w:rPr>
        <w:t xml:space="preserve">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r w:rsidR="006D3918">
        <w:rPr>
          <w:rFonts w:ascii="Times New Roman" w:eastAsia="Times New Roman" w:hAnsi="Times New Roman" w:cs="Times New Roman"/>
          <w:sz w:val="24"/>
          <w:szCs w:val="24"/>
        </w:rPr>
        <w:t xml:space="preserve">colloidal </w:t>
      </w:r>
      <w:r w:rsidR="006E42C8">
        <w:rPr>
          <w:rFonts w:ascii="Times New Roman" w:eastAsia="Times New Roman" w:hAnsi="Times New Roman" w:cs="Times New Roman"/>
          <w:sz w:val="24"/>
          <w:szCs w:val="24"/>
        </w:rPr>
        <w:t xml:space="preserve">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w:t>
      </w:r>
      <w:proofErr w:type="spellStart"/>
      <w:r w:rsidR="00B24F30" w:rsidRPr="00B24F30">
        <w:rPr>
          <w:rFonts w:ascii="Times New Roman" w:hAnsi="Times New Roman" w:cs="Times New Roman"/>
          <w:sz w:val="24"/>
        </w:rPr>
        <w:t>Bendz</w:t>
      </w:r>
      <w:proofErr w:type="spellEnd"/>
      <w:r w:rsidR="00B24F30" w:rsidRPr="00B24F30">
        <w:rPr>
          <w:rFonts w:ascii="Times New Roman" w:hAnsi="Times New Roman" w:cs="Times New Roman"/>
          <w:sz w:val="24"/>
        </w:rPr>
        <w:t xml:space="preserve">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typically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2406CBB9"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r w:rsidR="00DF07B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r w:rsidR="006D3918">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nutritional quality</w:t>
      </w:r>
      <w:r w:rsid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trophic structure</w:t>
      </w:r>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w:t>
      </w:r>
      <w:proofErr w:type="spellStart"/>
      <w:r w:rsidR="00B417BC" w:rsidRPr="00B417BC">
        <w:rPr>
          <w:rFonts w:ascii="Times New Roman" w:hAnsi="Times New Roman" w:cs="Times New Roman"/>
          <w:sz w:val="24"/>
        </w:rPr>
        <w:t>Hadwen</w:t>
      </w:r>
      <w:proofErr w:type="spellEnd"/>
      <w:r w:rsidR="00B417BC" w:rsidRPr="00B417BC">
        <w:rPr>
          <w:rFonts w:ascii="Times New Roman" w:hAnsi="Times New Roman" w:cs="Times New Roman"/>
          <w:sz w:val="24"/>
        </w:rPr>
        <w:t xml:space="preserve"> and Bunn 2005; Andersson and </w:t>
      </w:r>
      <w:proofErr w:type="spellStart"/>
      <w:r w:rsidR="00B417BC" w:rsidRPr="00B417BC">
        <w:rPr>
          <w:rFonts w:ascii="Times New Roman" w:hAnsi="Times New Roman" w:cs="Times New Roman"/>
          <w:sz w:val="24"/>
        </w:rPr>
        <w:t>Brunberg</w:t>
      </w:r>
      <w:proofErr w:type="spellEnd"/>
      <w:r w:rsidR="00B417BC" w:rsidRPr="00B417BC">
        <w:rPr>
          <w:rFonts w:ascii="Times New Roman" w:hAnsi="Times New Roman" w:cs="Times New Roman"/>
          <w:sz w:val="24"/>
        </w:rPr>
        <w:t xml:space="preserve">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w:t>
      </w:r>
      <w:r w:rsidR="00511B81">
        <w:rPr>
          <w:rFonts w:ascii="Times New Roman" w:eastAsia="Times New Roman" w:hAnsi="Times New Roman" w:cs="Times New Roman"/>
          <w:sz w:val="24"/>
          <w:szCs w:val="24"/>
        </w:rPr>
        <w:t xml:space="preserve">some </w:t>
      </w:r>
      <w:r w:rsidR="00EC59B8">
        <w:rPr>
          <w:rFonts w:ascii="Times New Roman" w:eastAsia="Times New Roman" w:hAnsi="Times New Roman" w:cs="Times New Roman"/>
          <w:sz w:val="24"/>
          <w:szCs w:val="24"/>
        </w:rPr>
        <w:t xml:space="preserve">grazers’ </w:t>
      </w:r>
      <w:r w:rsidR="00D8535D">
        <w:rPr>
          <w:rFonts w:ascii="Times New Roman" w:eastAsia="Times New Roman" w:hAnsi="Times New Roman" w:cs="Times New Roman"/>
          <w:sz w:val="24"/>
          <w:szCs w:val="24"/>
        </w:rPr>
        <w:t>physical difficulty 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sidRPr="008B0857">
        <w:rPr>
          <w:rFonts w:ascii="Times New Roman" w:eastAsia="Times New Roman" w:hAnsi="Times New Roman" w:cs="Times New Roman"/>
          <w:sz w:val="24"/>
          <w:szCs w:val="24"/>
        </w:rPr>
        <w:fldChar w:fldCharType="begin"/>
      </w:r>
      <w:r w:rsidR="00B417BC" w:rsidRPr="008B0857">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sidRPr="008B0857">
        <w:rPr>
          <w:rFonts w:ascii="Times New Roman" w:eastAsia="Times New Roman" w:hAnsi="Times New Roman" w:cs="Times New Roman"/>
          <w:sz w:val="24"/>
          <w:szCs w:val="24"/>
        </w:rPr>
        <w:fldChar w:fldCharType="separate"/>
      </w:r>
      <w:r w:rsidR="00B417BC" w:rsidRPr="008B0857">
        <w:rPr>
          <w:rFonts w:ascii="Times New Roman" w:hAnsi="Times New Roman" w:cs="Times New Roman"/>
          <w:sz w:val="24"/>
          <w:szCs w:val="24"/>
        </w:rPr>
        <w:t xml:space="preserve">(Kelly and </w:t>
      </w:r>
      <w:proofErr w:type="spellStart"/>
      <w:r w:rsidR="00B417BC" w:rsidRPr="008B0857">
        <w:rPr>
          <w:rFonts w:ascii="Times New Roman" w:hAnsi="Times New Roman" w:cs="Times New Roman"/>
          <w:sz w:val="24"/>
          <w:szCs w:val="24"/>
        </w:rPr>
        <w:t>Scheibling</w:t>
      </w:r>
      <w:proofErr w:type="spellEnd"/>
      <w:r w:rsidR="00B417BC" w:rsidRPr="008B0857">
        <w:rPr>
          <w:rFonts w:ascii="Times New Roman" w:hAnsi="Times New Roman" w:cs="Times New Roman"/>
          <w:sz w:val="24"/>
          <w:szCs w:val="24"/>
        </w:rPr>
        <w:t xml:space="preserve"> 2012)</w:t>
      </w:r>
      <w:r w:rsidR="00B417BC" w:rsidRPr="008B0857">
        <w:rPr>
          <w:rFonts w:ascii="Times New Roman" w:eastAsia="Times New Roman" w:hAnsi="Times New Roman" w:cs="Times New Roman"/>
          <w:sz w:val="24"/>
          <w:szCs w:val="24"/>
        </w:rPr>
        <w:fldChar w:fldCharType="end"/>
      </w:r>
      <w:r w:rsidR="00EC59B8" w:rsidRPr="008B0857">
        <w:rPr>
          <w:rFonts w:ascii="Times New Roman" w:eastAsia="Times New Roman" w:hAnsi="Times New Roman" w:cs="Times New Roman"/>
          <w:sz w:val="24"/>
          <w:szCs w:val="24"/>
        </w:rPr>
        <w:t xml:space="preserve">, </w:t>
      </w:r>
      <w:r w:rsidR="00EC59B8" w:rsidRPr="00D63E42">
        <w:rPr>
          <w:rFonts w:ascii="Times New Roman" w:hAnsi="Times New Roman" w:cs="Times New Roman"/>
          <w:sz w:val="24"/>
          <w:szCs w:val="24"/>
        </w:rPr>
        <w:t>which dominate periphyton communities in unimpacted ecosystems</w:t>
      </w:r>
      <w:r w:rsidR="00D8535D" w:rsidRP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In particular, the EFAs 18:3ω3 and 18:4ω3 are commonly associated with </w:t>
      </w:r>
      <w:r w:rsidR="006D4ADB">
        <w:rPr>
          <w:rFonts w:ascii="Times New Roman" w:eastAsia="Times New Roman" w:hAnsi="Times New Roman" w:cs="Times New Roman"/>
          <w:sz w:val="24"/>
          <w:szCs w:val="24"/>
        </w:rPr>
        <w:t xml:space="preserve">green </w:t>
      </w:r>
      <w:r w:rsidR="00CB3C43">
        <w:rPr>
          <w:rFonts w:ascii="Times New Roman" w:eastAsia="Times New Roman" w:hAnsi="Times New Roman" w:cs="Times New Roman"/>
          <w:sz w:val="24"/>
          <w:szCs w:val="24"/>
        </w:rPr>
        <w:t xml:space="preserve">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w:t>
      </w:r>
      <w:commentRangeStart w:id="9"/>
      <w:commentRangeStart w:id="10"/>
      <w:r w:rsidR="00CB3C43">
        <w:rPr>
          <w:rFonts w:ascii="Times New Roman" w:eastAsia="Times New Roman" w:hAnsi="Times New Roman" w:cs="Times New Roman"/>
          <w:sz w:val="24"/>
          <w:szCs w:val="24"/>
        </w:rPr>
        <w:t>20:5ω3</w:t>
      </w:r>
      <w:r w:rsidR="00433A07">
        <w:rPr>
          <w:rFonts w:ascii="Times New Roman" w:eastAsia="Times New Roman" w:hAnsi="Times New Roman" w:cs="Times New Roman"/>
          <w:sz w:val="24"/>
          <w:szCs w:val="24"/>
        </w:rPr>
        <w:t xml:space="preserve"> is</w:t>
      </w:r>
      <w:r w:rsidR="00CB3C43">
        <w:rPr>
          <w:rFonts w:ascii="Times New Roman" w:eastAsia="Times New Roman" w:hAnsi="Times New Roman" w:cs="Times New Roman"/>
          <w:sz w:val="24"/>
          <w:szCs w:val="24"/>
        </w:rPr>
        <w:t xml:space="preserv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commentRangeEnd w:id="9"/>
      <w:r w:rsidR="00433A07">
        <w:rPr>
          <w:rStyle w:val="CommentReference"/>
        </w:rPr>
        <w:commentReference w:id="9"/>
      </w:r>
      <w:commentRangeEnd w:id="10"/>
      <w:r w:rsidR="00B420AF">
        <w:rPr>
          <w:rStyle w:val="CommentReference"/>
        </w:rPr>
        <w:commentReference w:id="10"/>
      </w:r>
      <w:r w:rsidR="00CB3C43">
        <w:rPr>
          <w:rFonts w:ascii="Times New Roman" w:eastAsia="Times New Roman" w:hAnsi="Times New Roman" w:cs="Times New Roman"/>
          <w:sz w:val="24"/>
          <w:szCs w:val="24"/>
        </w:rPr>
        <w:t xml:space="preserve">. </w:t>
      </w:r>
      <w:r w:rsidR="00EC59B8">
        <w:rPr>
          <w:rFonts w:ascii="Times New Roman" w:eastAsia="Times New Roman" w:hAnsi="Times New Roman" w:cs="Times New Roman"/>
          <w:sz w:val="24"/>
          <w:szCs w:val="24"/>
        </w:rPr>
        <w:t xml:space="preserve">All </w:t>
      </w:r>
      <w:r w:rsidR="00CB3C43">
        <w:rPr>
          <w:rFonts w:ascii="Times New Roman" w:eastAsia="Times New Roman" w:hAnsi="Times New Roman" w:cs="Times New Roman"/>
          <w:sz w:val="24"/>
          <w:szCs w:val="24"/>
        </w:rPr>
        <w:t xml:space="preserve">EFAs are largely synthesized by primary producers, </w:t>
      </w:r>
      <w:r w:rsidR="00433A07">
        <w:rPr>
          <w:rFonts w:ascii="Times New Roman" w:eastAsia="Times New Roman" w:hAnsi="Times New Roman" w:cs="Times New Roman"/>
          <w:sz w:val="24"/>
          <w:szCs w:val="24"/>
        </w:rPr>
        <w:t xml:space="preserve">and </w:t>
      </w:r>
      <w:r w:rsidR="00CB3C43">
        <w:rPr>
          <w:rFonts w:ascii="Times New Roman" w:eastAsia="Times New Roman" w:hAnsi="Times New Roman" w:cs="Times New Roman"/>
          <w:sz w:val="24"/>
          <w:szCs w:val="24"/>
        </w:rPr>
        <w:t xml:space="preserve">each </w:t>
      </w:r>
      <w:r w:rsidR="00433A07">
        <w:rPr>
          <w:rFonts w:ascii="Times New Roman" w:eastAsia="Times New Roman" w:hAnsi="Times New Roman" w:cs="Times New Roman"/>
          <w:sz w:val="24"/>
          <w:szCs w:val="24"/>
        </w:rPr>
        <w:t>related group</w:t>
      </w:r>
      <w:r w:rsidR="00CB3C43">
        <w:rPr>
          <w:rFonts w:ascii="Times New Roman" w:eastAsia="Times New Roman" w:hAnsi="Times New Roman" w:cs="Times New Roman"/>
          <w:sz w:val="24"/>
          <w:szCs w:val="24"/>
        </w:rPr>
        <w:t xml:space="preserve"> produces </w:t>
      </w:r>
      <w:r w:rsidR="00433A07">
        <w:rPr>
          <w:rFonts w:ascii="Times New Roman" w:eastAsia="Times New Roman" w:hAnsi="Times New Roman" w:cs="Times New Roman"/>
          <w:sz w:val="24"/>
          <w:szCs w:val="24"/>
        </w:rPr>
        <w:t xml:space="preserve">strongly differentiated multivariate </w:t>
      </w:r>
      <w:r w:rsidR="00CB3C43">
        <w:rPr>
          <w:rFonts w:ascii="Times New Roman" w:eastAsia="Times New Roman" w:hAnsi="Times New Roman" w:cs="Times New Roman"/>
          <w:sz w:val="24"/>
          <w:szCs w:val="24"/>
        </w:rPr>
        <w:t>EFA signature</w:t>
      </w:r>
      <w:r w:rsidR="00433A07">
        <w:rPr>
          <w:rFonts w:ascii="Times New Roman" w:eastAsia="Times New Roman" w:hAnsi="Times New Roman" w:cs="Times New Roman"/>
          <w:sz w:val="24"/>
          <w:szCs w:val="24"/>
        </w:rPr>
        <w:t>s</w:t>
      </w:r>
      <w:r w:rsidR="00CB3C43">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fldChar w:fldCharType="begin"/>
      </w:r>
      <w:ins w:id="11" w:author="Meyer, Michael Frederick" w:date="2020-10-02T13:47:00Z">
        <w:r w:rsidR="00FD08A5">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2013)","dontUpdate":true,"noteIndex":0},"citationItems":[{"id":2656,"uris":["http://zotero.org/users/2645460/items/ESTSRNSJ"],"uri":["http://zotero.org/users/2645460/items/ESTSRNSJ"],"itemData":{"id":2656,"type":"article-journal","abstract":"The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ins>
      <w:del w:id="12" w:author="Meyer, Michael Frederick" w:date="2020-10-02T13:47:00Z">
        <w:r w:rsidR="00CB3C43" w:rsidDel="00FD08A5">
          <w:rPr>
            <w:rFonts w:ascii="Times New Roman" w:eastAsia="Times New Roman" w:hAnsi="Times New Roman" w:cs="Times New Roman"/>
            <w:sz w:val="24"/>
            <w:szCs w:val="24"/>
          </w:rPr>
          <w:del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delInstrText>
        </w:r>
      </w:del>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433A07">
        <w:rPr>
          <w:rFonts w:ascii="Times New Roman" w:hAnsi="Times New Roman" w:cs="Times New Roman"/>
          <w:sz w:val="24"/>
        </w:rPr>
        <w:t>, Galloway and Winder 2015</w:t>
      </w:r>
      <w:r w:rsidR="00CB3C43" w:rsidRPr="007E0849">
        <w:rPr>
          <w:rFonts w:ascii="Times New Roman" w:hAnsi="Times New Roman" w:cs="Times New Roman"/>
          <w:sz w:val="24"/>
        </w:rPr>
        <w:t>)</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Consumers, 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F7803">
        <w:rPr>
          <w:rFonts w:ascii="Times New Roman" w:eastAsia="Times New Roman" w:hAnsi="Times New Roman" w:cs="Times New Roman"/>
          <w:sz w:val="24"/>
          <w:szCs w:val="24"/>
        </w:rPr>
        <w:t xml:space="preserve"> and often reflect the EFA signatures of their diets. Thus,</w:t>
      </w:r>
      <w:r w:rsidR="005B362F">
        <w:rPr>
          <w:rFonts w:ascii="Times New Roman" w:eastAsia="Times New Roman" w:hAnsi="Times New Roman" w:cs="Times New Roman"/>
          <w:sz w:val="24"/>
          <w:szCs w:val="24"/>
        </w:rPr>
        <w:t xml:space="preserve"> consumer </w:t>
      </w:r>
      <w:r w:rsidR="00CF7803">
        <w:rPr>
          <w:rFonts w:ascii="Times New Roman" w:eastAsia="Times New Roman" w:hAnsi="Times New Roman" w:cs="Times New Roman"/>
          <w:sz w:val="24"/>
          <w:szCs w:val="24"/>
        </w:rPr>
        <w:t xml:space="preserve">and producer </w:t>
      </w:r>
      <w:r w:rsidR="005B362F">
        <w:rPr>
          <w:rFonts w:ascii="Times New Roman" w:eastAsia="Times New Roman" w:hAnsi="Times New Roman" w:cs="Times New Roman"/>
          <w:sz w:val="24"/>
          <w:szCs w:val="24"/>
        </w:rPr>
        <w:t>fatty acid compositions 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6AF033F6"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 xml:space="preserve">community </w:t>
      </w:r>
      <w:r w:rsidR="008B0857">
        <w:rPr>
          <w:rFonts w:ascii="Times New Roman" w:eastAsia="Times New Roman" w:hAnsi="Times New Roman" w:cs="Times New Roman"/>
          <w:sz w:val="24"/>
          <w:szCs w:val="24"/>
        </w:rPr>
        <w:t xml:space="preserve">and food web </w:t>
      </w:r>
      <w:r>
        <w:rPr>
          <w:rFonts w:ascii="Times New Roman" w:eastAsia="Times New Roman" w:hAnsi="Times New Roman" w:cs="Times New Roman"/>
          <w:sz w:val="24"/>
          <w:szCs w:val="24"/>
        </w:rPr>
        <w:t>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w:t>
      </w:r>
      <w:proofErr w:type="spellStart"/>
      <w:r w:rsidR="00B417BC" w:rsidRPr="00B417BC">
        <w:rPr>
          <w:rFonts w:ascii="Times New Roman" w:hAnsi="Times New Roman" w:cs="Times New Roman"/>
          <w:sz w:val="24"/>
          <w:szCs w:val="24"/>
        </w:rPr>
        <w:t>Kozhova</w:t>
      </w:r>
      <w:proofErr w:type="spellEnd"/>
      <w:r w:rsidR="00B417BC" w:rsidRPr="00B417BC">
        <w:rPr>
          <w:rFonts w:ascii="Times New Roman" w:hAnsi="Times New Roman" w:cs="Times New Roman"/>
          <w:sz w:val="24"/>
          <w:szCs w:val="24"/>
        </w:rPr>
        <w:t xml:space="preserve"> and </w:t>
      </w:r>
      <w:proofErr w:type="spellStart"/>
      <w:r w:rsidR="00B417BC" w:rsidRPr="00B417BC">
        <w:rPr>
          <w:rFonts w:ascii="Times New Roman" w:hAnsi="Times New Roman" w:cs="Times New Roman"/>
          <w:sz w:val="24"/>
          <w:szCs w:val="24"/>
        </w:rPr>
        <w:t>Izmest’eva</w:t>
      </w:r>
      <w:proofErr w:type="spellEnd"/>
      <w:r w:rsidR="00B417BC" w:rsidRPr="00B417BC">
        <w:rPr>
          <w:rFonts w:ascii="Times New Roman" w:hAnsi="Times New Roman" w:cs="Times New Roman"/>
          <w:sz w:val="24"/>
          <w:szCs w:val="24"/>
        </w:rPr>
        <w:t xml:space="preserve">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{"citationID":"crXtLJbe","properties":{"formattedCitation":"(Yoshida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55568">
        <w:rPr>
          <w:rFonts w:ascii="Cambria Math" w:eastAsia="Times New Roman" w:hAnsi="Cambria Math" w:cs="Cambria Math"/>
          <w:sz w:val="24"/>
          <w:szCs w:val="24"/>
        </w:rPr>
        <w:instrText>∼</w:instrText>
      </w:r>
      <w:r w:rsidR="00C5556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w:t>
      </w:r>
      <w:proofErr w:type="spellStart"/>
      <w:r w:rsidR="0001150B" w:rsidRPr="00B417BC">
        <w:rPr>
          <w:rFonts w:ascii="Times New Roman" w:hAnsi="Times New Roman" w:cs="Times New Roman"/>
          <w:sz w:val="24"/>
        </w:rPr>
        <w:t>Timoshkin</w:t>
      </w:r>
      <w:proofErr w:type="spellEnd"/>
      <w:r w:rsidR="0001150B" w:rsidRPr="00B417BC">
        <w:rPr>
          <w:rFonts w:ascii="Times New Roman" w:hAnsi="Times New Roman" w:cs="Times New Roman"/>
          <w:sz w:val="24"/>
        </w:rPr>
        <w:t xml:space="preserve">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w:t>
      </w:r>
      <w:proofErr w:type="spellStart"/>
      <w:r w:rsidR="0001150B" w:rsidRPr="0001150B">
        <w:rPr>
          <w:rFonts w:ascii="Times New Roman" w:hAnsi="Times New Roman" w:cs="Times New Roman"/>
          <w:sz w:val="24"/>
        </w:rPr>
        <w:t>Kravtsova</w:t>
      </w:r>
      <w:proofErr w:type="spellEnd"/>
      <w:r w:rsidR="0001150B" w:rsidRPr="0001150B">
        <w:rPr>
          <w:rFonts w:ascii="Times New Roman" w:hAnsi="Times New Roman" w:cs="Times New Roman"/>
          <w:sz w:val="24"/>
        </w:rPr>
        <w:t xml:space="preserve"> et al. 2014; </w:t>
      </w:r>
      <w:proofErr w:type="spellStart"/>
      <w:r w:rsidR="0001150B" w:rsidRPr="0001150B">
        <w:rPr>
          <w:rFonts w:ascii="Times New Roman" w:hAnsi="Times New Roman" w:cs="Times New Roman"/>
          <w:sz w:val="24"/>
        </w:rPr>
        <w:t>Timoshkin</w:t>
      </w:r>
      <w:proofErr w:type="spellEnd"/>
      <w:r w:rsidR="0001150B" w:rsidRPr="0001150B">
        <w:rPr>
          <w:rFonts w:ascii="Times New Roman" w:hAnsi="Times New Roman" w:cs="Times New Roman"/>
          <w:sz w:val="24"/>
        </w:rPr>
        <w:t xml:space="preserve">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r w:rsidR="00730E9A">
        <w:rPr>
          <w:rFonts w:ascii="Times New Roman" w:eastAsia="Times New Roman" w:hAnsi="Times New Roman" w:cs="Times New Roman"/>
          <w:sz w:val="24"/>
          <w:szCs w:val="24"/>
        </w:rPr>
        <w:t xml:space="preserve">increased </w:t>
      </w:r>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w:t>
      </w:r>
      <w:r w:rsidR="00730E9A">
        <w:rPr>
          <w:rFonts w:ascii="Times New Roman" w:eastAsia="Times New Roman" w:hAnsi="Times New Roman" w:cs="Times New Roman"/>
          <w:sz w:val="24"/>
          <w:szCs w:val="24"/>
        </w:rPr>
        <w:t xml:space="preserve">abundance </w:t>
      </w:r>
      <w:r w:rsidR="009B7513">
        <w:rPr>
          <w:rFonts w:ascii="Times New Roman" w:eastAsia="Times New Roman" w:hAnsi="Times New Roman" w:cs="Times New Roman"/>
          <w:sz w:val="24"/>
          <w:szCs w:val="24"/>
        </w:rPr>
        <w:t>historically occur</w:t>
      </w:r>
      <w:r w:rsidR="00730E9A">
        <w:rPr>
          <w:rFonts w:ascii="Times New Roman" w:eastAsia="Times New Roman" w:hAnsi="Times New Roman" w:cs="Times New Roman"/>
          <w:sz w:val="24"/>
          <w:szCs w:val="24"/>
        </w:rPr>
        <w:t>s</w:t>
      </w:r>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w:t>
      </w:r>
      <w:proofErr w:type="spellStart"/>
      <w:r w:rsidR="009B7513" w:rsidRPr="009B7513">
        <w:rPr>
          <w:rFonts w:ascii="Times New Roman" w:hAnsi="Times New Roman" w:cs="Times New Roman"/>
          <w:sz w:val="24"/>
          <w:szCs w:val="24"/>
        </w:rPr>
        <w:t>Kozhov</w:t>
      </w:r>
      <w:proofErr w:type="spellEnd"/>
      <w:r w:rsidR="009B7513" w:rsidRPr="009B7513">
        <w:rPr>
          <w:rFonts w:ascii="Times New Roman" w:hAnsi="Times New Roman" w:cs="Times New Roman"/>
          <w:sz w:val="24"/>
          <w:szCs w:val="24"/>
        </w:rPr>
        <w:t xml:space="preserve"> 1963; </w:t>
      </w:r>
      <w:proofErr w:type="spellStart"/>
      <w:r w:rsidR="009B7513" w:rsidRPr="009B7513">
        <w:rPr>
          <w:rFonts w:ascii="Times New Roman" w:hAnsi="Times New Roman" w:cs="Times New Roman"/>
          <w:sz w:val="24"/>
          <w:szCs w:val="24"/>
        </w:rPr>
        <w:t>Kozhova</w:t>
      </w:r>
      <w:proofErr w:type="spellEnd"/>
      <w:r w:rsidR="009B7513" w:rsidRPr="009B7513">
        <w:rPr>
          <w:rFonts w:ascii="Times New Roman" w:hAnsi="Times New Roman" w:cs="Times New Roman"/>
          <w:sz w:val="24"/>
          <w:szCs w:val="24"/>
        </w:rPr>
        <w:t xml:space="preserve"> and </w:t>
      </w:r>
      <w:proofErr w:type="spellStart"/>
      <w:r w:rsidR="009B7513" w:rsidRPr="009B7513">
        <w:rPr>
          <w:rFonts w:ascii="Times New Roman" w:hAnsi="Times New Roman" w:cs="Times New Roman"/>
          <w:sz w:val="24"/>
          <w:szCs w:val="24"/>
        </w:rPr>
        <w:t>Izmest’eva</w:t>
      </w:r>
      <w:proofErr w:type="spellEnd"/>
      <w:r w:rsidR="009B7513" w:rsidRPr="009B7513">
        <w:rPr>
          <w:rFonts w:ascii="Times New Roman" w:hAnsi="Times New Roman" w:cs="Times New Roman"/>
          <w:sz w:val="24"/>
          <w:szCs w:val="24"/>
        </w:rPr>
        <w:t xml:space="preserve">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 xml:space="preserve">(Volkova et al. 2018; </w:t>
      </w:r>
      <w:proofErr w:type="spellStart"/>
      <w:r w:rsidR="00D77EA1" w:rsidRPr="00D77EA1">
        <w:rPr>
          <w:rFonts w:ascii="Times New Roman" w:hAnsi="Times New Roman" w:cs="Times New Roman"/>
          <w:sz w:val="24"/>
        </w:rPr>
        <w:t>Ozersky</w:t>
      </w:r>
      <w:proofErr w:type="spellEnd"/>
      <w:r w:rsidR="00D77EA1" w:rsidRPr="00D77EA1">
        <w:rPr>
          <w:rFonts w:ascii="Times New Roman" w:hAnsi="Times New Roman" w:cs="Times New Roman"/>
          <w:sz w:val="24"/>
        </w:rPr>
        <w:t xml:space="preserve">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r w:rsidR="00380CA1">
        <w:rPr>
          <w:rFonts w:ascii="Times New Roman" w:eastAsia="Times New Roman" w:hAnsi="Times New Roman" w:cs="Times New Roman"/>
          <w:sz w:val="24"/>
          <w:szCs w:val="24"/>
        </w:rPr>
        <w:t>Inadequate wastewater management in lakeside settlements is likely the main driver of these nearshore algal blooms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w:t>
      </w:r>
      <w:r w:rsidR="00B420AF">
        <w:rPr>
          <w:rFonts w:ascii="Times New Roman" w:eastAsia="Times New Roman" w:hAnsi="Times New Roman" w:cs="Times New Roman"/>
          <w:sz w:val="24"/>
          <w:szCs w:val="24"/>
        </w:rPr>
        <w:t>, motivating further research that might identify the extent to which sewage is altering nearshore communities</w:t>
      </w:r>
      <w:r>
        <w:rPr>
          <w:rFonts w:ascii="Times New Roman" w:eastAsia="Times New Roman" w:hAnsi="Times New Roman" w:cs="Times New Roman"/>
          <w:sz w:val="24"/>
          <w:szCs w:val="24"/>
        </w:rPr>
        <w:t xml:space="preserve"> </w:t>
      </w:r>
    </w:p>
    <w:p w14:paraId="789E8C41" w14:textId="77777777" w:rsidR="00B55E36" w:rsidRDefault="00B55E36" w:rsidP="00B55E36">
      <w:pPr>
        <w:rPr>
          <w:rFonts w:ascii="Times New Roman" w:eastAsia="Times New Roman" w:hAnsi="Times New Roman" w:cs="Times New Roman"/>
          <w:sz w:val="24"/>
          <w:szCs w:val="24"/>
        </w:rPr>
      </w:pPr>
    </w:p>
    <w:p w14:paraId="2BDB9244" w14:textId="2F9414CA"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sidR="00C7265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This </w:t>
      </w:r>
      <w:r w:rsidR="00357863">
        <w:rPr>
          <w:rFonts w:ascii="Times New Roman" w:eastAsia="Times New Roman" w:hAnsi="Times New Roman" w:cs="Times New Roman"/>
          <w:sz w:val="24"/>
          <w:szCs w:val="24"/>
        </w:rPr>
        <w:t>overarching goal can be divided into three main objectives:</w:t>
      </w:r>
    </w:p>
    <w:p w14:paraId="6A3CCAEE" w14:textId="23A0593D"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w:t>
      </w:r>
      <w:r w:rsidR="00C72655">
        <w:rPr>
          <w:rFonts w:ascii="Times New Roman" w:eastAsia="Times New Roman" w:hAnsi="Times New Roman" w:cs="Times New Roman"/>
          <w:sz w:val="24"/>
          <w:szCs w:val="24"/>
        </w:rPr>
        <w:t xml:space="preserve">wastewater </w:t>
      </w:r>
      <w:r w:rsidR="00357863">
        <w:rPr>
          <w:rFonts w:ascii="Times New Roman" w:eastAsia="Times New Roman" w:hAnsi="Times New Roman" w:cs="Times New Roman"/>
          <w:sz w:val="24"/>
          <w:szCs w:val="24"/>
        </w:rPr>
        <w:t xml:space="preserve">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sewage </w:t>
      </w:r>
      <w:r>
        <w:rPr>
          <w:rFonts w:ascii="Times New Roman" w:eastAsia="Times New Roman" w:hAnsi="Times New Roman" w:cs="Times New Roman"/>
          <w:sz w:val="24"/>
          <w:szCs w:val="24"/>
        </w:rPr>
        <w:t>indicators,</w:t>
      </w:r>
    </w:p>
    <w:p w14:paraId="1B8FC010" w14:textId="5843BFA1" w:rsidR="00357863" w:rsidRDefault="00730E9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2668C">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sidR="00C2668C">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periphyton and macroinvertebrate community composition, and</w:t>
      </w:r>
    </w:p>
    <w:p w14:paraId="5E6E3EB8" w14:textId="6B6E537E"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how food webs may restructure with increasing sewage</w:t>
      </w:r>
      <w:r w:rsidR="00730E9A">
        <w:rPr>
          <w:rFonts w:ascii="Times New Roman" w:eastAsia="Times New Roman" w:hAnsi="Times New Roman" w:cs="Times New Roman"/>
          <w:sz w:val="24"/>
          <w:szCs w:val="24"/>
        </w:rPr>
        <w:t xml:space="preserve"> </w:t>
      </w:r>
      <w:commentRangeStart w:id="13"/>
      <w:commentRangeStart w:id="14"/>
      <w:r w:rsidR="00730E9A">
        <w:rPr>
          <w:rFonts w:ascii="Times New Roman" w:eastAsia="Times New Roman" w:hAnsi="Times New Roman" w:cs="Times New Roman"/>
          <w:sz w:val="24"/>
          <w:szCs w:val="24"/>
        </w:rPr>
        <w:t>pollution</w:t>
      </w:r>
      <w:commentRangeEnd w:id="13"/>
      <w:r w:rsidR="000D5888">
        <w:rPr>
          <w:rStyle w:val="CommentReference"/>
        </w:rPr>
        <w:commentReference w:id="13"/>
      </w:r>
      <w:commentRangeEnd w:id="14"/>
      <w:r w:rsidR="005D0D44">
        <w:rPr>
          <w:rStyle w:val="CommentReference"/>
        </w:rPr>
        <w:commentReference w:id="14"/>
      </w:r>
      <w:r>
        <w:rPr>
          <w:rFonts w:ascii="Times New Roman" w:eastAsia="Times New Roman" w:hAnsi="Times New Roman" w:cs="Times New Roman"/>
          <w:sz w:val="24"/>
          <w:szCs w:val="24"/>
        </w:rPr>
        <w:t xml:space="preserve">. </w:t>
      </w:r>
    </w:p>
    <w:p w14:paraId="7BCA5B63" w14:textId="1106B4B3"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 xml:space="preserve">stable isotopes and fatty </w:t>
      </w:r>
      <w:commentRangeStart w:id="15"/>
      <w:r w:rsidR="00DF77C2" w:rsidRPr="00357863">
        <w:rPr>
          <w:rFonts w:ascii="Times New Roman" w:eastAsia="Times New Roman" w:hAnsi="Times New Roman" w:cs="Times New Roman"/>
          <w:sz w:val="24"/>
          <w:szCs w:val="24"/>
        </w:rPr>
        <w:t>acids</w:t>
      </w:r>
      <w:commentRangeEnd w:id="15"/>
      <w:r w:rsidR="000D5888">
        <w:rPr>
          <w:rStyle w:val="CommentReference"/>
        </w:rPr>
        <w:commentReference w:id="15"/>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37C23D93"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vast majority of Lake Baikal’s 2,</w:t>
      </w:r>
      <w:r w:rsidR="00210EE3">
        <w:rPr>
          <w:rFonts w:ascii="Times New Roman" w:eastAsia="Times New Roman" w:hAnsi="Times New Roman" w:cs="Times New Roman"/>
          <w:sz w:val="24"/>
          <w:szCs w:val="24"/>
        </w:rPr>
        <w:t>1</w:t>
      </w:r>
      <w:r>
        <w:rPr>
          <w:rFonts w:ascii="Times New Roman" w:eastAsia="Times New Roman" w:hAnsi="Times New Roman" w:cs="Times New Roman"/>
          <w:sz w:val="24"/>
          <w:szCs w:val="24"/>
        </w:rPr>
        <w:t>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 xml:space="preserve">(Moore et al. 2009; </w:t>
      </w:r>
      <w:proofErr w:type="spellStart"/>
      <w:r w:rsidR="00147D1A" w:rsidRPr="00147D1A">
        <w:rPr>
          <w:rFonts w:ascii="Times New Roman" w:hAnsi="Times New Roman" w:cs="Times New Roman"/>
          <w:sz w:val="24"/>
        </w:rPr>
        <w:t>Timoshkin</w:t>
      </w:r>
      <w:proofErr w:type="spellEnd"/>
      <w:r w:rsidR="00147D1A" w:rsidRPr="00147D1A">
        <w:rPr>
          <w:rFonts w:ascii="Times New Roman" w:hAnsi="Times New Roman" w:cs="Times New Roman"/>
          <w:sz w:val="24"/>
        </w:rPr>
        <w:t xml:space="preserve">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w:t>
      </w:r>
      <w:r>
        <w:rPr>
          <w:rFonts w:ascii="Times New Roman" w:eastAsia="Times New Roman" w:hAnsi="Times New Roman" w:cs="Times New Roman"/>
          <w:sz w:val="24"/>
          <w:szCs w:val="24"/>
        </w:rPr>
        <w:lastRenderedPageBreak/>
        <w:t xml:space="preserve">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From 19 through 23 August 2015,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C03D31">
        <w:rPr>
          <w:rFonts w:ascii="Times New Roman" w:eastAsia="Times New Roman" w:hAnsi="Times New Roman" w:cs="Times New Roman"/>
          <w:sz w:val="24"/>
          <w:szCs w:val="24"/>
        </w:rPr>
        <w:t xml:space="preserve"> (Figure 1; Figure 2; Table 1)</w:t>
      </w:r>
      <w:r w:rsidR="007E6282">
        <w:rPr>
          <w:rFonts w:ascii="Times New Roman" w:eastAsia="Times New Roman" w:hAnsi="Times New Roman" w:cs="Times New Roman"/>
          <w:sz w:val="24"/>
          <w:szCs w:val="24"/>
        </w:rPr>
        <w:t>. Pelagic sites were located 2 to 5 km offshore from each of the developed sites</w:t>
      </w:r>
      <w:r w:rsidR="0028782C">
        <w:rPr>
          <w:rFonts w:ascii="Times New Roman" w:eastAsia="Times New Roman" w:hAnsi="Times New Roman" w:cs="Times New Roman"/>
          <w:sz w:val="24"/>
          <w:szCs w:val="24"/>
        </w:rPr>
        <w:t xml:space="preserve"> in water depths of </w:t>
      </w:r>
      <w:r w:rsidR="00730E9A">
        <w:rPr>
          <w:rFonts w:ascii="Times New Roman" w:eastAsia="Times New Roman" w:hAnsi="Times New Roman" w:cs="Times New Roman"/>
          <w:sz w:val="24"/>
          <w:szCs w:val="24"/>
        </w:rPr>
        <w:t>900</w:t>
      </w:r>
      <w:r w:rsidR="0028782C">
        <w:rPr>
          <w:rFonts w:ascii="Times New Roman" w:eastAsia="Times New Roman" w:hAnsi="Times New Roman" w:cs="Times New Roman"/>
          <w:sz w:val="24"/>
          <w:szCs w:val="24"/>
        </w:rPr>
        <w:t>-</w:t>
      </w:r>
      <w:r w:rsidR="00730E9A">
        <w:rPr>
          <w:rFonts w:ascii="Times New Roman" w:eastAsia="Times New Roman" w:hAnsi="Times New Roman" w:cs="Times New Roman"/>
          <w:sz w:val="24"/>
          <w:szCs w:val="24"/>
        </w:rPr>
        <w:t>1300</w:t>
      </w:r>
      <w:r w:rsidR="0028782C">
        <w:rPr>
          <w:rFonts w:ascii="Times New Roman" w:eastAsia="Times New Roman" w:hAnsi="Times New Roman" w:cs="Times New Roman"/>
          <w:sz w:val="24"/>
          <w:szCs w:val="24"/>
        </w:rPr>
        <w:t xml:space="preserve"> m</w:t>
      </w:r>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730E9A">
        <w:rPr>
          <w:rFonts w:ascii="Times New Roman" w:eastAsia="Times New Roman" w:hAnsi="Times New Roman" w:cs="Times New Roman"/>
          <w:sz w:val="24"/>
          <w:szCs w:val="24"/>
        </w:rPr>
        <w:t>8.9-20.75</w:t>
      </w:r>
      <w:r w:rsidR="0028782C">
        <w:rPr>
          <w:rFonts w:ascii="Times New Roman" w:eastAsia="Times New Roman" w:hAnsi="Times New Roman" w:cs="Times New Roman"/>
          <w:sz w:val="24"/>
          <w:szCs w:val="24"/>
        </w:rPr>
        <w:t xml:space="preserve"> m from shore</w:t>
      </w:r>
      <w:r w:rsidR="007E6282">
        <w:rPr>
          <w:rFonts w:ascii="Times New Roman" w:eastAsia="Times New Roman" w:hAnsi="Times New Roman" w:cs="Times New Roman"/>
          <w:sz w:val="24"/>
          <w:szCs w:val="24"/>
        </w:rPr>
        <w:t xml:space="preserve"> (Table 1). At each site, air temperature was measured with a mercury thermometer</w:t>
      </w:r>
      <w:r w:rsidR="00271F4F">
        <w:rPr>
          <w:rFonts w:ascii="Times New Roman" w:eastAsia="Times New Roman" w:hAnsi="Times New Roman" w:cs="Times New Roman"/>
          <w:sz w:val="24"/>
          <w:szCs w:val="24"/>
        </w:rPr>
        <w:t>,</w:t>
      </w:r>
      <w:r w:rsidR="007E6282">
        <w:rPr>
          <w:rFonts w:ascii="Times New Roman" w:eastAsia="Times New Roman" w:hAnsi="Times New Roman" w:cs="Times New Roman"/>
          <w:sz w:val="24"/>
          <w:szCs w:val="24"/>
        </w:rPr>
        <w:t xml:space="preserve">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6D945EE6" w:rsidR="00715D55" w:rsidRDefault="00F9615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E6282">
        <w:rPr>
          <w:rFonts w:ascii="Times New Roman" w:eastAsia="Times New Roman" w:hAnsi="Times New Roman" w:cs="Times New Roman"/>
          <w:sz w:val="24"/>
          <w:szCs w:val="24"/>
        </w:rPr>
        <w:t>hree discrete lakeside settlements</w:t>
      </w:r>
      <w:r>
        <w:rPr>
          <w:rFonts w:ascii="Times New Roman" w:eastAsia="Times New Roman" w:hAnsi="Times New Roman" w:cs="Times New Roman"/>
          <w:sz w:val="24"/>
          <w:szCs w:val="24"/>
        </w:rPr>
        <w:t xml:space="preserve"> occurred along our 40-km transect</w:t>
      </w:r>
      <w:r w:rsidR="007E628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CE6655">
        <w:rPr>
          <w:rFonts w:ascii="Times New Roman" w:eastAsia="Times New Roman" w:hAnsi="Times New Roman" w:cs="Times New Roman"/>
          <w:sz w:val="24"/>
          <w:szCs w:val="24"/>
        </w:rPr>
        <w:t xml:space="preserve">annual </w:t>
      </w:r>
      <w:r w:rsidR="00414172">
        <w:rPr>
          <w:rFonts w:ascii="Times New Roman" w:eastAsia="Times New Roman" w:hAnsi="Times New Roman" w:cs="Times New Roman"/>
          <w:sz w:val="24"/>
          <w:szCs w:val="24"/>
        </w:rPr>
        <w:t xml:space="preserve">visitors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has several hotels and tourist camps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r w:rsidR="006D4ADB">
        <w:rPr>
          <w:rFonts w:ascii="Times New Roman" w:eastAsia="Times New Roman" w:hAnsi="Times New Roman" w:cs="Times New Roman"/>
          <w:sz w:val="24"/>
          <w:szCs w:val="24"/>
        </w:rPr>
        <w:t xml:space="preserve">Although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and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 xml:space="preserve"> are built along small streams that empty into Baikal, there are no upstream developed sites, meaning that any observed sewage indicators in Baikal most likely originated either from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or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w:t>
      </w:r>
    </w:p>
    <w:p w14:paraId="097E7FDD" w14:textId="5285B6E0" w:rsidR="007E6282" w:rsidRDefault="007E6282" w:rsidP="007E6282">
      <w:pPr>
        <w:rPr>
          <w:rFonts w:ascii="Times New Roman" w:eastAsia="Times New Roman" w:hAnsi="Times New Roman" w:cs="Times New Roman"/>
          <w:sz w:val="24"/>
          <w:szCs w:val="24"/>
        </w:rPr>
      </w:pPr>
    </w:p>
    <w:p w14:paraId="489D70A8" w14:textId="0566AC07"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60663685"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r w:rsidR="007E04C1">
        <w:rPr>
          <w:rFonts w:ascii="Times New Roman" w:eastAsia="Times New Roman" w:hAnsi="Times New Roman" w:cs="Times New Roman"/>
          <w:sz w:val="24"/>
          <w:szCs w:val="24"/>
        </w:rPr>
        <w:t xml:space="preserve">spatial </w:t>
      </w:r>
      <w:r w:rsidR="00F01527">
        <w:rPr>
          <w:rFonts w:ascii="Times New Roman" w:eastAsia="Times New Roman" w:hAnsi="Times New Roman" w:cs="Times New Roman"/>
          <w:sz w:val="24"/>
          <w:szCs w:val="24"/>
        </w:rPr>
        <w:t xml:space="preserve">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compress</w:t>
      </w:r>
      <w:r w:rsidR="00F96156">
        <w:rPr>
          <w:rFonts w:ascii="Times New Roman" w:eastAsia="Times New Roman" w:hAnsi="Times New Roman" w:cs="Times New Roman"/>
          <w:sz w:val="24"/>
          <w:szCs w:val="24"/>
        </w:rPr>
        <w:t>,</w:t>
      </w:r>
      <w:r w:rsidR="00191FD0">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into a single metric</w:t>
      </w:r>
      <w:r w:rsidR="00F96156">
        <w:rPr>
          <w:rFonts w:ascii="Times New Roman" w:eastAsia="Times New Roman" w:hAnsi="Times New Roman" w:cs="Times New Roman"/>
          <w:sz w:val="24"/>
          <w:szCs w:val="24"/>
        </w:rPr>
        <w:t>,</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w:t>
      </w:r>
      <w:r w:rsidR="00F96156">
        <w:rPr>
          <w:rFonts w:ascii="Times New Roman" w:eastAsia="Times New Roman" w:hAnsi="Times New Roman" w:cs="Times New Roman"/>
          <w:sz w:val="24"/>
          <w:szCs w:val="24"/>
        </w:rPr>
        <w:t xml:space="preserve"> enters</w:t>
      </w:r>
      <w:r w:rsidR="00BC1A91">
        <w:rPr>
          <w:rFonts w:ascii="Times New Roman" w:eastAsia="Times New Roman" w:hAnsi="Times New Roman" w:cs="Times New Roman"/>
          <w:sz w:val="24"/>
          <w:szCs w:val="24"/>
        </w:rPr>
        <w:t xml:space="preserve"> Baikal’s nearshore largely through </w:t>
      </w:r>
      <w:r w:rsidR="00D63E42">
        <w:rPr>
          <w:rFonts w:ascii="Times New Roman" w:eastAsia="Times New Roman" w:hAnsi="Times New Roman" w:cs="Times New Roman"/>
          <w:sz w:val="24"/>
          <w:szCs w:val="24"/>
        </w:rPr>
        <w:t>groundwater</w:t>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w:t>
      </w:r>
      <w:commentRangeStart w:id="16"/>
      <w:commentRangeStart w:id="17"/>
      <w:r w:rsidR="00250FD8">
        <w:rPr>
          <w:rFonts w:ascii="Times New Roman" w:eastAsia="Times New Roman" w:hAnsi="Times New Roman" w:cs="Times New Roman"/>
          <w:sz w:val="24"/>
          <w:szCs w:val="24"/>
        </w:rPr>
        <w:t>length</w:t>
      </w:r>
      <w:commentRangeEnd w:id="16"/>
      <w:r w:rsidR="000D5888">
        <w:rPr>
          <w:rStyle w:val="CommentReference"/>
        </w:rPr>
        <w:commentReference w:id="16"/>
      </w:r>
      <w:commentRangeEnd w:id="17"/>
      <w:r w:rsidR="009F75FF">
        <w:rPr>
          <w:rStyle w:val="CommentReference"/>
        </w:rPr>
        <w:commentReference w:id="17"/>
      </w:r>
      <w:r w:rsidR="00250FD8">
        <w:rPr>
          <w:rFonts w:ascii="Times New Roman" w:eastAsia="Times New Roman" w:hAnsi="Times New Roman" w:cs="Times New Roman"/>
          <w:sz w:val="24"/>
          <w:szCs w:val="24"/>
        </w:rPr>
        <w:t xml:space="preserve">. </w:t>
      </w:r>
      <w:ins w:id="18" w:author="Meyer, Michael Frederick" w:date="2020-09-30T16:22:00Z">
        <w:r w:rsidR="000D5888">
          <w:rPr>
            <w:rFonts w:ascii="Times New Roman" w:eastAsia="Times New Roman" w:hAnsi="Times New Roman" w:cs="Times New Roman"/>
            <w:sz w:val="24"/>
            <w:szCs w:val="24"/>
          </w:rPr>
          <w:t xml:space="preserve">This </w:t>
        </w:r>
      </w:ins>
      <w:r w:rsidR="00F91189">
        <w:rPr>
          <w:rFonts w:ascii="Times New Roman" w:eastAsia="Times New Roman" w:hAnsi="Times New Roman" w:cs="Times New Roman"/>
          <w:sz w:val="24"/>
          <w:szCs w:val="24"/>
        </w:rPr>
        <w:t>s</w:t>
      </w:r>
      <w:del w:id="19" w:author="Meyer, Michael Frederick" w:date="2020-09-30T16:22:00Z">
        <w:r w:rsidR="00BC24F4" w:rsidDel="000D5888">
          <w:rPr>
            <w:rFonts w:ascii="Times New Roman" w:eastAsia="Times New Roman" w:hAnsi="Times New Roman" w:cs="Times New Roman"/>
            <w:sz w:val="24"/>
            <w:szCs w:val="24"/>
          </w:rPr>
          <w:delText>S</w:delText>
        </w:r>
      </w:del>
      <w:r w:rsidR="00BC24F4">
        <w:rPr>
          <w:rFonts w:ascii="Times New Roman" w:eastAsia="Times New Roman" w:hAnsi="Times New Roman" w:cs="Times New Roman"/>
          <w:sz w:val="24"/>
          <w:szCs w:val="24"/>
        </w:rPr>
        <w:t xml:space="preserve">caling </w:t>
      </w:r>
      <w:del w:id="20" w:author="Meyer, Michael Frederick" w:date="2020-09-30T16:23:00Z">
        <w:r w:rsidR="00BC24F4" w:rsidDel="000D5888">
          <w:rPr>
            <w:rFonts w:ascii="Times New Roman" w:eastAsia="Times New Roman" w:hAnsi="Times New Roman" w:cs="Times New Roman"/>
            <w:sz w:val="24"/>
            <w:szCs w:val="24"/>
          </w:rPr>
          <w:delText xml:space="preserve">a developed site’s population density by its shoreline length also </w:delText>
        </w:r>
      </w:del>
      <w:r w:rsidR="00BC24F4">
        <w:rPr>
          <w:rFonts w:ascii="Times New Roman" w:eastAsia="Times New Roman" w:hAnsi="Times New Roman" w:cs="Times New Roman"/>
          <w:sz w:val="24"/>
          <w:szCs w:val="24"/>
        </w:rPr>
        <w:t xml:space="preserve">represents </w:t>
      </w:r>
      <w:r w:rsidR="006D4ADB">
        <w:rPr>
          <w:rFonts w:ascii="Times New Roman" w:eastAsia="Times New Roman" w:hAnsi="Times New Roman" w:cs="Times New Roman"/>
          <w:sz w:val="24"/>
          <w:szCs w:val="24"/>
        </w:rPr>
        <w:t>population density that directly interfaces with the lake</w:t>
      </w:r>
      <w:r w:rsidR="00271F4F">
        <w:rPr>
          <w:rFonts w:ascii="Times New Roman" w:eastAsia="Times New Roman" w:hAnsi="Times New Roman" w:cs="Times New Roman"/>
          <w:sz w:val="24"/>
          <w:szCs w:val="24"/>
        </w:rPr>
        <w:t xml:space="preserve">, thereby capturing </w:t>
      </w:r>
      <w:r w:rsidR="00BC24F4">
        <w:rPr>
          <w:rFonts w:ascii="Times New Roman" w:eastAsia="Times New Roman" w:hAnsi="Times New Roman" w:cs="Times New Roman"/>
          <w:sz w:val="24"/>
          <w:szCs w:val="24"/>
        </w:rPr>
        <w:t>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nutrients (de Vries, 1972), </w:t>
      </w:r>
      <w:r w:rsidR="006D4ADB">
        <w:rPr>
          <w:rFonts w:ascii="Times New Roman" w:eastAsia="Times New Roman" w:hAnsi="Times New Roman" w:cs="Times New Roman"/>
          <w:sz w:val="24"/>
          <w:szCs w:val="24"/>
        </w:rPr>
        <w:t xml:space="preserve">contributed away from the shoreline </w:t>
      </w:r>
      <w:r w:rsidR="00BC24F4">
        <w:rPr>
          <w:rFonts w:ascii="Times New Roman" w:eastAsia="Times New Roman" w:hAnsi="Times New Roman" w:cs="Times New Roman"/>
          <w:sz w:val="24"/>
          <w:szCs w:val="24"/>
        </w:rPr>
        <w:t xml:space="preserve">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4EAE5069" w:rsidR="00525154"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workflow </w:t>
      </w:r>
      <w:r w:rsidR="001249C1">
        <w:rPr>
          <w:rFonts w:ascii="Times New Roman" w:eastAsia="Times New Roman" w:hAnsi="Times New Roman" w:cs="Times New Roman"/>
          <w:sz w:val="24"/>
          <w:szCs w:val="24"/>
        </w:rPr>
        <w:t xml:space="preserve">for calculating IDW population </w:t>
      </w:r>
      <w:r w:rsidR="009C2711">
        <w:rPr>
          <w:rFonts w:ascii="Times New Roman" w:eastAsia="Times New Roman" w:hAnsi="Times New Roman" w:cs="Times New Roman"/>
          <w:sz w:val="24"/>
          <w:szCs w:val="24"/>
        </w:rPr>
        <w:t>required</w:t>
      </w:r>
      <w:r>
        <w:rPr>
          <w:rFonts w:ascii="Times New Roman" w:eastAsia="Times New Roman" w:hAnsi="Times New Roman" w:cs="Times New Roman"/>
          <w:sz w:val="24"/>
          <w:szCs w:val="24"/>
        </w:rPr>
        <w:t xml:space="preserve"> five </w:t>
      </w:r>
      <w:r w:rsidR="006B4A02">
        <w:rPr>
          <w:rFonts w:ascii="Times New Roman" w:eastAsia="Times New Roman" w:hAnsi="Times New Roman" w:cs="Times New Roman"/>
          <w:sz w:val="24"/>
          <w:szCs w:val="24"/>
        </w:rPr>
        <w:t>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Second, polygon and line geometries were downloaded </w:t>
      </w:r>
      <w:r w:rsidR="007E04C1">
        <w:rPr>
          <w:rFonts w:ascii="Times New Roman" w:eastAsia="Times New Roman" w:hAnsi="Times New Roman" w:cs="Times New Roman"/>
          <w:sz w:val="24"/>
          <w:szCs w:val="24"/>
        </w:rPr>
        <w:t xml:space="preserve">from Google Earth </w:t>
      </w:r>
      <w:r w:rsidR="006B4A02">
        <w:rPr>
          <w:rFonts w:ascii="Times New Roman" w:eastAsia="Times New Roman" w:hAnsi="Times New Roman" w:cs="Times New Roman"/>
          <w:sz w:val="24"/>
          <w:szCs w:val="24"/>
        </w:rPr>
        <w:t>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w:t>
      </w:r>
      <w:r w:rsidR="000D5888">
        <w:rPr>
          <w:rFonts w:ascii="Times New Roman" w:eastAsia="Times New Roman" w:hAnsi="Times New Roman" w:cs="Times New Roman"/>
          <w:sz w:val="24"/>
          <w:szCs w:val="24"/>
        </w:rPr>
        <w:t xml:space="preserve">sampling </w:t>
      </w:r>
      <w:r w:rsidR="00C52786">
        <w:rPr>
          <w:rFonts w:ascii="Times New Roman" w:eastAsia="Times New Roman" w:hAnsi="Times New Roman" w:cs="Times New Roman"/>
          <w:sz w:val="24"/>
          <w:szCs w:val="24"/>
        </w:rPr>
        <w:t>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25BC9D75"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271F4F">
        <w:rPr>
          <w:rFonts w:ascii="Times New Roman" w:eastAsia="Times New Roman" w:hAnsi="Times New Roman" w:cs="Times New Roman"/>
          <w:sz w:val="24"/>
          <w:szCs w:val="24"/>
        </w:rPr>
        <w:t>’s centroid</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w:t>
      </w:r>
      <w:commentRangeStart w:id="21"/>
      <w:commentRangeStart w:id="22"/>
      <w:r w:rsidR="00F25311">
        <w:rPr>
          <w:rFonts w:ascii="Times New Roman" w:eastAsia="Times New Roman" w:hAnsi="Times New Roman" w:cs="Times New Roman"/>
          <w:sz w:val="24"/>
          <w:szCs w:val="24"/>
        </w:rPr>
        <w:t>sites</w:t>
      </w:r>
      <w:commentRangeEnd w:id="21"/>
      <w:r w:rsidR="000D5888">
        <w:rPr>
          <w:rStyle w:val="CommentReference"/>
        </w:rPr>
        <w:commentReference w:id="21"/>
      </w:r>
      <w:commentRangeEnd w:id="22"/>
      <w:r w:rsidR="007228E5">
        <w:rPr>
          <w:rStyle w:val="CommentReference"/>
        </w:rPr>
        <w:commentReference w:id="22"/>
      </w:r>
      <w:r w:rsidR="00F2531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353C396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w:t>
      </w:r>
      <w:r w:rsidR="007E04C1">
        <w:rPr>
          <w:rFonts w:ascii="Times New Roman" w:eastAsia="Times New Roman" w:hAnsi="Times New Roman" w:cs="Times New Roman"/>
          <w:sz w:val="24"/>
          <w:szCs w:val="24"/>
        </w:rPr>
        <w:t xml:space="preserve">Samples were collected by hand from 0.75 m depth for each littoral site and with a bucket from aboard the </w:t>
      </w:r>
      <w:ins w:id="23" w:author="Meyer, Michael Frederick" w:date="2020-09-23T19:53:00Z">
        <w:r w:rsidR="00B420AF">
          <w:rPr>
            <w:rFonts w:ascii="Times New Roman" w:eastAsia="Times New Roman" w:hAnsi="Times New Roman" w:cs="Times New Roman"/>
            <w:sz w:val="24"/>
            <w:szCs w:val="24"/>
          </w:rPr>
          <w:t xml:space="preserve">Irkutsk State University </w:t>
        </w:r>
        <w:proofErr w:type="spellStart"/>
        <w:r w:rsidR="00B420AF">
          <w:rPr>
            <w:rFonts w:ascii="Times New Roman" w:eastAsia="Times New Roman" w:hAnsi="Times New Roman" w:cs="Times New Roman"/>
            <w:sz w:val="24"/>
            <w:szCs w:val="24"/>
          </w:rPr>
          <w:t>Kozhov</w:t>
        </w:r>
        <w:proofErr w:type="spellEnd"/>
        <w:r w:rsidR="00B420AF">
          <w:rPr>
            <w:rFonts w:ascii="Times New Roman" w:eastAsia="Times New Roman" w:hAnsi="Times New Roman" w:cs="Times New Roman"/>
            <w:sz w:val="24"/>
            <w:szCs w:val="24"/>
          </w:rPr>
          <w:t xml:space="preserve"> research vessel </w:t>
        </w:r>
      </w:ins>
      <w:del w:id="24" w:author="Meyer, Michael Frederick" w:date="2020-09-23T19:53:00Z">
        <w:r w:rsidR="007E04C1" w:rsidDel="00B420AF">
          <w:rPr>
            <w:rFonts w:ascii="Times New Roman" w:eastAsia="Times New Roman" w:hAnsi="Times New Roman" w:cs="Times New Roman"/>
            <w:sz w:val="24"/>
            <w:szCs w:val="24"/>
          </w:rPr>
          <w:delText xml:space="preserve">ship </w:delText>
        </w:r>
      </w:del>
      <w:r w:rsidR="007E04C1">
        <w:rPr>
          <w:rFonts w:ascii="Times New Roman" w:eastAsia="Times New Roman" w:hAnsi="Times New Roman" w:cs="Times New Roman"/>
          <w:sz w:val="24"/>
          <w:szCs w:val="24"/>
        </w:rPr>
        <w:t xml:space="preserve">for pelagic sites. </w:t>
      </w:r>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06F3EA4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150 mL glass jars that had been </w:t>
      </w:r>
      <w:r w:rsidR="007E04C1">
        <w:rPr>
          <w:rFonts w:ascii="Times New Roman" w:eastAsia="Times New Roman" w:hAnsi="Times New Roman" w:cs="Times New Roman"/>
          <w:sz w:val="24"/>
          <w:szCs w:val="24"/>
        </w:rPr>
        <w:t xml:space="preserve">washed with phosphate-free soap and </w:t>
      </w:r>
      <w:r>
        <w:rPr>
          <w:rFonts w:ascii="Times New Roman" w:eastAsia="Times New Roman" w:hAnsi="Times New Roman" w:cs="Times New Roman"/>
          <w:sz w:val="24"/>
          <w:szCs w:val="24"/>
        </w:rPr>
        <w:t xml:space="preserve">rinsed three times with water from the sampling location. 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del w:id="25" w:author="Aaron Galloway" w:date="2020-09-17T16:36:00Z">
        <w:r w:rsidR="007E04C1" w:rsidRPr="007E04C1" w:rsidDel="009C2711">
          <w:rPr>
            <w:rFonts w:ascii="Times New Roman" w:eastAsia="Times New Roman" w:hAnsi="Times New Roman" w:cs="Times New Roman"/>
            <w:sz w:val="24"/>
            <w:szCs w:val="24"/>
          </w:rPr>
          <w:delText xml:space="preserve"> </w:delText>
        </w:r>
      </w:del>
      <w:r w:rsidR="007E04C1">
        <w:rPr>
          <w:rFonts w:ascii="Times New Roman" w:eastAsia="Times New Roman" w:hAnsi="Times New Roman" w:cs="Times New Roman"/>
          <w:sz w:val="24"/>
          <w:szCs w:val="24"/>
        </w:rPr>
        <w:t xml:space="preserve">Samples were not filtered prior to freezing, meaning that nitrogen and ammonium concentrations may potentially include intracellular nitrogen and overestimate nitrogenous forms in the water column. </w:t>
      </w:r>
    </w:p>
    <w:p w14:paraId="62808DC3" w14:textId="77777777" w:rsidR="00715D55" w:rsidRDefault="00715D55">
      <w:pPr>
        <w:rPr>
          <w:rFonts w:ascii="Times New Roman" w:eastAsia="Times New Roman" w:hAnsi="Times New Roman" w:cs="Times New Roman"/>
          <w:sz w:val="24"/>
          <w:szCs w:val="24"/>
        </w:rPr>
      </w:pPr>
    </w:p>
    <w:p w14:paraId="78CB68F9" w14:textId="7AD260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water sample, nitrate, ammonium, and total phosphorus concentrations were measured. For ammonium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(2016a)</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(2017)</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w:t>
      </w:r>
      <w:r w:rsidR="006265CB">
        <w:rPr>
          <w:rFonts w:ascii="Times New Roman" w:eastAsia="Times New Roman" w:hAnsi="Times New Roman" w:cs="Times New Roman"/>
          <w:sz w:val="24"/>
          <w:szCs w:val="24"/>
        </w:rPr>
        <w:lastRenderedPageBreak/>
        <w:t xml:space="preserve">Total phosphorus </w:t>
      </w:r>
      <w:r>
        <w:rPr>
          <w:rFonts w:ascii="Times New Roman" w:eastAsia="Times New Roman" w:hAnsi="Times New Roman" w:cs="Times New Roman"/>
          <w:sz w:val="24"/>
          <w:szCs w:val="24"/>
        </w:rPr>
        <w:t>concentration was measured with a spectrophotometer following the addition of persulfate</w:t>
      </w:r>
      <w:r w:rsidR="005404FF">
        <w:rPr>
          <w:rFonts w:ascii="Times New Roman" w:eastAsia="Times New Roman" w:hAnsi="Times New Roman" w:cs="Times New Roman"/>
          <w:sz w:val="24"/>
          <w:szCs w:val="24"/>
        </w:rPr>
        <w:t xml:space="preserv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(2016b)</w:t>
      </w:r>
      <w:r w:rsidR="005404F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p w14:paraId="2E871151" w14:textId="77777777" w:rsidR="00715D55" w:rsidRPr="005404FF" w:rsidRDefault="00715D55">
      <w:pPr>
        <w:rPr>
          <w:rFonts w:ascii="Times New Roman" w:eastAsia="Times New Roman" w:hAnsi="Times New Roman" w:cs="Times New Roman"/>
          <w:sz w:val="24"/>
          <w:szCs w:val="24"/>
        </w:rPr>
      </w:pPr>
    </w:p>
    <w:p w14:paraId="0EB029D2" w14:textId="77777777" w:rsidR="00715D55" w:rsidRPr="005404FF"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1149F79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4F0268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ins w:id="26"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ins w:id="27"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ins w:id="28"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ins w:id="29"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ins w:id="30"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ins w:id="31"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ins w:id="32"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ins w:id="33"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w:t>
      </w:r>
      <w:r w:rsidR="0009268E" w:rsidRPr="001338EC">
        <w:rPr>
          <w:rFonts w:ascii="Times New Roman" w:eastAsia="Times New Roman" w:hAnsi="Times New Roman" w:cs="Times New Roman"/>
          <w:sz w:val="24"/>
          <w:szCs w:val="24"/>
        </w:rPr>
        <w:t xml:space="preserve">acetone </w:t>
      </w:r>
      <w:r w:rsidR="00F25311" w:rsidRPr="00B420AF">
        <w:rPr>
          <w:rStyle w:val="CommentReference"/>
          <w:rFonts w:ascii="Times New Roman" w:hAnsi="Times New Roman" w:cs="Times New Roman"/>
          <w:sz w:val="24"/>
          <w:szCs w:val="24"/>
        </w:rPr>
        <w:t>a</w:t>
      </w:r>
      <w:r w:rsidRPr="001338EC">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1A67924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w:t>
      </w:r>
      <w:r w:rsidR="007E04C1">
        <w:rPr>
          <w:rFonts w:ascii="Times New Roman" w:eastAsia="Times New Roman" w:hAnsi="Times New Roman" w:cs="Times New Roman"/>
          <w:sz w:val="24"/>
          <w:szCs w:val="24"/>
        </w:rPr>
        <w:t xml:space="preserve">using a single-stream 25-mm GF/F SPE cartridge setup </w:t>
      </w:r>
      <w:r>
        <w:rPr>
          <w:rFonts w:ascii="Times New Roman" w:eastAsia="Times New Roman" w:hAnsi="Times New Roman" w:cs="Times New Roman"/>
          <w:sz w:val="24"/>
          <w:szCs w:val="24"/>
        </w:rPr>
        <w:t xml:space="preserve">(Waters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sidR="00F96156">
        <w:rPr>
          <w:rFonts w:ascii="Times New Roman" w:eastAsia="Times New Roman" w:hAnsi="Times New Roman" w:cs="Times New Roman"/>
          <w:sz w:val="24"/>
          <w:szCs w:val="24"/>
        </w:rPr>
        <w:t>W</w:t>
      </w:r>
      <w:r>
        <w:rPr>
          <w:rFonts w:ascii="Times New Roman" w:eastAsia="Times New Roman" w:hAnsi="Times New Roman" w:cs="Times New Roman"/>
          <w:sz w:val="24"/>
          <w:szCs w:val="24"/>
        </w:rPr>
        <w:t>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A02873">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59A3CA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w:t>
      </w:r>
      <w:commentRangeStart w:id="34"/>
      <w:commentRangeStart w:id="35"/>
      <w:r>
        <w:rPr>
          <w:rFonts w:ascii="Times New Roman" w:eastAsia="Times New Roman" w:hAnsi="Times New Roman" w:cs="Times New Roman"/>
          <w:sz w:val="24"/>
          <w:szCs w:val="24"/>
        </w:rPr>
        <w:t>1.5 L clear plastic bottles</w:t>
      </w:r>
      <w:commentRangeEnd w:id="34"/>
      <w:r w:rsidR="000D5888">
        <w:rPr>
          <w:rStyle w:val="CommentReference"/>
        </w:rPr>
        <w:commentReference w:id="34"/>
      </w:r>
      <w:commentRangeEnd w:id="35"/>
      <w:r w:rsidR="00163D35">
        <w:rPr>
          <w:rStyle w:val="CommentReference"/>
        </w:rPr>
        <w:commentReference w:id="35"/>
      </w:r>
      <w:r>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w:t>
      </w:r>
      <w:r>
        <w:rPr>
          <w:rFonts w:ascii="Times New Roman" w:eastAsia="Times New Roman" w:hAnsi="Times New Roman" w:cs="Times New Roman"/>
          <w:sz w:val="24"/>
          <w:szCs w:val="24"/>
        </w:rPr>
        <w:t xml:space="preserve">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w:t>
      </w:r>
      <w:ins w:id="36" w:author="Meyer, Michael Frederick" w:date="2020-09-30T16:27:00Z">
        <w:r w:rsidR="000D5888">
          <w:rPr>
            <w:rFonts w:ascii="Times New Roman" w:eastAsia="Times New Roman" w:hAnsi="Times New Roman" w:cs="Times New Roman"/>
            <w:sz w:val="24"/>
            <w:szCs w:val="24"/>
          </w:rPr>
          <w:t xml:space="preserve">metal </w:t>
        </w:r>
      </w:ins>
      <w:r w:rsidR="00F25311">
        <w:rPr>
          <w:rFonts w:ascii="Times New Roman" w:eastAsia="Times New Roman" w:hAnsi="Times New Roman" w:cs="Times New Roman"/>
          <w:sz w:val="24"/>
          <w:szCs w:val="24"/>
        </w:rPr>
        <w:t>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6C068F9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w:t>
      </w:r>
      <w:r w:rsidR="00A02873">
        <w:rPr>
          <w:rFonts w:ascii="Times New Roman" w:eastAsia="Times New Roman" w:hAnsi="Times New Roman" w:cs="Times New Roman"/>
          <w:sz w:val="24"/>
          <w:szCs w:val="24"/>
        </w:rPr>
        <w:t xml:space="preserve">potential </w:t>
      </w:r>
      <w:r>
        <w:rPr>
          <w:rFonts w:ascii="Times New Roman" w:eastAsia="Times New Roman" w:hAnsi="Times New Roman" w:cs="Times New Roman"/>
          <w:sz w:val="24"/>
          <w:szCs w:val="24"/>
        </w:rPr>
        <w:t>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 xml:space="preserve">as a control for </w:t>
      </w:r>
      <w:commentRangeStart w:id="37"/>
      <w:commentRangeStart w:id="38"/>
      <w:r>
        <w:rPr>
          <w:rFonts w:ascii="Times New Roman" w:eastAsia="Times New Roman" w:hAnsi="Times New Roman" w:cs="Times New Roman"/>
          <w:sz w:val="24"/>
          <w:szCs w:val="24"/>
        </w:rPr>
        <w:t>contamination</w:t>
      </w:r>
      <w:commentRangeEnd w:id="37"/>
      <w:r w:rsidR="000D5888">
        <w:rPr>
          <w:rStyle w:val="CommentReference"/>
        </w:rPr>
        <w:commentReference w:id="37"/>
      </w:r>
      <w:commentRangeEnd w:id="38"/>
      <w:r w:rsidR="00163D35">
        <w:rPr>
          <w:rStyle w:val="CommentReference"/>
        </w:rPr>
        <w:commentReference w:id="38"/>
      </w:r>
      <w:ins w:id="39" w:author="Meyer, Michael Frederick" w:date="2020-10-01T12:19:00Z">
        <w:r w:rsidR="00163D35">
          <w:rPr>
            <w:rFonts w:ascii="Times New Roman" w:eastAsia="Times New Roman" w:hAnsi="Times New Roman" w:cs="Times New Roman"/>
            <w:sz w:val="24"/>
            <w:szCs w:val="24"/>
          </w:rPr>
          <w:t xml:space="preserve"> from the plastic vacuum funnel or p</w:t>
        </w:r>
      </w:ins>
      <w:ins w:id="40" w:author="Meyer, Michael Frederick" w:date="2020-10-01T12:20:00Z">
        <w:r w:rsidR="00163D35">
          <w:rPr>
            <w:rFonts w:ascii="Times New Roman" w:eastAsia="Times New Roman" w:hAnsi="Times New Roman" w:cs="Times New Roman"/>
            <w:sz w:val="24"/>
            <w:szCs w:val="24"/>
          </w:rPr>
          <w:t xml:space="preserve">otentially </w:t>
        </w:r>
      </w:ins>
      <w:ins w:id="41" w:author="Meyer, Michael Frederick" w:date="2020-10-01T12:19:00Z">
        <w:r w:rsidR="00163D35">
          <w:rPr>
            <w:rFonts w:ascii="Times New Roman" w:eastAsia="Times New Roman" w:hAnsi="Times New Roman" w:cs="Times New Roman"/>
            <w:sz w:val="24"/>
            <w:szCs w:val="24"/>
          </w:rPr>
          <w:t>airborne microplastics</w:t>
        </w:r>
      </w:ins>
      <w:r>
        <w:rPr>
          <w:rFonts w:ascii="Times New Roman" w:eastAsia="Times New Roman" w:hAnsi="Times New Roman" w:cs="Times New Roman"/>
          <w:sz w:val="24"/>
          <w:szCs w:val="24"/>
        </w:rPr>
        <w:t xml:space="preserve">. </w:t>
      </w:r>
    </w:p>
    <w:p w14:paraId="4214BC5D" w14:textId="77777777" w:rsidR="00715D55" w:rsidRDefault="00715D55">
      <w:pPr>
        <w:rPr>
          <w:rFonts w:ascii="Times New Roman" w:eastAsia="Times New Roman" w:hAnsi="Times New Roman" w:cs="Times New Roman"/>
          <w:sz w:val="24"/>
          <w:szCs w:val="24"/>
        </w:rPr>
      </w:pPr>
    </w:p>
    <w:p w14:paraId="308B1F71" w14:textId="7BE022A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7E04C1">
        <w:rPr>
          <w:rFonts w:ascii="Times New Roman" w:eastAsia="Times New Roman" w:hAnsi="Times New Roman" w:cs="Times New Roman"/>
          <w:sz w:val="24"/>
          <w:szCs w:val="24"/>
        </w:rPr>
        <w:t xml:space="preserve"> with </w:t>
      </w:r>
      <w:r w:rsidR="001338EC">
        <w:rPr>
          <w:rFonts w:ascii="Times New Roman" w:eastAsia="Times New Roman" w:hAnsi="Times New Roman" w:cs="Times New Roman"/>
          <w:sz w:val="24"/>
          <w:szCs w:val="24"/>
        </w:rPr>
        <w:t>~</w:t>
      </w:r>
      <w:r w:rsidR="007E04C1">
        <w:rPr>
          <w:rFonts w:ascii="Times New Roman" w:eastAsia="Times New Roman" w:hAnsi="Times New Roman" w:cs="Times New Roman"/>
          <w:sz w:val="24"/>
          <w:szCs w:val="24"/>
        </w:rPr>
        <w:t>100x magnification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 artificial colors</w:t>
      </w:r>
      <w:ins w:id="42" w:author="Meyer, Michael Frederick" w:date="2020-10-01T12:17:00Z">
        <w:r w:rsidR="00163D35">
          <w:rPr>
            <w:rFonts w:ascii="Times New Roman" w:eastAsia="Times New Roman" w:hAnsi="Times New Roman" w:cs="Times New Roman"/>
            <w:sz w:val="24"/>
            <w:szCs w:val="24"/>
          </w:rPr>
          <w:t xml:space="preserve">, so as to not </w:t>
        </w:r>
      </w:ins>
      <w:ins w:id="43" w:author="Meyer, Michael Frederick" w:date="2020-10-01T12:18:00Z">
        <w:r w:rsidR="00163D35">
          <w:rPr>
            <w:rFonts w:ascii="Times New Roman" w:eastAsia="Times New Roman" w:hAnsi="Times New Roman" w:cs="Times New Roman"/>
            <w:sz w:val="24"/>
            <w:szCs w:val="24"/>
          </w:rPr>
          <w:t>enumerate</w:t>
        </w:r>
      </w:ins>
      <w:ins w:id="44" w:author="Meyer, Michael Frederick" w:date="2020-10-01T12:17:00Z">
        <w:r w:rsidR="00163D35">
          <w:rPr>
            <w:rFonts w:ascii="Times New Roman" w:eastAsia="Times New Roman" w:hAnsi="Times New Roman" w:cs="Times New Roman"/>
            <w:sz w:val="24"/>
            <w:szCs w:val="24"/>
          </w:rPr>
          <w:t xml:space="preserve"> plastics co</w:t>
        </w:r>
      </w:ins>
      <w:ins w:id="45" w:author="Meyer, Michael Frederick" w:date="2020-10-01T12:18:00Z">
        <w:r w:rsidR="00163D35">
          <w:rPr>
            <w:rFonts w:ascii="Times New Roman" w:eastAsia="Times New Roman" w:hAnsi="Times New Roman" w:cs="Times New Roman"/>
            <w:sz w:val="24"/>
            <w:szCs w:val="24"/>
          </w:rPr>
          <w:t xml:space="preserve">ntributed from the sampling bottle itself. </w:t>
        </w:r>
      </w:ins>
      <w:del w:id="46" w:author="Meyer, Michael Frederick" w:date="2020-10-01T12:17:00Z">
        <w:r w:rsidDel="00163D35">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Results are reported as the average number of microplastics</w:t>
      </w:r>
      <w:r w:rsidR="001338EC">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8B73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w:t>
      </w:r>
      <w:r w:rsidR="001338EC">
        <w:rPr>
          <w:rFonts w:ascii="Times New Roman" w:eastAsia="Times New Roman" w:hAnsi="Times New Roman" w:cs="Times New Roman"/>
          <w:sz w:val="24"/>
          <w:szCs w:val="24"/>
        </w:rPr>
        <w:t xml:space="preserve"> by wading</w:t>
      </w:r>
      <w:r w:rsidR="009869E1">
        <w:rPr>
          <w:rFonts w:ascii="Times New Roman" w:eastAsia="Times New Roman" w:hAnsi="Times New Roman" w:cs="Times New Roman"/>
          <w:sz w:val="24"/>
          <w:szCs w:val="24"/>
        </w:rPr>
        <w:t xml:space="preserve"> and </w:t>
      </w:r>
      <w:r w:rsidR="001338EC">
        <w:rPr>
          <w:rFonts w:ascii="Times New Roman" w:eastAsia="Times New Roman" w:hAnsi="Times New Roman" w:cs="Times New Roman"/>
          <w:sz w:val="24"/>
          <w:szCs w:val="24"/>
        </w:rPr>
        <w:t>snorkeling</w:t>
      </w:r>
      <w:r w:rsidR="009869E1">
        <w:rPr>
          <w:rFonts w:ascii="Times New Roman" w:eastAsia="Times New Roman" w:hAnsi="Times New Roman" w:cs="Times New Roman"/>
          <w:sz w:val="24"/>
          <w:szCs w:val="24"/>
        </w:rPr>
        <w:t>.</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1FB163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composite </w:t>
      </w:r>
      <w:r w:rsidR="00BB6989">
        <w:rPr>
          <w:rFonts w:ascii="Times New Roman" w:eastAsia="Times New Roman" w:hAnsi="Times New Roman" w:cs="Times New Roman"/>
          <w:sz w:val="24"/>
          <w:szCs w:val="24"/>
        </w:rPr>
        <w:t xml:space="preserve">from 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1F50F4A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C</w:t>
      </w:r>
      <w:r>
        <w:rPr>
          <w:rFonts w:ascii="Times New Roman" w:eastAsia="Times New Roman" w:hAnsi="Times New Roman" w:cs="Times New Roman"/>
          <w:sz w:val="24"/>
          <w:szCs w:val="24"/>
        </w:rPr>
        <w:t>ells, filaments, and colonies were counted for each taxonomic group until at least 300 cells were identified.</w:t>
      </w:r>
      <w:r w:rsidR="007D3AD5">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 xml:space="preserve">For all 10 </w:t>
      </w:r>
      <w:proofErr w:type="spellStart"/>
      <w:r w:rsidR="00E3421E">
        <w:rPr>
          <w:rFonts w:ascii="Times New Roman" w:eastAsia="Times New Roman" w:hAnsi="Times New Roman" w:cs="Times New Roman"/>
          <w:sz w:val="24"/>
          <w:szCs w:val="24"/>
        </w:rPr>
        <w:t>μL</w:t>
      </w:r>
      <w:proofErr w:type="spellEnd"/>
      <w:r w:rsidR="00E3421E">
        <w:rPr>
          <w:rFonts w:ascii="Times New Roman" w:eastAsia="Times New Roman" w:hAnsi="Times New Roman" w:cs="Times New Roman"/>
          <w:sz w:val="24"/>
          <w:szCs w:val="24"/>
        </w:rPr>
        <w:t xml:space="preserve"> aliquot</w:t>
      </w:r>
      <w:r w:rsidR="00B861B7">
        <w:rPr>
          <w:rFonts w:ascii="Times New Roman" w:eastAsia="Times New Roman" w:hAnsi="Times New Roman" w:cs="Times New Roman"/>
          <w:sz w:val="24"/>
          <w:szCs w:val="24"/>
        </w:rPr>
        <w:t>s</w:t>
      </w:r>
      <w:r w:rsidR="00E3421E">
        <w:rPr>
          <w:rFonts w:ascii="Times New Roman" w:eastAsia="Times New Roman" w:hAnsi="Times New Roman" w:cs="Times New Roman"/>
          <w:sz w:val="24"/>
          <w:szCs w:val="24"/>
        </w:rPr>
        <w:t xml:space="preserve">, the entire subsample was counted, even if </w:t>
      </w:r>
      <w:r w:rsidR="007D3AD5">
        <w:rPr>
          <w:rFonts w:ascii="Times New Roman" w:eastAsia="Times New Roman" w:hAnsi="Times New Roman" w:cs="Times New Roman"/>
          <w:sz w:val="24"/>
          <w:szCs w:val="24"/>
        </w:rPr>
        <w:t xml:space="preserve">300 cells were counted prior to completing the aliquot. </w:t>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xml:space="preserve">, </w:t>
      </w:r>
      <w:r w:rsidR="004528BA">
        <w:rPr>
          <w:rFonts w:ascii="Times New Roman" w:eastAsia="Times New Roman" w:hAnsi="Times New Roman" w:cs="Times New Roman"/>
          <w:sz w:val="24"/>
          <w:szCs w:val="24"/>
        </w:rPr>
        <w:lastRenderedPageBreak/>
        <w:t>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B5B7C2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6D43F6D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E3421E">
        <w:rPr>
          <w:rFonts w:ascii="Times New Roman" w:eastAsia="Times New Roman" w:hAnsi="Times New Roman" w:cs="Times New Roman"/>
          <w:sz w:val="24"/>
          <w:szCs w:val="24"/>
        </w:rPr>
        <w:t>2</w:t>
      </w:r>
      <w:r>
        <w:rPr>
          <w:rFonts w:ascii="Times New Roman" w:eastAsia="Times New Roman" w:hAnsi="Times New Roman" w:cs="Times New Roman"/>
          <w:sz w:val="24"/>
          <w:szCs w:val="24"/>
        </w:rPr>
        <w:t>0°C</w:t>
      </w:r>
      <w:ins w:id="47" w:author="Meyer, Michael Frederick" w:date="2020-09-24T18:16:00Z">
        <w:r w:rsidR="006F1FBE">
          <w:rPr>
            <w:rFonts w:ascii="Times New Roman" w:eastAsia="Times New Roman" w:hAnsi="Times New Roman" w:cs="Times New Roman"/>
            <w:sz w:val="24"/>
            <w:szCs w:val="24"/>
          </w:rPr>
          <w:t xml:space="preserve"> </w:t>
        </w:r>
      </w:ins>
      <w:ins w:id="48" w:author="Meyer, Michael Frederick" w:date="2020-09-24T18:17:00Z">
        <w:r w:rsidR="006F1FBE">
          <w:rPr>
            <w:rFonts w:ascii="Times New Roman" w:eastAsia="Times New Roman" w:hAnsi="Times New Roman" w:cs="Times New Roman"/>
            <w:sz w:val="24"/>
            <w:szCs w:val="24"/>
          </w:rPr>
          <w:t>at</w:t>
        </w:r>
      </w:ins>
      <w:del w:id="49" w:author="Meyer, Michael Frederick" w:date="2020-09-24T18:16:00Z">
        <w:r w:rsidDel="006F1FBE">
          <w:rPr>
            <w:rFonts w:ascii="Times New Roman" w:eastAsia="Times New Roman" w:hAnsi="Times New Roman" w:cs="Times New Roman"/>
            <w:sz w:val="24"/>
            <w:szCs w:val="24"/>
          </w:rPr>
          <w:delText xml:space="preserve">. </w:delText>
        </w:r>
      </w:del>
      <w:ins w:id="50" w:author="Meyer, Michael Frederick" w:date="2020-09-24T18:16:00Z">
        <w:r w:rsidR="006F1FBE">
          <w:rPr>
            <w:rFonts w:ascii="Times New Roman" w:eastAsia="Times New Roman" w:hAnsi="Times New Roman" w:cs="Times New Roman"/>
            <w:color w:val="212121"/>
            <w:sz w:val="24"/>
            <w:szCs w:val="24"/>
            <w:highlight w:val="white"/>
          </w:rPr>
          <w:t xml:space="preserve"> the field station</w:t>
        </w:r>
      </w:ins>
      <w:ins w:id="51" w:author="Meyer, Michael Frederick" w:date="2020-09-24T18:17:00Z">
        <w:r w:rsidR="006F1FBE">
          <w:rPr>
            <w:rFonts w:ascii="Times New Roman" w:eastAsia="Times New Roman" w:hAnsi="Times New Roman" w:cs="Times New Roman"/>
            <w:color w:val="212121"/>
            <w:sz w:val="24"/>
            <w:szCs w:val="24"/>
            <w:highlight w:val="white"/>
          </w:rPr>
          <w:t>. The samples were later</w:t>
        </w:r>
      </w:ins>
      <w:ins w:id="52" w:author="Meyer, Michael Frederick" w:date="2020-09-24T18:16:00Z">
        <w:r w:rsidR="006F1FBE">
          <w:rPr>
            <w:rFonts w:ascii="Times New Roman" w:eastAsia="Times New Roman" w:hAnsi="Times New Roman" w:cs="Times New Roman"/>
            <w:color w:val="212121"/>
            <w:sz w:val="24"/>
            <w:szCs w:val="24"/>
            <w:highlight w:val="white"/>
          </w:rPr>
          <w:t xml:space="preserve"> transferred to the lab in the US via a </w:t>
        </w:r>
      </w:ins>
      <w:ins w:id="53" w:author="Meyer, Michael Frederick" w:date="2020-10-01T12:20:00Z">
        <w:r w:rsidR="00163D35">
          <w:rPr>
            <w:rFonts w:ascii="Times New Roman" w:eastAsia="Times New Roman" w:hAnsi="Times New Roman" w:cs="Times New Roman"/>
            <w:color w:val="212121"/>
            <w:sz w:val="24"/>
            <w:szCs w:val="24"/>
            <w:highlight w:val="white"/>
          </w:rPr>
          <w:t>Dewar</w:t>
        </w:r>
      </w:ins>
      <w:ins w:id="54" w:author="Meyer, Michael Frederick" w:date="2020-09-24T18:17:00Z">
        <w:r w:rsidR="006F1FBE">
          <w:rPr>
            <w:rFonts w:ascii="Times New Roman" w:eastAsia="Times New Roman" w:hAnsi="Times New Roman" w:cs="Times New Roman"/>
            <w:color w:val="212121"/>
            <w:sz w:val="24"/>
            <w:szCs w:val="24"/>
            <w:highlight w:val="white"/>
          </w:rPr>
          <w:t xml:space="preserve"> flask with dry ice</w:t>
        </w:r>
      </w:ins>
      <w:ins w:id="55" w:author="Meyer, Michael Frederick" w:date="2020-09-24T18:16:00Z">
        <w:r w:rsidR="006F1FBE">
          <w:rPr>
            <w:rFonts w:ascii="Times New Roman" w:eastAsia="Times New Roman" w:hAnsi="Times New Roman" w:cs="Times New Roman"/>
            <w:color w:val="212121"/>
            <w:sz w:val="24"/>
            <w:szCs w:val="24"/>
            <w:highlight w:val="white"/>
          </w:rPr>
          <w:t>.</w:t>
        </w:r>
      </w:ins>
    </w:p>
    <w:p w14:paraId="420AF3DF" w14:textId="77777777" w:rsidR="00715D55" w:rsidRDefault="00715D55">
      <w:pPr>
        <w:rPr>
          <w:rFonts w:ascii="Times New Roman" w:eastAsia="Times New Roman" w:hAnsi="Times New Roman" w:cs="Times New Roman"/>
          <w:sz w:val="24"/>
          <w:szCs w:val="24"/>
        </w:rPr>
      </w:pPr>
    </w:p>
    <w:p w14:paraId="393A9A2A" w14:textId="5ACA78B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w:t>
      </w:r>
      <w:ins w:id="56" w:author="Meyer, Michael Frederick" w:date="2020-09-24T18:11:00Z">
        <w:r w:rsidR="006F1FBE">
          <w:rPr>
            <w:rFonts w:ascii="Times New Roman" w:eastAsia="Times New Roman" w:hAnsi="Times New Roman" w:cs="Times New Roman"/>
            <w:sz w:val="24"/>
            <w:szCs w:val="24"/>
          </w:rPr>
          <w:t xml:space="preserve">All samples contained oligochaetes and </w:t>
        </w:r>
      </w:ins>
      <w:proofErr w:type="spellStart"/>
      <w:ins w:id="57" w:author="Meyer, Michael Frederick" w:date="2020-09-24T18:12:00Z">
        <w:r w:rsidR="006F1FBE">
          <w:rPr>
            <w:rFonts w:ascii="Times New Roman" w:eastAsia="Times New Roman" w:hAnsi="Times New Roman" w:cs="Times New Roman"/>
            <w:sz w:val="24"/>
            <w:szCs w:val="24"/>
          </w:rPr>
          <w:t>polychaetes</w:t>
        </w:r>
      </w:ins>
      <w:proofErr w:type="spellEnd"/>
      <w:ins w:id="58" w:author="Meyer, Michael Frederick" w:date="2020-09-24T18:11:00Z">
        <w:r w:rsidR="006F1FBE">
          <w:rPr>
            <w:rFonts w:ascii="Times New Roman" w:eastAsia="Times New Roman" w:hAnsi="Times New Roman" w:cs="Times New Roman"/>
            <w:sz w:val="24"/>
            <w:szCs w:val="24"/>
          </w:rPr>
          <w:t xml:space="preserve">, but due to poor preservation, these taxa were not counted. </w:t>
        </w:r>
      </w:ins>
      <w:del w:id="59" w:author="Meyer, Michael Frederick" w:date="2020-09-24T18:10:00Z">
        <w:r w:rsidR="007D3AD5" w:rsidDel="006F1FBE">
          <w:rPr>
            <w:rFonts w:ascii="Times New Roman" w:eastAsia="Times New Roman" w:hAnsi="Times New Roman" w:cs="Times New Roman"/>
            <w:sz w:val="24"/>
            <w:szCs w:val="24"/>
          </w:rPr>
          <w:delText>S</w:delText>
        </w:r>
        <w:r w:rsidR="00C44829" w:rsidDel="006F1FBE">
          <w:rPr>
            <w:rFonts w:ascii="Times New Roman" w:eastAsia="Times New Roman" w:hAnsi="Times New Roman" w:cs="Times New Roman"/>
            <w:sz w:val="24"/>
            <w:szCs w:val="24"/>
          </w:rPr>
          <w:delText xml:space="preserve">ome </w:delText>
        </w:r>
      </w:del>
      <w:ins w:id="60" w:author="Meyer, Michael Frederick" w:date="2020-09-24T18:10:00Z">
        <w:r w:rsidR="006F1FBE">
          <w:rPr>
            <w:rFonts w:ascii="Times New Roman" w:eastAsia="Times New Roman" w:hAnsi="Times New Roman" w:cs="Times New Roman"/>
            <w:sz w:val="24"/>
            <w:szCs w:val="24"/>
          </w:rPr>
          <w:t xml:space="preserve">Six </w:t>
        </w:r>
      </w:ins>
      <w:r w:rsidR="00C44829">
        <w:rPr>
          <w:rFonts w:ascii="Times New Roman" w:eastAsia="Times New Roman" w:hAnsi="Times New Roman" w:cs="Times New Roman"/>
          <w:sz w:val="24"/>
          <w:szCs w:val="24"/>
        </w:rPr>
        <w:t>s</w:t>
      </w:r>
      <w:r w:rsidR="007D3AD5">
        <w:rPr>
          <w:rFonts w:ascii="Times New Roman" w:eastAsia="Times New Roman" w:hAnsi="Times New Roman" w:cs="Times New Roman"/>
          <w:sz w:val="24"/>
          <w:szCs w:val="24"/>
        </w:rPr>
        <w:t xml:space="preserve">amples </w:t>
      </w:r>
      <w:ins w:id="61" w:author="Meyer, Michael Frederick" w:date="2020-09-24T18:07:00Z">
        <w:r w:rsidR="006F1FBE">
          <w:rPr>
            <w:rFonts w:ascii="Times New Roman" w:eastAsia="Times New Roman" w:hAnsi="Times New Roman" w:cs="Times New Roman"/>
            <w:sz w:val="24"/>
            <w:szCs w:val="24"/>
          </w:rPr>
          <w:t xml:space="preserve">of the 42 collected </w:t>
        </w:r>
      </w:ins>
      <w:r w:rsidR="007D3AD5">
        <w:rPr>
          <w:rFonts w:ascii="Times New Roman" w:eastAsia="Times New Roman" w:hAnsi="Times New Roman" w:cs="Times New Roman"/>
          <w:sz w:val="24"/>
          <w:szCs w:val="24"/>
        </w:rPr>
        <w:t xml:space="preserve">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ins w:id="62" w:author="Meyer, Michael Frederick" w:date="2020-09-24T18:08:00Z">
        <w:r w:rsidR="006F1FBE">
          <w:rPr>
            <w:rFonts w:ascii="Times New Roman" w:eastAsia="Times New Roman" w:hAnsi="Times New Roman" w:cs="Times New Roman"/>
            <w:sz w:val="24"/>
            <w:szCs w:val="24"/>
          </w:rPr>
          <w:t xml:space="preserve"> KD-1 and LI-1 were the only sites with 1 sample counted. </w:t>
        </w:r>
      </w:ins>
      <w:ins w:id="63" w:author="Meyer, Michael Frederick" w:date="2020-09-24T18:09:00Z">
        <w:r w:rsidR="006F1FBE">
          <w:rPr>
            <w:rFonts w:ascii="Times New Roman" w:eastAsia="Times New Roman" w:hAnsi="Times New Roman" w:cs="Times New Roman"/>
            <w:sz w:val="24"/>
            <w:szCs w:val="24"/>
          </w:rPr>
          <w:t xml:space="preserve">BK-2 and KD-2 </w:t>
        </w:r>
      </w:ins>
      <w:ins w:id="64" w:author="Meyer, Michael Frederick" w:date="2020-09-24T18:10:00Z">
        <w:r w:rsidR="006F1FBE">
          <w:rPr>
            <w:rFonts w:ascii="Times New Roman" w:eastAsia="Times New Roman" w:hAnsi="Times New Roman" w:cs="Times New Roman"/>
            <w:sz w:val="24"/>
            <w:szCs w:val="24"/>
          </w:rPr>
          <w:t xml:space="preserve">each </w:t>
        </w:r>
      </w:ins>
      <w:ins w:id="65" w:author="Meyer, Michael Frederick" w:date="2020-09-24T18:09:00Z">
        <w:r w:rsidR="006F1FBE">
          <w:rPr>
            <w:rFonts w:ascii="Times New Roman" w:eastAsia="Times New Roman" w:hAnsi="Times New Roman" w:cs="Times New Roman"/>
            <w:sz w:val="24"/>
            <w:szCs w:val="24"/>
          </w:rPr>
          <w:t xml:space="preserve">had two </w:t>
        </w:r>
      </w:ins>
      <w:ins w:id="66" w:author="Meyer, Michael Frederick" w:date="2020-09-24T18:10:00Z">
        <w:r w:rsidR="006F1FBE">
          <w:rPr>
            <w:rFonts w:ascii="Times New Roman" w:eastAsia="Times New Roman" w:hAnsi="Times New Roman" w:cs="Times New Roman"/>
            <w:sz w:val="24"/>
            <w:szCs w:val="24"/>
          </w:rPr>
          <w:t xml:space="preserve">samples </w:t>
        </w:r>
        <w:commentRangeStart w:id="67"/>
        <w:r w:rsidR="006F1FBE">
          <w:rPr>
            <w:rFonts w:ascii="Times New Roman" w:eastAsia="Times New Roman" w:hAnsi="Times New Roman" w:cs="Times New Roman"/>
            <w:sz w:val="24"/>
            <w:szCs w:val="24"/>
          </w:rPr>
          <w:t>counte</w:t>
        </w:r>
      </w:ins>
      <w:ins w:id="68" w:author="Meyer, Michael Frederick" w:date="2020-09-24T18:11:00Z">
        <w:r w:rsidR="006F1FBE">
          <w:rPr>
            <w:rFonts w:ascii="Times New Roman" w:eastAsia="Times New Roman" w:hAnsi="Times New Roman" w:cs="Times New Roman"/>
            <w:sz w:val="24"/>
            <w:szCs w:val="24"/>
          </w:rPr>
          <w:t>d</w:t>
        </w:r>
      </w:ins>
      <w:commentRangeEnd w:id="67"/>
      <w:ins w:id="69" w:author="Meyer, Michael Frederick" w:date="2020-10-01T12:20:00Z">
        <w:r w:rsidR="00163D35">
          <w:rPr>
            <w:rStyle w:val="CommentReference"/>
          </w:rPr>
          <w:commentReference w:id="67"/>
        </w:r>
      </w:ins>
      <w:ins w:id="70" w:author="Meyer, Michael Frederick" w:date="2020-09-24T18:11:00Z">
        <w:r w:rsidR="006F1FBE">
          <w:rPr>
            <w:rFonts w:ascii="Times New Roman" w:eastAsia="Times New Roman" w:hAnsi="Times New Roman" w:cs="Times New Roman"/>
            <w:sz w:val="24"/>
            <w:szCs w:val="24"/>
          </w:rPr>
          <w:t xml:space="preserve">. </w:t>
        </w:r>
      </w:ins>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3D63E08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w:t>
      </w:r>
      <w:commentRangeStart w:id="71"/>
      <w:r w:rsidR="002A5B2A">
        <w:rPr>
          <w:rFonts w:ascii="Times New Roman" w:eastAsia="Times New Roman" w:hAnsi="Times New Roman" w:cs="Times New Roman"/>
          <w:color w:val="212121"/>
          <w:sz w:val="24"/>
          <w:szCs w:val="24"/>
          <w:highlight w:val="white"/>
        </w:rPr>
        <w:t>lyophilized</w:t>
      </w:r>
      <w:r w:rsidR="00446481">
        <w:rPr>
          <w:rFonts w:ascii="Times New Roman" w:eastAsia="Times New Roman" w:hAnsi="Times New Roman" w:cs="Times New Roman"/>
          <w:color w:val="212121"/>
          <w:sz w:val="24"/>
          <w:szCs w:val="24"/>
          <w:highlight w:val="white"/>
        </w:rPr>
        <w:t xml:space="preserve"> </w:t>
      </w:r>
      <w:commentRangeEnd w:id="71"/>
      <w:r w:rsidR="003B14BF">
        <w:rPr>
          <w:rStyle w:val="CommentReference"/>
        </w:rPr>
        <w:commentReference w:id="71"/>
      </w:r>
      <w:r w:rsidR="00446481">
        <w:rPr>
          <w:rFonts w:ascii="Times New Roman" w:eastAsia="Times New Roman" w:hAnsi="Times New Roman" w:cs="Times New Roman"/>
          <w:color w:val="212121"/>
          <w:sz w:val="24"/>
          <w:szCs w:val="24"/>
          <w:highlight w:val="white"/>
        </w:rPr>
        <w:t>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57BF046"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Measurements of δ</w:t>
      </w:r>
      <w:r w:rsidRPr="00B420AF">
        <w:rPr>
          <w:rFonts w:ascii="Times New Roman" w:eastAsia="Times New Roman" w:hAnsi="Times New Roman" w:cs="Times New Roman"/>
          <w:color w:val="212121"/>
          <w:sz w:val="24"/>
          <w:szCs w:val="24"/>
          <w:highlight w:val="white"/>
          <w:vertAlign w:val="superscript"/>
        </w:rPr>
        <w:t>15</w:t>
      </w:r>
      <w:r>
        <w:rPr>
          <w:rFonts w:ascii="Times New Roman" w:eastAsia="Times New Roman" w:hAnsi="Times New Roman" w:cs="Times New Roman"/>
          <w:color w:val="212121"/>
          <w:sz w:val="24"/>
          <w:szCs w:val="24"/>
          <w:highlight w:val="white"/>
        </w:rPr>
        <w:t>N and δ</w:t>
      </w:r>
      <w:r w:rsidRPr="00B420AF">
        <w:rPr>
          <w:rFonts w:ascii="Times New Roman" w:eastAsia="Times New Roman" w:hAnsi="Times New Roman" w:cs="Times New Roman"/>
          <w:color w:val="212121"/>
          <w:sz w:val="24"/>
          <w:szCs w:val="24"/>
          <w:highlight w:val="white"/>
          <w:vertAlign w:val="superscript"/>
        </w:rPr>
        <w:t>13</w:t>
      </w:r>
      <w:r>
        <w:rPr>
          <w:rFonts w:ascii="Times New Roman" w:eastAsia="Times New Roman" w:hAnsi="Times New Roman" w:cs="Times New Roman"/>
          <w:color w:val="212121"/>
          <w:sz w:val="24"/>
          <w:szCs w:val="24"/>
          <w:highlight w:val="white"/>
        </w:rPr>
        <w:t xml:space="preserve">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against certified </w:t>
      </w:r>
      <w:r>
        <w:rPr>
          <w:rFonts w:ascii="Times New Roman" w:eastAsia="Times New Roman" w:hAnsi="Times New Roman" w:cs="Times New Roman"/>
          <w:color w:val="212121"/>
          <w:sz w:val="24"/>
          <w:szCs w:val="24"/>
          <w:highlight w:val="white"/>
        </w:rPr>
        <w:lastRenderedPageBreak/>
        <w:t xml:space="preserve">reference materials including L-glutamic acid (NIST SRM 8574), low organic soil and sorghum flour (standards B-2153 and B-2159 from Elemental Micro-analysis Ltd., Okehampton, UK) and in-house standards (acetanilide and caffeine). </w:t>
      </w:r>
      <w:r w:rsidR="00F11593" w:rsidRPr="000718B9">
        <w:rPr>
          <w:rFonts w:ascii="Times New Roman" w:eastAsia="Times New Roman" w:hAnsi="Times New Roman" w:cs="Times New Roman"/>
          <w:color w:val="212121"/>
          <w:sz w:val="24"/>
          <w:szCs w:val="24"/>
        </w:rPr>
        <w:t>Replicate analyses of external standards showed a mean</w:t>
      </w:r>
      <w:r w:rsidR="00F11593">
        <w:rPr>
          <w:rFonts w:ascii="Times New Roman" w:eastAsia="Times New Roman" w:hAnsi="Times New Roman" w:cs="Times New Roman"/>
          <w:color w:val="212121"/>
          <w:sz w:val="24"/>
          <w:szCs w:val="24"/>
        </w:rPr>
        <w:t xml:space="preserve"> </w:t>
      </w:r>
      <w:r w:rsidR="00F11593" w:rsidRPr="000718B9">
        <w:rPr>
          <w:rFonts w:ascii="Times New Roman" w:eastAsia="Times New Roman" w:hAnsi="Times New Roman" w:cs="Times New Roman"/>
          <w:color w:val="212121"/>
          <w:sz w:val="24"/>
          <w:szCs w:val="24"/>
        </w:rPr>
        <w:t>standard deviation of 0.</w:t>
      </w:r>
      <w:r w:rsidR="00F11593">
        <w:rPr>
          <w:rFonts w:ascii="Times New Roman" w:eastAsia="Times New Roman" w:hAnsi="Times New Roman" w:cs="Times New Roman"/>
          <w:color w:val="212121"/>
          <w:sz w:val="24"/>
          <w:szCs w:val="24"/>
        </w:rPr>
        <w:t xml:space="preserve">06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xml:space="preserve"> and 0.</w:t>
      </w:r>
      <w:r w:rsidR="00F11593">
        <w:rPr>
          <w:rFonts w:ascii="Times New Roman" w:eastAsia="Times New Roman" w:hAnsi="Times New Roman" w:cs="Times New Roman"/>
          <w:color w:val="212121"/>
          <w:sz w:val="24"/>
          <w:szCs w:val="24"/>
        </w:rPr>
        <w:t xml:space="preserve">09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for δ</w:t>
      </w:r>
      <w:r w:rsidR="00F11593" w:rsidRPr="00B420AF">
        <w:rPr>
          <w:rFonts w:ascii="Times New Roman" w:eastAsia="Times New Roman" w:hAnsi="Times New Roman" w:cs="Times New Roman"/>
          <w:color w:val="212121"/>
          <w:sz w:val="24"/>
          <w:szCs w:val="24"/>
          <w:vertAlign w:val="superscript"/>
        </w:rPr>
        <w:t>13</w:t>
      </w:r>
      <w:r w:rsidR="00F11593" w:rsidRPr="000718B9">
        <w:rPr>
          <w:rFonts w:ascii="Times New Roman" w:eastAsia="Times New Roman" w:hAnsi="Times New Roman" w:cs="Times New Roman"/>
          <w:color w:val="212121"/>
          <w:sz w:val="24"/>
          <w:szCs w:val="24"/>
        </w:rPr>
        <w:t>C and δ</w:t>
      </w:r>
      <w:r w:rsidR="00F11593" w:rsidRPr="00B420AF">
        <w:rPr>
          <w:rFonts w:ascii="Times New Roman" w:eastAsia="Times New Roman" w:hAnsi="Times New Roman" w:cs="Times New Roman"/>
          <w:color w:val="212121"/>
          <w:sz w:val="24"/>
          <w:szCs w:val="24"/>
          <w:vertAlign w:val="superscript"/>
        </w:rPr>
        <w:t>15</w:t>
      </w:r>
      <w:r w:rsidR="00F11593" w:rsidRPr="000718B9">
        <w:rPr>
          <w:rFonts w:ascii="Times New Roman" w:eastAsia="Times New Roman" w:hAnsi="Times New Roman" w:cs="Times New Roman"/>
          <w:color w:val="212121"/>
          <w:sz w:val="24"/>
          <w:szCs w:val="24"/>
        </w:rPr>
        <w:t>N, respectively</w:t>
      </w:r>
      <w:r w:rsidR="00F11593">
        <w:rPr>
          <w:rFonts w:ascii="Times New Roman" w:eastAsia="Times New Roman" w:hAnsi="Times New Roman" w:cs="Times New Roman"/>
          <w:color w:val="212121"/>
          <w:sz w:val="24"/>
          <w:szCs w:val="24"/>
        </w:rPr>
        <w:t>.</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243D425"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r w:rsidR="00D8535D">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Schram et al. (2018). </w:t>
      </w:r>
    </w:p>
    <w:p w14:paraId="08F84A2B" w14:textId="77777777" w:rsidR="00715D55" w:rsidRDefault="00715D55">
      <w:pPr>
        <w:rPr>
          <w:rFonts w:ascii="Times New Roman" w:eastAsia="Times New Roman" w:hAnsi="Times New Roman" w:cs="Times New Roman"/>
          <w:sz w:val="24"/>
          <w:szCs w:val="24"/>
        </w:rPr>
      </w:pPr>
    </w:p>
    <w:p w14:paraId="7BE300BB" w14:textId="4C6264E4"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w:t>
      </w:r>
      <w:r w:rsidR="00D8535D">
        <w:rPr>
          <w:rFonts w:ascii="Times New Roman" w:eastAsia="Times New Roman" w:hAnsi="Times New Roman" w:cs="Times New Roman"/>
          <w:sz w:val="24"/>
          <w:szCs w:val="24"/>
        </w:rPr>
        <w:t xml:space="preserve"> overnight chloroform extraction, samples underwent a chloroform-methanol extraction three times. To each sample, we added 1 mL cooled 100% methanol, 1 mL </w:t>
      </w:r>
      <w:proofErr w:type="spellStart"/>
      <w:proofErr w:type="gramStart"/>
      <w:r w:rsidR="00D8535D">
        <w:rPr>
          <w:rFonts w:ascii="Times New Roman" w:eastAsia="Times New Roman" w:hAnsi="Times New Roman" w:cs="Times New Roman"/>
          <w:sz w:val="24"/>
          <w:szCs w:val="24"/>
        </w:rPr>
        <w:t>chloroform:methanol</w:t>
      </w:r>
      <w:proofErr w:type="spellEnd"/>
      <w:proofErr w:type="gramEnd"/>
      <w:r w:rsidR="00D8535D">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w:t>
      </w:r>
      <w:r w:rsidR="001227D1">
        <w:rPr>
          <w:rFonts w:ascii="Times New Roman" w:eastAsia="Times New Roman" w:hAnsi="Times New Roman" w:cs="Times New Roman"/>
          <w:sz w:val="24"/>
          <w:szCs w:val="24"/>
        </w:rPr>
        <w:t>removed</w:t>
      </w:r>
      <w:r w:rsidR="00D8535D">
        <w:rPr>
          <w:rFonts w:ascii="Times New Roman" w:eastAsia="Times New Roman" w:hAnsi="Times New Roman" w:cs="Times New Roman"/>
          <w:sz w:val="24"/>
          <w:szCs w:val="24"/>
        </w:rPr>
        <w:t xml:space="preserve"> and kept under nitrogen. After the third extraction, samples were evaporate</w:t>
      </w:r>
      <w:r w:rsidR="00D34404">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59943B3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resuspended in chloroform, 1 mL of chloroform extract was transferred to a glass centrifuge tube with a glass syringe</w:t>
      </w:r>
      <w:r w:rsidR="00D34404">
        <w:rPr>
          <w:rFonts w:ascii="Times New Roman" w:eastAsia="Times New Roman" w:hAnsi="Times New Roman" w:cs="Times New Roman"/>
          <w:sz w:val="24"/>
          <w:szCs w:val="24"/>
        </w:rPr>
        <w:t xml:space="preserve"> as well as an internal standard of </w:t>
      </w: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w:t>
      </w:r>
      <w:r w:rsidR="00D34404">
        <w:rPr>
          <w:rFonts w:ascii="Times New Roman" w:eastAsia="Times New Roman" w:hAnsi="Times New Roman" w:cs="Times New Roman"/>
          <w:sz w:val="24"/>
          <w:szCs w:val="24"/>
        </w:rPr>
        <w:t>. Samples were then evaporated under nitrogen, and then</w:t>
      </w:r>
      <w:r>
        <w:rPr>
          <w:rFonts w:ascii="Times New Roman" w:eastAsia="Times New Roman" w:hAnsi="Times New Roman" w:cs="Times New Roman"/>
          <w:sz w:val="24"/>
          <w:szCs w:val="24"/>
        </w:rPr>
        <w:t xml:space="preserve"> 1 mL of toluene and 2 mL of 1% sulfuric acid-methanol</w:t>
      </w:r>
      <w:r w:rsidR="00D34404">
        <w:rPr>
          <w:rFonts w:ascii="Times New Roman" w:eastAsia="Times New Roman" w:hAnsi="Times New Roman" w:cs="Times New Roman"/>
          <w:sz w:val="24"/>
          <w:szCs w:val="24"/>
        </w:rPr>
        <w:t xml:space="preserve"> was added</w:t>
      </w:r>
      <w:r>
        <w:rPr>
          <w:rFonts w:ascii="Times New Roman" w:eastAsia="Times New Roman" w:hAnsi="Times New Roman" w:cs="Times New Roman"/>
          <w:sz w:val="24"/>
          <w:szCs w:val="24"/>
        </w:rPr>
        <w:t xml:space="preserve">.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sidR="002A5B2A">
        <w:rPr>
          <w:rFonts w:ascii="Times New Roman" w:eastAsia="Times New Roman" w:hAnsi="Times New Roman" w:cs="Times New Roman"/>
          <w:sz w:val="24"/>
          <w:szCs w:val="24"/>
        </w:rPr>
        <w:t xml:space="preserve">following </w:t>
      </w:r>
      <w:r>
        <w:rPr>
          <w:rFonts w:ascii="Times New Roman" w:eastAsia="Times New Roman" w:hAnsi="Times New Roman" w:cs="Times New Roman"/>
          <w:sz w:val="24"/>
          <w:szCs w:val="24"/>
        </w:rPr>
        <w:t>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690F548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 xml:space="preserve">Analytically, log-transforming made sites </w:t>
      </w:r>
      <w:del w:id="72" w:author="Meyer, Michael Frederick" w:date="2020-09-30T16:29:00Z">
        <w:r w:rsidR="00D05946" w:rsidDel="009D6033">
          <w:rPr>
            <w:rFonts w:ascii="Times New Roman" w:eastAsia="Times New Roman" w:hAnsi="Times New Roman" w:cs="Times New Roman"/>
            <w:sz w:val="24"/>
            <w:szCs w:val="24"/>
          </w:rPr>
          <w:delText xml:space="preserve">more </w:delText>
        </w:r>
      </w:del>
      <w:r w:rsidR="00D05946">
        <w:rPr>
          <w:rFonts w:ascii="Times New Roman" w:eastAsia="Times New Roman" w:hAnsi="Times New Roman" w:cs="Times New Roman"/>
          <w:sz w:val="24"/>
          <w:szCs w:val="24"/>
        </w:rPr>
        <w:t>comparable</w:t>
      </w:r>
      <w:del w:id="73" w:author="Meyer, Michael Frederick" w:date="2020-09-30T16:29:00Z">
        <w:r w:rsidR="00D05946" w:rsidDel="009D6033">
          <w:rPr>
            <w:rFonts w:ascii="Times New Roman" w:eastAsia="Times New Roman" w:hAnsi="Times New Roman" w:cs="Times New Roman"/>
            <w:sz w:val="24"/>
            <w:szCs w:val="24"/>
          </w:rPr>
          <w:delText xml:space="preserve"> to one another</w:delText>
        </w:r>
      </w:del>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Physically, we assumed that sewage indicators were likely subject to exponential processes (e.g., mixing, diffusion), and log-</w:t>
      </w:r>
      <w:r w:rsidR="00D05946">
        <w:rPr>
          <w:rFonts w:ascii="Times New Roman" w:eastAsia="Times New Roman" w:hAnsi="Times New Roman" w:cs="Times New Roman"/>
          <w:sz w:val="24"/>
          <w:szCs w:val="24"/>
        </w:rPr>
        <w:lastRenderedPageBreak/>
        <w:t xml:space="preserve">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41D8DE4B"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w:t>
      </w:r>
      <w:r w:rsidR="004551F8">
        <w:rPr>
          <w:rFonts w:ascii="Times New Roman" w:eastAsia="Times New Roman" w:hAnsi="Times New Roman" w:cs="Times New Roman"/>
          <w:sz w:val="24"/>
          <w:szCs w:val="24"/>
        </w:rPr>
        <w:t>workflow</w:t>
      </w:r>
      <w:r w:rsidR="00D8535D">
        <w:rPr>
          <w:rFonts w:ascii="Times New Roman" w:eastAsia="Times New Roman" w:hAnsi="Times New Roman" w:cs="Times New Roman"/>
          <w:sz w:val="24"/>
          <w:szCs w:val="24"/>
        </w:rPr>
        <w:t xml:space="preserve">. First, </w:t>
      </w:r>
      <w:r w:rsidR="002C5913">
        <w:rPr>
          <w:rFonts w:ascii="Times New Roman" w:eastAsia="Times New Roman" w:hAnsi="Times New Roman" w:cs="Times New Roman"/>
          <w:sz w:val="24"/>
          <w:szCs w:val="24"/>
        </w:rPr>
        <w:t xml:space="preserve">replicates were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w:t>
      </w:r>
      <w:r w:rsidR="004551F8">
        <w:rPr>
          <w:rFonts w:ascii="Times New Roman" w:eastAsia="Times New Roman" w:hAnsi="Times New Roman" w:cs="Times New Roman"/>
          <w:sz w:val="24"/>
          <w:szCs w:val="24"/>
        </w:rPr>
        <w:t>in order</w:t>
      </w:r>
      <w:r w:rsidR="00D05946">
        <w:rPr>
          <w:rFonts w:ascii="Times New Roman" w:eastAsia="Times New Roman" w:hAnsi="Times New Roman" w:cs="Times New Roman"/>
          <w:sz w:val="24"/>
          <w:szCs w:val="24"/>
        </w:rPr>
        <w:t xml:space="preserve">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r w:rsidR="00F11593">
        <w:rPr>
          <w:rFonts w:ascii="Times New Roman" w:eastAsia="Times New Roman" w:hAnsi="Times New Roman" w:cs="Times New Roman"/>
          <w:sz w:val="24"/>
          <w:szCs w:val="24"/>
        </w:rPr>
        <w:t xml:space="preserve">grouped at the genus-level and then </w:t>
      </w:r>
      <w:r w:rsidR="000D6577">
        <w:rPr>
          <w:rFonts w:ascii="Times New Roman" w:eastAsia="Times New Roman" w:hAnsi="Times New Roman" w:cs="Times New Roman"/>
          <w:sz w:val="24"/>
          <w:szCs w:val="24"/>
        </w:rPr>
        <w:t>square</w:t>
      </w:r>
      <w:r w:rsidR="0056517B">
        <w:rPr>
          <w:rFonts w:ascii="Times New Roman" w:eastAsia="Times New Roman" w:hAnsi="Times New Roman" w:cs="Times New Roman"/>
          <w:sz w:val="24"/>
          <w:szCs w:val="24"/>
        </w:rPr>
        <w:t>-</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w:t>
      </w:r>
      <w:commentRangeStart w:id="74"/>
      <w:commentRangeStart w:id="75"/>
      <w:r w:rsidR="00DD6A3F">
        <w:rPr>
          <w:rFonts w:ascii="Times New Roman" w:eastAsia="Times New Roman" w:hAnsi="Times New Roman" w:cs="Times New Roman"/>
          <w:sz w:val="24"/>
          <w:szCs w:val="24"/>
        </w:rPr>
        <w:t>taxa</w:t>
      </w:r>
      <w:commentRangeEnd w:id="74"/>
      <w:r w:rsidR="00163D35">
        <w:rPr>
          <w:rStyle w:val="CommentReference"/>
        </w:rPr>
        <w:commentReference w:id="74"/>
      </w:r>
      <w:commentRangeEnd w:id="75"/>
      <w:r w:rsidR="00B52BEB">
        <w:rPr>
          <w:rStyle w:val="CommentReference"/>
        </w:rPr>
        <w:commentReference w:id="75"/>
      </w:r>
      <w:r w:rsidR="00DD6A3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w:t>
      </w:r>
      <w:r w:rsidR="0056517B" w:rsidRPr="0056517B">
        <w:rPr>
          <w:rFonts w:ascii="Times New Roman" w:eastAsia="Times New Roman" w:hAnsi="Times New Roman" w:cs="Times New Roman"/>
          <w:sz w:val="24"/>
          <w:szCs w:val="24"/>
        </w:rPr>
        <w:t xml:space="preserve"> </w:t>
      </w:r>
      <w:ins w:id="76" w:author="Meyer, Michael Frederick" w:date="2020-10-01T12:38:00Z">
        <w:r w:rsidR="0056517B">
          <w:rPr>
            <w:rFonts w:ascii="Times New Roman" w:eastAsia="Times New Roman" w:hAnsi="Times New Roman" w:cs="Times New Roman"/>
            <w:sz w:val="24"/>
            <w:szCs w:val="24"/>
          </w:rPr>
          <w:t>generally</w:t>
        </w:r>
      </w:ins>
      <w:r w:rsidR="00B37098">
        <w:rPr>
          <w:rFonts w:ascii="Times New Roman" w:eastAsia="Times New Roman" w:hAnsi="Times New Roman" w:cs="Times New Roman"/>
          <w:sz w:val="24"/>
          <w:szCs w:val="24"/>
        </w:rPr>
        <w:t xml:space="preserve"> tended to </w:t>
      </w:r>
      <w:r w:rsidR="0028012E">
        <w:rPr>
          <w:rFonts w:ascii="Times New Roman" w:eastAsia="Times New Roman" w:hAnsi="Times New Roman" w:cs="Times New Roman"/>
          <w:sz w:val="24"/>
          <w:szCs w:val="24"/>
        </w:rPr>
        <w:t>separate</w:t>
      </w:r>
      <w:r w:rsidR="00B37098">
        <w:rPr>
          <w:rFonts w:ascii="Times New Roman" w:eastAsia="Times New Roman" w:hAnsi="Times New Roman" w:cs="Times New Roman"/>
          <w:sz w:val="24"/>
          <w:szCs w:val="24"/>
        </w:rPr>
        <w:t xml:space="preserve"> </w:t>
      </w:r>
      <w:ins w:id="77" w:author="Meyer, Michael Frederick" w:date="2020-10-01T12:27:00Z">
        <w:r w:rsidR="00163D35">
          <w:rPr>
            <w:rFonts w:ascii="Times New Roman" w:eastAsia="Times New Roman" w:hAnsi="Times New Roman" w:cs="Times New Roman"/>
            <w:sz w:val="24"/>
            <w:szCs w:val="24"/>
          </w:rPr>
          <w:t xml:space="preserve">by </w:t>
        </w:r>
      </w:ins>
      <w:ins w:id="78" w:author="Meyer, Michael Frederick" w:date="2020-10-01T12:28:00Z">
        <w:r w:rsidR="00B52BEB">
          <w:rPr>
            <w:rFonts w:ascii="Times New Roman" w:eastAsia="Times New Roman" w:hAnsi="Times New Roman" w:cs="Times New Roman"/>
            <w:sz w:val="24"/>
            <w:szCs w:val="24"/>
          </w:rPr>
          <w:t xml:space="preserve">increasing </w:t>
        </w:r>
      </w:ins>
      <w:del w:id="79" w:author="Meyer, Michael Frederick" w:date="2020-10-01T12:26:00Z">
        <w:r w:rsidR="00B37098" w:rsidDel="00163D35">
          <w:rPr>
            <w:rFonts w:ascii="Times New Roman" w:eastAsia="Times New Roman" w:hAnsi="Times New Roman" w:cs="Times New Roman"/>
            <w:sz w:val="24"/>
            <w:szCs w:val="24"/>
          </w:rPr>
          <w:delText xml:space="preserve">by low, moderate, and high </w:delText>
        </w:r>
      </w:del>
      <w:r w:rsidR="00B37098">
        <w:rPr>
          <w:rFonts w:ascii="Times New Roman" w:eastAsia="Times New Roman" w:hAnsi="Times New Roman" w:cs="Times New Roman"/>
          <w:sz w:val="24"/>
          <w:szCs w:val="24"/>
        </w:rPr>
        <w:t>PPCP concentrations and IDW population</w:t>
      </w:r>
      <w:r w:rsidR="00D8535D">
        <w:rPr>
          <w:rFonts w:ascii="Times New Roman" w:eastAsia="Times New Roman" w:hAnsi="Times New Roman" w:cs="Times New Roman"/>
          <w:sz w:val="24"/>
          <w:szCs w:val="24"/>
        </w:rPr>
        <w:t xml:space="preserve">. </w:t>
      </w:r>
      <w:ins w:id="80" w:author="Meyer, Michael Frederick" w:date="2020-10-01T12:28:00Z">
        <w:r w:rsidR="00B52BEB">
          <w:rPr>
            <w:rFonts w:ascii="Times New Roman" w:eastAsia="Times New Roman" w:hAnsi="Times New Roman" w:cs="Times New Roman"/>
            <w:sz w:val="24"/>
            <w:szCs w:val="24"/>
          </w:rPr>
          <w:t xml:space="preserve">To test whether sites </w:t>
        </w:r>
      </w:ins>
      <w:ins w:id="81" w:author="Meyer, Michael Frederick" w:date="2020-10-01T12:29:00Z">
        <w:r w:rsidR="00B52BEB">
          <w:rPr>
            <w:rFonts w:ascii="Times New Roman" w:eastAsia="Times New Roman" w:hAnsi="Times New Roman" w:cs="Times New Roman"/>
            <w:sz w:val="24"/>
            <w:szCs w:val="24"/>
          </w:rPr>
          <w:t>benthic communit</w:t>
        </w:r>
      </w:ins>
      <w:ins w:id="82" w:author="Meyer, Michael Frederick" w:date="2020-10-01T12:33:00Z">
        <w:r w:rsidR="00B52BEB">
          <w:rPr>
            <w:rFonts w:ascii="Times New Roman" w:eastAsia="Times New Roman" w:hAnsi="Times New Roman" w:cs="Times New Roman"/>
            <w:sz w:val="24"/>
            <w:szCs w:val="24"/>
          </w:rPr>
          <w:t>ies significant</w:t>
        </w:r>
      </w:ins>
      <w:ins w:id="83" w:author="Meyer, Michael Frederick" w:date="2020-10-01T12:34:00Z">
        <w:r w:rsidR="00B52BEB">
          <w:rPr>
            <w:rFonts w:ascii="Times New Roman" w:eastAsia="Times New Roman" w:hAnsi="Times New Roman" w:cs="Times New Roman"/>
            <w:sz w:val="24"/>
            <w:szCs w:val="24"/>
          </w:rPr>
          <w:t>ly differed with increasing PPCP concentration and IDW population</w:t>
        </w:r>
      </w:ins>
      <w:ins w:id="84" w:author="Meyer, Michael Frederick" w:date="2020-10-01T12:29:00Z">
        <w:r w:rsidR="00B52BEB">
          <w:rPr>
            <w:rFonts w:ascii="Times New Roman" w:eastAsia="Times New Roman" w:hAnsi="Times New Roman" w:cs="Times New Roman"/>
            <w:sz w:val="24"/>
            <w:szCs w:val="24"/>
          </w:rPr>
          <w:t xml:space="preserve">, </w:t>
        </w:r>
      </w:ins>
      <w:del w:id="85" w:author="Meyer, Michael Frederick" w:date="2020-10-01T12:27:00Z">
        <w:r w:rsidR="00D8535D" w:rsidDel="00B52BEB">
          <w:rPr>
            <w:rFonts w:ascii="Times New Roman" w:eastAsia="Times New Roman" w:hAnsi="Times New Roman" w:cs="Times New Roman"/>
            <w:sz w:val="24"/>
            <w:szCs w:val="24"/>
          </w:rPr>
          <w:delText>Third</w:delText>
        </w:r>
      </w:del>
      <w:r w:rsidR="00B37098">
        <w:rPr>
          <w:rFonts w:ascii="Times New Roman" w:eastAsia="Times New Roman" w:hAnsi="Times New Roman" w:cs="Times New Roman"/>
          <w:sz w:val="24"/>
          <w:szCs w:val="24"/>
        </w:rPr>
        <w:t xml:space="preserve">we </w:t>
      </w:r>
      <w:ins w:id="86" w:author="Meyer, Michael Frederick" w:date="2020-10-01T12:31:00Z">
        <w:r w:rsidR="00B52BEB">
          <w:rPr>
            <w:rFonts w:ascii="Times New Roman" w:eastAsia="Times New Roman" w:hAnsi="Times New Roman" w:cs="Times New Roman"/>
            <w:sz w:val="24"/>
            <w:szCs w:val="24"/>
          </w:rPr>
          <w:t xml:space="preserve">first </w:t>
        </w:r>
      </w:ins>
      <w:r w:rsidR="00B37098">
        <w:rPr>
          <w:rFonts w:ascii="Times New Roman" w:eastAsia="Times New Roman" w:hAnsi="Times New Roman" w:cs="Times New Roman"/>
          <w:sz w:val="24"/>
          <w:szCs w:val="24"/>
        </w:rPr>
        <w:t>used k-means clustering</w:t>
      </w:r>
      <w:ins w:id="87" w:author="Meyer, Michael Frederick" w:date="2020-10-01T12:30:00Z">
        <w:r w:rsidR="00B52BEB">
          <w:rPr>
            <w:rFonts w:ascii="Times New Roman" w:eastAsia="Times New Roman" w:hAnsi="Times New Roman" w:cs="Times New Roman"/>
            <w:sz w:val="24"/>
            <w:szCs w:val="24"/>
          </w:rPr>
          <w:t xml:space="preserve"> </w:t>
        </w:r>
      </w:ins>
      <w:del w:id="88" w:author="Meyer, Michael Frederick" w:date="2020-10-01T12:30:00Z">
        <w:r w:rsidR="00B37098" w:rsidDel="00B52BEB">
          <w:rPr>
            <w:rFonts w:ascii="Times New Roman" w:eastAsia="Times New Roman" w:hAnsi="Times New Roman" w:cs="Times New Roman"/>
            <w:sz w:val="24"/>
            <w:szCs w:val="24"/>
          </w:rPr>
          <w:delText xml:space="preserve"> </w:delText>
        </w:r>
      </w:del>
      <w:r w:rsidR="00B37098">
        <w:rPr>
          <w:rFonts w:ascii="Times New Roman" w:eastAsia="Times New Roman" w:hAnsi="Times New Roman" w:cs="Times New Roman"/>
          <w:sz w:val="24"/>
          <w:szCs w:val="24"/>
        </w:rPr>
        <w:t xml:space="preserve">to identify an optimal number of </w:t>
      </w:r>
      <w:r w:rsidR="0056517B">
        <w:rPr>
          <w:rFonts w:ascii="Times New Roman" w:eastAsia="Times New Roman" w:hAnsi="Times New Roman" w:cs="Times New Roman"/>
          <w:sz w:val="24"/>
          <w:szCs w:val="24"/>
        </w:rPr>
        <w:t>groupings</w:t>
      </w:r>
      <w:r w:rsidR="00DD6A3F">
        <w:rPr>
          <w:rFonts w:ascii="Times New Roman" w:eastAsia="Times New Roman" w:hAnsi="Times New Roman" w:cs="Times New Roman"/>
          <w:sz w:val="24"/>
          <w:szCs w:val="24"/>
        </w:rPr>
        <w:t xml:space="preserve"> (Figure S1)</w:t>
      </w:r>
      <w:r w:rsidR="00FF3A56">
        <w:rPr>
          <w:rFonts w:ascii="Times New Roman" w:eastAsia="Times New Roman" w:hAnsi="Times New Roman" w:cs="Times New Roman"/>
          <w:sz w:val="24"/>
          <w:szCs w:val="24"/>
        </w:rPr>
        <w:t>, for which</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r w:rsidR="00D8535D" w:rsidRPr="00F11593">
        <w:rPr>
          <w:rFonts w:ascii="Times New Roman" w:eastAsia="Times New Roman" w:hAnsi="Times New Roman" w:cs="Times New Roman"/>
          <w:sz w:val="24"/>
          <w:szCs w:val="24"/>
          <w:vertAlign w:val="subscript"/>
        </w:rPr>
        <w:t>WSS</w:t>
      </w:r>
      <w:r w:rsidR="00D8535D">
        <w:rPr>
          <w:rFonts w:ascii="Times New Roman" w:eastAsia="Times New Roman" w:hAnsi="Times New Roman" w:cs="Times New Roman"/>
          <w:sz w:val="24"/>
          <w:szCs w:val="24"/>
        </w:rPr>
        <w:t>)</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w:t>
      </w:r>
      <w:r w:rsidR="0056517B">
        <w:rPr>
          <w:rFonts w:ascii="Times New Roman" w:eastAsia="Times New Roman" w:hAnsi="Times New Roman" w:cs="Times New Roman"/>
          <w:sz w:val="24"/>
          <w:szCs w:val="24"/>
        </w:rPr>
        <w:t>groups</w:t>
      </w:r>
      <w:r w:rsidR="00D8535D">
        <w:rPr>
          <w:rFonts w:ascii="Times New Roman" w:eastAsia="Times New Roman" w:hAnsi="Times New Roman" w:cs="Times New Roman"/>
          <w:sz w:val="24"/>
          <w:szCs w:val="24"/>
        </w:rPr>
        <w:t xml:space="preserve"> when </w:t>
      </w:r>
      <w:proofErr w:type="spellStart"/>
      <w:r w:rsidR="006D4ADB">
        <w:rPr>
          <w:rFonts w:ascii="Times New Roman" w:eastAsia="Times New Roman" w:hAnsi="Times New Roman" w:cs="Times New Roman"/>
          <w:sz w:val="24"/>
          <w:szCs w:val="24"/>
        </w:rPr>
        <w:t>wss</w:t>
      </w:r>
      <w:proofErr w:type="spellEnd"/>
      <w:r w:rsidR="00D8535D">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C53DAE">
        <w:rPr>
          <w:rFonts w:ascii="Times New Roman" w:eastAsia="Times New Roman" w:hAnsi="Times New Roman" w:cs="Times New Roman"/>
          <w:sz w:val="24"/>
          <w:szCs w:val="24"/>
        </w:rPr>
        <w:fldChar w:fldCharType="begin"/>
      </w:r>
      <w:r w:rsidR="00C53DAE">
        <w:rPr>
          <w:rFonts w:ascii="Times New Roman" w:eastAsia="Times New Roman" w:hAnsi="Times New Roman" w:cs="Times New Roman"/>
          <w:sz w:val="24"/>
          <w:szCs w:val="24"/>
        </w:rPr>
        <w:instrText xml:space="preserve"> ADDIN ZOTERO_ITEM CSL_CITATION {"citationID":"4i0APXKA","properties":{"formattedCitation":"(Legendre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C53DAE">
        <w:rPr>
          <w:rFonts w:ascii="Times New Roman" w:eastAsia="Times New Roman" w:hAnsi="Times New Roman" w:cs="Times New Roman"/>
          <w:sz w:val="24"/>
          <w:szCs w:val="24"/>
        </w:rPr>
        <w:fldChar w:fldCharType="separate"/>
      </w:r>
      <w:r w:rsidR="00C53DAE" w:rsidRPr="001C70B0">
        <w:rPr>
          <w:rFonts w:ascii="Times New Roman" w:hAnsi="Times New Roman" w:cs="Times New Roman"/>
          <w:sz w:val="24"/>
        </w:rPr>
        <w:t>(Legendre and Legendre 2012)</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del w:id="89" w:author="Meyer, Michael Frederick" w:date="2020-10-01T12:32:00Z">
        <w:r w:rsidR="00AB7989" w:rsidDel="00B52BEB">
          <w:rPr>
            <w:rFonts w:ascii="Times New Roman" w:eastAsia="Times New Roman" w:hAnsi="Times New Roman" w:cs="Times New Roman"/>
            <w:sz w:val="24"/>
            <w:szCs w:val="24"/>
          </w:rPr>
          <w:delText xml:space="preserve">To assess whether differences between groups were </w:delText>
        </w:r>
        <w:r w:rsidR="009C6B78" w:rsidDel="00B52BEB">
          <w:rPr>
            <w:rFonts w:ascii="Times New Roman" w:eastAsia="Times New Roman" w:hAnsi="Times New Roman" w:cs="Times New Roman"/>
            <w:sz w:val="24"/>
            <w:szCs w:val="24"/>
          </w:rPr>
          <w:delText xml:space="preserve">statistically </w:delText>
        </w:r>
        <w:r w:rsidR="00AB7989" w:rsidDel="00B52BEB">
          <w:rPr>
            <w:rFonts w:ascii="Times New Roman" w:eastAsia="Times New Roman" w:hAnsi="Times New Roman" w:cs="Times New Roman"/>
            <w:sz w:val="24"/>
            <w:szCs w:val="24"/>
          </w:rPr>
          <w:delText>significant</w:delText>
        </w:r>
        <w:r w:rsidR="00D8535D" w:rsidDel="00B52BEB">
          <w:rPr>
            <w:rFonts w:ascii="Times New Roman" w:eastAsia="Times New Roman" w:hAnsi="Times New Roman" w:cs="Times New Roman"/>
            <w:sz w:val="24"/>
            <w:szCs w:val="24"/>
          </w:rPr>
          <w:delText xml:space="preserve">, </w:delText>
        </w:r>
        <w:r w:rsidR="00AB7989" w:rsidDel="00B52BEB">
          <w:rPr>
            <w:rFonts w:ascii="Times New Roman" w:eastAsia="Times New Roman" w:hAnsi="Times New Roman" w:cs="Times New Roman"/>
            <w:sz w:val="24"/>
            <w:szCs w:val="24"/>
          </w:rPr>
          <w:delText>w</w:delText>
        </w:r>
      </w:del>
      <w:ins w:id="90" w:author="Meyer, Michael Frederick" w:date="2020-10-01T12:32:00Z">
        <w:r w:rsidR="00B52BEB">
          <w:rPr>
            <w:rFonts w:ascii="Times New Roman" w:eastAsia="Times New Roman" w:hAnsi="Times New Roman" w:cs="Times New Roman"/>
            <w:sz w:val="24"/>
            <w:szCs w:val="24"/>
          </w:rPr>
          <w:t>W</w:t>
        </w:r>
      </w:ins>
      <w:r w:rsidR="00AB7989">
        <w:rPr>
          <w:rFonts w:ascii="Times New Roman" w:eastAsia="Times New Roman" w:hAnsi="Times New Roman" w:cs="Times New Roman"/>
          <w:sz w:val="24"/>
          <w:szCs w:val="24"/>
        </w:rPr>
        <w:t xml:space="preserve">e </w:t>
      </w:r>
      <w:ins w:id="91" w:author="Meyer, Michael Frederick" w:date="2020-10-01T12:32:00Z">
        <w:r w:rsidR="00B52BEB">
          <w:rPr>
            <w:rFonts w:ascii="Times New Roman" w:eastAsia="Times New Roman" w:hAnsi="Times New Roman" w:cs="Times New Roman"/>
            <w:sz w:val="24"/>
            <w:szCs w:val="24"/>
          </w:rPr>
          <w:t xml:space="preserve">then </w:t>
        </w:r>
      </w:ins>
      <w:r w:rsidR="00AB7989">
        <w:rPr>
          <w:rFonts w:ascii="Times New Roman" w:eastAsia="Times New Roman" w:hAnsi="Times New Roman" w:cs="Times New Roman"/>
          <w:sz w:val="24"/>
          <w:szCs w:val="24"/>
        </w:rPr>
        <w:t>performed</w:t>
      </w:r>
      <w:r w:rsidR="00D8535D">
        <w:rPr>
          <w:rFonts w:ascii="Times New Roman" w:eastAsia="Times New Roman" w:hAnsi="Times New Roman" w:cs="Times New Roman"/>
          <w:sz w:val="24"/>
          <w:szCs w:val="24"/>
        </w:rPr>
        <w:t xml:space="preserve"> a permutational multivariate analysis of variance (PERMANOVA</w:t>
      </w:r>
      <w:r w:rsidR="002A5B2A">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ins w:id="92" w:author="Meyer, Michael Frederick" w:date="2020-10-02T13:47:00Z">
        <w:r w:rsidR="00FD08A5">
          <w:rPr>
            <w:rFonts w:ascii="Times New Roman" w:eastAsia="Times New Roman" w:hAnsi="Times New Roman" w:cs="Times New Roman"/>
            <w:sz w:val="24"/>
            <w:szCs w:val="24"/>
          </w:rPr>
          <w:instrText xml:space="preserve"> ADDIN ZOTERO_ITEM CSL_CITATION {"citationID":"Kp9QnECP","properties":{"formattedCitation":"(Anderson 2001)","plainCitation":"(Anderson 2001)","dontUpdate":true,"noteIndex":0},"citationItems":[{"id":2653,"uris":["http://zotero.org/users/2645460/items/VDQUXWVQ"],"uri":["http://zotero.org/users/2645460/items/VDQUXWVQ"],"itemData":{"id":2653,"type":"article-journal","abstract":"Hypothesis-testing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ins>
      <w:del w:id="93" w:author="Meyer, Michael Frederick" w:date="2020-10-02T13:47:00Z">
        <w:r w:rsidR="001A1BBB" w:rsidDel="00FD08A5">
          <w:rPr>
            <w:rFonts w:ascii="Times New Roman" w:eastAsia="Times New Roman" w:hAnsi="Times New Roman" w:cs="Times New Roman"/>
            <w:sz w:val="24"/>
            <w:szCs w:val="24"/>
          </w:rPr>
          <w:del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delInstrText>
        </w:r>
      </w:del>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999 permutations</w:t>
      </w:r>
      <w:r w:rsidR="00AB7989">
        <w:rPr>
          <w:rFonts w:ascii="Times New Roman" w:eastAsia="Times New Roman" w:hAnsi="Times New Roman" w:cs="Times New Roman"/>
          <w:sz w:val="24"/>
          <w:szCs w:val="24"/>
        </w:rPr>
        <w:t>, where community compositions were response</w:t>
      </w:r>
      <w:r w:rsidR="0056517B">
        <w:rPr>
          <w:rFonts w:ascii="Times New Roman" w:eastAsia="Times New Roman" w:hAnsi="Times New Roman" w:cs="Times New Roman"/>
          <w:sz w:val="24"/>
          <w:szCs w:val="24"/>
        </w:rPr>
        <w:t>s</w:t>
      </w:r>
      <w:r w:rsidR="00AB7989">
        <w:rPr>
          <w:rFonts w:ascii="Times New Roman" w:eastAsia="Times New Roman" w:hAnsi="Times New Roman" w:cs="Times New Roman"/>
          <w:sz w:val="24"/>
          <w:szCs w:val="24"/>
        </w:rPr>
        <w:t xml:space="preserv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56517B">
        <w:rPr>
          <w:rFonts w:ascii="Times New Roman" w:eastAsia="Times New Roman" w:hAnsi="Times New Roman" w:cs="Times New Roman"/>
          <w:sz w:val="24"/>
          <w:szCs w:val="24"/>
        </w:rPr>
        <w:t>When significant differences were identified, p</w:t>
      </w:r>
      <w:r w:rsidR="00B05791">
        <w:rPr>
          <w:rFonts w:ascii="Times New Roman" w:eastAsia="Times New Roman" w:hAnsi="Times New Roman" w:cs="Times New Roman"/>
          <w:sz w:val="24"/>
          <w:szCs w:val="24"/>
        </w:rPr>
        <w:t xml:space="preserve">ost-hoc SIMPER analysis (Clarke 1993) was performed following the PERMANOVA to identify which taxonomic groups most influenced </w:t>
      </w:r>
      <w:r w:rsidR="0056517B">
        <w:rPr>
          <w:rFonts w:ascii="Times New Roman" w:eastAsia="Times New Roman" w:hAnsi="Times New Roman" w:cs="Times New Roman"/>
          <w:sz w:val="24"/>
          <w:szCs w:val="24"/>
        </w:rPr>
        <w:t>site separation</w:t>
      </w:r>
      <w:r w:rsidR="00B05791">
        <w:rPr>
          <w:rFonts w:ascii="Times New Roman" w:eastAsia="Times New Roman" w:hAnsi="Times New Roman" w:cs="Times New Roman"/>
          <w:sz w:val="24"/>
          <w:szCs w:val="24"/>
        </w:rPr>
        <w:t xml:space="preserve">.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CD34BB" w14:textId="50A1F6B6" w:rsidR="00A84037" w:rsidRDefault="00233CA3">
      <w:pPr>
        <w:rPr>
          <w:ins w:id="94" w:author="Meyer, Michael Frederick" w:date="2020-10-01T15:00:00Z"/>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w:t>
      </w:r>
      <w:r w:rsidR="0028012E">
        <w:rPr>
          <w:rFonts w:ascii="Times New Roman" w:eastAsia="Times New Roman" w:hAnsi="Times New Roman" w:cs="Times New Roman"/>
          <w:sz w:val="24"/>
          <w:szCs w:val="24"/>
        </w:rPr>
        <w:t>’ relative fatty acid abundance</w:t>
      </w:r>
      <w:r w:rsidR="00D8535D">
        <w:rPr>
          <w:rFonts w:ascii="Times New Roman" w:eastAsia="Times New Roman" w:hAnsi="Times New Roman" w:cs="Times New Roman"/>
          <w:sz w:val="24"/>
          <w:szCs w:val="24"/>
        </w:rPr>
        <w:t xml:space="preserve">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This technique broadly demonstrated that</w:t>
      </w:r>
      <w:r w:rsidR="002A5B2A">
        <w:rPr>
          <w:rFonts w:ascii="Times New Roman" w:eastAsia="Times New Roman" w:hAnsi="Times New Roman" w:cs="Times New Roman"/>
          <w:sz w:val="24"/>
          <w:szCs w:val="24"/>
        </w:rPr>
        <w:t>, as expected,</w:t>
      </w:r>
      <w:r w:rsidR="00D8535D">
        <w:rPr>
          <w:rFonts w:ascii="Times New Roman" w:eastAsia="Times New Roman" w:hAnsi="Times New Roman" w:cs="Times New Roman"/>
          <w:sz w:val="24"/>
          <w:szCs w:val="24"/>
        </w:rPr>
        <w:t xml:space="preserve">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same pattern was observed for all fatty acids quantified as well as solely essential fatty acids (EFAs; Figure S2).</w:t>
      </w:r>
      <w:ins w:id="95" w:author="Meyer, Michael Frederick" w:date="2020-10-01T14:44:00Z">
        <w:r w:rsidR="003E6D7F">
          <w:rPr>
            <w:rFonts w:ascii="Times New Roman" w:eastAsia="Times New Roman" w:hAnsi="Times New Roman" w:cs="Times New Roman"/>
            <w:sz w:val="24"/>
            <w:szCs w:val="24"/>
          </w:rPr>
          <w:t xml:space="preserve"> </w:t>
        </w:r>
      </w:ins>
      <w:del w:id="96" w:author="Meyer, Michael Frederick" w:date="2020-10-01T14:44:00Z">
        <w:r w:rsidR="00D8535D" w:rsidDel="003E6D7F">
          <w:rPr>
            <w:rFonts w:ascii="Times New Roman" w:eastAsia="Times New Roman" w:hAnsi="Times New Roman" w:cs="Times New Roman"/>
            <w:sz w:val="24"/>
            <w:szCs w:val="24"/>
          </w:rPr>
          <w:delText xml:space="preserve"> </w:delText>
        </w:r>
      </w:del>
      <w:del w:id="97" w:author="Meyer, Michael Frederick" w:date="2020-10-01T14:42:00Z">
        <w:r w:rsidDel="00A4130B">
          <w:rPr>
            <w:rFonts w:ascii="Times New Roman" w:eastAsia="Times New Roman" w:hAnsi="Times New Roman" w:cs="Times New Roman"/>
            <w:sz w:val="24"/>
            <w:szCs w:val="24"/>
          </w:rPr>
          <w:delText xml:space="preserve">The </w:delText>
        </w:r>
      </w:del>
      <w:ins w:id="98" w:author="Meyer, Michael Frederick" w:date="2020-10-01T14:46:00Z">
        <w:r w:rsidR="003E6D7F">
          <w:rPr>
            <w:rFonts w:ascii="Times New Roman" w:eastAsia="Times New Roman" w:hAnsi="Times New Roman" w:cs="Times New Roman"/>
            <w:sz w:val="24"/>
            <w:szCs w:val="24"/>
          </w:rPr>
          <w:t xml:space="preserve">Together, these </w:t>
        </w:r>
      </w:ins>
      <w:r>
        <w:rPr>
          <w:rFonts w:ascii="Times New Roman" w:eastAsia="Times New Roman" w:hAnsi="Times New Roman" w:cs="Times New Roman"/>
          <w:sz w:val="24"/>
          <w:szCs w:val="24"/>
        </w:rPr>
        <w:t>NMDS plot</w:t>
      </w:r>
      <w:ins w:id="99" w:author="Meyer, Michael Frederick" w:date="2020-10-01T14:42:00Z">
        <w:r w:rsidR="00A4130B">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w:t>
      </w:r>
      <w:del w:id="100" w:author="Meyer, Michael Frederick" w:date="2020-10-01T14:42:00Z">
        <w:r w:rsidDel="003E6D7F">
          <w:rPr>
            <w:rFonts w:ascii="Times New Roman" w:eastAsia="Times New Roman" w:hAnsi="Times New Roman" w:cs="Times New Roman"/>
            <w:sz w:val="24"/>
            <w:szCs w:val="24"/>
          </w:rPr>
          <w:delText xml:space="preserve">with species’ EFA profiles </w:delText>
        </w:r>
      </w:del>
      <w:ins w:id="101" w:author="Meyer, Michael Frederick" w:date="2020-10-01T14:42:00Z">
        <w:r w:rsidR="003E6D7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suggested that </w:t>
      </w:r>
      <w:ins w:id="102" w:author="Meyer, Michael Frederick" w:date="2020-10-01T14:46:00Z">
        <w:r w:rsidR="003E6D7F">
          <w:rPr>
            <w:rFonts w:ascii="Times New Roman" w:eastAsia="Times New Roman" w:hAnsi="Times New Roman" w:cs="Times New Roman"/>
            <w:sz w:val="24"/>
            <w:szCs w:val="24"/>
          </w:rPr>
          <w:t xml:space="preserve">periphyton fatty acids at </w:t>
        </w:r>
      </w:ins>
      <w:r>
        <w:rPr>
          <w:rFonts w:ascii="Times New Roman" w:eastAsia="Times New Roman" w:hAnsi="Times New Roman" w:cs="Times New Roman"/>
          <w:sz w:val="24"/>
          <w:szCs w:val="24"/>
        </w:rPr>
        <w:t xml:space="preserve">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ins w:id="103" w:author="Meyer, Michael Frederick" w:date="2020-10-01T14:49:00Z">
        <w:r w:rsidR="003E6D7F">
          <w:rPr>
            <w:rFonts w:ascii="Times New Roman" w:eastAsia="Times New Roman" w:hAnsi="Times New Roman" w:cs="Times New Roman"/>
            <w:sz w:val="24"/>
            <w:szCs w:val="24"/>
          </w:rPr>
          <w:t xml:space="preserve">, </w:t>
        </w:r>
      </w:ins>
      <w:ins w:id="104" w:author="Meyer, Michael Frederick" w:date="2020-10-01T14:46:00Z">
        <w:r w:rsidR="003E6D7F">
          <w:rPr>
            <w:rFonts w:ascii="Times New Roman" w:eastAsia="Times New Roman" w:hAnsi="Times New Roman" w:cs="Times New Roman"/>
            <w:sz w:val="24"/>
            <w:szCs w:val="24"/>
          </w:rPr>
          <w:t>which was likely a re</w:t>
        </w:r>
      </w:ins>
      <w:ins w:id="105" w:author="Meyer, Michael Frederick" w:date="2020-10-01T14:47:00Z">
        <w:r w:rsidR="003E6D7F">
          <w:rPr>
            <w:rFonts w:ascii="Times New Roman" w:eastAsia="Times New Roman" w:hAnsi="Times New Roman" w:cs="Times New Roman"/>
            <w:sz w:val="24"/>
            <w:szCs w:val="24"/>
          </w:rPr>
          <w:t>flection of differences in community composition</w:t>
        </w:r>
      </w:ins>
      <w:del w:id="106" w:author="Meyer, Michael Frederick" w:date="2020-10-01T14:49:00Z">
        <w:r w:rsidR="00795613" w:rsidDel="003E6D7F">
          <w:rPr>
            <w:rFonts w:ascii="Times New Roman" w:eastAsia="Times New Roman" w:hAnsi="Times New Roman" w:cs="Times New Roman"/>
            <w:sz w:val="24"/>
            <w:szCs w:val="24"/>
          </w:rPr>
          <w:delText>.</w:delText>
        </w:r>
        <w:r w:rsidDel="003E6D7F">
          <w:rPr>
            <w:rFonts w:ascii="Times New Roman" w:eastAsia="Times New Roman" w:hAnsi="Times New Roman" w:cs="Times New Roman"/>
            <w:sz w:val="24"/>
            <w:szCs w:val="24"/>
          </w:rPr>
          <w:delText xml:space="preserve"> </w:delText>
        </w:r>
      </w:del>
      <w:del w:id="107" w:author="Meyer, Michael Frederick" w:date="2020-10-01T14:47:00Z">
        <w:r w:rsidR="00D8535D" w:rsidDel="003E6D7F">
          <w:rPr>
            <w:rFonts w:ascii="Times New Roman" w:eastAsia="Times New Roman" w:hAnsi="Times New Roman" w:cs="Times New Roman"/>
            <w:sz w:val="24"/>
            <w:szCs w:val="24"/>
          </w:rPr>
          <w:delText xml:space="preserve">Among the eight EFAs </w:delText>
        </w:r>
        <w:r w:rsidR="009C6B78" w:rsidDel="003E6D7F">
          <w:rPr>
            <w:rFonts w:ascii="Times New Roman" w:eastAsia="Times New Roman" w:hAnsi="Times New Roman" w:cs="Times New Roman"/>
            <w:sz w:val="24"/>
            <w:szCs w:val="24"/>
          </w:rPr>
          <w:delText xml:space="preserve">commonly </w:delText>
        </w:r>
        <w:r w:rsidR="00D8535D" w:rsidDel="003E6D7F">
          <w:rPr>
            <w:rFonts w:ascii="Times New Roman" w:eastAsia="Times New Roman" w:hAnsi="Times New Roman" w:cs="Times New Roman"/>
            <w:sz w:val="24"/>
            <w:szCs w:val="24"/>
          </w:rPr>
          <w:delText xml:space="preserve">used </w:delText>
        </w:r>
        <w:r w:rsidR="009C6B78" w:rsidDel="003E6D7F">
          <w:rPr>
            <w:rFonts w:ascii="Times New Roman" w:eastAsia="Times New Roman" w:hAnsi="Times New Roman" w:cs="Times New Roman"/>
            <w:sz w:val="24"/>
            <w:szCs w:val="24"/>
          </w:rPr>
          <w:delText>in</w:delText>
        </w:r>
        <w:r w:rsidR="00D8535D" w:rsidDel="003E6D7F">
          <w:rPr>
            <w:rFonts w:ascii="Times New Roman" w:eastAsia="Times New Roman" w:hAnsi="Times New Roman" w:cs="Times New Roman"/>
            <w:sz w:val="24"/>
            <w:szCs w:val="24"/>
          </w:rPr>
          <w:delText xml:space="preserve"> ecological </w:delText>
        </w:r>
        <w:r w:rsidR="009C6B78" w:rsidDel="003E6D7F">
          <w:rPr>
            <w:rFonts w:ascii="Times New Roman" w:eastAsia="Times New Roman" w:hAnsi="Times New Roman" w:cs="Times New Roman"/>
            <w:sz w:val="24"/>
            <w:szCs w:val="24"/>
          </w:rPr>
          <w:delText>context</w:delText>
        </w:r>
      </w:del>
      <w:r w:rsidR="009C6B78">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ins w:id="108" w:author="Meyer, Michael Frederick" w:date="2020-10-01T14:50:00Z">
        <w:r w:rsidR="003E6D7F">
          <w:rPr>
            <w:rFonts w:ascii="Times New Roman" w:eastAsia="Times New Roman" w:hAnsi="Times New Roman" w:cs="Times New Roman"/>
            <w:sz w:val="24"/>
            <w:szCs w:val="24"/>
          </w:rPr>
          <w:t>. Among all taxa and sites,</w:t>
        </w:r>
      </w:ins>
      <w:del w:id="109" w:author="Meyer, Michael Frederick" w:date="2020-10-01T14:50:00Z">
        <w:r w:rsidR="00D8535D" w:rsidDel="003E6D7F">
          <w:rPr>
            <w:rFonts w:ascii="Times New Roman" w:eastAsia="Times New Roman" w:hAnsi="Times New Roman" w:cs="Times New Roman"/>
            <w:sz w:val="24"/>
            <w:szCs w:val="24"/>
          </w:rPr>
          <w:delText>,</w:delText>
        </w:r>
      </w:del>
      <w:r w:rsidR="00D8535D">
        <w:rPr>
          <w:rFonts w:ascii="Times New Roman" w:eastAsia="Times New Roman" w:hAnsi="Times New Roman" w:cs="Times New Roman"/>
          <w:sz w:val="24"/>
          <w:szCs w:val="24"/>
        </w:rPr>
        <w:t xml:space="preserve"> 18:3ω3, </w:t>
      </w:r>
      <w:ins w:id="110" w:author="Meyer, Michael Frederick" w:date="2020-10-01T14:50:00Z">
        <w:r w:rsidR="003E6D7F">
          <w:rPr>
            <w:rFonts w:ascii="Times New Roman" w:eastAsia="Times New Roman" w:hAnsi="Times New Roman" w:cs="Times New Roman"/>
            <w:sz w:val="24"/>
            <w:szCs w:val="24"/>
          </w:rPr>
          <w:t>18:1ω9</w:t>
        </w:r>
      </w:ins>
      <w:r w:rsidR="00911DEA">
        <w:rPr>
          <w:rFonts w:ascii="Times New Roman" w:eastAsia="Times New Roman" w:hAnsi="Times New Roman" w:cs="Times New Roman"/>
          <w:sz w:val="24"/>
          <w:szCs w:val="24"/>
        </w:rPr>
        <w:t xml:space="preserve">, </w:t>
      </w:r>
      <w:ins w:id="111" w:author="Meyer, Michael Frederick" w:date="2020-10-01T14:51:00Z">
        <w:r w:rsidR="003E6D7F">
          <w:rPr>
            <w:rFonts w:ascii="Times New Roman" w:eastAsia="Times New Roman" w:hAnsi="Times New Roman" w:cs="Times New Roman"/>
            <w:sz w:val="24"/>
            <w:szCs w:val="24"/>
          </w:rPr>
          <w:t xml:space="preserve">and </w:t>
        </w:r>
      </w:ins>
      <w:r w:rsidR="00D8535D">
        <w:rPr>
          <w:rFonts w:ascii="Times New Roman" w:eastAsia="Times New Roman" w:hAnsi="Times New Roman" w:cs="Times New Roman"/>
          <w:sz w:val="24"/>
          <w:szCs w:val="24"/>
        </w:rPr>
        <w:t>20:5ω3</w:t>
      </w:r>
      <w:r w:rsidR="00911DEA">
        <w:rPr>
          <w:rFonts w:ascii="Times New Roman" w:eastAsia="Times New Roman" w:hAnsi="Times New Roman" w:cs="Times New Roman"/>
          <w:sz w:val="24"/>
          <w:szCs w:val="24"/>
        </w:rPr>
        <w:t xml:space="preserve"> </w:t>
      </w:r>
      <w:del w:id="112" w:author="Meyer, Michael Frederick" w:date="2020-10-01T14:52:00Z">
        <w:r w:rsidR="00D8535D" w:rsidDel="003E6D7F">
          <w:rPr>
            <w:rFonts w:ascii="Times New Roman" w:eastAsia="Times New Roman" w:hAnsi="Times New Roman" w:cs="Times New Roman"/>
            <w:sz w:val="24"/>
            <w:szCs w:val="24"/>
          </w:rPr>
          <w:delText xml:space="preserve">, </w:delText>
        </w:r>
        <w:r w:rsidR="0028012E" w:rsidDel="003E6D7F">
          <w:rPr>
            <w:rFonts w:ascii="Times New Roman" w:eastAsia="Times New Roman" w:hAnsi="Times New Roman" w:cs="Times New Roman"/>
            <w:sz w:val="24"/>
            <w:szCs w:val="24"/>
          </w:rPr>
          <w:delText xml:space="preserve">22:5ω3, </w:delText>
        </w:r>
        <w:r w:rsidR="00D8535D" w:rsidDel="003E6D7F">
          <w:rPr>
            <w:rFonts w:ascii="Times New Roman" w:eastAsia="Times New Roman" w:hAnsi="Times New Roman" w:cs="Times New Roman"/>
            <w:sz w:val="24"/>
            <w:szCs w:val="24"/>
          </w:rPr>
          <w:delText xml:space="preserve">and 22:6ω3 </w:delText>
        </w:r>
      </w:del>
      <w:r w:rsidR="00D8535D">
        <w:rPr>
          <w:rFonts w:ascii="Times New Roman" w:eastAsia="Times New Roman" w:hAnsi="Times New Roman" w:cs="Times New Roman"/>
          <w:sz w:val="24"/>
          <w:szCs w:val="24"/>
        </w:rPr>
        <w:t>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ins w:id="113" w:author="Meyer, Michael Frederick" w:date="2020-10-01T16:07:00Z">
        <w:r w:rsidR="00863C77">
          <w:rPr>
            <w:rFonts w:ascii="Times New Roman" w:eastAsia="Times New Roman" w:hAnsi="Times New Roman" w:cs="Times New Roman"/>
            <w:sz w:val="24"/>
            <w:szCs w:val="24"/>
          </w:rPr>
          <w:t>, enabling comparisons between sites</w:t>
        </w:r>
      </w:ins>
      <w:ins w:id="114" w:author="Meyer, Michael Frederick" w:date="2020-10-01T14:52:00Z">
        <w:r w:rsidR="003E6D7F">
          <w:rPr>
            <w:rFonts w:ascii="Times New Roman" w:eastAsia="Times New Roman" w:hAnsi="Times New Roman" w:cs="Times New Roman"/>
            <w:sz w:val="24"/>
            <w:szCs w:val="24"/>
          </w:rPr>
          <w:t>.</w:t>
        </w:r>
      </w:ins>
      <w:ins w:id="115" w:author="Meyer, Michael Frederick" w:date="2020-10-01T14:53:00Z">
        <w:r w:rsidR="00A84037" w:rsidRPr="00A84037">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 xml:space="preserve">These fatty acids tend to be associated with </w:t>
        </w:r>
      </w:ins>
      <w:ins w:id="116" w:author="Meyer, Michael Frederick" w:date="2020-10-01T16:06:00Z">
        <w:r w:rsidR="00863C77">
          <w:rPr>
            <w:rFonts w:ascii="Times New Roman" w:eastAsia="Times New Roman" w:hAnsi="Times New Roman" w:cs="Times New Roman"/>
            <w:sz w:val="24"/>
            <w:szCs w:val="24"/>
          </w:rPr>
          <w:t xml:space="preserve">filamentous </w:t>
        </w:r>
      </w:ins>
      <w:ins w:id="117" w:author="Meyer, Michael Frederick" w:date="2020-10-01T14:53:00Z">
        <w:r w:rsidR="00A84037">
          <w:rPr>
            <w:rFonts w:ascii="Times New Roman" w:eastAsia="Times New Roman" w:hAnsi="Times New Roman" w:cs="Times New Roman"/>
            <w:sz w:val="24"/>
            <w:szCs w:val="24"/>
          </w:rPr>
          <w:t>green algae (i.e., 18:3ω3</w:t>
        </w:r>
      </w:ins>
      <w:r w:rsidR="00911DEA">
        <w:rPr>
          <w:rFonts w:ascii="Times New Roman" w:eastAsia="Times New Roman" w:hAnsi="Times New Roman" w:cs="Times New Roman"/>
          <w:sz w:val="24"/>
          <w:szCs w:val="24"/>
        </w:rPr>
        <w:t xml:space="preserve"> and</w:t>
      </w:r>
      <w:ins w:id="118" w:author="Meyer, Michael Frederick" w:date="2020-10-01T15:41:00Z">
        <w:r w:rsidR="003143FA">
          <w:rPr>
            <w:rFonts w:ascii="Times New Roman" w:eastAsia="Times New Roman" w:hAnsi="Times New Roman" w:cs="Times New Roman"/>
            <w:sz w:val="24"/>
            <w:szCs w:val="24"/>
          </w:rPr>
          <w:t xml:space="preserve"> </w:t>
        </w:r>
      </w:ins>
      <w:ins w:id="119" w:author="Meyer, Michael Frederick" w:date="2020-10-01T14:53:00Z">
        <w:r w:rsidR="00A84037">
          <w:rPr>
            <w:rFonts w:ascii="Times New Roman" w:eastAsia="Times New Roman" w:hAnsi="Times New Roman" w:cs="Times New Roman"/>
            <w:sz w:val="24"/>
            <w:szCs w:val="24"/>
          </w:rPr>
          <w:t>18:1ω9</w:t>
        </w:r>
      </w:ins>
      <w:r w:rsidR="00911DEA">
        <w:rPr>
          <w:rFonts w:ascii="Times New Roman" w:eastAsia="Times New Roman" w:hAnsi="Times New Roman" w:cs="Times New Roman"/>
          <w:sz w:val="24"/>
          <w:szCs w:val="24"/>
        </w:rPr>
        <w:t>)</w:t>
      </w:r>
      <w:ins w:id="120" w:author="Meyer, Michael Frederick" w:date="2020-10-01T14:53:00Z">
        <w:r w:rsidR="00A84037">
          <w:rPr>
            <w:rFonts w:ascii="Times New Roman" w:eastAsia="Times New Roman" w:hAnsi="Times New Roman" w:cs="Times New Roman"/>
            <w:sz w:val="24"/>
            <w:szCs w:val="24"/>
          </w:rPr>
          <w:t xml:space="preserve"> </w:t>
        </w:r>
        <w:commentRangeStart w:id="121"/>
        <w:commentRangeStart w:id="122"/>
        <w:r w:rsidR="00A84037">
          <w:rPr>
            <w:rFonts w:ascii="Times New Roman" w:eastAsia="Times New Roman" w:hAnsi="Times New Roman" w:cs="Times New Roman"/>
            <w:sz w:val="24"/>
            <w:szCs w:val="24"/>
          </w:rPr>
          <w:t>and diatoms (i.e., 20:5ω3)</w:t>
        </w:r>
        <w:commentRangeEnd w:id="121"/>
        <w:r w:rsidR="00A84037">
          <w:rPr>
            <w:rStyle w:val="CommentReference"/>
          </w:rPr>
          <w:commentReference w:id="121"/>
        </w:r>
      </w:ins>
      <w:commentRangeEnd w:id="122"/>
      <w:r w:rsidR="00911DEA">
        <w:rPr>
          <w:rFonts w:ascii="Times New Roman" w:eastAsia="Times New Roman" w:hAnsi="Times New Roman" w:cs="Times New Roman"/>
          <w:sz w:val="24"/>
          <w:szCs w:val="24"/>
        </w:rPr>
        <w:t xml:space="preserve">. </w:t>
      </w:r>
      <w:r w:rsidR="00896BF5">
        <w:rPr>
          <w:rStyle w:val="CommentReference"/>
        </w:rPr>
        <w:commentReference w:id="122"/>
      </w:r>
      <w:del w:id="123" w:author="Meyer, Michael Frederick" w:date="2020-10-01T14:52:00Z">
        <w:r w:rsidR="009C6B78" w:rsidDel="003E6D7F">
          <w:rPr>
            <w:rFonts w:ascii="Times New Roman" w:eastAsia="Times New Roman" w:hAnsi="Times New Roman" w:cs="Times New Roman"/>
            <w:sz w:val="24"/>
            <w:szCs w:val="24"/>
          </w:rPr>
          <w:delText>,</w:delText>
        </w:r>
      </w:del>
      <w:del w:id="124" w:author="Meyer, Michael Frederick" w:date="2020-10-01T14:54:00Z">
        <w:r w:rsidR="009C6B78" w:rsidDel="00A84037">
          <w:rPr>
            <w:rFonts w:ascii="Times New Roman" w:eastAsia="Times New Roman" w:hAnsi="Times New Roman" w:cs="Times New Roman"/>
            <w:sz w:val="24"/>
            <w:szCs w:val="24"/>
          </w:rPr>
          <w:delText xml:space="preserve"> thus enabling comparisons</w:delText>
        </w:r>
        <w:r w:rsidR="00D8535D" w:rsidDel="00A84037">
          <w:rPr>
            <w:rFonts w:ascii="Times New Roman" w:eastAsia="Times New Roman" w:hAnsi="Times New Roman" w:cs="Times New Roman"/>
            <w:sz w:val="24"/>
            <w:szCs w:val="24"/>
          </w:rPr>
          <w:delText xml:space="preserve"> between sites</w:delText>
        </w:r>
        <w:r w:rsidR="00795613" w:rsidDel="00A84037">
          <w:rPr>
            <w:rFonts w:ascii="Times New Roman" w:eastAsia="Times New Roman" w:hAnsi="Times New Roman" w:cs="Times New Roman"/>
            <w:sz w:val="24"/>
            <w:szCs w:val="24"/>
          </w:rPr>
          <w:delText xml:space="preserve">, and so we focused our </w:delText>
        </w:r>
        <w:r w:rsidR="00D20ACE" w:rsidDel="00A84037">
          <w:rPr>
            <w:rFonts w:ascii="Times New Roman" w:eastAsia="Times New Roman" w:hAnsi="Times New Roman" w:cs="Times New Roman"/>
            <w:sz w:val="24"/>
            <w:szCs w:val="24"/>
          </w:rPr>
          <w:delText xml:space="preserve">analysis on these </w:delText>
        </w:r>
        <w:r w:rsidR="0028012E" w:rsidDel="00A84037">
          <w:rPr>
            <w:rFonts w:ascii="Times New Roman" w:eastAsia="Times New Roman" w:hAnsi="Times New Roman" w:cs="Times New Roman"/>
            <w:sz w:val="24"/>
            <w:szCs w:val="24"/>
          </w:rPr>
          <w:delText>five</w:delText>
        </w:r>
        <w:r w:rsidR="00D20ACE" w:rsidDel="00A84037">
          <w:rPr>
            <w:rFonts w:ascii="Times New Roman" w:eastAsia="Times New Roman" w:hAnsi="Times New Roman" w:cs="Times New Roman"/>
            <w:sz w:val="24"/>
            <w:szCs w:val="24"/>
          </w:rPr>
          <w:delText xml:space="preserve"> compounds</w:delText>
        </w:r>
      </w:del>
      <w:r w:rsidR="00911DEA">
        <w:rPr>
          <w:rFonts w:ascii="Times New Roman" w:eastAsia="Times New Roman" w:hAnsi="Times New Roman" w:cs="Times New Roman"/>
          <w:sz w:val="24"/>
          <w:szCs w:val="24"/>
        </w:rPr>
        <w:t>T</w:t>
      </w:r>
      <w:ins w:id="125" w:author="Meyer, Michael Frederick" w:date="2020-10-01T16:08:00Z">
        <w:r w:rsidR="00863C77">
          <w:rPr>
            <w:rFonts w:ascii="Times New Roman" w:eastAsia="Times New Roman" w:hAnsi="Times New Roman" w:cs="Times New Roman"/>
            <w:sz w:val="24"/>
            <w:szCs w:val="24"/>
          </w:rPr>
          <w:t>o increase the robustness</w:t>
        </w:r>
      </w:ins>
      <w:del w:id="126" w:author="Meyer, Michael Frederick" w:date="2020-10-01T16:07:00Z">
        <w:r w:rsidR="00D8535D" w:rsidDel="00863C77">
          <w:rPr>
            <w:rFonts w:ascii="Times New Roman" w:eastAsia="Times New Roman" w:hAnsi="Times New Roman" w:cs="Times New Roman"/>
            <w:sz w:val="24"/>
            <w:szCs w:val="24"/>
          </w:rPr>
          <w:delText>.</w:delText>
        </w:r>
        <w:r w:rsidR="00D20ACE" w:rsidDel="00863C77">
          <w:rPr>
            <w:rFonts w:ascii="Times New Roman" w:eastAsia="Times New Roman" w:hAnsi="Times New Roman" w:cs="Times New Roman"/>
            <w:sz w:val="24"/>
            <w:szCs w:val="24"/>
          </w:rPr>
          <w:delText xml:space="preserve"> </w:delText>
        </w:r>
      </w:del>
      <w:ins w:id="127" w:author="Meyer, Michael Frederick" w:date="2020-10-01T14:55:00Z">
        <w:r w:rsidR="00A84037">
          <w:rPr>
            <w:rFonts w:ascii="Times New Roman" w:eastAsia="Times New Roman" w:hAnsi="Times New Roman" w:cs="Times New Roman"/>
            <w:sz w:val="24"/>
            <w:szCs w:val="24"/>
          </w:rPr>
          <w:t xml:space="preserve">, we </w:t>
        </w:r>
      </w:ins>
      <w:r w:rsidR="00911DEA">
        <w:rPr>
          <w:rFonts w:ascii="Times New Roman" w:eastAsia="Times New Roman" w:hAnsi="Times New Roman" w:cs="Times New Roman"/>
          <w:sz w:val="24"/>
          <w:szCs w:val="24"/>
        </w:rPr>
        <w:t>expanded</w:t>
      </w:r>
      <w:ins w:id="128" w:author="Meyer, Michael Frederick" w:date="2020-10-01T14:55:00Z">
        <w:r w:rsidR="00A84037">
          <w:rPr>
            <w:rFonts w:ascii="Times New Roman" w:eastAsia="Times New Roman" w:hAnsi="Times New Roman" w:cs="Times New Roman"/>
            <w:sz w:val="24"/>
            <w:szCs w:val="24"/>
          </w:rPr>
          <w:t xml:space="preserve"> our analy</w:t>
        </w:r>
      </w:ins>
      <w:ins w:id="129" w:author="Meyer, Michael Frederick" w:date="2020-10-01T14:57:00Z">
        <w:r w:rsidR="00A84037">
          <w:rPr>
            <w:rFonts w:ascii="Times New Roman" w:eastAsia="Times New Roman" w:hAnsi="Times New Roman" w:cs="Times New Roman"/>
            <w:sz w:val="24"/>
            <w:szCs w:val="24"/>
          </w:rPr>
          <w:t>s</w:t>
        </w:r>
      </w:ins>
      <w:ins w:id="130" w:author="Meyer, Michael Frederick" w:date="2020-10-01T14:55:00Z">
        <w:r w:rsidR="00A84037">
          <w:rPr>
            <w:rFonts w:ascii="Times New Roman" w:eastAsia="Times New Roman" w:hAnsi="Times New Roman" w:cs="Times New Roman"/>
            <w:sz w:val="24"/>
            <w:szCs w:val="24"/>
          </w:rPr>
          <w:t xml:space="preserve">es </w:t>
        </w:r>
      </w:ins>
      <w:ins w:id="131" w:author="Meyer, Michael Frederick" w:date="2020-10-01T14:57:00Z">
        <w:r w:rsidR="00A84037">
          <w:rPr>
            <w:rFonts w:ascii="Times New Roman" w:eastAsia="Times New Roman" w:hAnsi="Times New Roman" w:cs="Times New Roman"/>
            <w:sz w:val="24"/>
            <w:szCs w:val="24"/>
          </w:rPr>
          <w:t>to include</w:t>
        </w:r>
      </w:ins>
      <w:r w:rsidR="00911DEA">
        <w:rPr>
          <w:rFonts w:ascii="Times New Roman" w:eastAsia="Times New Roman" w:hAnsi="Times New Roman" w:cs="Times New Roman"/>
          <w:sz w:val="24"/>
          <w:szCs w:val="24"/>
        </w:rPr>
        <w:t xml:space="preserve"> major fatty acids within each taxonomic group, including</w:t>
      </w:r>
      <w:ins w:id="132" w:author="Meyer, Michael Frederick" w:date="2020-10-01T14:57:00Z">
        <w:r w:rsidR="00A84037">
          <w:rPr>
            <w:rFonts w:ascii="Times New Roman" w:eastAsia="Times New Roman" w:hAnsi="Times New Roman" w:cs="Times New Roman"/>
            <w:sz w:val="24"/>
            <w:szCs w:val="24"/>
          </w:rPr>
          <w:t xml:space="preserve"> </w:t>
        </w:r>
      </w:ins>
      <w:ins w:id="133" w:author="Meyer, Michael Frederick" w:date="2020-10-01T14:58:00Z">
        <w:r w:rsidR="00A84037">
          <w:rPr>
            <w:rFonts w:ascii="Times New Roman" w:eastAsia="Times New Roman" w:hAnsi="Times New Roman" w:cs="Times New Roman"/>
            <w:sz w:val="24"/>
            <w:szCs w:val="24"/>
          </w:rPr>
          <w:t xml:space="preserve">18:2ω6 (abundant in green algae); </w:t>
        </w:r>
      </w:ins>
      <w:ins w:id="134" w:author="Meyer, Michael Frederick" w:date="2020-10-01T14:59:00Z">
        <w:r w:rsidR="00A84037">
          <w:rPr>
            <w:rFonts w:ascii="Times New Roman" w:eastAsia="Times New Roman" w:hAnsi="Times New Roman" w:cs="Times New Roman"/>
            <w:sz w:val="24"/>
            <w:szCs w:val="24"/>
          </w:rPr>
          <w:t xml:space="preserve">16:1ω7 and 14:0 (abundant in diatoms); and 16:0 </w:t>
        </w:r>
        <w:r w:rsidR="00A84037">
          <w:rPr>
            <w:rFonts w:ascii="Times New Roman" w:eastAsia="Times New Roman" w:hAnsi="Times New Roman" w:cs="Times New Roman"/>
            <w:sz w:val="24"/>
            <w:szCs w:val="24"/>
          </w:rPr>
          <w:lastRenderedPageBreak/>
          <w:t>(abundant in both green algae and diatoms)</w:t>
        </w:r>
      </w:ins>
      <w:ins w:id="135" w:author="Meyer, Michael Frederick" w:date="2020-10-01T16:03:00Z">
        <w:r w:rsidR="00863C77">
          <w:rPr>
            <w:rFonts w:ascii="Times New Roman" w:eastAsia="Times New Roman" w:hAnsi="Times New Roman" w:cs="Times New Roman"/>
            <w:sz w:val="24"/>
            <w:szCs w:val="24"/>
          </w:rPr>
          <w:t xml:space="preserve"> (Taipale et al. 2013)</w:t>
        </w:r>
      </w:ins>
      <w:ins w:id="136" w:author="Meyer, Michael Frederick" w:date="2020-10-01T14:59:00Z">
        <w:r w:rsidR="00A84037">
          <w:rPr>
            <w:rFonts w:ascii="Times New Roman" w:eastAsia="Times New Roman" w:hAnsi="Times New Roman" w:cs="Times New Roman"/>
            <w:sz w:val="24"/>
            <w:szCs w:val="24"/>
          </w:rPr>
          <w:t>.</w:t>
        </w:r>
      </w:ins>
      <w:ins w:id="137" w:author="Meyer, Michael Frederick" w:date="2020-10-01T14:58:00Z">
        <w:r w:rsidR="00A84037">
          <w:rPr>
            <w:rFonts w:ascii="Times New Roman" w:eastAsia="Times New Roman" w:hAnsi="Times New Roman" w:cs="Times New Roman"/>
            <w:sz w:val="24"/>
            <w:szCs w:val="24"/>
          </w:rPr>
          <w:t xml:space="preserve"> </w:t>
        </w:r>
      </w:ins>
      <w:del w:id="138" w:author="Meyer, Michael Frederick" w:date="2020-10-01T14:53:00Z">
        <w:r w:rsidR="009C6B78" w:rsidDel="00A84037">
          <w:rPr>
            <w:rFonts w:ascii="Times New Roman" w:eastAsia="Times New Roman" w:hAnsi="Times New Roman" w:cs="Times New Roman"/>
            <w:sz w:val="24"/>
            <w:szCs w:val="24"/>
          </w:rPr>
          <w:delText>T</w:delText>
        </w:r>
        <w:r w:rsidR="00D20ACE" w:rsidDel="00A84037">
          <w:rPr>
            <w:rFonts w:ascii="Times New Roman" w:eastAsia="Times New Roman" w:hAnsi="Times New Roman" w:cs="Times New Roman"/>
            <w:sz w:val="24"/>
            <w:szCs w:val="24"/>
          </w:rPr>
          <w:delText xml:space="preserve">hese </w:delText>
        </w:r>
        <w:r w:rsidR="0028012E" w:rsidDel="00A84037">
          <w:rPr>
            <w:rFonts w:ascii="Times New Roman" w:eastAsia="Times New Roman" w:hAnsi="Times New Roman" w:cs="Times New Roman"/>
            <w:sz w:val="24"/>
            <w:szCs w:val="24"/>
          </w:rPr>
          <w:delText>five</w:delText>
        </w:r>
        <w:r w:rsidR="00D20ACE" w:rsidDel="00A84037">
          <w:rPr>
            <w:rFonts w:ascii="Times New Roman" w:eastAsia="Times New Roman" w:hAnsi="Times New Roman" w:cs="Times New Roman"/>
            <w:sz w:val="24"/>
            <w:szCs w:val="24"/>
          </w:rPr>
          <w:delText xml:space="preserve"> EFAs </w:delText>
        </w:r>
        <w:r w:rsidR="00FA6158" w:rsidDel="00A84037">
          <w:rPr>
            <w:rFonts w:ascii="Times New Roman" w:eastAsia="Times New Roman" w:hAnsi="Times New Roman" w:cs="Times New Roman"/>
            <w:sz w:val="24"/>
            <w:szCs w:val="24"/>
          </w:rPr>
          <w:delText xml:space="preserve">tend to be </w:delText>
        </w:r>
        <w:r w:rsidR="00D20ACE" w:rsidDel="00A84037">
          <w:rPr>
            <w:rFonts w:ascii="Times New Roman" w:eastAsia="Times New Roman" w:hAnsi="Times New Roman" w:cs="Times New Roman"/>
            <w:sz w:val="24"/>
            <w:szCs w:val="24"/>
          </w:rPr>
          <w:delText xml:space="preserve">indicative of </w:delText>
        </w:r>
        <w:r w:rsidR="009C6B78" w:rsidDel="00A84037">
          <w:rPr>
            <w:rFonts w:ascii="Times New Roman" w:eastAsia="Times New Roman" w:hAnsi="Times New Roman" w:cs="Times New Roman"/>
            <w:sz w:val="24"/>
            <w:szCs w:val="24"/>
          </w:rPr>
          <w:delText>g</w:delText>
        </w:r>
        <w:r w:rsidR="00D20ACE" w:rsidDel="00A84037">
          <w:rPr>
            <w:rFonts w:ascii="Times New Roman" w:eastAsia="Times New Roman" w:hAnsi="Times New Roman" w:cs="Times New Roman"/>
            <w:sz w:val="24"/>
            <w:szCs w:val="24"/>
          </w:rPr>
          <w:delText xml:space="preserve">reen algae (i.e., 18:3ω3 and 18:4ω3) </w:delText>
        </w:r>
        <w:r w:rsidR="009C6B78" w:rsidDel="00A84037">
          <w:rPr>
            <w:rFonts w:ascii="Times New Roman" w:eastAsia="Times New Roman" w:hAnsi="Times New Roman" w:cs="Times New Roman"/>
            <w:sz w:val="24"/>
            <w:szCs w:val="24"/>
          </w:rPr>
          <w:delText>and</w:delText>
        </w:r>
        <w:r w:rsidR="00D20ACE" w:rsidDel="00A84037">
          <w:rPr>
            <w:rFonts w:ascii="Times New Roman" w:eastAsia="Times New Roman" w:hAnsi="Times New Roman" w:cs="Times New Roman"/>
            <w:sz w:val="24"/>
            <w:szCs w:val="24"/>
          </w:rPr>
          <w:delText xml:space="preserve"> diatoms (i.e., 20:5ω3</w:delText>
        </w:r>
        <w:r w:rsidR="0028012E" w:rsidDel="00A84037">
          <w:rPr>
            <w:rFonts w:ascii="Times New Roman" w:eastAsia="Times New Roman" w:hAnsi="Times New Roman" w:cs="Times New Roman"/>
            <w:sz w:val="24"/>
            <w:szCs w:val="24"/>
          </w:rPr>
          <w:delText>, 22:5ω3,</w:delText>
        </w:r>
        <w:r w:rsidR="00D20ACE" w:rsidDel="00A84037">
          <w:rPr>
            <w:rFonts w:ascii="Times New Roman" w:eastAsia="Times New Roman" w:hAnsi="Times New Roman" w:cs="Times New Roman"/>
            <w:sz w:val="24"/>
            <w:szCs w:val="24"/>
          </w:rPr>
          <w:delText xml:space="preserve"> and 22:6ω3).</w:delText>
        </w:r>
      </w:del>
      <w:ins w:id="139" w:author="Meyer, Michael Frederick" w:date="2020-10-01T16:32:00Z">
        <w:r w:rsidR="0040674D">
          <w:rPr>
            <w:rFonts w:ascii="Times New Roman" w:eastAsia="Times New Roman" w:hAnsi="Times New Roman" w:cs="Times New Roman"/>
            <w:sz w:val="24"/>
            <w:szCs w:val="24"/>
          </w:rPr>
          <w:t xml:space="preserve"> </w:t>
        </w:r>
      </w:ins>
      <w:ins w:id="140" w:author="Meyer, Michael Frederick" w:date="2020-10-01T16:33:00Z">
        <w:r w:rsidR="0040674D">
          <w:rPr>
            <w:rFonts w:ascii="Times New Roman" w:eastAsia="Times New Roman" w:hAnsi="Times New Roman" w:cs="Times New Roman"/>
            <w:sz w:val="24"/>
            <w:szCs w:val="24"/>
          </w:rPr>
          <w:t>To evaluate how relative fatty acid abundance may relate to sewage pollution, w</w:t>
        </w:r>
      </w:ins>
      <w:ins w:id="141" w:author="Meyer, Michael Frederick" w:date="2020-10-01T16:32:00Z">
        <w:r w:rsidR="0040674D">
          <w:rPr>
            <w:rFonts w:ascii="Times New Roman" w:eastAsia="Times New Roman" w:hAnsi="Times New Roman" w:cs="Times New Roman"/>
            <w:sz w:val="24"/>
            <w:szCs w:val="24"/>
          </w:rPr>
          <w:t xml:space="preserve">e assessed patterns among these seven fatty acids </w:t>
        </w:r>
      </w:ins>
      <w:ins w:id="142" w:author="Meyer, Michael Frederick" w:date="2020-10-01T16:33:00Z">
        <w:r w:rsidR="0040674D">
          <w:rPr>
            <w:rFonts w:ascii="Times New Roman" w:eastAsia="Times New Roman" w:hAnsi="Times New Roman" w:cs="Times New Roman"/>
            <w:sz w:val="24"/>
            <w:szCs w:val="24"/>
          </w:rPr>
          <w:t xml:space="preserve">both in multivariate and in univariate space. </w:t>
        </w:r>
      </w:ins>
      <w:ins w:id="143" w:author="Meyer, Michael Frederick" w:date="2020-10-01T16:34:00Z">
        <w:r w:rsidR="0040674D">
          <w:rPr>
            <w:rFonts w:ascii="Times New Roman" w:eastAsia="Times New Roman" w:hAnsi="Times New Roman" w:cs="Times New Roman"/>
            <w:sz w:val="24"/>
            <w:szCs w:val="24"/>
          </w:rPr>
          <w:t xml:space="preserve">With a multivariate framework, we </w:t>
        </w:r>
      </w:ins>
      <w:ins w:id="144" w:author="Meyer, Michael Frederick" w:date="2020-10-01T16:36:00Z">
        <w:r w:rsidR="0040674D">
          <w:rPr>
            <w:rFonts w:ascii="Times New Roman" w:eastAsia="Times New Roman" w:hAnsi="Times New Roman" w:cs="Times New Roman"/>
            <w:sz w:val="24"/>
            <w:szCs w:val="24"/>
          </w:rPr>
          <w:t xml:space="preserve">created </w:t>
        </w:r>
      </w:ins>
      <w:ins w:id="145" w:author="Meyer, Michael Frederick" w:date="2020-10-01T16:38:00Z">
        <w:r w:rsidR="0040674D">
          <w:rPr>
            <w:rFonts w:ascii="Times New Roman" w:eastAsia="Times New Roman" w:hAnsi="Times New Roman" w:cs="Times New Roman"/>
            <w:sz w:val="24"/>
            <w:szCs w:val="24"/>
          </w:rPr>
          <w:t xml:space="preserve">two </w:t>
        </w:r>
      </w:ins>
      <w:ins w:id="146" w:author="Meyer, Michael Frederick" w:date="2020-10-01T16:34:00Z">
        <w:r w:rsidR="0040674D">
          <w:rPr>
            <w:rFonts w:ascii="Times New Roman" w:eastAsia="Times New Roman" w:hAnsi="Times New Roman" w:cs="Times New Roman"/>
            <w:sz w:val="24"/>
            <w:szCs w:val="24"/>
          </w:rPr>
          <w:t>NMDS plots with Bray-C</w:t>
        </w:r>
      </w:ins>
      <w:ins w:id="147" w:author="Meyer, Michael Frederick" w:date="2020-10-01T16:36:00Z">
        <w:r w:rsidR="0040674D">
          <w:rPr>
            <w:rFonts w:ascii="Times New Roman" w:eastAsia="Times New Roman" w:hAnsi="Times New Roman" w:cs="Times New Roman"/>
            <w:sz w:val="24"/>
            <w:szCs w:val="24"/>
          </w:rPr>
          <w:t>urtis similarity</w:t>
        </w:r>
      </w:ins>
      <w:ins w:id="148" w:author="Meyer, Michael Frederick" w:date="2020-10-01T16:38:00Z">
        <w:r w:rsidR="0040674D">
          <w:rPr>
            <w:rFonts w:ascii="Times New Roman" w:eastAsia="Times New Roman" w:hAnsi="Times New Roman" w:cs="Times New Roman"/>
            <w:sz w:val="24"/>
            <w:szCs w:val="24"/>
          </w:rPr>
          <w:t>, one just with primary producer</w:t>
        </w:r>
      </w:ins>
      <w:r w:rsidR="00911DEA">
        <w:rPr>
          <w:rFonts w:ascii="Times New Roman" w:eastAsia="Times New Roman" w:hAnsi="Times New Roman" w:cs="Times New Roman"/>
          <w:sz w:val="24"/>
          <w:szCs w:val="24"/>
        </w:rPr>
        <w:t xml:space="preserve"> (Figure SXX)</w:t>
      </w:r>
      <w:ins w:id="149" w:author="Meyer, Michael Frederick" w:date="2020-10-01T16:38:00Z">
        <w:r w:rsidR="0040674D">
          <w:rPr>
            <w:rFonts w:ascii="Times New Roman" w:eastAsia="Times New Roman" w:hAnsi="Times New Roman" w:cs="Times New Roman"/>
            <w:sz w:val="24"/>
            <w:szCs w:val="24"/>
          </w:rPr>
          <w:t xml:space="preserve"> and the other with macroinvertebrate </w:t>
        </w:r>
      </w:ins>
      <w:r w:rsidR="00911DEA">
        <w:rPr>
          <w:rFonts w:ascii="Times New Roman" w:eastAsia="Times New Roman" w:hAnsi="Times New Roman" w:cs="Times New Roman"/>
          <w:sz w:val="24"/>
          <w:szCs w:val="24"/>
        </w:rPr>
        <w:t xml:space="preserve">(Figure SXX) </w:t>
      </w:r>
      <w:ins w:id="150" w:author="Meyer, Michael Frederick" w:date="2020-10-01T16:38:00Z">
        <w:r w:rsidR="0040674D">
          <w:rPr>
            <w:rFonts w:ascii="Times New Roman" w:eastAsia="Times New Roman" w:hAnsi="Times New Roman" w:cs="Times New Roman"/>
            <w:sz w:val="24"/>
            <w:szCs w:val="24"/>
          </w:rPr>
          <w:t>fatty acid prof</w:t>
        </w:r>
      </w:ins>
      <w:ins w:id="151" w:author="Meyer, Michael Frederick" w:date="2020-10-01T16:39:00Z">
        <w:r w:rsidR="0040674D">
          <w:rPr>
            <w:rFonts w:ascii="Times New Roman" w:eastAsia="Times New Roman" w:hAnsi="Times New Roman" w:cs="Times New Roman"/>
            <w:sz w:val="24"/>
            <w:szCs w:val="24"/>
          </w:rPr>
          <w:t>iles.</w:t>
        </w:r>
      </w:ins>
      <w:ins w:id="152" w:author="Meyer, Michael Frederick" w:date="2020-10-01T16:38:00Z">
        <w:r w:rsidR="0040674D">
          <w:rPr>
            <w:rFonts w:ascii="Times New Roman" w:eastAsia="Times New Roman" w:hAnsi="Times New Roman" w:cs="Times New Roman"/>
            <w:sz w:val="24"/>
            <w:szCs w:val="24"/>
          </w:rPr>
          <w:t xml:space="preserve"> </w:t>
        </w:r>
      </w:ins>
      <w:del w:id="153" w:author="Meyer, Michael Frederick" w:date="2020-10-01T14:53:00Z">
        <w:r w:rsidR="00D20ACE" w:rsidDel="00A84037">
          <w:rPr>
            <w:rFonts w:ascii="Times New Roman" w:eastAsia="Times New Roman" w:hAnsi="Times New Roman" w:cs="Times New Roman"/>
            <w:sz w:val="24"/>
            <w:szCs w:val="24"/>
          </w:rPr>
          <w:delText xml:space="preserve"> </w:delText>
        </w:r>
      </w:del>
      <w:del w:id="154" w:author="Meyer, Michael Frederick" w:date="2020-10-01T16:33:00Z">
        <w:r w:rsidR="00D8535D" w:rsidDel="0040674D">
          <w:rPr>
            <w:rFonts w:ascii="Times New Roman" w:eastAsia="Times New Roman" w:hAnsi="Times New Roman" w:cs="Times New Roman"/>
            <w:sz w:val="24"/>
            <w:szCs w:val="24"/>
          </w:rPr>
          <w:delText xml:space="preserve">To evaluate how </w:delText>
        </w:r>
        <w:r w:rsidR="00D20ACE" w:rsidDel="0040674D">
          <w:rPr>
            <w:rFonts w:ascii="Times New Roman" w:eastAsia="Times New Roman" w:hAnsi="Times New Roman" w:cs="Times New Roman"/>
            <w:sz w:val="24"/>
            <w:szCs w:val="24"/>
          </w:rPr>
          <w:delText xml:space="preserve">relative </w:delText>
        </w:r>
      </w:del>
      <w:del w:id="155" w:author="Meyer, Michael Frederick" w:date="2020-10-01T14:59:00Z">
        <w:r w:rsidR="00D20ACE" w:rsidDel="00A84037">
          <w:rPr>
            <w:rFonts w:ascii="Times New Roman" w:eastAsia="Times New Roman" w:hAnsi="Times New Roman" w:cs="Times New Roman"/>
            <w:sz w:val="24"/>
            <w:szCs w:val="24"/>
          </w:rPr>
          <w:delText xml:space="preserve">EFA </w:delText>
        </w:r>
      </w:del>
      <w:del w:id="156" w:author="Meyer, Michael Frederick" w:date="2020-10-01T16:33:00Z">
        <w:r w:rsidR="00D20ACE" w:rsidDel="0040674D">
          <w:rPr>
            <w:rFonts w:ascii="Times New Roman" w:eastAsia="Times New Roman" w:hAnsi="Times New Roman" w:cs="Times New Roman"/>
            <w:sz w:val="24"/>
            <w:szCs w:val="24"/>
          </w:rPr>
          <w:delText>abundance</w:delText>
        </w:r>
        <w:r w:rsidR="00D8535D" w:rsidDel="0040674D">
          <w:rPr>
            <w:rFonts w:ascii="Times New Roman" w:eastAsia="Times New Roman" w:hAnsi="Times New Roman" w:cs="Times New Roman"/>
            <w:sz w:val="24"/>
            <w:szCs w:val="24"/>
          </w:rPr>
          <w:delText xml:space="preserve"> may </w:delText>
        </w:r>
        <w:r w:rsidR="00FA6158" w:rsidDel="0040674D">
          <w:rPr>
            <w:rFonts w:ascii="Times New Roman" w:eastAsia="Times New Roman" w:hAnsi="Times New Roman" w:cs="Times New Roman"/>
            <w:sz w:val="24"/>
            <w:szCs w:val="24"/>
          </w:rPr>
          <w:delText>relate to</w:delText>
        </w:r>
        <w:r w:rsidR="00D8535D" w:rsidDel="0040674D">
          <w:rPr>
            <w:rFonts w:ascii="Times New Roman" w:eastAsia="Times New Roman" w:hAnsi="Times New Roman" w:cs="Times New Roman"/>
            <w:sz w:val="24"/>
            <w:szCs w:val="24"/>
          </w:rPr>
          <w:delText xml:space="preserve"> sewage pollution</w:delText>
        </w:r>
      </w:del>
      <w:ins w:id="157" w:author="Meyer, Michael Frederick" w:date="2020-10-01T16:40:00Z">
        <w:r w:rsidR="0040674D">
          <w:rPr>
            <w:rFonts w:ascii="Times New Roman" w:eastAsia="Times New Roman" w:hAnsi="Times New Roman" w:cs="Times New Roman"/>
            <w:sz w:val="24"/>
            <w:szCs w:val="24"/>
          </w:rPr>
          <w:t xml:space="preserve"> Because multivariate patterns suggest</w:t>
        </w:r>
      </w:ins>
      <w:ins w:id="158" w:author="Meyer, Michael Frederick" w:date="2020-10-01T16:41:00Z">
        <w:r w:rsidR="0040674D">
          <w:rPr>
            <w:rFonts w:ascii="Times New Roman" w:eastAsia="Times New Roman" w:hAnsi="Times New Roman" w:cs="Times New Roman"/>
            <w:sz w:val="24"/>
            <w:szCs w:val="24"/>
          </w:rPr>
          <w:t>ed fatty acid</w:t>
        </w:r>
      </w:ins>
      <w:r w:rsidR="00911DEA">
        <w:rPr>
          <w:rFonts w:ascii="Times New Roman" w:eastAsia="Times New Roman" w:hAnsi="Times New Roman" w:cs="Times New Roman"/>
          <w:sz w:val="24"/>
          <w:szCs w:val="24"/>
        </w:rPr>
        <w:t xml:space="preserve"> profiles </w:t>
      </w:r>
      <w:ins w:id="159" w:author="Meyer, Michael Frederick" w:date="2020-10-01T16:41:00Z">
        <w:r w:rsidR="0040674D">
          <w:rPr>
            <w:rFonts w:ascii="Times New Roman" w:eastAsia="Times New Roman" w:hAnsi="Times New Roman" w:cs="Times New Roman"/>
            <w:sz w:val="24"/>
            <w:szCs w:val="24"/>
          </w:rPr>
          <w:t>may relate to sewage pollution</w:t>
        </w:r>
      </w:ins>
      <w:r w:rsidR="00D8535D">
        <w:rPr>
          <w:rFonts w:ascii="Times New Roman" w:eastAsia="Times New Roman" w:hAnsi="Times New Roman" w:cs="Times New Roman"/>
          <w:sz w:val="24"/>
          <w:szCs w:val="24"/>
        </w:rPr>
        <w:t xml:space="preserve">, we regressed </w:t>
      </w:r>
      <w:r w:rsidR="00911DEA">
        <w:rPr>
          <w:rFonts w:ascii="Times New Roman" w:eastAsia="Times New Roman" w:hAnsi="Times New Roman" w:cs="Times New Roman"/>
          <w:sz w:val="24"/>
          <w:szCs w:val="24"/>
        </w:rPr>
        <w:t xml:space="preserve">a </w:t>
      </w:r>
      <w:proofErr w:type="spellStart"/>
      <w:proofErr w:type="gramStart"/>
      <w:r w:rsidR="00D8535D">
        <w:rPr>
          <w:rFonts w:ascii="Times New Roman" w:eastAsia="Times New Roman" w:hAnsi="Times New Roman" w:cs="Times New Roman"/>
          <w:sz w:val="24"/>
          <w:szCs w:val="24"/>
        </w:rPr>
        <w:t>filamentous:diatom</w:t>
      </w:r>
      <w:proofErr w:type="spellEnd"/>
      <w:proofErr w:type="gramEnd"/>
      <w:r w:rsidR="00D8535D">
        <w:rPr>
          <w:rFonts w:ascii="Times New Roman" w:eastAsia="Times New Roman" w:hAnsi="Times New Roman" w:cs="Times New Roman"/>
          <w:sz w:val="24"/>
          <w:szCs w:val="24"/>
        </w:rPr>
        <w:t xml:space="preserve"> fatty acid signal</w:t>
      </w:r>
      <w:r w:rsidR="00911DEA">
        <w:rPr>
          <w:rFonts w:ascii="Times New Roman" w:eastAsia="Times New Roman" w:hAnsi="Times New Roman" w:cs="Times New Roman"/>
          <w:sz w:val="24"/>
          <w:szCs w:val="24"/>
        </w:rPr>
        <w:t xml:space="preserve"> ratio</w:t>
      </w:r>
      <w:r w:rsidR="00D8535D">
        <w:rPr>
          <w:rFonts w:ascii="Times New Roman" w:eastAsia="Times New Roman" w:hAnsi="Times New Roman" w:cs="Times New Roman"/>
          <w:sz w:val="24"/>
          <w:szCs w:val="24"/>
        </w:rPr>
        <w:t xml:space="preserve"> (</w:t>
      </w:r>
      <w:del w:id="160" w:author="Meyer, Michael Frederick" w:date="2020-10-01T15:00:00Z">
        <w:r w:rsidR="00D8535D" w:rsidDel="00A84037">
          <w:rPr>
            <w:rFonts w:ascii="Times New Roman" w:eastAsia="Times New Roman" w:hAnsi="Times New Roman" w:cs="Times New Roman"/>
            <w:sz w:val="24"/>
            <w:szCs w:val="24"/>
          </w:rPr>
          <w:delText>i.e.,</w:delText>
        </w:r>
      </w:del>
      <w:ins w:id="161" w:author="Meyer, Michael Frederick" w:date="2020-10-01T15:00:00Z">
        <w:r w:rsidR="00A84037">
          <w:rPr>
            <w:rFonts w:ascii="Times New Roman" w:eastAsia="Times New Roman" w:hAnsi="Times New Roman" w:cs="Times New Roman"/>
            <w:sz w:val="24"/>
            <w:szCs w:val="24"/>
          </w:rPr>
          <w:t>Equation 2)</w:t>
        </w:r>
      </w:ins>
      <w:r w:rsidR="00D8535D">
        <w:rPr>
          <w:rFonts w:ascii="Times New Roman" w:eastAsia="Times New Roman" w:hAnsi="Times New Roman" w:cs="Times New Roman"/>
          <w:sz w:val="24"/>
          <w:szCs w:val="24"/>
        </w:rPr>
        <w:t xml:space="preserve"> </w:t>
      </w:r>
    </w:p>
    <w:p w14:paraId="7F9B7B4C" w14:textId="23C33328" w:rsidR="00F35616" w:rsidRDefault="00F35616">
      <w:pPr>
        <w:rPr>
          <w:ins w:id="162" w:author="Meyer, Michael Frederick" w:date="2020-10-01T15:40:00Z"/>
          <w:rFonts w:ascii="Times New Roman" w:eastAsia="Times New Roman" w:hAnsi="Times New Roman" w:cs="Times New Roman"/>
          <w:sz w:val="24"/>
          <w:szCs w:val="24"/>
        </w:rPr>
      </w:pPr>
      <w:ins w:id="163" w:author="Meyer, Michael Frederick" w:date="2020-10-01T15:40:00Z">
        <w:r>
          <w:rPr>
            <w:rFonts w:ascii="Times New Roman" w:eastAsia="Times New Roman" w:hAnsi="Times New Roman" w:cs="Times New Roman"/>
            <w:sz w:val="24"/>
            <w:szCs w:val="24"/>
          </w:rPr>
          <w:t xml:space="preserve">(2) </w:t>
        </w:r>
      </w:ins>
      <m:oMath>
        <m:f>
          <m:fPr>
            <m:ctrlPr>
              <w:ins w:id="164" w:author="Meyer, Michael Frederick" w:date="2020-10-01T15:01:00Z">
                <w:rPr>
                  <w:rFonts w:ascii="Cambria Math" w:eastAsia="Times New Roman" w:hAnsi="Cambria Math" w:cs="Times New Roman"/>
                  <w:i/>
                  <w:sz w:val="24"/>
                  <w:szCs w:val="24"/>
                </w:rPr>
              </w:ins>
            </m:ctrlPr>
          </m:fPr>
          <m:num>
            <m:r>
              <w:ins w:id="165" w:author="Meyer, Michael Frederick" w:date="2020-10-01T15:01:00Z">
                <m:rPr>
                  <m:sty m:val="p"/>
                </m:rPr>
                <w:rPr>
                  <w:rFonts w:ascii="Cambria Math" w:eastAsia="Times New Roman" w:hAnsi="Cambria Math" w:cs="Times New Roman"/>
                  <w:sz w:val="24"/>
                  <w:szCs w:val="24"/>
                </w:rPr>
                <m:t>18:3ω3% + 18:1ω9% + 18:</m:t>
              </w:ins>
            </m:r>
            <m:r>
              <w:ins w:id="166" w:author="Meyer, Michael Frederick" w:date="2020-10-01T15:02:00Z">
                <m:rPr>
                  <m:sty m:val="p"/>
                </m:rPr>
                <w:rPr>
                  <w:rFonts w:ascii="Cambria Math" w:eastAsia="Times New Roman" w:hAnsi="Cambria Math" w:cs="Times New Roman"/>
                  <w:sz w:val="24"/>
                  <w:szCs w:val="24"/>
                </w:rPr>
                <m:t>2</m:t>
              </w:ins>
            </m:r>
            <m:r>
              <w:ins w:id="167" w:author="Meyer, Michael Frederick" w:date="2020-10-01T15:01:00Z">
                <m:rPr>
                  <m:sty m:val="p"/>
                </m:rPr>
                <w:rPr>
                  <w:rFonts w:ascii="Cambria Math" w:eastAsia="Times New Roman" w:hAnsi="Cambria Math" w:cs="Times New Roman"/>
                  <w:sz w:val="24"/>
                  <w:szCs w:val="24"/>
                </w:rPr>
                <m:t>ω</m:t>
              </w:ins>
            </m:r>
            <m:r>
              <w:ins w:id="168" w:author="Meyer, Michael Frederick" w:date="2020-10-01T15:02:00Z">
                <m:rPr>
                  <m:sty m:val="p"/>
                </m:rPr>
                <w:rPr>
                  <w:rFonts w:ascii="Cambria Math" w:eastAsia="Times New Roman" w:hAnsi="Cambria Math" w:cs="Times New Roman"/>
                  <w:sz w:val="24"/>
                  <w:szCs w:val="24"/>
                </w:rPr>
                <m:t>6</m:t>
              </w:ins>
            </m:r>
            <m:r>
              <w:ins w:id="169" w:author="Meyer, Michael Frederick" w:date="2020-10-01T15:01:00Z">
                <m:rPr>
                  <m:sty m:val="p"/>
                </m:rPr>
                <w:rPr>
                  <w:rFonts w:ascii="Cambria Math" w:eastAsia="Times New Roman" w:hAnsi="Cambria Math" w:cs="Times New Roman"/>
                  <w:sz w:val="24"/>
                  <w:szCs w:val="24"/>
                </w:rPr>
                <m:t>% +</m:t>
              </w:ins>
            </m:r>
            <m:r>
              <w:ins w:id="170" w:author="Meyer, Michael Frederick" w:date="2020-10-01T15:02:00Z">
                <m:rPr>
                  <m:sty m:val="p"/>
                </m:rPr>
                <w:rPr>
                  <w:rFonts w:ascii="Cambria Math" w:eastAsia="Times New Roman" w:hAnsi="Cambria Math" w:cs="Times New Roman"/>
                  <w:sz w:val="24"/>
                  <w:szCs w:val="24"/>
                </w:rPr>
                <m:t xml:space="preserve"> 16:0%</m:t>
              </w:ins>
            </m:r>
            <m:r>
              <w:ins w:id="171" w:author="Meyer, Michael Frederick" w:date="2020-10-01T15:01:00Z">
                <m:rPr>
                  <m:sty m:val="p"/>
                </m:rPr>
                <w:rPr>
                  <w:rFonts w:ascii="Cambria Math" w:eastAsia="Times New Roman" w:hAnsi="Cambria Math" w:cs="Times New Roman"/>
                  <w:sz w:val="24"/>
                  <w:szCs w:val="24"/>
                </w:rPr>
                <m:t xml:space="preserve"> </m:t>
              </w:ins>
            </m:r>
          </m:num>
          <m:den>
            <m:r>
              <w:ins w:id="172" w:author="Meyer, Michael Frederick" w:date="2020-10-01T15:01:00Z">
                <m:rPr>
                  <m:sty m:val="p"/>
                </m:rPr>
                <w:rPr>
                  <w:rFonts w:ascii="Cambria Math" w:eastAsia="Times New Roman" w:hAnsi="Cambria Math" w:cs="Times New Roman"/>
                  <w:sz w:val="24"/>
                  <w:szCs w:val="24"/>
                </w:rPr>
                <m:t xml:space="preserve">20:5ω3% + </m:t>
              </w:ins>
            </m:r>
            <m:r>
              <w:ins w:id="173" w:author="Meyer, Michael Frederick" w:date="2020-10-01T15:02:00Z">
                <m:rPr>
                  <m:sty m:val="p"/>
                </m:rPr>
                <w:rPr>
                  <w:rFonts w:ascii="Cambria Math" w:eastAsia="Times New Roman" w:hAnsi="Cambria Math" w:cs="Times New Roman"/>
                  <w:sz w:val="24"/>
                  <w:szCs w:val="24"/>
                </w:rPr>
                <m:t>16</m:t>
              </w:ins>
            </m:r>
            <m:r>
              <w:ins w:id="174" w:author="Meyer, Michael Frederick" w:date="2020-10-01T15:01:00Z">
                <m:rPr>
                  <m:sty m:val="p"/>
                </m:rPr>
                <w:rPr>
                  <w:rFonts w:ascii="Cambria Math" w:eastAsia="Times New Roman" w:hAnsi="Cambria Math" w:cs="Times New Roman"/>
                  <w:sz w:val="24"/>
                  <w:szCs w:val="24"/>
                </w:rPr>
                <m:t>:</m:t>
              </w:ins>
            </m:r>
            <m:r>
              <w:ins w:id="175" w:author="Meyer, Michael Frederick" w:date="2020-10-01T15:02:00Z">
                <m:rPr>
                  <m:sty m:val="p"/>
                </m:rPr>
                <w:rPr>
                  <w:rFonts w:ascii="Cambria Math" w:eastAsia="Times New Roman" w:hAnsi="Cambria Math" w:cs="Times New Roman"/>
                  <w:sz w:val="24"/>
                  <w:szCs w:val="24"/>
                </w:rPr>
                <m:t>1</m:t>
              </w:ins>
            </m:r>
            <m:r>
              <w:ins w:id="176" w:author="Meyer, Michael Frederick" w:date="2020-10-01T15:01:00Z">
                <m:rPr>
                  <m:sty m:val="p"/>
                </m:rPr>
                <w:rPr>
                  <w:rFonts w:ascii="Cambria Math" w:eastAsia="Times New Roman" w:hAnsi="Cambria Math" w:cs="Times New Roman"/>
                  <w:sz w:val="24"/>
                  <w:szCs w:val="24"/>
                </w:rPr>
                <m:t>ω</m:t>
              </w:ins>
            </m:r>
            <m:r>
              <w:ins w:id="177" w:author="Meyer, Michael Frederick" w:date="2020-10-01T15:02:00Z">
                <m:rPr>
                  <m:sty m:val="p"/>
                </m:rPr>
                <w:rPr>
                  <w:rFonts w:ascii="Cambria Math" w:eastAsia="Times New Roman" w:hAnsi="Cambria Math" w:cs="Times New Roman"/>
                  <w:sz w:val="24"/>
                  <w:szCs w:val="24"/>
                </w:rPr>
                <m:t>7</m:t>
              </w:ins>
            </m:r>
            <m:r>
              <w:ins w:id="178" w:author="Meyer, Michael Frederick" w:date="2020-10-01T15:01:00Z">
                <m:rPr>
                  <m:sty m:val="p"/>
                </m:rPr>
                <w:rPr>
                  <w:rFonts w:ascii="Cambria Math" w:eastAsia="Times New Roman" w:hAnsi="Cambria Math" w:cs="Times New Roman"/>
                  <w:sz w:val="24"/>
                  <w:szCs w:val="24"/>
                </w:rPr>
                <m:t xml:space="preserve">% + </m:t>
              </w:ins>
            </m:r>
            <m:r>
              <w:ins w:id="179" w:author="Meyer, Michael Frederick" w:date="2020-10-01T15:02:00Z">
                <m:rPr>
                  <m:sty m:val="p"/>
                </m:rPr>
                <w:rPr>
                  <w:rFonts w:ascii="Cambria Math" w:eastAsia="Times New Roman" w:hAnsi="Cambria Math" w:cs="Times New Roman"/>
                  <w:sz w:val="24"/>
                  <w:szCs w:val="24"/>
                </w:rPr>
                <m:t>16</m:t>
              </w:ins>
            </m:r>
            <m:r>
              <w:ins w:id="180" w:author="Meyer, Michael Frederick" w:date="2020-10-01T15:01:00Z">
                <m:rPr>
                  <m:sty m:val="p"/>
                </m:rPr>
                <w:rPr>
                  <w:rFonts w:ascii="Cambria Math" w:eastAsia="Times New Roman" w:hAnsi="Cambria Math" w:cs="Times New Roman"/>
                  <w:sz w:val="24"/>
                  <w:szCs w:val="24"/>
                </w:rPr>
                <m:t>:</m:t>
              </w:ins>
            </m:r>
            <m:r>
              <w:ins w:id="181" w:author="Meyer, Michael Frederick" w:date="2020-10-01T15:02:00Z">
                <m:rPr>
                  <m:sty m:val="p"/>
                </m:rPr>
                <w:rPr>
                  <w:rFonts w:ascii="Cambria Math" w:eastAsia="Times New Roman" w:hAnsi="Cambria Math" w:cs="Times New Roman"/>
                  <w:sz w:val="24"/>
                  <w:szCs w:val="24"/>
                </w:rPr>
                <m:t>0</m:t>
              </w:ins>
            </m:r>
            <m:r>
              <w:ins w:id="182" w:author="Meyer, Michael Frederick" w:date="2020-10-01T15:01:00Z">
                <m:rPr>
                  <m:sty m:val="p"/>
                </m:rPr>
                <w:rPr>
                  <w:rFonts w:ascii="Cambria Math" w:eastAsia="Times New Roman" w:hAnsi="Cambria Math" w:cs="Times New Roman"/>
                  <w:sz w:val="24"/>
                  <w:szCs w:val="24"/>
                </w:rPr>
                <m:t>%</m:t>
              </w:ins>
            </m:r>
            <m:r>
              <w:ins w:id="183" w:author="Meyer, Michael Frederick" w:date="2020-10-01T15:02:00Z">
                <m:rPr>
                  <m:sty m:val="p"/>
                </m:rPr>
                <w:rPr>
                  <w:rFonts w:ascii="Cambria Math" w:eastAsia="Times New Roman" w:hAnsi="Cambria Math" w:cs="Times New Roman"/>
                  <w:sz w:val="24"/>
                  <w:szCs w:val="24"/>
                </w:rPr>
                <m:t xml:space="preserve"> +14:0% </m:t>
              </w:ins>
            </m:r>
          </m:den>
        </m:f>
      </m:oMath>
      <w:r w:rsidR="00D8535D">
        <w:rPr>
          <w:rFonts w:ascii="Times New Roman" w:eastAsia="Times New Roman" w:hAnsi="Times New Roman" w:cs="Times New Roman"/>
          <w:sz w:val="24"/>
          <w:szCs w:val="24"/>
        </w:rPr>
        <w:t xml:space="preserve"> </w:t>
      </w:r>
    </w:p>
    <w:p w14:paraId="0E92F250" w14:textId="2DA500B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against log-transformed PPCP concentrations using a linear </w:t>
      </w:r>
      <w:commentRangeStart w:id="184"/>
      <w:commentRangeStart w:id="185"/>
      <w:r>
        <w:rPr>
          <w:rFonts w:ascii="Times New Roman" w:eastAsia="Times New Roman" w:hAnsi="Times New Roman" w:cs="Times New Roman"/>
          <w:sz w:val="24"/>
          <w:szCs w:val="24"/>
        </w:rPr>
        <w:t>model</w:t>
      </w:r>
      <w:commentRangeEnd w:id="184"/>
      <w:r w:rsidR="009D6033">
        <w:rPr>
          <w:rStyle w:val="CommentReference"/>
        </w:rPr>
        <w:commentReference w:id="184"/>
      </w:r>
      <w:commentRangeEnd w:id="185"/>
      <w:r w:rsidR="003C4863">
        <w:rPr>
          <w:rStyle w:val="CommentReference"/>
        </w:rPr>
        <w:commentReference w:id="185"/>
      </w:r>
      <w:r>
        <w:rPr>
          <w:rFonts w:ascii="Times New Roman" w:eastAsia="Times New Roman" w:hAnsi="Times New Roman" w:cs="Times New Roman"/>
          <w:sz w:val="24"/>
          <w:szCs w:val="24"/>
        </w:rPr>
        <w:t>.</w:t>
      </w:r>
      <w:ins w:id="186" w:author="Meyer, Michael Frederick" w:date="2020-10-01T16:48:00Z">
        <w:r w:rsidR="00896BF5">
          <w:rPr>
            <w:rFonts w:ascii="Times New Roman" w:eastAsia="Times New Roman" w:hAnsi="Times New Roman" w:cs="Times New Roman"/>
            <w:sz w:val="24"/>
            <w:szCs w:val="24"/>
          </w:rPr>
          <w:t xml:space="preserve"> Additionally, </w:t>
        </w:r>
      </w:ins>
      <w:del w:id="187" w:author="Meyer, Michael Frederick" w:date="2020-10-01T16:48:00Z">
        <w:r w:rsidDel="00896BF5">
          <w:rPr>
            <w:rFonts w:ascii="Times New Roman" w:eastAsia="Times New Roman" w:hAnsi="Times New Roman" w:cs="Times New Roman"/>
            <w:sz w:val="24"/>
            <w:szCs w:val="24"/>
          </w:rPr>
          <w:delText xml:space="preserve"> </w:delText>
        </w:r>
      </w:del>
      <w:ins w:id="188" w:author="Meyer, Michael Frederick" w:date="2020-10-01T16:49:00Z">
        <w:r w:rsidR="00896BF5">
          <w:rPr>
            <w:rFonts w:ascii="Times New Roman" w:eastAsia="Times New Roman" w:hAnsi="Times New Roman" w:cs="Times New Roman"/>
            <w:sz w:val="24"/>
            <w:szCs w:val="24"/>
          </w:rPr>
          <w:t xml:space="preserve">we evaluated how </w:t>
        </w:r>
      </w:ins>
      <w:r w:rsidR="00911DEA">
        <w:rPr>
          <w:rFonts w:ascii="Times New Roman" w:eastAsia="Times New Roman" w:hAnsi="Times New Roman" w:cs="Times New Roman"/>
          <w:sz w:val="24"/>
          <w:szCs w:val="24"/>
        </w:rPr>
        <w:t>three</w:t>
      </w:r>
      <w:ins w:id="189" w:author="Meyer, Michael Frederick" w:date="2020-10-01T16:44:00Z">
        <w:r w:rsidR="00896BF5">
          <w:rPr>
            <w:rFonts w:ascii="Times New Roman" w:eastAsia="Times New Roman" w:hAnsi="Times New Roman" w:cs="Times New Roman"/>
            <w:sz w:val="24"/>
            <w:szCs w:val="24"/>
          </w:rPr>
          <w:t xml:space="preserve"> </w:t>
        </w:r>
      </w:ins>
      <w:ins w:id="190" w:author="Meyer, Michael Frederick" w:date="2020-10-01T16:43:00Z">
        <w:r w:rsidR="00896BF5">
          <w:rPr>
            <w:rFonts w:ascii="Times New Roman" w:eastAsia="Times New Roman" w:hAnsi="Times New Roman" w:cs="Times New Roman"/>
            <w:sz w:val="24"/>
            <w:szCs w:val="24"/>
          </w:rPr>
          <w:t xml:space="preserve">essential fatty </w:t>
        </w:r>
      </w:ins>
      <w:ins w:id="191" w:author="Meyer, Michael Frederick" w:date="2020-10-01T16:44:00Z">
        <w:r w:rsidR="00896BF5">
          <w:rPr>
            <w:rFonts w:ascii="Times New Roman" w:eastAsia="Times New Roman" w:hAnsi="Times New Roman" w:cs="Times New Roman"/>
            <w:sz w:val="24"/>
            <w:szCs w:val="24"/>
          </w:rPr>
          <w:t>acids (</w:t>
        </w:r>
      </w:ins>
      <w:ins w:id="192" w:author="Meyer, Michael Frederick" w:date="2020-10-01T16:50:00Z">
        <w:r w:rsidR="00896BF5">
          <w:rPr>
            <w:rFonts w:ascii="Times New Roman" w:eastAsia="Times New Roman" w:hAnsi="Times New Roman" w:cs="Times New Roman"/>
            <w:sz w:val="24"/>
            <w:szCs w:val="24"/>
          </w:rPr>
          <w:t>18:3ω3</w:t>
        </w:r>
      </w:ins>
      <w:r w:rsidR="00911DEA">
        <w:rPr>
          <w:rFonts w:ascii="Times New Roman" w:eastAsia="Times New Roman" w:hAnsi="Times New Roman" w:cs="Times New Roman"/>
          <w:sz w:val="24"/>
          <w:szCs w:val="24"/>
        </w:rPr>
        <w:t xml:space="preserve">, </w:t>
      </w:r>
      <w:ins w:id="193" w:author="Meyer, Michael Frederick" w:date="2020-10-01T16:50:00Z">
        <w:r w:rsidR="00911DEA">
          <w:rPr>
            <w:rFonts w:ascii="Times New Roman" w:eastAsia="Times New Roman" w:hAnsi="Times New Roman" w:cs="Times New Roman"/>
            <w:sz w:val="24"/>
            <w:szCs w:val="24"/>
          </w:rPr>
          <w:t>18:</w:t>
        </w:r>
      </w:ins>
      <w:r w:rsidR="00911DEA">
        <w:rPr>
          <w:rFonts w:ascii="Times New Roman" w:eastAsia="Times New Roman" w:hAnsi="Times New Roman" w:cs="Times New Roman"/>
          <w:sz w:val="24"/>
          <w:szCs w:val="24"/>
        </w:rPr>
        <w:t>2</w:t>
      </w:r>
      <w:ins w:id="194" w:author="Meyer, Michael Frederick" w:date="2020-10-01T16:50:00Z">
        <w:r w:rsidR="00911DEA">
          <w:rPr>
            <w:rFonts w:ascii="Times New Roman" w:eastAsia="Times New Roman" w:hAnsi="Times New Roman" w:cs="Times New Roman"/>
            <w:sz w:val="24"/>
            <w:szCs w:val="24"/>
          </w:rPr>
          <w:t>ω</w:t>
        </w:r>
      </w:ins>
      <w:r w:rsidR="00911DEA">
        <w:rPr>
          <w:rFonts w:ascii="Times New Roman" w:eastAsia="Times New Roman" w:hAnsi="Times New Roman" w:cs="Times New Roman"/>
          <w:sz w:val="24"/>
          <w:szCs w:val="24"/>
        </w:rPr>
        <w:t>6,</w:t>
      </w:r>
      <w:ins w:id="195" w:author="Meyer, Michael Frederick" w:date="2020-10-01T16:50:00Z">
        <w:r w:rsidR="00896BF5">
          <w:rPr>
            <w:rFonts w:ascii="Times New Roman" w:eastAsia="Times New Roman" w:hAnsi="Times New Roman" w:cs="Times New Roman"/>
            <w:sz w:val="24"/>
            <w:szCs w:val="24"/>
          </w:rPr>
          <w:t xml:space="preserve"> and 20:5ω3</w:t>
        </w:r>
      </w:ins>
      <w:ins w:id="196" w:author="Meyer, Michael Frederick" w:date="2020-10-01T16:44:00Z">
        <w:r w:rsidR="00896BF5">
          <w:rPr>
            <w:rFonts w:ascii="Times New Roman" w:eastAsia="Times New Roman" w:hAnsi="Times New Roman" w:cs="Times New Roman"/>
            <w:sz w:val="24"/>
            <w:szCs w:val="24"/>
          </w:rPr>
          <w:t>)</w:t>
        </w:r>
      </w:ins>
      <w:ins w:id="197" w:author="Meyer, Michael Frederick" w:date="2020-10-01T16:50:00Z">
        <w:r w:rsidR="00896BF5">
          <w:rPr>
            <w:rFonts w:ascii="Times New Roman" w:eastAsia="Times New Roman" w:hAnsi="Times New Roman" w:cs="Times New Roman"/>
            <w:sz w:val="24"/>
            <w:szCs w:val="24"/>
          </w:rPr>
          <w:t xml:space="preserve">, </w:t>
        </w:r>
      </w:ins>
      <w:r w:rsidR="00D16F86">
        <w:rPr>
          <w:rFonts w:ascii="Times New Roman" w:eastAsia="Times New Roman" w:hAnsi="Times New Roman" w:cs="Times New Roman"/>
          <w:sz w:val="24"/>
          <w:szCs w:val="24"/>
        </w:rPr>
        <w:t>lipids</w:t>
      </w:r>
      <w:ins w:id="198" w:author="Meyer, Michael Frederick" w:date="2020-10-01T16:50:00Z">
        <w:r w:rsidR="00896BF5">
          <w:rPr>
            <w:rFonts w:ascii="Times New Roman" w:eastAsia="Times New Roman" w:hAnsi="Times New Roman" w:cs="Times New Roman"/>
            <w:sz w:val="24"/>
            <w:szCs w:val="24"/>
          </w:rPr>
          <w:t xml:space="preserve"> </w:t>
        </w:r>
      </w:ins>
      <w:ins w:id="199" w:author="Meyer, Michael Frederick" w:date="2020-10-01T16:51:00Z">
        <w:r w:rsidR="00896BF5">
          <w:rPr>
            <w:rFonts w:ascii="Times New Roman" w:eastAsia="Times New Roman" w:hAnsi="Times New Roman" w:cs="Times New Roman"/>
            <w:sz w:val="24"/>
            <w:szCs w:val="24"/>
          </w:rPr>
          <w:t>thought</w:t>
        </w:r>
      </w:ins>
      <w:ins w:id="200" w:author="Meyer, Michael Frederick" w:date="2020-10-01T16:50:00Z">
        <w:r w:rsidR="00896BF5">
          <w:rPr>
            <w:rFonts w:ascii="Times New Roman" w:eastAsia="Times New Roman" w:hAnsi="Times New Roman" w:cs="Times New Roman"/>
            <w:sz w:val="24"/>
            <w:szCs w:val="24"/>
          </w:rPr>
          <w:t xml:space="preserve"> to accumulate in biological systems, may</w:t>
        </w:r>
      </w:ins>
      <w:ins w:id="201" w:author="Meyer, Michael Frederick" w:date="2020-10-01T16:51:00Z">
        <w:r w:rsidR="00896BF5">
          <w:rPr>
            <w:rFonts w:ascii="Times New Roman" w:eastAsia="Times New Roman" w:hAnsi="Times New Roman" w:cs="Times New Roman"/>
            <w:sz w:val="24"/>
            <w:szCs w:val="24"/>
          </w:rPr>
          <w:t xml:space="preserve"> differ in abundance across the sewage gradient. Therefore, we similarly regressed the ratio of </w:t>
        </w:r>
      </w:ins>
      <m:oMath>
        <m:f>
          <m:fPr>
            <m:ctrlPr>
              <w:ins w:id="202" w:author="Meyer, Michael Frederick" w:date="2020-10-01T15:01:00Z">
                <w:rPr>
                  <w:rFonts w:ascii="Cambria Math" w:eastAsia="Times New Roman" w:hAnsi="Cambria Math" w:cs="Times New Roman"/>
                  <w:i/>
                  <w:sz w:val="24"/>
                  <w:szCs w:val="24"/>
                </w:rPr>
              </w:ins>
            </m:ctrlPr>
          </m:fPr>
          <m:num>
            <m:r>
              <w:ins w:id="203" w:author="Meyer, Michael Frederick" w:date="2020-10-01T15:01:00Z">
                <m:rPr>
                  <m:sty m:val="p"/>
                </m:rPr>
                <w:rPr>
                  <w:rFonts w:ascii="Cambria Math" w:eastAsia="Times New Roman" w:hAnsi="Cambria Math" w:cs="Times New Roman"/>
                  <w:sz w:val="24"/>
                  <w:szCs w:val="24"/>
                </w:rPr>
                <m:t>18:3ω3% + 18:</m:t>
              </w:ins>
            </m:r>
            <m:r>
              <w:ins w:id="204" w:author="Meyer, Michael Frederick" w:date="2020-10-01T15:02:00Z">
                <m:rPr>
                  <m:sty m:val="p"/>
                </m:rPr>
                <w:rPr>
                  <w:rFonts w:ascii="Cambria Math" w:eastAsia="Times New Roman" w:hAnsi="Cambria Math" w:cs="Times New Roman"/>
                  <w:sz w:val="24"/>
                  <w:szCs w:val="24"/>
                </w:rPr>
                <m:t>2</m:t>
              </w:ins>
            </m:r>
            <m:r>
              <w:ins w:id="205" w:author="Meyer, Michael Frederick" w:date="2020-10-01T15:01:00Z">
                <m:rPr>
                  <m:sty m:val="p"/>
                </m:rPr>
                <w:rPr>
                  <w:rFonts w:ascii="Cambria Math" w:eastAsia="Times New Roman" w:hAnsi="Cambria Math" w:cs="Times New Roman"/>
                  <w:sz w:val="24"/>
                  <w:szCs w:val="24"/>
                </w:rPr>
                <m:t>ω</m:t>
              </w:ins>
            </m:r>
            <m:r>
              <w:ins w:id="206" w:author="Meyer, Michael Frederick" w:date="2020-10-01T15:02:00Z">
                <m:rPr>
                  <m:sty m:val="p"/>
                </m:rPr>
                <w:rPr>
                  <w:rFonts w:ascii="Cambria Math" w:eastAsia="Times New Roman" w:hAnsi="Cambria Math" w:cs="Times New Roman"/>
                  <w:sz w:val="24"/>
                  <w:szCs w:val="24"/>
                </w:rPr>
                <m:t>6</m:t>
              </w:ins>
            </m:r>
            <m:r>
              <w:ins w:id="207" w:author="Meyer, Michael Frederick" w:date="2020-10-01T15:01:00Z">
                <m:rPr>
                  <m:sty m:val="p"/>
                </m:rPr>
                <w:rPr>
                  <w:rFonts w:ascii="Cambria Math" w:eastAsia="Times New Roman" w:hAnsi="Cambria Math" w:cs="Times New Roman"/>
                  <w:sz w:val="24"/>
                  <w:szCs w:val="24"/>
                </w:rPr>
                <m:t xml:space="preserve">% </m:t>
              </w:ins>
            </m:r>
          </m:num>
          <m:den>
            <m:r>
              <w:ins w:id="208" w:author="Meyer, Michael Frederick" w:date="2020-10-01T15:01:00Z">
                <m:rPr>
                  <m:sty m:val="p"/>
                </m:rPr>
                <w:rPr>
                  <w:rFonts w:ascii="Cambria Math" w:eastAsia="Times New Roman" w:hAnsi="Cambria Math" w:cs="Times New Roman"/>
                  <w:sz w:val="24"/>
                  <w:szCs w:val="24"/>
                </w:rPr>
                <m:t>20:5ω3%</m:t>
              </w:ins>
            </m:r>
            <m:r>
              <w:ins w:id="209" w:author="Meyer, Michael Frederick" w:date="2020-10-01T15:02:00Z">
                <m:rPr>
                  <m:sty m:val="p"/>
                </m:rPr>
                <w:rPr>
                  <w:rFonts w:ascii="Cambria Math" w:eastAsia="Times New Roman" w:hAnsi="Cambria Math" w:cs="Times New Roman"/>
                  <w:sz w:val="24"/>
                  <w:szCs w:val="24"/>
                </w:rPr>
                <m:t xml:space="preserve"> </m:t>
              </w:ins>
            </m:r>
          </m:den>
        </m:f>
      </m:oMath>
      <w:ins w:id="210" w:author="Meyer, Michael Frederick" w:date="2020-10-01T16:45:00Z">
        <w:r w:rsidR="00896BF5">
          <w:rPr>
            <w:rFonts w:ascii="Times New Roman" w:eastAsia="Times New Roman" w:hAnsi="Times New Roman" w:cs="Times New Roman"/>
            <w:sz w:val="24"/>
            <w:szCs w:val="24"/>
          </w:rPr>
          <w:t xml:space="preserve"> against </w:t>
        </w:r>
      </w:ins>
      <w:ins w:id="211" w:author="Meyer, Michael Frederick" w:date="2020-10-01T16:46:00Z">
        <w:r w:rsidR="00896BF5">
          <w:rPr>
            <w:rFonts w:ascii="Times New Roman" w:eastAsia="Times New Roman" w:hAnsi="Times New Roman" w:cs="Times New Roman"/>
            <w:sz w:val="24"/>
            <w:szCs w:val="24"/>
          </w:rPr>
          <w:t>log-transformed PPCP concentrations using a linear model</w:t>
        </w:r>
      </w:ins>
      <w:ins w:id="212" w:author="Meyer, Michael Frederick" w:date="2020-10-01T16:52:00Z">
        <w:r w:rsidR="000C4430">
          <w:rPr>
            <w:rFonts w:ascii="Times New Roman" w:eastAsia="Times New Roman" w:hAnsi="Times New Roman" w:cs="Times New Roman"/>
            <w:sz w:val="24"/>
            <w:szCs w:val="24"/>
          </w:rPr>
          <w:t xml:space="preserve">. </w:t>
        </w:r>
      </w:ins>
    </w:p>
    <w:p w14:paraId="36669A2A" w14:textId="77777777" w:rsidR="00715D55" w:rsidRDefault="00715D55">
      <w:pPr>
        <w:rPr>
          <w:rFonts w:ascii="Times New Roman" w:eastAsia="Times New Roman" w:hAnsi="Times New Roman" w:cs="Times New Roman"/>
          <w:sz w:val="24"/>
          <w:szCs w:val="24"/>
        </w:rPr>
      </w:pPr>
    </w:p>
    <w:p w14:paraId="19351274" w14:textId="02C330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r w:rsidR="00F11593">
        <w:rPr>
          <w:rFonts w:ascii="Times New Roman" w:eastAsia="Times New Roman" w:hAnsi="Times New Roman" w:cs="Times New Roman"/>
          <w:sz w:val="24"/>
          <w:szCs w:val="24"/>
        </w:rPr>
        <w:t>Environmental Data Initiative</w:t>
      </w:r>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commentRangeStart w:id="213"/>
      <w:commentRangeStart w:id="214"/>
      <w:r>
        <w:rPr>
          <w:rFonts w:ascii="Times New Roman" w:eastAsia="Times New Roman" w:hAnsi="Times New Roman" w:cs="Times New Roman"/>
          <w:sz w:val="24"/>
          <w:szCs w:val="24"/>
          <w:highlight w:val="yellow"/>
        </w:rPr>
        <w:t>DOI</w:t>
      </w:r>
      <w:commentRangeEnd w:id="213"/>
      <w:r w:rsidR="009D6033">
        <w:rPr>
          <w:rStyle w:val="CommentReference"/>
        </w:rPr>
        <w:commentReference w:id="213"/>
      </w:r>
      <w:commentRangeEnd w:id="214"/>
      <w:r w:rsidR="000C4430">
        <w:rPr>
          <w:rStyle w:val="CommentReference"/>
        </w:rPr>
        <w:commentReference w:id="214"/>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663056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567422">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567422">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567422">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67422">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567422">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commentRangeStart w:id="215"/>
      <w:commentRangeStart w:id="216"/>
      <w:commentRangeStart w:id="217"/>
      <w:proofErr w:type="spellStart"/>
      <w:r>
        <w:rPr>
          <w:rFonts w:ascii="Times New Roman" w:eastAsia="Times New Roman" w:hAnsi="Times New Roman" w:cs="Times New Roman"/>
          <w:sz w:val="24"/>
          <w:szCs w:val="24"/>
        </w:rPr>
        <w:t>Listvyanka</w:t>
      </w:r>
      <w:commentRangeEnd w:id="215"/>
      <w:proofErr w:type="spellEnd"/>
      <w:r w:rsidR="009D6033">
        <w:rPr>
          <w:rStyle w:val="CommentReference"/>
        </w:rPr>
        <w:commentReference w:id="215"/>
      </w:r>
      <w:commentRangeEnd w:id="216"/>
      <w:r w:rsidR="009D6033">
        <w:rPr>
          <w:rStyle w:val="CommentReference"/>
        </w:rPr>
        <w:commentReference w:id="216"/>
      </w:r>
      <w:commentRangeEnd w:id="217"/>
      <w:r w:rsidR="000E346D">
        <w:rPr>
          <w:rStyle w:val="CommentReference"/>
        </w:rPr>
        <w:commentReference w:id="217"/>
      </w:r>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0838BC57"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w:t>
      </w:r>
      <w:r w:rsidR="00F97DF1">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 xml:space="preserve">periphyton community </w:t>
      </w:r>
      <w:r w:rsidR="00F97DF1">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 xml:space="preserve">p = 0.023). </w:t>
      </w:r>
      <w:commentRangeStart w:id="218"/>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commentRangeStart w:id="219"/>
      <w:commentRangeStart w:id="220"/>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w:t>
      </w:r>
      <w:commentRangeEnd w:id="219"/>
      <w:r w:rsidR="009D6033">
        <w:rPr>
          <w:rStyle w:val="CommentReference"/>
        </w:rPr>
        <w:commentReference w:id="219"/>
      </w:r>
      <w:commentRangeEnd w:id="220"/>
      <w:r w:rsidR="00E230A4">
        <w:rPr>
          <w:rStyle w:val="CommentReference"/>
        </w:rPr>
        <w:commentReference w:id="220"/>
      </w:r>
      <w:r w:rsidR="00E9349B">
        <w:rPr>
          <w:rFonts w:ascii="Times New Roman" w:eastAsia="Times New Roman" w:hAnsi="Times New Roman" w:cs="Times New Roman"/>
          <w:sz w:val="24"/>
          <w:szCs w:val="24"/>
        </w:rPr>
        <w:t xml:space="preserve">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commentRangeEnd w:id="218"/>
      <w:r w:rsidR="00766DEE">
        <w:rPr>
          <w:rStyle w:val="CommentReference"/>
        </w:rPr>
        <w:commentReference w:id="218"/>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4847186E"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w:t>
      </w:r>
      <w:r w:rsidR="00271F4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F11593">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p = 0.001).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w:t>
      </w:r>
      <w:r w:rsidR="006D4ADB">
        <w:rPr>
          <w:rFonts w:ascii="Times New Roman" w:eastAsia="Times New Roman" w:hAnsi="Times New Roman" w:cs="Times New Roman"/>
          <w:i/>
          <w:sz w:val="24"/>
          <w:szCs w:val="24"/>
        </w:rPr>
        <w:t>l</w:t>
      </w:r>
      <w:r w:rsidR="00A87BAC" w:rsidRPr="00A87BAC">
        <w:rPr>
          <w:rFonts w:ascii="Times New Roman" w:eastAsia="Times New Roman" w:hAnsi="Times New Roman" w:cs="Times New Roman"/>
          <w:i/>
          <w:sz w:val="24"/>
          <w:szCs w:val="24"/>
        </w:rPr>
        <w:t>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w:t>
      </w:r>
      <w:commentRangeStart w:id="221"/>
      <w:commentRangeStart w:id="222"/>
      <w:r w:rsidR="00A87BAC">
        <w:rPr>
          <w:rFonts w:ascii="Times New Roman" w:eastAsia="Times New Roman" w:hAnsi="Times New Roman" w:cs="Times New Roman"/>
          <w:sz w:val="24"/>
          <w:szCs w:val="24"/>
        </w:rPr>
        <w:t>groupings</w:t>
      </w:r>
      <w:commentRangeEnd w:id="221"/>
      <w:r w:rsidR="009D6033">
        <w:rPr>
          <w:rStyle w:val="CommentReference"/>
        </w:rPr>
        <w:commentReference w:id="221"/>
      </w:r>
      <w:commentRangeEnd w:id="222"/>
      <w:r w:rsidR="00057DED">
        <w:rPr>
          <w:rStyle w:val="CommentReference"/>
        </w:rPr>
        <w:commentReference w:id="222"/>
      </w:r>
      <w:r w:rsidR="00A87BAC">
        <w:rPr>
          <w:rFonts w:ascii="Times New Roman" w:eastAsia="Times New Roman" w:hAnsi="Times New Roman" w:cs="Times New Roman"/>
          <w:sz w:val="24"/>
          <w:szCs w:val="24"/>
        </w:rPr>
        <w:t xml:space="preserve">.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7A55F260" w14:textId="62E5560A" w:rsidR="00C332CF" w:rsidRDefault="00D8535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Among periphyton samples,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0.77 to 3.76</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 whereas amphipod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6.42 to 7.92</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w:t>
      </w:r>
      <w:r w:rsidR="00C10024">
        <w:rPr>
          <w:rFonts w:ascii="Times New Roman" w:eastAsia="Times New Roman" w:hAnsi="Times New Roman" w:cs="Times New Roman"/>
          <w:b/>
          <w:sz w:val="24"/>
          <w:szCs w:val="24"/>
        </w:rPr>
        <w:t xml:space="preserve"> </w:t>
      </w:r>
    </w:p>
    <w:p w14:paraId="6F0C615B" w14:textId="77777777" w:rsidR="00C332CF" w:rsidRDefault="00C332CF">
      <w:pPr>
        <w:rPr>
          <w:rFonts w:ascii="Times New Roman" w:eastAsia="Times New Roman" w:hAnsi="Times New Roman" w:cs="Times New Roman"/>
          <w:sz w:val="24"/>
          <w:szCs w:val="24"/>
        </w:rPr>
      </w:pPr>
    </w:p>
    <w:p w14:paraId="1A362177" w14:textId="51D7D1C4" w:rsidR="00715D55" w:rsidRPr="0039266B" w:rsidRDefault="00C332C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grazers, </w:t>
      </w:r>
      <w:r w:rsidR="00D8535D">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significantly increased with </w:t>
      </w:r>
      <w:commentRangeStart w:id="223"/>
      <w:commentRangeStart w:id="224"/>
      <w:commentRangeStart w:id="225"/>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commentRangeEnd w:id="223"/>
      <w:r w:rsidR="009D6033">
        <w:rPr>
          <w:rStyle w:val="CommentReference"/>
        </w:rPr>
        <w:commentReference w:id="223"/>
      </w:r>
      <w:commentRangeEnd w:id="224"/>
      <w:r w:rsidR="00F93632">
        <w:rPr>
          <w:rStyle w:val="CommentReference"/>
        </w:rPr>
        <w:commentReference w:id="224"/>
      </w:r>
      <w:commentRangeEnd w:id="225"/>
      <w:r w:rsidR="00057DED">
        <w:rPr>
          <w:rStyle w:val="CommentReference"/>
        </w:rPr>
        <w:commentReference w:id="225"/>
      </w:r>
      <w:r w:rsidR="00D8535D">
        <w:rPr>
          <w:rFonts w:ascii="Times New Roman" w:eastAsia="Times New Roman" w:hAnsi="Times New Roman" w:cs="Times New Roman"/>
          <w:sz w:val="24"/>
          <w:szCs w:val="24"/>
        </w:rPr>
        <w:t xml:space="preserve">(p = 0.008;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Periphyton 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13</w:t>
      </w:r>
      <w:r w:rsidR="00D8535D">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for either periphyton or macroinvertebrates. </w:t>
      </w:r>
    </w:p>
    <w:p w14:paraId="7BF57C41" w14:textId="6DDDB803" w:rsidR="00766DEE" w:rsidRDefault="00766DEE">
      <w:pPr>
        <w:rPr>
          <w:rFonts w:ascii="Times New Roman" w:eastAsia="Times New Roman" w:hAnsi="Times New Roman" w:cs="Times New Roman"/>
          <w:sz w:val="24"/>
          <w:szCs w:val="24"/>
        </w:rPr>
      </w:pPr>
    </w:p>
    <w:p w14:paraId="6DE94C90" w14:textId="469FD8E2" w:rsidR="008C659A" w:rsidRDefault="008C659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With respect to fatty acids, macroinvertebrates tended to be characterized by mono-unsaturated fatty acids (MUFAs) and long-chain (i.e. ≥ 20-Carbons) polyunsaturated fatty acids (LCPUFAs), whereas periphyton tended to be characterized by short-chain (i.e., 16- and 18-Carbons) polyunsaturated fatty acids (SCPUFAs)</w:t>
      </w:r>
      <w:r w:rsidR="00BD3693">
        <w:rPr>
          <w:rFonts w:ascii="Times New Roman" w:eastAsia="Times New Roman" w:hAnsi="Times New Roman" w:cs="Times New Roman"/>
          <w:sz w:val="24"/>
          <w:szCs w:val="24"/>
        </w:rPr>
        <w:t xml:space="preserve"> (Table XX).</w:t>
      </w:r>
      <w:r>
        <w:rPr>
          <w:rFonts w:ascii="Times New Roman" w:eastAsia="Times New Roman" w:hAnsi="Times New Roman" w:cs="Times New Roman"/>
          <w:sz w:val="24"/>
          <w:szCs w:val="24"/>
        </w:rPr>
        <w:t xml:space="preserve"> </w:t>
      </w:r>
      <w:r w:rsidR="007D7916">
        <w:rPr>
          <w:rFonts w:ascii="Times New Roman" w:eastAsia="Times New Roman" w:hAnsi="Times New Roman" w:cs="Times New Roman"/>
          <w:sz w:val="24"/>
          <w:szCs w:val="24"/>
        </w:rPr>
        <w:t xml:space="preserve">When comparing proportions within taxa across the sewage gradient, periphyton SCPUFA proportion tended to increase (Figure SXX) and </w:t>
      </w:r>
      <w:r w:rsidR="00CF5EC2">
        <w:rPr>
          <w:rFonts w:ascii="Times New Roman" w:eastAsia="Times New Roman" w:hAnsi="Times New Roman" w:cs="Times New Roman"/>
          <w:sz w:val="24"/>
          <w:szCs w:val="24"/>
        </w:rPr>
        <w:t>periphyton</w:t>
      </w:r>
      <w:r w:rsidR="007D7916">
        <w:rPr>
          <w:rFonts w:ascii="Times New Roman" w:eastAsia="Times New Roman" w:hAnsi="Times New Roman" w:cs="Times New Roman"/>
          <w:sz w:val="24"/>
          <w:szCs w:val="24"/>
        </w:rPr>
        <w:t xml:space="preserve"> SAFA proportions generally decreased. In contrast, benthic macroinvertebrate fatty acid class proportions tended to remain consistent across the entire gradient (Figure SXX). </w:t>
      </w:r>
    </w:p>
    <w:p w14:paraId="7508B260" w14:textId="77777777" w:rsidR="00766DEE" w:rsidRDefault="00766DEE">
      <w:pPr>
        <w:rPr>
          <w:rFonts w:ascii="Times New Roman" w:eastAsia="Times New Roman" w:hAnsi="Times New Roman" w:cs="Times New Roman"/>
          <w:sz w:val="24"/>
          <w:szCs w:val="24"/>
        </w:rPr>
      </w:pPr>
    </w:p>
    <w:p w14:paraId="560291FF" w14:textId="32E28C1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w:t>
      </w:r>
      <w:del w:id="226" w:author="Meyer, Michael Frederick" w:date="2020-10-02T13:08:00Z">
        <w:r w:rsidDel="00057DED">
          <w:rPr>
            <w:rFonts w:ascii="Times New Roman" w:eastAsia="Times New Roman" w:hAnsi="Times New Roman" w:cs="Times New Roman"/>
            <w:sz w:val="24"/>
            <w:szCs w:val="24"/>
          </w:rPr>
          <w:delText xml:space="preserve">essential </w:delText>
        </w:r>
      </w:del>
      <w:r>
        <w:rPr>
          <w:rFonts w:ascii="Times New Roman" w:eastAsia="Times New Roman" w:hAnsi="Times New Roman" w:cs="Times New Roman"/>
          <w:sz w:val="24"/>
          <w:szCs w:val="24"/>
        </w:rPr>
        <w:t xml:space="preserve">fatty acids </w:t>
      </w:r>
      <w:del w:id="227" w:author="Meyer, Michael Frederick" w:date="2020-10-02T13:08:00Z">
        <w:r w:rsidDel="00057DED">
          <w:rPr>
            <w:rFonts w:ascii="Times New Roman" w:eastAsia="Times New Roman" w:hAnsi="Times New Roman" w:cs="Times New Roman"/>
            <w:sz w:val="24"/>
            <w:szCs w:val="24"/>
          </w:rPr>
          <w:delText xml:space="preserve">(EFAs) </w:delText>
        </w:r>
      </w:del>
      <w:ins w:id="228" w:author="Meyer, Michael Frederick" w:date="2020-10-02T13:11:00Z">
        <w:r w:rsidR="00057DED">
          <w:rPr>
            <w:rFonts w:ascii="Times New Roman" w:eastAsia="Times New Roman" w:hAnsi="Times New Roman" w:cs="Times New Roman"/>
            <w:sz w:val="24"/>
            <w:szCs w:val="24"/>
          </w:rPr>
          <w:t xml:space="preserve">consistently associated with filamentous green algae (i.e., </w:t>
        </w:r>
      </w:ins>
      <w:r>
        <w:rPr>
          <w:rFonts w:ascii="Times New Roman" w:eastAsia="Times New Roman" w:hAnsi="Times New Roman" w:cs="Times New Roman"/>
          <w:sz w:val="24"/>
          <w:szCs w:val="24"/>
        </w:rPr>
        <w:t>18:3ω3, 18:</w:t>
      </w:r>
      <w:ins w:id="229" w:author="Meyer, Michael Frederick" w:date="2020-10-02T13:10:00Z">
        <w:r w:rsidR="00057DED">
          <w:rPr>
            <w:rFonts w:ascii="Times New Roman" w:eastAsia="Times New Roman" w:hAnsi="Times New Roman" w:cs="Times New Roman"/>
            <w:sz w:val="24"/>
            <w:szCs w:val="24"/>
          </w:rPr>
          <w:t>1</w:t>
        </w:r>
      </w:ins>
      <w:del w:id="230" w:author="Meyer, Michael Frederick" w:date="2020-10-02T13:10:00Z">
        <w:r w:rsidDel="00057DED">
          <w:rPr>
            <w:rFonts w:ascii="Times New Roman" w:eastAsia="Times New Roman" w:hAnsi="Times New Roman" w:cs="Times New Roman"/>
            <w:sz w:val="24"/>
            <w:szCs w:val="24"/>
          </w:rPr>
          <w:delText>4</w:delText>
        </w:r>
      </w:del>
      <w:r>
        <w:rPr>
          <w:rFonts w:ascii="Times New Roman" w:eastAsia="Times New Roman" w:hAnsi="Times New Roman" w:cs="Times New Roman"/>
          <w:sz w:val="24"/>
          <w:szCs w:val="24"/>
        </w:rPr>
        <w:t>ω</w:t>
      </w:r>
      <w:ins w:id="231" w:author="Meyer, Michael Frederick" w:date="2020-10-02T13:10:00Z">
        <w:r w:rsidR="00057DED">
          <w:rPr>
            <w:rFonts w:ascii="Times New Roman" w:eastAsia="Times New Roman" w:hAnsi="Times New Roman" w:cs="Times New Roman"/>
            <w:sz w:val="24"/>
            <w:szCs w:val="24"/>
          </w:rPr>
          <w:t>9</w:t>
        </w:r>
      </w:ins>
      <w:del w:id="232" w:author="Meyer, Michael Frederick" w:date="2020-10-02T13:10:00Z">
        <w:r w:rsidDel="00057DED">
          <w:rPr>
            <w:rFonts w:ascii="Times New Roman" w:eastAsia="Times New Roman" w:hAnsi="Times New Roman" w:cs="Times New Roman"/>
            <w:sz w:val="24"/>
            <w:szCs w:val="24"/>
          </w:rPr>
          <w:delText>3</w:delText>
        </w:r>
      </w:del>
      <w:r>
        <w:rPr>
          <w:rFonts w:ascii="Times New Roman" w:eastAsia="Times New Roman" w:hAnsi="Times New Roman" w:cs="Times New Roman"/>
          <w:sz w:val="24"/>
          <w:szCs w:val="24"/>
        </w:rPr>
        <w:t xml:space="preserve">, </w:t>
      </w:r>
      <w:ins w:id="233" w:author="Meyer, Michael Frederick" w:date="2020-10-02T13:11:00Z">
        <w:r w:rsidR="00057DED">
          <w:rPr>
            <w:rFonts w:ascii="Times New Roman" w:eastAsia="Times New Roman" w:hAnsi="Times New Roman" w:cs="Times New Roman"/>
            <w:sz w:val="24"/>
            <w:szCs w:val="24"/>
          </w:rPr>
          <w:t xml:space="preserve">18:2ω6, </w:t>
        </w:r>
      </w:ins>
      <w:ins w:id="234" w:author="Meyer, Michael Frederick" w:date="2020-10-02T13:13:00Z">
        <w:r w:rsidR="00057DED">
          <w:rPr>
            <w:rFonts w:ascii="Times New Roman" w:eastAsia="Times New Roman" w:hAnsi="Times New Roman" w:cs="Times New Roman"/>
            <w:sz w:val="24"/>
            <w:szCs w:val="24"/>
          </w:rPr>
          <w:t xml:space="preserve">and </w:t>
        </w:r>
      </w:ins>
      <w:ins w:id="235" w:author="Meyer, Michael Frederick" w:date="2020-10-02T13:11:00Z">
        <w:r w:rsidR="00057DED">
          <w:rPr>
            <w:rFonts w:ascii="Times New Roman" w:eastAsia="Times New Roman" w:hAnsi="Times New Roman" w:cs="Times New Roman"/>
            <w:sz w:val="24"/>
            <w:szCs w:val="24"/>
          </w:rPr>
          <w:t>16:0)</w:t>
        </w:r>
      </w:ins>
      <w:ins w:id="236" w:author="Meyer, Michael Frederick" w:date="2020-10-02T13:12:00Z">
        <w:r w:rsidR="00057DED">
          <w:rPr>
            <w:rFonts w:ascii="Times New Roman" w:eastAsia="Times New Roman" w:hAnsi="Times New Roman" w:cs="Times New Roman"/>
            <w:sz w:val="24"/>
            <w:szCs w:val="24"/>
          </w:rPr>
          <w:t xml:space="preserve"> as well as diatoms (i.e.,</w:t>
        </w:r>
      </w:ins>
      <w:ins w:id="237" w:author="Meyer, Michael Frederick" w:date="2020-10-02T13:11:00Z">
        <w:r w:rsidR="00057DED">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20:5ω3,</w:t>
      </w:r>
      <w:ins w:id="238" w:author="Meyer, Michael Frederick" w:date="2020-10-02T13:12:00Z">
        <w:r w:rsidR="00057DED">
          <w:rPr>
            <w:rFonts w:ascii="Times New Roman" w:eastAsia="Times New Roman" w:hAnsi="Times New Roman" w:cs="Times New Roman"/>
            <w:sz w:val="24"/>
            <w:szCs w:val="24"/>
          </w:rPr>
          <w:t xml:space="preserve"> 16:1ω7, 14:0, </w:t>
        </w:r>
      </w:ins>
      <w:ins w:id="239" w:author="Meyer, Michael Frederick" w:date="2020-10-02T13:13:00Z">
        <w:r w:rsidR="00057DED">
          <w:rPr>
            <w:rFonts w:ascii="Times New Roman" w:eastAsia="Times New Roman" w:hAnsi="Times New Roman" w:cs="Times New Roman"/>
            <w:sz w:val="24"/>
            <w:szCs w:val="24"/>
          </w:rPr>
          <w:t xml:space="preserve">and </w:t>
        </w:r>
      </w:ins>
      <w:ins w:id="240" w:author="Meyer, Michael Frederick" w:date="2020-10-02T13:12:00Z">
        <w:r w:rsidR="00057DED">
          <w:rPr>
            <w:rFonts w:ascii="Times New Roman" w:eastAsia="Times New Roman" w:hAnsi="Times New Roman" w:cs="Times New Roman"/>
            <w:sz w:val="24"/>
            <w:szCs w:val="24"/>
          </w:rPr>
          <w:t>16:0)</w:t>
        </w:r>
      </w:ins>
      <w:del w:id="241" w:author="Meyer, Michael Frederick" w:date="2020-10-02T13:12:00Z">
        <w:r w:rsidDel="00057DED">
          <w:rPr>
            <w:rFonts w:ascii="Times New Roman" w:eastAsia="Times New Roman" w:hAnsi="Times New Roman" w:cs="Times New Roman"/>
            <w:sz w:val="24"/>
            <w:szCs w:val="24"/>
          </w:rPr>
          <w:delText xml:space="preserve"> </w:delText>
        </w:r>
        <w:r w:rsidR="00C332CF" w:rsidDel="00057DED">
          <w:rPr>
            <w:rFonts w:ascii="Times New Roman" w:eastAsia="Times New Roman" w:hAnsi="Times New Roman" w:cs="Times New Roman"/>
            <w:sz w:val="24"/>
            <w:szCs w:val="24"/>
          </w:rPr>
          <w:delText xml:space="preserve">22:5ω3, </w:delText>
        </w:r>
        <w:r w:rsidDel="00057DED">
          <w:rPr>
            <w:rFonts w:ascii="Times New Roman" w:eastAsia="Times New Roman" w:hAnsi="Times New Roman" w:cs="Times New Roman"/>
            <w:sz w:val="24"/>
            <w:szCs w:val="24"/>
          </w:rPr>
          <w:delText>and 22:6ω3</w:delText>
        </w:r>
      </w:del>
      <w:r>
        <w:rPr>
          <w:rFonts w:ascii="Times New Roman" w:eastAsia="Times New Roman" w:hAnsi="Times New Roman" w:cs="Times New Roman"/>
          <w:sz w:val="24"/>
          <w:szCs w:val="24"/>
        </w:rPr>
        <w:t>.</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w:t>
      </w:r>
      <w:ins w:id="242" w:author="Meyer, Michael Frederick" w:date="2020-10-02T13:13:00Z">
        <w:r w:rsidR="00057DED">
          <w:rPr>
            <w:rFonts w:ascii="Times New Roman" w:eastAsia="Times New Roman" w:hAnsi="Times New Roman" w:cs="Times New Roman"/>
            <w:sz w:val="24"/>
            <w:szCs w:val="24"/>
          </w:rPr>
          <w:t>green filamentous:diatom-associated fatty acids</w:t>
        </w:r>
      </w:ins>
      <w:del w:id="243" w:author="Meyer, Michael Frederick" w:date="2020-10-02T13:13:00Z">
        <w:r w:rsidDel="00057DED">
          <w:rPr>
            <w:rFonts w:ascii="Times New Roman" w:eastAsia="Times New Roman" w:hAnsi="Times New Roman" w:cs="Times New Roman"/>
            <w:sz w:val="24"/>
            <w:szCs w:val="24"/>
          </w:rPr>
          <w:delText xml:space="preserve">18:3ω3 and 18:4ω3 in comparison to </w:delText>
        </w:r>
        <w:r w:rsidR="00C332CF" w:rsidDel="00057DED">
          <w:rPr>
            <w:rFonts w:ascii="Times New Roman" w:eastAsia="Times New Roman" w:hAnsi="Times New Roman" w:cs="Times New Roman"/>
            <w:sz w:val="24"/>
            <w:szCs w:val="24"/>
          </w:rPr>
          <w:delText>20:5ω3, 22:5ω3, and 22:6ω3</w:delText>
        </w:r>
      </w:del>
      <w:r w:rsidR="00C332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 increased with an increasing PPCP concentration (</w:t>
      </w:r>
      <w:r w:rsidR="006D4ADB">
        <w:rPr>
          <w:rFonts w:ascii="Times New Roman" w:eastAsia="Times New Roman" w:hAnsi="Times New Roman" w:cs="Times New Roman"/>
          <w:sz w:val="24"/>
          <w:szCs w:val="24"/>
        </w:rPr>
        <w:t>R</w:t>
      </w:r>
      <w:r w:rsidR="006D4ADB">
        <w:rPr>
          <w:rFonts w:ascii="Times New Roman" w:eastAsia="Times New Roman" w:hAnsi="Times New Roman" w:cs="Times New Roman"/>
          <w:sz w:val="24"/>
          <w:szCs w:val="24"/>
          <w:vertAlign w:val="superscript"/>
        </w:rPr>
        <w:t xml:space="preserve">2 </w:t>
      </w:r>
      <w:r w:rsidR="006D4ADB">
        <w:rPr>
          <w:rFonts w:ascii="Times New Roman" w:eastAsia="Times New Roman" w:hAnsi="Times New Roman" w:cs="Times New Roman"/>
          <w:sz w:val="24"/>
          <w:szCs w:val="24"/>
        </w:rPr>
        <w:t>= 0.</w:t>
      </w:r>
      <w:ins w:id="244" w:author="Meyer, Michael Frederick" w:date="2020-10-02T13:14:00Z">
        <w:r w:rsidR="00057DED">
          <w:rPr>
            <w:rFonts w:ascii="Times New Roman" w:eastAsia="Times New Roman" w:hAnsi="Times New Roman" w:cs="Times New Roman"/>
            <w:sz w:val="24"/>
            <w:szCs w:val="24"/>
          </w:rPr>
          <w:t>62</w:t>
        </w:r>
      </w:ins>
      <w:del w:id="245" w:author="Meyer, Michael Frederick" w:date="2020-10-02T13:14:00Z">
        <w:r w:rsidR="006D4ADB" w:rsidDel="00057DED">
          <w:rPr>
            <w:rFonts w:ascii="Times New Roman" w:eastAsia="Times New Roman" w:hAnsi="Times New Roman" w:cs="Times New Roman"/>
            <w:sz w:val="24"/>
            <w:szCs w:val="24"/>
          </w:rPr>
          <w:delText>56</w:delText>
        </w:r>
      </w:del>
      <w:r w:rsidR="006D4A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ins w:id="246" w:author="Meyer, Michael Frederick" w:date="2020-10-02T13:14:00Z">
        <w:r w:rsidR="00057DED">
          <w:rPr>
            <w:rFonts w:ascii="Times New Roman" w:eastAsia="Times New Roman" w:hAnsi="Times New Roman" w:cs="Times New Roman"/>
            <w:sz w:val="24"/>
            <w:szCs w:val="24"/>
          </w:rPr>
          <w:t>4</w:t>
        </w:r>
      </w:ins>
      <w:del w:id="247" w:author="Meyer, Michael Frederick" w:date="2020-10-02T13:14:00Z">
        <w:r w:rsidDel="00057DED">
          <w:rPr>
            <w:rFonts w:ascii="Times New Roman" w:eastAsia="Times New Roman" w:hAnsi="Times New Roman" w:cs="Times New Roman"/>
            <w:sz w:val="24"/>
            <w:szCs w:val="24"/>
          </w:rPr>
          <w:delText>5</w:delText>
        </w:r>
      </w:del>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7</w:t>
      </w:r>
      <w:r w:rsidR="00BD3693">
        <w:rPr>
          <w:rFonts w:ascii="Times New Roman" w:eastAsia="Times New Roman" w:hAnsi="Times New Roman" w:cs="Times New Roman"/>
          <w:sz w:val="24"/>
          <w:szCs w:val="24"/>
        </w:rPr>
        <w:t>; SXX</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w:t>
      </w:r>
      <w:ins w:id="248" w:author="Meyer, Michael Frederick" w:date="2020-10-02T13:14:00Z">
        <w:r w:rsidR="00057DED">
          <w:rPr>
            <w:rFonts w:ascii="Times New Roman" w:eastAsia="Times New Roman" w:hAnsi="Times New Roman" w:cs="Times New Roman"/>
            <w:sz w:val="24"/>
            <w:szCs w:val="24"/>
          </w:rPr>
          <w:t xml:space="preserve"> (Figure 7</w:t>
        </w:r>
      </w:ins>
      <w:r w:rsidR="00BD3693">
        <w:rPr>
          <w:rFonts w:ascii="Times New Roman" w:eastAsia="Times New Roman" w:hAnsi="Times New Roman" w:cs="Times New Roman"/>
          <w:sz w:val="24"/>
          <w:szCs w:val="24"/>
        </w:rPr>
        <w:t>; SXX</w:t>
      </w:r>
      <w:ins w:id="249" w:author="Meyer, Michael Frederick" w:date="2020-10-02T13:14:00Z">
        <w:r w:rsidR="00057DE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ins w:id="250" w:author="Meyer, Michael Frederick" w:date="2020-10-02T13:18:00Z">
        <w:r w:rsidR="003C79ED">
          <w:rPr>
            <w:rFonts w:ascii="Times New Roman" w:eastAsia="Times New Roman" w:hAnsi="Times New Roman" w:cs="Times New Roman"/>
            <w:sz w:val="24"/>
            <w:szCs w:val="24"/>
          </w:rPr>
          <w:t>W</w:t>
        </w:r>
      </w:ins>
      <w:ins w:id="251" w:author="Meyer, Michael Frederick" w:date="2020-10-02T13:15:00Z">
        <w:r w:rsidR="00057DED">
          <w:rPr>
            <w:rFonts w:ascii="Times New Roman" w:eastAsia="Times New Roman" w:hAnsi="Times New Roman" w:cs="Times New Roman"/>
            <w:sz w:val="24"/>
            <w:szCs w:val="24"/>
          </w:rPr>
          <w:t>hen focusing solely on the es</w:t>
        </w:r>
      </w:ins>
      <w:ins w:id="252" w:author="Meyer, Michael Frederick" w:date="2020-10-02T13:17:00Z">
        <w:r w:rsidR="003C79ED">
          <w:rPr>
            <w:rFonts w:ascii="Times New Roman" w:eastAsia="Times New Roman" w:hAnsi="Times New Roman" w:cs="Times New Roman"/>
            <w:sz w:val="24"/>
            <w:szCs w:val="24"/>
          </w:rPr>
          <w:t>sential fatty acids 18:3ω3</w:t>
        </w:r>
      </w:ins>
      <w:r w:rsidR="00BD3693">
        <w:rPr>
          <w:rFonts w:ascii="Times New Roman" w:eastAsia="Times New Roman" w:hAnsi="Times New Roman" w:cs="Times New Roman"/>
          <w:sz w:val="24"/>
          <w:szCs w:val="24"/>
        </w:rPr>
        <w:t xml:space="preserve">, </w:t>
      </w:r>
      <w:ins w:id="253" w:author="Meyer, Michael Frederick" w:date="2020-10-02T13:17:00Z">
        <w:r w:rsidR="00BD3693">
          <w:rPr>
            <w:rFonts w:ascii="Times New Roman" w:eastAsia="Times New Roman" w:hAnsi="Times New Roman" w:cs="Times New Roman"/>
            <w:sz w:val="24"/>
            <w:szCs w:val="24"/>
          </w:rPr>
          <w:t>18:</w:t>
        </w:r>
      </w:ins>
      <w:r w:rsidR="00BD3693">
        <w:rPr>
          <w:rFonts w:ascii="Times New Roman" w:eastAsia="Times New Roman" w:hAnsi="Times New Roman" w:cs="Times New Roman"/>
          <w:sz w:val="24"/>
          <w:szCs w:val="24"/>
        </w:rPr>
        <w:t>1</w:t>
      </w:r>
      <w:ins w:id="254" w:author="Meyer, Michael Frederick" w:date="2020-10-02T13:17:00Z">
        <w:r w:rsidR="00BD3693">
          <w:rPr>
            <w:rFonts w:ascii="Times New Roman" w:eastAsia="Times New Roman" w:hAnsi="Times New Roman" w:cs="Times New Roman"/>
            <w:sz w:val="24"/>
            <w:szCs w:val="24"/>
          </w:rPr>
          <w:t>ω</w:t>
        </w:r>
      </w:ins>
      <w:r w:rsidR="00BD3693">
        <w:rPr>
          <w:rFonts w:ascii="Times New Roman" w:eastAsia="Times New Roman" w:hAnsi="Times New Roman" w:cs="Times New Roman"/>
          <w:sz w:val="24"/>
          <w:szCs w:val="24"/>
        </w:rPr>
        <w:t>9,</w:t>
      </w:r>
      <w:ins w:id="255" w:author="Meyer, Michael Frederick" w:date="2020-10-02T13:17:00Z">
        <w:r w:rsidR="003C79ED">
          <w:rPr>
            <w:rFonts w:ascii="Times New Roman" w:eastAsia="Times New Roman" w:hAnsi="Times New Roman" w:cs="Times New Roman"/>
            <w:sz w:val="24"/>
            <w:szCs w:val="24"/>
          </w:rPr>
          <w:t xml:space="preserve"> and 20:5ω3</w:t>
        </w:r>
      </w:ins>
      <w:ins w:id="256" w:author="Meyer, Michael Frederick" w:date="2020-10-02T13:18:00Z">
        <w:r w:rsidR="003C79ED">
          <w:rPr>
            <w:rFonts w:ascii="Times New Roman" w:eastAsia="Times New Roman" w:hAnsi="Times New Roman" w:cs="Times New Roman"/>
            <w:sz w:val="24"/>
            <w:szCs w:val="24"/>
          </w:rPr>
          <w:t>, the same pattern was observed in both periphyton (R</w:t>
        </w:r>
        <w:r w:rsidR="003C79ED">
          <w:rPr>
            <w:rFonts w:ascii="Times New Roman" w:eastAsia="Times New Roman" w:hAnsi="Times New Roman" w:cs="Times New Roman"/>
            <w:sz w:val="24"/>
            <w:szCs w:val="24"/>
            <w:vertAlign w:val="superscript"/>
          </w:rPr>
          <w:t xml:space="preserve">2 </w:t>
        </w:r>
        <w:r w:rsidR="003C79ED">
          <w:rPr>
            <w:rFonts w:ascii="Times New Roman" w:eastAsia="Times New Roman" w:hAnsi="Times New Roman" w:cs="Times New Roman"/>
            <w:sz w:val="24"/>
            <w:szCs w:val="24"/>
          </w:rPr>
          <w:t>= 0.</w:t>
        </w:r>
      </w:ins>
      <w:ins w:id="257" w:author="Meyer, Michael Frederick" w:date="2020-10-02T13:19:00Z">
        <w:r w:rsidR="003C79ED">
          <w:rPr>
            <w:rFonts w:ascii="Times New Roman" w:eastAsia="Times New Roman" w:hAnsi="Times New Roman" w:cs="Times New Roman"/>
            <w:sz w:val="24"/>
            <w:szCs w:val="24"/>
          </w:rPr>
          <w:t xml:space="preserve">73; </w:t>
        </w:r>
      </w:ins>
      <w:ins w:id="258" w:author="Meyer, Michael Frederick" w:date="2020-10-02T13:18:00Z">
        <w:r w:rsidR="003C79ED">
          <w:rPr>
            <w:rFonts w:ascii="Times New Roman" w:eastAsia="Times New Roman" w:hAnsi="Times New Roman" w:cs="Times New Roman"/>
            <w:sz w:val="24"/>
            <w:szCs w:val="24"/>
          </w:rPr>
          <w:t>p = 0.02)</w:t>
        </w:r>
      </w:ins>
      <w:ins w:id="259" w:author="Meyer, Michael Frederick" w:date="2020-10-02T13:19:00Z">
        <w:r w:rsidR="003C79ED">
          <w:rPr>
            <w:rFonts w:ascii="Times New Roman" w:eastAsia="Times New Roman" w:hAnsi="Times New Roman" w:cs="Times New Roman"/>
            <w:sz w:val="24"/>
            <w:szCs w:val="24"/>
          </w:rPr>
          <w:t xml:space="preserve"> </w:t>
        </w:r>
      </w:ins>
      <w:ins w:id="260" w:author="Meyer, Michael Frederick" w:date="2020-10-02T13:18:00Z">
        <w:r w:rsidR="003C79ED">
          <w:rPr>
            <w:rFonts w:ascii="Times New Roman" w:eastAsia="Times New Roman" w:hAnsi="Times New Roman" w:cs="Times New Roman"/>
            <w:sz w:val="24"/>
            <w:szCs w:val="24"/>
          </w:rPr>
          <w:t xml:space="preserve">and amphipods </w:t>
        </w:r>
      </w:ins>
      <w:ins w:id="261" w:author="Meyer, Michael Frederick" w:date="2020-10-02T13:19:00Z">
        <w:r w:rsidR="003C79ED">
          <w:rPr>
            <w:rFonts w:ascii="Times New Roman" w:eastAsia="Times New Roman" w:hAnsi="Times New Roman" w:cs="Times New Roman"/>
            <w:sz w:val="24"/>
            <w:szCs w:val="24"/>
          </w:rPr>
          <w:t>(Figure 7).</w:t>
        </w:r>
      </w:ins>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7D4425C7"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w:t>
      </w:r>
      <w:commentRangeStart w:id="262"/>
      <w:commentRangeStart w:id="263"/>
      <w:r w:rsidR="004668F9">
        <w:rPr>
          <w:rFonts w:ascii="Times New Roman" w:eastAsia="Times New Roman" w:hAnsi="Times New Roman" w:cs="Times New Roman"/>
          <w:sz w:val="24"/>
          <w:szCs w:val="24"/>
        </w:rPr>
        <w:t>communities</w:t>
      </w:r>
      <w:commentRangeEnd w:id="262"/>
      <w:r w:rsidR="007117D1">
        <w:rPr>
          <w:rStyle w:val="CommentReference"/>
        </w:rPr>
        <w:commentReference w:id="262"/>
      </w:r>
      <w:commentRangeEnd w:id="263"/>
      <w:r w:rsidR="007117D1">
        <w:rPr>
          <w:rStyle w:val="CommentReference"/>
        </w:rPr>
        <w:commentReference w:id="263"/>
      </w:r>
      <w:r w:rsidR="004668F9">
        <w:rPr>
          <w:rFonts w:ascii="Times New Roman" w:eastAsia="Times New Roman" w:hAnsi="Times New Roman" w:cs="Times New Roman"/>
          <w:sz w:val="24"/>
          <w:szCs w:val="24"/>
        </w:rPr>
        <w:t xml:space="preserve">. Unlike previous studies,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indicators of sewage pollution and food web structure to offer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619CC56"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r w:rsidR="00BE72A9">
        <w:rPr>
          <w:rFonts w:ascii="Times New Roman" w:eastAsia="Times New Roman" w:hAnsi="Times New Roman" w:cs="Times New Roman"/>
          <w:sz w:val="24"/>
          <w:szCs w:val="24"/>
        </w:rPr>
        <w:t xml:space="preserve">sewage </w:t>
      </w:r>
      <w:r w:rsidR="00383BCD">
        <w:rPr>
          <w:rFonts w:ascii="Times New Roman" w:eastAsia="Times New Roman" w:hAnsi="Times New Roman" w:cs="Times New Roman"/>
          <w:sz w:val="24"/>
          <w:szCs w:val="24"/>
        </w:rPr>
        <w:t xml:space="preserve">gradients </w:t>
      </w:r>
      <w:r w:rsidR="00BE72A9">
        <w:rPr>
          <w:rFonts w:ascii="Times New Roman" w:eastAsia="Times New Roman" w:hAnsi="Times New Roman" w:cs="Times New Roman"/>
          <w:sz w:val="24"/>
          <w:szCs w:val="24"/>
        </w:rPr>
        <w:t>created by</w:t>
      </w:r>
      <w:r w:rsidR="00381463">
        <w:rPr>
          <w:rFonts w:ascii="Times New Roman" w:eastAsia="Times New Roman" w:hAnsi="Times New Roman" w:cs="Times New Roman"/>
          <w:sz w:val="24"/>
          <w:szCs w:val="24"/>
        </w:rPr>
        <w:t xml:space="preserve"> 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w:t>
      </w:r>
      <w:r w:rsidR="00C332CF">
        <w:rPr>
          <w:rFonts w:ascii="Times New Roman" w:eastAsia="Times New Roman" w:hAnsi="Times New Roman" w:cs="Times New Roman"/>
          <w:sz w:val="24"/>
          <w:szCs w:val="24"/>
        </w:rPr>
        <w:t>indicators</w:t>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w:t>
      </w:r>
      <w:r w:rsidR="00C332CF">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proved necessary for defining sewage gradients. </w:t>
      </w:r>
      <w:r w:rsidR="002C1737">
        <w:rPr>
          <w:rFonts w:ascii="Times New Roman" w:eastAsia="Times New Roman" w:hAnsi="Times New Roman" w:cs="Times New Roman"/>
          <w:sz w:val="24"/>
          <w:szCs w:val="24"/>
        </w:rPr>
        <w:t xml:space="preserve">The use of nutrients as indicators </w:t>
      </w:r>
      <w:r w:rsidR="00C332CF">
        <w:rPr>
          <w:rFonts w:ascii="Times New Roman" w:eastAsia="Times New Roman" w:hAnsi="Times New Roman" w:cs="Times New Roman"/>
          <w:sz w:val="24"/>
          <w:szCs w:val="24"/>
        </w:rPr>
        <w:t xml:space="preserve">alone </w:t>
      </w:r>
      <w:r w:rsidR="002C1737">
        <w:rPr>
          <w:rFonts w:ascii="Times New Roman" w:eastAsia="Times New Roman" w:hAnsi="Times New Roman" w:cs="Times New Roman"/>
          <w:sz w:val="24"/>
          <w:szCs w:val="24"/>
        </w:rPr>
        <w:t>would not reveal sewage pollution</w:t>
      </w:r>
      <w:r w:rsidR="00C332CF">
        <w:rPr>
          <w:rFonts w:ascii="Times New Roman" w:eastAsia="Times New Roman" w:hAnsi="Times New Roman" w:cs="Times New Roman"/>
          <w:sz w:val="24"/>
          <w:szCs w:val="24"/>
        </w:rPr>
        <w:t xml:space="preserve"> gradients</w:t>
      </w:r>
      <w:r>
        <w:rPr>
          <w:rFonts w:ascii="Times New Roman" w:eastAsia="Times New Roman" w:hAnsi="Times New Roman" w:cs="Times New Roman"/>
          <w:sz w:val="24"/>
          <w:szCs w:val="24"/>
        </w:rPr>
        <w:t xml:space="preserve">, since nutrients were not </w:t>
      </w:r>
      <w:r w:rsidR="00C332CF">
        <w:rPr>
          <w:rFonts w:ascii="Times New Roman" w:eastAsia="Times New Roman" w:hAnsi="Times New Roman" w:cs="Times New Roman"/>
          <w:sz w:val="24"/>
          <w:szCs w:val="24"/>
        </w:rPr>
        <w:t xml:space="preserve">strongly </w:t>
      </w:r>
      <w:r>
        <w:rPr>
          <w:rFonts w:ascii="Times New Roman" w:eastAsia="Times New Roman" w:hAnsi="Times New Roman" w:cs="Times New Roman"/>
          <w:sz w:val="24"/>
          <w:szCs w:val="24"/>
        </w:rPr>
        <w:t xml:space="preserve">correlated with </w:t>
      </w:r>
      <w:r w:rsidR="00C332CF">
        <w:rPr>
          <w:rFonts w:ascii="Times New Roman" w:eastAsia="Times New Roman" w:hAnsi="Times New Roman" w:cs="Times New Roman"/>
          <w:sz w:val="24"/>
          <w:szCs w:val="24"/>
        </w:rPr>
        <w:t>IDW population</w:t>
      </w:r>
      <w:r w:rsidR="00BE72A9">
        <w:rPr>
          <w:rFonts w:ascii="Times New Roman" w:eastAsia="Times New Roman" w:hAnsi="Times New Roman" w:cs="Times New Roman"/>
          <w:sz w:val="24"/>
          <w:szCs w:val="24"/>
        </w:rPr>
        <w:t xml:space="preserve"> and could come from diverse sources</w:t>
      </w:r>
      <w:r w:rsidR="002C1737">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For example,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r w:rsidR="0055131D">
        <w:rPr>
          <w:rFonts w:ascii="Times New Roman" w:eastAsia="Times New Roman" w:hAnsi="Times New Roman" w:cs="Times New Roman"/>
          <w:sz w:val="24"/>
          <w:szCs w:val="24"/>
        </w:rPr>
        <w:t xml:space="preserve">basin </w:t>
      </w:r>
      <w:r w:rsidR="00C451C6">
        <w:rPr>
          <w:rFonts w:ascii="Times New Roman" w:eastAsia="Times New Roman" w:hAnsi="Times New Roman" w:cs="Times New Roman"/>
          <w:sz w:val="24"/>
          <w:szCs w:val="24"/>
        </w:rPr>
        <w:t>(</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While n</w:t>
      </w:r>
      <w:r w:rsidR="000E7380">
        <w:rPr>
          <w:rFonts w:ascii="Times New Roman" w:eastAsia="Times New Roman" w:hAnsi="Times New Roman" w:cs="Times New Roman"/>
          <w:sz w:val="24"/>
          <w:szCs w:val="24"/>
        </w:rPr>
        <w:t xml:space="preserve">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w:t>
      </w:r>
      <w:r w:rsidR="00157F57">
        <w:rPr>
          <w:rFonts w:ascii="Times New Roman" w:eastAsia="Times New Roman" w:hAnsi="Times New Roman" w:cs="Times New Roman"/>
          <w:sz w:val="24"/>
          <w:szCs w:val="24"/>
        </w:rPr>
        <w:lastRenderedPageBreak/>
        <w:fldChar w:fldCharType="begin"/>
      </w:r>
      <w:r w:rsidR="00157F57">
        <w:rPr>
          <w:rFonts w:ascii="Times New Roman" w:eastAsia="Times New Roman" w:hAnsi="Times New Roman" w:cs="Times New Roman"/>
          <w:sz w:val="24"/>
          <w:szCs w:val="24"/>
        </w:rPr>
        <w:instrText xml:space="preserve"> ADDIN ZOTERO_ITEM CSL_CITATION {"citationID":"TNonCfUm","properties":{"formattedCitation":"(Galloway et al. 2004; Monteith et al. 2007; Stoddard et al. 2016)","plainCitation":"(Galloway et al. 2004; Monteith et al. 2007; Stoddard et al. 2016)","noteIndex":0},"citationItems":[{"id":3779,"uris":["http://zotero.org/users/2645460/items/PSJZBSFW"],"uri":["http://zotero.org/users/2645460/items/PSJZBSFW"],"itemData":{"id":3779,"type":"article-journal","abstract":"This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ﬂuxes of nitrogen in each region. Important ﬁndings are that human activities increasingly dominate the N budget at the global and at most regional scales, the terrestrial and open ocean N budgets are essentially disconnected, and the ﬁxed forms of N are accumulating in most environmental reservoirs. The largest uncertainties in our understanding of the N budget at most scales are the rates of natural biological nitrogen ﬁxation, the amount of Nr storage in most environmental reservoirs, and the production rates of N2 by denitriﬁcation.","container-title":"Biogeochemistry","DOI":"10.1007/s10533-004-0370-0","ISSN":"0168-2563, 1573-515X","issue":"2","journalAbbreviation":"Biogeochemistry","language":"en","page":"153-226","source":"DOI.org (Crossref)","title":"Nitrogen Cycles: Past, Present, and Future","title-short":"Nitrogen Cycles","volume":"70","author":[{"family":"Galloway","given":"J. N."},{"family":"Dentener","given":"F. J."},{"family":"Capone","given":"D. G."},{"family":"Boyer","given":"E. W."},{"family":"Howarth","given":"R. W."},{"family":"Seitzinger","given":"S. P."},{"family":"Asner","given":"G. P."},{"family":"Cleveland","given":"C. C."},{"family":"Green","given":"P. A."},{"family":"Holland","given":"E. A."},{"family":"Karl","given":"D. M."},{"family":"Michaels","given":"A. F."},{"family":"Porter","given":"J. H."},{"family":"Townsend","given":"A. R."},{"family":"V</w:instrText>
      </w:r>
      <w:r w:rsidR="00157F57">
        <w:rPr>
          <w:rFonts w:ascii="Tahoma" w:eastAsia="Times New Roman" w:hAnsi="Tahoma" w:cs="Tahoma"/>
          <w:sz w:val="24"/>
          <w:szCs w:val="24"/>
        </w:rPr>
        <w:instrText>�</w:instrText>
      </w:r>
      <w:r w:rsidR="00157F57">
        <w:rPr>
          <w:rFonts w:ascii="Times New Roman" w:eastAsia="Times New Roman" w:hAnsi="Times New Roman" w:cs="Times New Roman"/>
          <w:sz w:val="24"/>
          <w:szCs w:val="24"/>
        </w:rPr>
        <w:instrText xml:space="preserve">osmarty","given":"C. J."}],"issued":{"date-parts":[["2004",9]]}}},{"id":3746,"uris":["http://zotero.org/users/2645460/items/BQIC7SRH"],"uri":["http://zotero.org/users/2645460/items/BQIC7SRH"],"itemData":{"id":3746,"type":"article-journal","abstract":"There have been widespread reports of surface waters in many remote glaciated regions of North America and Northern Europe becoming browner as levels of dissolved organic carbon have increased. Several hypotheses have been proposed to explain the effect, including recent climate change, but the question remains controversial. A new survey of time series data from more than 500 remote lakes and streams, combined with a simple model, now shows that dissolved organic carbon concentrations are in fact closely related to the decline in the sulphate and seasalt content of atmospheric deposition. Dissolved organic carbon concentrations may therefore be returning towards levels that would have been typical prior to the first onset of acid rain during the nineteenth century.","container-title":"Nature","DOI":"10.1038/nature06316","ISSN":"1476-4687","issue":"7169","language":"en","page":"537-540","source":"www.nature.com","title":"Dissolved organic carbon trends resulting from changes in atmospheric deposition chemistry","volume":"450","author":[{"family":"Monteith","given":"Donald T."},{"family":"Stoddard","given":"John L."},{"family":"Evans","given":"Christopher D."},{"family":"Wit","given":"Heleen A.","non-dropping-particle":"de"},{"family":"Forsius","given":"Martin"},{"family":"Høgåsen","given":"Tore"},{"family":"Wilander","given":"Anders"},{"family":"Skjelkvåle","given":"Brit Lisa"},{"family":"Jeffries","given":"Dean S."},{"family":"Vuorenmaa","given":"Jussi"},{"family":"Keller","given":"Bill"},{"family":"Kopácek","given":"Jiri"},{"family":"Vesely","given":"Josef"}],"issued":{"date-parts":[["2007",11]]}}},{"id":3776,"uris":["http://zotero.org/users/2645460/items/4B5UCIMC"],"uri":["http://zotero.org/users/2645460/items/4B5UCIMC"],"itemData":{"id":3776,"type":"article-journal","abstract":"We describe continental-scale increases in lake and stream total phosphorus (TP) concentrations, identified through periodic probability surveys of thousands of water bodies in the conterminous U.S. The increases, observed over the period 2000–2014 were most notable in sites in relatively undisturbed catchments and where TP was initially low (e.g., less than 10 μg L–1). Nationally, the percentage of stream length in the U.S. with TP ≤ 10 μg L–1 decreased from 24.5 to 10.4 to 1.6% from 2004 to 2009 to 2014; the percentage of lakes with TP ≤ 10 μg L–1 decreased from 24.9 to 6.7% between 2007 and 2012. Increasing TP concentrations appear to be ubiquitous, but their presence in undeveloped catchments suggests that they cannot be entirely attributed to either point or common non-point sources of TP.","container-title":"Environmental Science &amp; Technology","DOI":"10.1021/acs.est.5b05950","ISSN":"0013-936X","issue":"7","journalAbbreviation":"Environ. Sci. Technol.","page":"3409-3415","source":"ACS Publications","title":"Continental-Scale Increase in Lake and Stream Phosphorus: Are Oligotrophic Systems Disappearing in the United States?","title-short":"Continental-Scale Increase in Lake and Stream Phosphorus","volume":"50","author":[{"family":"Stoddard","given":"John L."},{"family":"Van Sickle","given":"John"},{"family":"Herlihy","given":"Alan T."},{"family":"Brahney","given":"Janice"},{"family":"Paulsen","given":"Steven"},{"family":"Peck","given":"David V."},{"family":"Mitchell","given":"Richard"},{"family":"Pollard","given":"Amina I."}],"issued":{"date-parts":[["2016",4,5]]}}}],"schema":"https://github.com/citation-style-language/schema/raw/master/csl-citation.json"} </w:instrText>
      </w:r>
      <w:r w:rsidR="00157F57">
        <w:rPr>
          <w:rFonts w:ascii="Times New Roman" w:eastAsia="Times New Roman" w:hAnsi="Times New Roman" w:cs="Times New Roman"/>
          <w:sz w:val="24"/>
          <w:szCs w:val="24"/>
        </w:rPr>
        <w:fldChar w:fldCharType="separate"/>
      </w:r>
      <w:r w:rsidR="00157F57" w:rsidRPr="00D63E42">
        <w:rPr>
          <w:rFonts w:ascii="Times New Roman" w:hAnsi="Times New Roman" w:cs="Times New Roman"/>
          <w:sz w:val="24"/>
        </w:rPr>
        <w:t>(Galloway et al. 2004; Monteith et al. 2007; Stoddard et al. 2016)</w:t>
      </w:r>
      <w:r w:rsidR="00157F57">
        <w:rPr>
          <w:rFonts w:ascii="Times New Roman" w:eastAsia="Times New Roman" w:hAnsi="Times New Roman" w:cs="Times New Roman"/>
          <w:sz w:val="24"/>
          <w:szCs w:val="24"/>
        </w:rPr>
        <w:fldChar w:fldCharType="end"/>
      </w:r>
      <w:r w:rsidR="00765F65">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and</w:t>
      </w:r>
      <w:r w:rsidR="00765F65">
        <w:rPr>
          <w:rFonts w:ascii="Times New Roman" w:eastAsia="Times New Roman" w:hAnsi="Times New Roman" w:cs="Times New Roman"/>
          <w:sz w:val="24"/>
          <w:szCs w:val="24"/>
        </w:rPr>
        <w:t xml:space="preserve"> changing terrestrial plant communities (Moran et al., 2012)</w:t>
      </w:r>
      <w:r w:rsidR="00157F57">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w:t>
      </w:r>
      <w:r w:rsidR="0055131D">
        <w:rPr>
          <w:rFonts w:ascii="Times New Roman" w:eastAsia="Times New Roman" w:hAnsi="Times New Roman" w:cs="Times New Roman"/>
          <w:sz w:val="24"/>
          <w:szCs w:val="24"/>
        </w:rPr>
        <w:t xml:space="preserve">currently </w:t>
      </w:r>
      <w:r w:rsidR="00157F57">
        <w:rPr>
          <w:rFonts w:ascii="Times New Roman" w:eastAsia="Times New Roman" w:hAnsi="Times New Roman" w:cs="Times New Roman"/>
          <w:sz w:val="24"/>
          <w:szCs w:val="24"/>
        </w:rPr>
        <w:t xml:space="preserve">known </w:t>
      </w:r>
      <w:r w:rsidR="004551F8">
        <w:rPr>
          <w:rFonts w:ascii="Times New Roman" w:eastAsia="Times New Roman" w:hAnsi="Times New Roman" w:cs="Times New Roman"/>
          <w:sz w:val="24"/>
          <w:szCs w:val="24"/>
        </w:rPr>
        <w:t xml:space="preserve">to be </w:t>
      </w:r>
      <w:r w:rsidR="000E7380">
        <w:rPr>
          <w:rFonts w:ascii="Times New Roman" w:eastAsia="Times New Roman" w:hAnsi="Times New Roman" w:cs="Times New Roman"/>
          <w:sz w:val="24"/>
          <w:szCs w:val="24"/>
        </w:rPr>
        <w:t xml:space="preserve">major </w:t>
      </w:r>
      <w:r w:rsidR="0055131D">
        <w:rPr>
          <w:rFonts w:ascii="Times New Roman" w:eastAsia="Times New Roman" w:hAnsi="Times New Roman" w:cs="Times New Roman"/>
          <w:sz w:val="24"/>
          <w:szCs w:val="24"/>
        </w:rPr>
        <w:t xml:space="preserve">sources of elevated nutrients </w:t>
      </w:r>
      <w:r w:rsidR="000E7380">
        <w:rPr>
          <w:rFonts w:ascii="Times New Roman" w:eastAsia="Times New Roman" w:hAnsi="Times New Roman" w:cs="Times New Roman"/>
          <w:sz w:val="24"/>
          <w:szCs w:val="24"/>
        </w:rPr>
        <w:t xml:space="preserve">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p>
    <w:p w14:paraId="21A6D87B" w14:textId="334EADB2" w:rsidR="00685D80" w:rsidRDefault="00685D80" w:rsidP="00383BCD">
      <w:pPr>
        <w:rPr>
          <w:rFonts w:ascii="Times New Roman" w:eastAsia="Times New Roman" w:hAnsi="Times New Roman" w:cs="Times New Roman"/>
          <w:sz w:val="24"/>
          <w:szCs w:val="24"/>
        </w:rPr>
      </w:pPr>
    </w:p>
    <w:p w14:paraId="0836AB66" w14:textId="4325AAF8" w:rsidR="006F60D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D60710">
        <w:rPr>
          <w:rFonts w:ascii="Times New Roman" w:eastAsia="Times New Roman" w:hAnsi="Times New Roman" w:cs="Times New Roman"/>
          <w:sz w:val="24"/>
          <w:szCs w:val="24"/>
        </w:rPr>
        <w:t xml:space="preserve">Beyond Lake Baikal, these data are important </w:t>
      </w:r>
      <w:r w:rsidR="00FB2203">
        <w:rPr>
          <w:rFonts w:ascii="Times New Roman" w:eastAsia="Times New Roman" w:hAnsi="Times New Roman" w:cs="Times New Roman"/>
          <w:sz w:val="24"/>
          <w:szCs w:val="24"/>
        </w:rPr>
        <w:t>for</w:t>
      </w:r>
      <w:r w:rsidR="00D60710">
        <w:rPr>
          <w:rFonts w:ascii="Times New Roman" w:eastAsia="Times New Roman" w:hAnsi="Times New Roman" w:cs="Times New Roman"/>
          <w:sz w:val="24"/>
          <w:szCs w:val="24"/>
        </w:rPr>
        <w:t xml:space="preserve"> understanding PPCPs’ prevalence in lakes, as </w:t>
      </w:r>
      <w:r w:rsidR="00685D80">
        <w:rPr>
          <w:rFonts w:ascii="Times New Roman" w:eastAsia="Times New Roman" w:hAnsi="Times New Roman" w:cs="Times New Roman"/>
          <w:sz w:val="24"/>
          <w:szCs w:val="24"/>
        </w:rPr>
        <w:t xml:space="preserve">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 xml:space="preserve">This </w:t>
      </w:r>
      <w:r w:rsidR="00FB2203">
        <w:rPr>
          <w:rFonts w:ascii="Times New Roman" w:eastAsia="Times New Roman" w:hAnsi="Times New Roman" w:cs="Times New Roman"/>
          <w:sz w:val="24"/>
          <w:szCs w:val="24"/>
        </w:rPr>
        <w:t xml:space="preserve">literature </w:t>
      </w:r>
      <w:r w:rsidR="00D60710">
        <w:rPr>
          <w:rFonts w:ascii="Times New Roman" w:eastAsia="Times New Roman" w:hAnsi="Times New Roman" w:cs="Times New Roman"/>
          <w:sz w:val="24"/>
          <w:szCs w:val="24"/>
        </w:rPr>
        <w:t>imbalance creates opportunity to assess how PPCPs</w:t>
      </w:r>
      <w:r w:rsidR="00FB2203">
        <w:rPr>
          <w:rFonts w:ascii="Times New Roman" w:eastAsia="Times New Roman" w:hAnsi="Times New Roman" w:cs="Times New Roman"/>
          <w:sz w:val="24"/>
          <w:szCs w:val="24"/>
        </w:rPr>
        <w:t>,</w:t>
      </w:r>
      <w:r w:rsidR="00D60710">
        <w:rPr>
          <w:rFonts w:ascii="Times New Roman" w:eastAsia="Times New Roman" w:hAnsi="Times New Roman" w:cs="Times New Roman"/>
          <w:sz w:val="24"/>
          <w:szCs w:val="24"/>
        </w:rPr>
        <w:t xml:space="preserve"> and sewage pollution more broadly, may lead to differing ecological responses in lotic and lentic systems. </w:t>
      </w:r>
      <w:r w:rsidR="00725D40">
        <w:rPr>
          <w:rFonts w:ascii="Times New Roman" w:eastAsia="Times New Roman" w:hAnsi="Times New Roman" w:cs="Times New Roman"/>
          <w:sz w:val="24"/>
          <w:szCs w:val="24"/>
        </w:rPr>
        <w:t>As</w:t>
      </w:r>
      <w:r w:rsidR="00ED3878">
        <w:rPr>
          <w:rFonts w:ascii="Times New Roman" w:eastAsia="Times New Roman" w:hAnsi="Times New Roman" w:cs="Times New Roman"/>
          <w:sz w:val="24"/>
          <w:szCs w:val="24"/>
        </w:rPr>
        <w:t xml:space="preserve"> lakes </w:t>
      </w:r>
      <w:r w:rsidR="00725D40">
        <w:rPr>
          <w:rFonts w:ascii="Times New Roman" w:eastAsia="Times New Roman" w:hAnsi="Times New Roman" w:cs="Times New Roman"/>
          <w:sz w:val="24"/>
          <w:szCs w:val="24"/>
        </w:rPr>
        <w:t xml:space="preserve">tend to have longer </w:t>
      </w:r>
      <w:r w:rsidR="00ED3878">
        <w:rPr>
          <w:rFonts w:ascii="Times New Roman" w:eastAsia="Times New Roman" w:hAnsi="Times New Roman" w:cs="Times New Roman"/>
          <w:sz w:val="24"/>
          <w:szCs w:val="24"/>
        </w:rPr>
        <w:t>hydraulic residence time</w:t>
      </w:r>
      <w:r w:rsidR="00725D40">
        <w:rPr>
          <w:rFonts w:ascii="Times New Roman" w:eastAsia="Times New Roman" w:hAnsi="Times New Roman" w:cs="Times New Roman"/>
          <w:sz w:val="24"/>
          <w:szCs w:val="24"/>
        </w:rPr>
        <w:t>s</w:t>
      </w:r>
      <w:r w:rsidR="00ED3878">
        <w:rPr>
          <w:rFonts w:ascii="Times New Roman" w:eastAsia="Times New Roman" w:hAnsi="Times New Roman" w:cs="Times New Roman"/>
          <w:sz w:val="24"/>
          <w:szCs w:val="24"/>
        </w:rPr>
        <w:t xml:space="preserve"> relative to </w:t>
      </w:r>
      <w:r w:rsidR="00C332CF">
        <w:rPr>
          <w:rFonts w:ascii="Times New Roman" w:eastAsia="Times New Roman" w:hAnsi="Times New Roman" w:cs="Times New Roman"/>
          <w:sz w:val="24"/>
          <w:szCs w:val="24"/>
        </w:rPr>
        <w:t>rivers and streams</w:t>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pollutants</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may be more prone to</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accumulate</w:t>
      </w:r>
      <w:r w:rsidR="00D60710">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fldChar w:fldCharType="begin"/>
      </w:r>
      <w:r w:rsidR="00D60710">
        <w:rPr>
          <w:rFonts w:ascii="Times New Roman" w:eastAsia="Times New Roman" w:hAnsi="Times New Roman" w:cs="Times New Roman"/>
          <w:sz w:val="24"/>
          <w:szCs w:val="24"/>
        </w:rPr>
        <w:instrText xml:space="preserve"> ADDIN ZOTERO_ITEM CSL_CITATION {"citationID":"GAbUaIIq","properties":{"formattedCitation":"(Yang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60710">
        <w:rPr>
          <w:rFonts w:ascii="Times New Roman" w:eastAsia="Times New Roman" w:hAnsi="Times New Roman" w:cs="Times New Roman"/>
          <w:sz w:val="24"/>
          <w:szCs w:val="24"/>
        </w:rPr>
        <w:fldChar w:fldCharType="separate"/>
      </w:r>
      <w:r w:rsidR="00D60710" w:rsidRPr="00984718">
        <w:rPr>
          <w:rFonts w:ascii="Times New Roman" w:hAnsi="Times New Roman" w:cs="Times New Roman"/>
          <w:sz w:val="24"/>
        </w:rPr>
        <w:t>(Yang et al. 2018; Meyer et al. 2019)</w:t>
      </w:r>
      <w:r w:rsidR="00D60710">
        <w:rPr>
          <w:rFonts w:ascii="Times New Roman" w:eastAsia="Times New Roman" w:hAnsi="Times New Roman" w:cs="Times New Roman"/>
          <w:sz w:val="24"/>
          <w:szCs w:val="24"/>
        </w:rPr>
        <w:fldChar w:fldCharType="end"/>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case of our data</w:t>
      </w:r>
      <w:r w:rsidR="00D60710">
        <w:rPr>
          <w:rFonts w:ascii="Times New Roman" w:eastAsia="Times New Roman" w:hAnsi="Times New Roman" w:cs="Times New Roman"/>
          <w:sz w:val="24"/>
          <w:szCs w:val="24"/>
        </w:rPr>
        <w:t>, c</w:t>
      </w:r>
      <w:r w:rsidR="00725D40">
        <w:rPr>
          <w:rFonts w:ascii="Times New Roman" w:eastAsia="Times New Roman" w:hAnsi="Times New Roman" w:cs="Times New Roman"/>
          <w:sz w:val="24"/>
          <w:szCs w:val="24"/>
        </w:rPr>
        <w:t xml:space="preserve">omparing </w:t>
      </w:r>
      <w:r w:rsidR="00FB2203">
        <w:rPr>
          <w:rFonts w:ascii="Times New Roman" w:eastAsia="Times New Roman" w:hAnsi="Times New Roman" w:cs="Times New Roman"/>
          <w:sz w:val="24"/>
          <w:szCs w:val="24"/>
        </w:rPr>
        <w:t xml:space="preserve">contemporaneous </w:t>
      </w:r>
      <w:r w:rsidR="00725D40">
        <w:rPr>
          <w:rFonts w:ascii="Times New Roman" w:eastAsia="Times New Roman" w:hAnsi="Times New Roman" w:cs="Times New Roman"/>
          <w:sz w:val="24"/>
          <w:szCs w:val="24"/>
        </w:rPr>
        <w:t>littoral and pelagic PPCP concentrations reveal</w:t>
      </w:r>
      <w:r w:rsidR="00C332CF">
        <w:rPr>
          <w:rFonts w:ascii="Times New Roman" w:eastAsia="Times New Roman" w:hAnsi="Times New Roman" w:cs="Times New Roman"/>
          <w:sz w:val="24"/>
          <w:szCs w:val="24"/>
        </w:rPr>
        <w:t>ed</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 xml:space="preserve">new </w:t>
      </w:r>
      <w:r w:rsidR="00D60710">
        <w:rPr>
          <w:rFonts w:ascii="Times New Roman" w:eastAsia="Times New Roman" w:hAnsi="Times New Roman" w:cs="Times New Roman"/>
          <w:sz w:val="24"/>
          <w:szCs w:val="24"/>
        </w:rPr>
        <w:t>gradients</w:t>
      </w:r>
      <w:r w:rsidR="00725D40">
        <w:rPr>
          <w:rFonts w:ascii="Times New Roman" w:eastAsia="Times New Roman" w:hAnsi="Times New Roman" w:cs="Times New Roman"/>
          <w:sz w:val="24"/>
          <w:szCs w:val="24"/>
        </w:rPr>
        <w:t>, as PPCPs</w:t>
      </w:r>
      <w:r w:rsidR="00FB2203">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 xml:space="preserve">were </w:t>
      </w:r>
      <w:r w:rsidR="00725D40">
        <w:rPr>
          <w:rFonts w:ascii="Times New Roman" w:eastAsia="Times New Roman" w:hAnsi="Times New Roman" w:cs="Times New Roman"/>
          <w:sz w:val="24"/>
          <w:szCs w:val="24"/>
        </w:rPr>
        <w:t>degrade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metabolized </w:t>
      </w:r>
      <w:r w:rsidR="00D60710">
        <w:rPr>
          <w:rFonts w:ascii="Times New Roman" w:eastAsia="Times New Roman" w:hAnsi="Times New Roman" w:cs="Times New Roman"/>
          <w:sz w:val="24"/>
          <w:szCs w:val="24"/>
        </w:rPr>
        <w:t xml:space="preserve">or accumulated </w:t>
      </w:r>
      <w:r w:rsidR="00725D40">
        <w:rPr>
          <w:rFonts w:ascii="Times New Roman" w:eastAsia="Times New Roman" w:hAnsi="Times New Roman" w:cs="Times New Roman"/>
          <w:sz w:val="24"/>
          <w:szCs w:val="24"/>
        </w:rPr>
        <w:t>by biota, or diffuse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to </w:t>
      </w:r>
      <w:r w:rsidR="00FB2203">
        <w:rPr>
          <w:rFonts w:ascii="Times New Roman" w:eastAsia="Times New Roman" w:hAnsi="Times New Roman" w:cs="Times New Roman"/>
          <w:sz w:val="24"/>
          <w:szCs w:val="24"/>
        </w:rPr>
        <w:t>undetectable</w:t>
      </w:r>
      <w:r w:rsidR="00725D40">
        <w:rPr>
          <w:rFonts w:ascii="Times New Roman" w:eastAsia="Times New Roman" w:hAnsi="Times New Roman" w:cs="Times New Roman"/>
          <w:sz w:val="24"/>
          <w:szCs w:val="24"/>
        </w:rPr>
        <w:t xml:space="preserve"> concentrations.</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context of the entire lake</w:t>
      </w:r>
      <w:r w:rsidR="00D60710">
        <w:rPr>
          <w:rFonts w:ascii="Times New Roman" w:eastAsia="Times New Roman" w:hAnsi="Times New Roman" w:cs="Times New Roman"/>
          <w:sz w:val="24"/>
          <w:szCs w:val="24"/>
        </w:rPr>
        <w:t xml:space="preserve">, analyses of sediments have shown how </w:t>
      </w:r>
      <w:r w:rsidR="00FB2203">
        <w:rPr>
          <w:rFonts w:ascii="Times New Roman" w:eastAsia="Times New Roman" w:hAnsi="Times New Roman" w:cs="Times New Roman"/>
          <w:sz w:val="24"/>
          <w:szCs w:val="24"/>
        </w:rPr>
        <w:t xml:space="preserve">PPCPs can remain within lake systems for decades, thereby enabling researchers to reconstruct histories of wastewater pollution in a system </w:t>
      </w:r>
      <w:r w:rsidR="00FB2203">
        <w:rPr>
          <w:rFonts w:ascii="Times New Roman" w:eastAsia="Times New Roman" w:hAnsi="Times New Roman" w:cs="Times New Roman"/>
          <w:sz w:val="24"/>
          <w:szCs w:val="24"/>
        </w:rPr>
        <w:fldChar w:fldCharType="begin"/>
      </w:r>
      <w:r w:rsidR="00FB2203">
        <w:rPr>
          <w:rFonts w:ascii="Times New Roman" w:eastAsia="Times New Roman" w:hAnsi="Times New Roman" w:cs="Times New Roman"/>
          <w:sz w:val="24"/>
          <w:szCs w:val="24"/>
        </w:rPr>
        <w:instrText xml:space="preserve"> ADDIN ZOTERO_ITEM CSL_CITATION {"citationID":"ZOGFbYPD","properties":{"formattedCitation":"(Czekalski et al. 2015; Yang et al. 2018)","plainCitation":"(Czekalski et al. 2015; Yang et al. 2018)","noteIndex":0},"citationItems":[{"id":3922,"uris":["http://zotero.org/users/2645460/items/D4TLPNNX"],"uri":["http://zotero.org/users/2645460/items/D4TLPNNX"],"itemData":{"id":3922,"type":"article-journal","abstract":"Antibiotic resistance genes (ARGs) are emerging environmental contaminants, known to be continuously discharged into the aquatic environment via human and animal waste. Freshwater aquatic environments represent potential reservoirs for ARG and potentially allow sewage-derived ARG to persist and spread in the environment. This may create increased opportunities for an eventual contact with, and gene transfer to, human and animal pathogens via the food chain or drinking water. However, assessment of this risk requires a better understanding of the level and variability of the natural resistance background and the extent of the human impact. We have analyzed water samples from 21 Swiss lakes, taken at sampling points that were not under the direct influence of local contamination sources and analyzed the relative abundance of ARG using quantitative real-time PCR. Copy numbers of genes mediating resistance to three different broad-spectrum antibiotic classes (sulfonamides: sul1, sul2, tetracyclines: tet(B), tet(M), tet(W) and fluoroquinolones: qnrA) were normalized to copy numbers of bacterial 16S rRNA genes. We used multiple linear regression to assess if ARG abundance is related to human activities in the catchment, microbial community composition and the eutrophication status of the lakes. Sul genes were detected in all sampled lakes, whereas only four lakes contained quantifiable numbers of tet genes, and qnrA remained below detection in all lakes. Our data indicate higher abundance of sul1 in lakes with increasing number and capacity of wastewater treatment plants (WWTPs) in the catchment. sul2 abundance was rather related to long water residence times and eutrophication status. Our study demonstrates the potential of freshwater lakes to preserve antibiotic resistance genes, and provides a reference for ARG abundance from lake systems with low human impact as a baseline for assessing ARG contamination in lake water.","container-title":"Environment International","DOI":"10.1016/j.envint.2015.04.005","ISSN":"0160-4120","journalAbbreviation":"Environment International","language":"en","page":"45-55","source":"ScienceDirect","title":"Does human activity impact the natural antibiotic resistance background? Abundance of antibiotic resistance genes in 21 Swiss lakes","title-short":"Does human activity impact the natural antibiotic resistance background?","volume":"81","author":[{"family":"Czekalski","given":"Nadine"},{"family":"Sigdel","given":"Radhika"},{"family":"Birtel","given":"Julia"},{"family":"Matthews","given":"Blake"},{"family":"Bürgmann","given":"Helmut"}],"issued":{"date-parts":[["2015",8,1]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FB2203">
        <w:rPr>
          <w:rFonts w:ascii="Times New Roman" w:eastAsia="Times New Roman" w:hAnsi="Times New Roman" w:cs="Times New Roman"/>
          <w:sz w:val="24"/>
          <w:szCs w:val="24"/>
        </w:rPr>
        <w:fldChar w:fldCharType="separate"/>
      </w:r>
      <w:r w:rsidR="00FB2203" w:rsidRPr="00984718">
        <w:rPr>
          <w:rFonts w:ascii="Times New Roman" w:hAnsi="Times New Roman" w:cs="Times New Roman"/>
          <w:sz w:val="24"/>
        </w:rPr>
        <w:t>(</w:t>
      </w:r>
      <w:proofErr w:type="spellStart"/>
      <w:r w:rsidR="00FB2203" w:rsidRPr="00984718">
        <w:rPr>
          <w:rFonts w:ascii="Times New Roman" w:hAnsi="Times New Roman" w:cs="Times New Roman"/>
          <w:sz w:val="24"/>
        </w:rPr>
        <w:t>Czekalski</w:t>
      </w:r>
      <w:proofErr w:type="spellEnd"/>
      <w:r w:rsidR="00FB2203" w:rsidRPr="00984718">
        <w:rPr>
          <w:rFonts w:ascii="Times New Roman" w:hAnsi="Times New Roman" w:cs="Times New Roman"/>
          <w:sz w:val="24"/>
        </w:rPr>
        <w:t xml:space="preserve"> et al. 2015; Yang et al. 2018)</w:t>
      </w:r>
      <w:r w:rsidR="00FB2203">
        <w:rPr>
          <w:rFonts w:ascii="Times New Roman" w:eastAsia="Times New Roman" w:hAnsi="Times New Roman" w:cs="Times New Roman"/>
          <w:sz w:val="24"/>
          <w:szCs w:val="24"/>
        </w:rPr>
        <w:fldChar w:fldCharType="end"/>
      </w:r>
      <w:r w:rsidR="00FB2203">
        <w:rPr>
          <w:rFonts w:ascii="Times New Roman" w:eastAsia="Times New Roman" w:hAnsi="Times New Roman" w:cs="Times New Roman"/>
          <w:sz w:val="24"/>
          <w:szCs w:val="24"/>
        </w:rPr>
        <w:t>.</w:t>
      </w:r>
      <w:r w:rsidR="006F60DC">
        <w:rPr>
          <w:rFonts w:ascii="Times New Roman" w:eastAsia="Times New Roman" w:hAnsi="Times New Roman" w:cs="Times New Roman"/>
          <w:sz w:val="24"/>
          <w:szCs w:val="24"/>
        </w:rPr>
        <w:t xml:space="preserve"> </w:t>
      </w:r>
    </w:p>
    <w:p w14:paraId="21806146" w14:textId="77777777" w:rsidR="006F60DC" w:rsidRDefault="006F60DC" w:rsidP="00383BCD">
      <w:pPr>
        <w:rPr>
          <w:rFonts w:ascii="Times New Roman" w:eastAsia="Times New Roman" w:hAnsi="Times New Roman" w:cs="Times New Roman"/>
          <w:sz w:val="24"/>
          <w:szCs w:val="24"/>
        </w:rPr>
      </w:pPr>
    </w:p>
    <w:p w14:paraId="44DD3027" w14:textId="066848C3" w:rsidR="00224E1E" w:rsidRDefault="006F60DC"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Investigating PPCP concentrations across </w:t>
      </w:r>
      <w:proofErr w:type="spellStart"/>
      <w:r>
        <w:rPr>
          <w:rFonts w:ascii="Times New Roman" w:eastAsia="Times New Roman" w:hAnsi="Times New Roman" w:cs="Times New Roman"/>
          <w:sz w:val="24"/>
          <w:szCs w:val="24"/>
        </w:rPr>
        <w:t>limnic</w:t>
      </w:r>
      <w:proofErr w:type="spellEnd"/>
      <w:r>
        <w:rPr>
          <w:rFonts w:ascii="Times New Roman" w:eastAsia="Times New Roman" w:hAnsi="Times New Roman" w:cs="Times New Roman"/>
          <w:sz w:val="24"/>
          <w:szCs w:val="24"/>
        </w:rPr>
        <w:t xml:space="preserve"> environments could also establish </w:t>
      </w:r>
      <w:r w:rsidR="0025547E">
        <w:rPr>
          <w:rFonts w:ascii="Times New Roman" w:eastAsia="Times New Roman" w:hAnsi="Times New Roman" w:cs="Times New Roman"/>
          <w:sz w:val="24"/>
          <w:szCs w:val="24"/>
        </w:rPr>
        <w:t>how</w:t>
      </w:r>
      <w:r>
        <w:rPr>
          <w:rFonts w:ascii="Times New Roman" w:eastAsia="Times New Roman" w:hAnsi="Times New Roman" w:cs="Times New Roman"/>
          <w:sz w:val="24"/>
          <w:szCs w:val="24"/>
        </w:rPr>
        <w:t xml:space="preserve"> ecological communities respond differently </w:t>
      </w:r>
      <w:r w:rsidR="0025547E">
        <w:rPr>
          <w:rFonts w:ascii="Times New Roman" w:eastAsia="Times New Roman" w:hAnsi="Times New Roman" w:cs="Times New Roman"/>
          <w:sz w:val="24"/>
          <w:szCs w:val="24"/>
        </w:rPr>
        <w:t xml:space="preserve">not only to sewage but also </w:t>
      </w:r>
      <w:r w:rsidR="00205365">
        <w:rPr>
          <w:rFonts w:ascii="Times New Roman" w:eastAsia="Times New Roman" w:hAnsi="Times New Roman" w:cs="Times New Roman"/>
          <w:sz w:val="24"/>
          <w:szCs w:val="24"/>
        </w:rPr>
        <w:t xml:space="preserve">to </w:t>
      </w:r>
      <w:r w:rsidR="0025547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PPCP</w:t>
      </w:r>
      <w:r w:rsidR="0025547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25547E">
        <w:rPr>
          <w:rFonts w:ascii="Times New Roman" w:eastAsia="Times New Roman" w:hAnsi="Times New Roman" w:cs="Times New Roman"/>
          <w:sz w:val="24"/>
          <w:szCs w:val="24"/>
        </w:rPr>
        <w:t>themselves</w:t>
      </w:r>
      <w:r>
        <w:rPr>
          <w:rFonts w:ascii="Times New Roman" w:eastAsia="Times New Roman" w:hAnsi="Times New Roman" w:cs="Times New Roman"/>
          <w:sz w:val="24"/>
          <w:szCs w:val="24"/>
        </w:rPr>
        <w:t>. While we focus on PPCPs as indicators of sewage,</w:t>
      </w:r>
      <w:r w:rsidR="00ED38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previous studies have shown that PPCPs, even at concentrations we observed in Lake Baikal, can elicit biological responses </w:t>
      </w:r>
      <w:r w:rsidR="00271F4F">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physiological (e.g., Del Rosario et al., 2015) and behavioral (e.g., </w:t>
      </w:r>
      <w:proofErr w:type="spellStart"/>
      <w:r>
        <w:rPr>
          <w:rFonts w:ascii="Times New Roman" w:eastAsia="Times New Roman" w:hAnsi="Times New Roman" w:cs="Times New Roman"/>
          <w:sz w:val="24"/>
          <w:szCs w:val="24"/>
        </w:rPr>
        <w:t>Brodin</w:t>
      </w:r>
      <w:proofErr w:type="spellEnd"/>
      <w:r>
        <w:rPr>
          <w:rFonts w:ascii="Times New Roman" w:eastAsia="Times New Roman" w:hAnsi="Times New Roman" w:cs="Times New Roman"/>
          <w:sz w:val="24"/>
          <w:szCs w:val="24"/>
        </w:rPr>
        <w:t xml:space="preserve"> et al. 2013; </w:t>
      </w:r>
      <w:proofErr w:type="spellStart"/>
      <w:r w:rsidRPr="00F979A0">
        <w:rPr>
          <w:rFonts w:ascii="Times New Roman" w:eastAsia="Times New Roman" w:hAnsi="Times New Roman" w:cs="Times New Roman"/>
          <w:sz w:val="24"/>
          <w:szCs w:val="24"/>
        </w:rPr>
        <w:t>Dzieweczynski</w:t>
      </w:r>
      <w:proofErr w:type="spellEnd"/>
      <w:r>
        <w:rPr>
          <w:rFonts w:ascii="Times New Roman" w:eastAsia="Times New Roman" w:hAnsi="Times New Roman" w:cs="Times New Roman"/>
          <w:sz w:val="24"/>
          <w:szCs w:val="24"/>
        </w:rPr>
        <w:t xml:space="preserve"> et al., 2016) </w:t>
      </w:r>
      <w:r w:rsidR="00205365">
        <w:rPr>
          <w:rFonts w:ascii="Times New Roman" w:eastAsia="Times New Roman" w:hAnsi="Times New Roman" w:cs="Times New Roman"/>
          <w:sz w:val="24"/>
          <w:szCs w:val="24"/>
        </w:rPr>
        <w:t xml:space="preserve">levels </w:t>
      </w:r>
      <w:r>
        <w:rPr>
          <w:rFonts w:ascii="Times New Roman" w:eastAsia="Times New Roman" w:hAnsi="Times New Roman" w:cs="Times New Roman"/>
          <w:sz w:val="24"/>
          <w:szCs w:val="24"/>
        </w:rPr>
        <w:t xml:space="preserve">to food webs (e.g., </w:t>
      </w:r>
      <w:proofErr w:type="spellStart"/>
      <w:r>
        <w:rPr>
          <w:rFonts w:ascii="Times New Roman" w:eastAsia="Times New Roman" w:hAnsi="Times New Roman" w:cs="Times New Roman"/>
          <w:sz w:val="24"/>
          <w:szCs w:val="24"/>
        </w:rPr>
        <w:t>Lagesson</w:t>
      </w:r>
      <w:proofErr w:type="spellEnd"/>
      <w:r>
        <w:rPr>
          <w:rFonts w:ascii="Times New Roman" w:eastAsia="Times New Roman" w:hAnsi="Times New Roman" w:cs="Times New Roman"/>
          <w:sz w:val="24"/>
          <w:szCs w:val="24"/>
        </w:rPr>
        <w:t xml:space="preserve"> et al., 2016; Richmond et al., 2018) and ecosystems (e.g., </w:t>
      </w: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-Marshal et al., 2013). Although our study was not designed to evaluate the toxicological effects of PPCPs themselves, future studies could usefully address toxicological effects of PPCPs on nearshore Baikal biota</w:t>
      </w:r>
      <w:r w:rsidR="0025547E">
        <w:rPr>
          <w:rFonts w:ascii="Times New Roman" w:eastAsia="Times New Roman" w:hAnsi="Times New Roman" w:cs="Times New Roman"/>
          <w:sz w:val="24"/>
          <w:szCs w:val="24"/>
        </w:rPr>
        <w:t xml:space="preserve"> by using sewage gradients as </w:t>
      </w:r>
      <w:r w:rsidR="0025547E">
        <w:rPr>
          <w:rFonts w:ascii="Times New Roman" w:eastAsia="Times New Roman" w:hAnsi="Times New Roman" w:cs="Times New Roman"/>
          <w:i/>
          <w:sz w:val="24"/>
          <w:szCs w:val="24"/>
        </w:rPr>
        <w:t>in situ</w:t>
      </w:r>
      <w:r w:rsidR="0025547E">
        <w:rPr>
          <w:rFonts w:ascii="Times New Roman" w:eastAsia="Times New Roman" w:hAnsi="Times New Roman" w:cs="Times New Roman"/>
          <w:sz w:val="24"/>
          <w:szCs w:val="24"/>
        </w:rPr>
        <w:t xml:space="preserve"> mesocosms</w:t>
      </w:r>
      <w:r>
        <w:rPr>
          <w:rFonts w:ascii="Times New Roman" w:eastAsia="Times New Roman" w:hAnsi="Times New Roman" w:cs="Times New Roman"/>
          <w:sz w:val="24"/>
          <w:szCs w:val="24"/>
        </w:rPr>
        <w:t xml:space="preserve">. </w:t>
      </w:r>
    </w:p>
    <w:p w14:paraId="42124162" w14:textId="77777777" w:rsidR="00685D80" w:rsidRDefault="00685D80" w:rsidP="00383BCD">
      <w:pPr>
        <w:rPr>
          <w:rFonts w:ascii="Times New Roman" w:eastAsia="Times New Roman" w:hAnsi="Times New Roman" w:cs="Times New Roman"/>
          <w:sz w:val="24"/>
          <w:szCs w:val="24"/>
        </w:rPr>
      </w:pPr>
    </w:p>
    <w:p w14:paraId="6FFBC599" w14:textId="234BE346"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r w:rsidR="008A3CBB">
        <w:rPr>
          <w:rFonts w:ascii="Times New Roman" w:eastAsia="Times New Roman" w:hAnsi="Times New Roman" w:cs="Times New Roman"/>
          <w:sz w:val="24"/>
          <w:szCs w:val="24"/>
        </w:rPr>
        <w:t xml:space="preserve">concentrations </w:t>
      </w:r>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8A3CBB">
        <w:rPr>
          <w:rFonts w:ascii="Times New Roman" w:eastAsia="Times New Roman" w:hAnsi="Times New Roman" w:cs="Times New Roman"/>
          <w:sz w:val="24"/>
          <w:szCs w:val="24"/>
        </w:rPr>
        <w:t xml:space="preserve"> values</w:t>
      </w:r>
      <w:r>
        <w:rPr>
          <w:rFonts w:ascii="Times New Roman" w:eastAsia="Times New Roman" w:hAnsi="Times New Roman" w:cs="Times New Roman"/>
          <w:sz w:val="24"/>
          <w:szCs w:val="24"/>
        </w:rPr>
        <w:t>, microplastics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Additionally, microplastics may originate from non-sewage sources, such as agriculture (Steinmetz et al., 2016)</w:t>
      </w:r>
      <w:r w:rsidR="008A3CBB">
        <w:rPr>
          <w:rFonts w:ascii="Times New Roman" w:eastAsia="Times New Roman" w:hAnsi="Times New Roman" w:cs="Times New Roman"/>
          <w:sz w:val="24"/>
          <w:szCs w:val="24"/>
        </w:rPr>
        <w:t xml:space="preserve"> and fish nets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{"citationID":"YJhjOVjq","properties":{"formattedCitation":"(Eerkes-Medrano et al. 2015)","plainCitation":"(Eerkes-Medrano et al. 2015)","noteIndex":0},"citationItems":[{"id":3903,"uris":["http://zotero.org/users/2645460/items/CS3Y2S7Y"],"uri":["http://zotero.org/users/2645460/items/CS3Y2S7Y"],"itemData":{"id":3903,"type":"article-journal","abstract":"Plastic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157F57">
        <w:rPr>
          <w:rFonts w:ascii="Times New Roman" w:hAnsi="Times New Roman" w:cs="Times New Roman"/>
          <w:sz w:val="24"/>
        </w:rPr>
        <w:t>(</w:t>
      </w:r>
      <w:proofErr w:type="spellStart"/>
      <w:r w:rsidR="008A3CBB" w:rsidRPr="00157F57">
        <w:rPr>
          <w:rFonts w:ascii="Times New Roman" w:hAnsi="Times New Roman" w:cs="Times New Roman"/>
          <w:sz w:val="24"/>
        </w:rPr>
        <w:t>Eerkes</w:t>
      </w:r>
      <w:proofErr w:type="spellEnd"/>
      <w:r w:rsidR="008A3CBB" w:rsidRPr="00157F57">
        <w:rPr>
          <w:rFonts w:ascii="Times New Roman" w:hAnsi="Times New Roman" w:cs="Times New Roman"/>
          <w:sz w:val="24"/>
        </w:rPr>
        <w:t>-Medrano et al. 2015)</w:t>
      </w:r>
      <w:r w:rsidR="008A3CBB">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w:t>
      </w:r>
      <w:r w:rsidR="008A3CBB">
        <w:rPr>
          <w:rFonts w:ascii="Times New Roman" w:eastAsia="Times New Roman" w:hAnsi="Times New Roman" w:cs="Times New Roman"/>
          <w:sz w:val="24"/>
          <w:szCs w:val="24"/>
        </w:rPr>
        <w:t xml:space="preserve"> Because of their </w:t>
      </w:r>
      <w:r w:rsidR="00205365">
        <w:rPr>
          <w:rFonts w:ascii="Times New Roman" w:eastAsia="Times New Roman" w:hAnsi="Times New Roman" w:cs="Times New Roman"/>
          <w:sz w:val="24"/>
          <w:szCs w:val="24"/>
        </w:rPr>
        <w:t>long</w:t>
      </w:r>
      <w:r w:rsidR="008A3CBB">
        <w:rPr>
          <w:rFonts w:ascii="Times New Roman" w:eastAsia="Times New Roman" w:hAnsi="Times New Roman" w:cs="Times New Roman"/>
          <w:sz w:val="24"/>
          <w:szCs w:val="24"/>
        </w:rPr>
        <w:t xml:space="preserve"> degradation time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{"citationID":"xjEQfihd","properties":{"formattedCitation":"(Brandon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984718">
        <w:rPr>
          <w:rFonts w:ascii="Times New Roman" w:hAnsi="Times New Roman" w:cs="Times New Roman"/>
          <w:sz w:val="24"/>
        </w:rPr>
        <w:t>(Brandon et al. 2016)</w:t>
      </w:r>
      <w:r w:rsidR="008A3C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microplastics </w:t>
      </w:r>
      <w:r w:rsidR="008A3CBB">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indicate accumulated pollution</w:t>
      </w:r>
      <w:r w:rsidR="008A3CBB">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r w:rsidR="008A3CBB">
        <w:rPr>
          <w:rFonts w:ascii="Times New Roman" w:eastAsia="Times New Roman" w:hAnsi="Times New Roman" w:cs="Times New Roman"/>
          <w:sz w:val="24"/>
          <w:szCs w:val="24"/>
        </w:rPr>
        <w:t xml:space="preserve"> concentrations</w:t>
      </w:r>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w:t>
      </w:r>
      <w:r w:rsidR="00FE35CB" w:rsidRPr="00225EC8">
        <w:rPr>
          <w:rStyle w:val="CommentReference"/>
          <w:rFonts w:ascii="Times New Roman" w:hAnsi="Times New Roman" w:cs="Times New Roman"/>
          <w:sz w:val="24"/>
          <w:szCs w:val="24"/>
        </w:rPr>
        <w:lastRenderedPageBreak/>
        <w:t xml:space="preserve">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sidR="008A3CBB">
        <w:rPr>
          <w:rFonts w:ascii="Times New Roman" w:eastAsia="Times New Roman" w:hAnsi="Times New Roman" w:cs="Times New Roman"/>
          <w:sz w:val="24"/>
          <w:szCs w:val="24"/>
        </w:rPr>
        <w:t xml:space="preserve">, and there is potential for the microplastics themselves to cause deleterious ecological responses. </w:t>
      </w:r>
      <w:r>
        <w:rPr>
          <w:rFonts w:ascii="Times New Roman" w:eastAsia="Times New Roman" w:hAnsi="Times New Roman" w:cs="Times New Roman"/>
          <w:sz w:val="24"/>
          <w:szCs w:val="24"/>
        </w:rPr>
        <w:t xml:space="preserve">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t>
      </w:r>
      <w:proofErr w:type="spellStart"/>
      <w:r w:rsidRPr="00833C11">
        <w:rPr>
          <w:rFonts w:ascii="Times New Roman" w:hAnsi="Times New Roman" w:cs="Times New Roman"/>
          <w:sz w:val="24"/>
        </w:rPr>
        <w:t>Romera</w:t>
      </w:r>
      <w:proofErr w:type="spellEnd"/>
      <w:r w:rsidRPr="00833C11">
        <w:rPr>
          <w:rFonts w:ascii="Times New Roman" w:hAnsi="Times New Roman" w:cs="Times New Roman"/>
          <w:sz w:val="24"/>
        </w:rPr>
        <w:t>-Castillo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447C905"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Kozhov</w:t>
      </w:r>
      <w:proofErr w:type="spellEnd"/>
      <w:r w:rsidR="006F5F57" w:rsidRPr="006F5F57">
        <w:rPr>
          <w:rFonts w:ascii="Times New Roman" w:hAnsi="Times New Roman" w:cs="Times New Roman"/>
          <w:sz w:val="24"/>
        </w:rPr>
        <w:t xml:space="preserve">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w:t>
      </w:r>
      <w:r w:rsidR="00271F4F">
        <w:rPr>
          <w:rFonts w:ascii="Times New Roman" w:eastAsia="Times New Roman" w:hAnsi="Times New Roman" w:cs="Times New Roman"/>
          <w:sz w:val="24"/>
          <w:szCs w:val="24"/>
        </w:rPr>
        <w:t xml:space="preserve">the </w:t>
      </w:r>
      <w:r w:rsidR="007546C9">
        <w:rPr>
          <w:rFonts w:ascii="Times New Roman" w:eastAsia="Times New Roman" w:hAnsi="Times New Roman" w:cs="Times New Roman"/>
          <w:sz w:val="24"/>
          <w:szCs w:val="24"/>
        </w:rPr>
        <w:t xml:space="preserve">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5EF9645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0A3259">
        <w:rPr>
          <w:rFonts w:ascii="Times New Roman" w:eastAsia="Times New Roman" w:hAnsi="Times New Roman" w:cs="Times New Roman"/>
          <w:sz w:val="24"/>
          <w:szCs w:val="24"/>
          <w:highlight w:val="white"/>
        </w:rPr>
        <w:t xml:space="preserve">values </w:t>
      </w:r>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 xml:space="preserve">(Gartner et al. 2002; Savage and </w:t>
      </w:r>
      <w:proofErr w:type="spellStart"/>
      <w:r w:rsidR="00585EED" w:rsidRPr="00094852">
        <w:rPr>
          <w:rFonts w:ascii="Times New Roman" w:hAnsi="Times New Roman" w:cs="Times New Roman"/>
          <w:sz w:val="24"/>
          <w:highlight w:val="white"/>
        </w:rPr>
        <w:t>Elmgren</w:t>
      </w:r>
      <w:proofErr w:type="spellEnd"/>
      <w:r w:rsidR="00585EED" w:rsidRPr="00094852">
        <w:rPr>
          <w:rFonts w:ascii="Times New Roman" w:hAnsi="Times New Roman" w:cs="Times New Roman"/>
          <w:sz w:val="24"/>
          <w:highlight w:val="white"/>
        </w:rPr>
        <w:t xml:space="preserve">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0A3259">
        <w:rPr>
          <w:rFonts w:ascii="Times New Roman" w:eastAsia="Times New Roman" w:hAnsi="Times New Roman" w:cs="Times New Roman"/>
          <w:sz w:val="24"/>
          <w:szCs w:val="24"/>
          <w:highlight w:val="white"/>
        </w:rPr>
        <w:instrText xml:space="preserve"> ADDIN ZOTERO_ITEM CSL_CITATION {"citationID":"cpFuTGf3","properties":{"formattedCitation":"(Wayland and Hobson 2001; Camilleri and Ozersky 2019)","plainCitation":"(Wayland and Hobson 2001; Camilleri and Ozersky 2019)","noteIndex":0},"citationItems":[{"id":3798,"uris":["http://zotero.org/users/2645460/items/6YQ3JE2Q"],"uri":["http://zotero.org/users/2645460/items/6YQ3JE2Q"],"itemData":{"id":3798,"type":"article-journal","abstract":"We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0A3259" w:rsidRPr="00157F57">
        <w:rPr>
          <w:rFonts w:ascii="Times New Roman" w:hAnsi="Times New Roman" w:cs="Times New Roman"/>
          <w:sz w:val="24"/>
          <w:highlight w:val="white"/>
        </w:rPr>
        <w:t xml:space="preserve">(Wayland and Hobson 2001; Camilleri and </w:t>
      </w:r>
      <w:proofErr w:type="spellStart"/>
      <w:r w:rsidR="000A3259" w:rsidRPr="00157F57">
        <w:rPr>
          <w:rFonts w:ascii="Times New Roman" w:hAnsi="Times New Roman" w:cs="Times New Roman"/>
          <w:sz w:val="24"/>
          <w:highlight w:val="white"/>
        </w:rPr>
        <w:t>Ozersky</w:t>
      </w:r>
      <w:proofErr w:type="spellEnd"/>
      <w:r w:rsidR="000A3259" w:rsidRPr="00157F57">
        <w:rPr>
          <w:rFonts w:ascii="Times New Roman" w:hAnsi="Times New Roman" w:cs="Times New Roman"/>
          <w:sz w:val="24"/>
          <w:highlight w:val="white"/>
        </w:rPr>
        <w:t xml:space="preserve"> 2019)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0A3259">
        <w:rPr>
          <w:rFonts w:ascii="Times New Roman" w:eastAsia="Times New Roman" w:hAnsi="Times New Roman" w:cs="Times New Roman"/>
          <w:sz w:val="24"/>
          <w:szCs w:val="24"/>
          <w:highlight w:val="white"/>
        </w:rPr>
        <w:t>increase</w:t>
      </w:r>
      <w:r w:rsidR="004A1C07">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r w:rsidR="000A3259">
        <w:rPr>
          <w:rFonts w:ascii="Times New Roman" w:eastAsia="Times New Roman" w:hAnsi="Times New Roman" w:cs="Times New Roman"/>
          <w:sz w:val="24"/>
          <w:szCs w:val="24"/>
        </w:rPr>
        <w:t xml:space="preserve">values </w:t>
      </w:r>
      <w:r w:rsidR="0025547E">
        <w:rPr>
          <w:rFonts w:ascii="Times New Roman" w:eastAsia="Times New Roman" w:hAnsi="Times New Roman" w:cs="Times New Roman"/>
          <w:sz w:val="24"/>
          <w:szCs w:val="24"/>
        </w:rPr>
        <w:t>are often</w:t>
      </w:r>
      <w:r w:rsidR="000A3259">
        <w:rPr>
          <w:rFonts w:ascii="Times New Roman" w:eastAsia="Times New Roman" w:hAnsi="Times New Roman" w:cs="Times New Roman"/>
          <w:sz w:val="24"/>
          <w:szCs w:val="24"/>
        </w:rPr>
        <w:t xml:space="preserve"> most enriched </w:t>
      </w:r>
      <w:r w:rsidR="00585EED" w:rsidRPr="00094852">
        <w:rPr>
          <w:rFonts w:ascii="Times New Roman" w:eastAsia="Times New Roman" w:hAnsi="Times New Roman" w:cs="Times New Roman"/>
          <w:sz w:val="24"/>
          <w:szCs w:val="24"/>
        </w:rPr>
        <w:t xml:space="preserve">near the source of sewage pollution and </w:t>
      </w:r>
      <w:r w:rsidR="0025547E">
        <w:rPr>
          <w:rFonts w:ascii="Times New Roman" w:eastAsia="Times New Roman" w:hAnsi="Times New Roman" w:cs="Times New Roman"/>
          <w:sz w:val="24"/>
          <w:szCs w:val="24"/>
        </w:rPr>
        <w:t xml:space="preserve">can </w:t>
      </w:r>
      <w:r w:rsidR="00585EED" w:rsidRPr="00094852">
        <w:rPr>
          <w:rFonts w:ascii="Times New Roman" w:eastAsia="Times New Roman" w:hAnsi="Times New Roman" w:cs="Times New Roman"/>
          <w:sz w:val="24"/>
          <w:szCs w:val="24"/>
        </w:rPr>
        <w:t xml:space="preserve">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 xml:space="preserve">(Savage and </w:t>
      </w:r>
      <w:proofErr w:type="spellStart"/>
      <w:r w:rsidR="00585EED" w:rsidRPr="00094852">
        <w:rPr>
          <w:rFonts w:ascii="Times New Roman" w:hAnsi="Times New Roman" w:cs="Times New Roman"/>
          <w:sz w:val="24"/>
        </w:rPr>
        <w:t>Elmgren</w:t>
      </w:r>
      <w:proofErr w:type="spellEnd"/>
      <w:r w:rsidR="00585EED" w:rsidRPr="00094852">
        <w:rPr>
          <w:rFonts w:ascii="Times New Roman" w:hAnsi="Times New Roman" w:cs="Times New Roman"/>
          <w:sz w:val="24"/>
        </w:rPr>
        <w:t xml:space="preserve">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w:t>
      </w:r>
      <w:r w:rsidR="00205365">
        <w:rPr>
          <w:rFonts w:ascii="Times New Roman" w:eastAsia="Times New Roman" w:hAnsi="Times New Roman" w:cs="Times New Roman"/>
          <w:sz w:val="24"/>
          <w:szCs w:val="24"/>
          <w:highlight w:val="white"/>
        </w:rPr>
        <w:t xml:space="preserve">potentially </w:t>
      </w:r>
      <w:r w:rsidR="00E04D43">
        <w:rPr>
          <w:rFonts w:ascii="Times New Roman" w:eastAsia="Times New Roman" w:hAnsi="Times New Roman" w:cs="Times New Roman"/>
          <w:sz w:val="24"/>
          <w:szCs w:val="24"/>
          <w:highlight w:val="white"/>
        </w:rPr>
        <w:t xml:space="preserve">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 xml:space="preserve">agricultural </w:t>
      </w:r>
      <w:r w:rsidR="00DB467B">
        <w:rPr>
          <w:rFonts w:ascii="Times New Roman" w:eastAsia="Times New Roman" w:hAnsi="Times New Roman" w:cs="Times New Roman"/>
          <w:sz w:val="24"/>
          <w:szCs w:val="24"/>
          <w:highlight w:val="white"/>
        </w:rPr>
        <w:t>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205365">
        <w:rPr>
          <w:rFonts w:ascii="Times New Roman" w:eastAsia="Times New Roman" w:hAnsi="Times New Roman" w:cs="Times New Roman"/>
          <w:sz w:val="24"/>
          <w:szCs w:val="24"/>
          <w:highlight w:val="white"/>
        </w:rPr>
        <w:instrText xml:space="preserve"> ADDIN ZOTERO_ITEM CSL_CITATION {"citationID":"av4xOKzW","properties":{"formattedCitation":"(Chang et al. 2012)","plainCitation":"(Chang et al. 2012)","noteIndex":0},"citationItems":[{"id":3806,"uris":["http://zotero.org/users/2645460/items/25E6VK73"],"uri":["http://zotero.org/users/2645460/items/25E6VK73"],"itemData":{"id":3806,"type":"article-journal","abstract":"Summary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205365" w:rsidRPr="00205365">
        <w:rPr>
          <w:rFonts w:ascii="Times New Roman" w:hAnsi="Times New Roman" w:cs="Times New Roman"/>
          <w:sz w:val="24"/>
          <w:highlight w:val="white"/>
        </w:rPr>
        <w:t>(Chang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proofErr w:type="spellStart"/>
      <w:r w:rsidR="00DB467B" w:rsidRPr="00C131EF">
        <w:rPr>
          <w:rFonts w:ascii="Times New Roman" w:hAnsi="Times New Roman" w:cs="Times New Roman"/>
          <w:sz w:val="24"/>
          <w:highlight w:val="white"/>
        </w:rPr>
        <w:t>Swamikannu</w:t>
      </w:r>
      <w:proofErr w:type="spellEnd"/>
      <w:r w:rsidR="00DB467B" w:rsidRPr="00C131EF">
        <w:rPr>
          <w:rFonts w:ascii="Times New Roman" w:hAnsi="Times New Roman" w:cs="Times New Roman"/>
          <w:sz w:val="24"/>
          <w:highlight w:val="white"/>
        </w:rPr>
        <w:t xml:space="preserve">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 xml:space="preserve">(York et al. 2007; </w:t>
      </w:r>
      <w:proofErr w:type="spellStart"/>
      <w:r w:rsidR="00094852" w:rsidRPr="00094852">
        <w:rPr>
          <w:rFonts w:ascii="Times New Roman" w:hAnsi="Times New Roman" w:cs="Times New Roman"/>
          <w:sz w:val="24"/>
          <w:szCs w:val="24"/>
        </w:rPr>
        <w:t>Piñón-Gimate</w:t>
      </w:r>
      <w:proofErr w:type="spellEnd"/>
      <w:r w:rsidR="00094852" w:rsidRPr="00094852">
        <w:rPr>
          <w:rFonts w:ascii="Times New Roman" w:hAnsi="Times New Roman" w:cs="Times New Roman"/>
          <w:sz w:val="24"/>
          <w:szCs w:val="24"/>
        </w:rPr>
        <w:t xml:space="preserv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24393F68"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Fatty acid analyses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suggested that</w:t>
      </w:r>
      <w:r w:rsidR="00030898">
        <w:rPr>
          <w:rFonts w:ascii="Times New Roman" w:eastAsia="Times New Roman" w:hAnsi="Times New Roman" w:cs="Times New Roman"/>
          <w:sz w:val="24"/>
          <w:szCs w:val="24"/>
        </w:rPr>
        <w:t xml:space="preserve"> chang</w:t>
      </w:r>
      <w:r w:rsidR="00FE5C0E">
        <w:rPr>
          <w:rFonts w:ascii="Times New Roman" w:eastAsia="Times New Roman" w:hAnsi="Times New Roman" w:cs="Times New Roman"/>
          <w:sz w:val="24"/>
          <w:szCs w:val="24"/>
        </w:rPr>
        <w:t xml:space="preserve">es in </w:t>
      </w:r>
      <w:r w:rsidR="00030898">
        <w:rPr>
          <w:rFonts w:ascii="Times New Roman" w:eastAsia="Times New Roman" w:hAnsi="Times New Roman" w:cs="Times New Roman"/>
          <w:sz w:val="24"/>
          <w:szCs w:val="24"/>
        </w:rPr>
        <w:t xml:space="preserve">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w:t>
      </w:r>
      <w:r w:rsidR="00FE5C0E">
        <w:rPr>
          <w:rFonts w:ascii="Times New Roman" w:eastAsia="Times New Roman" w:hAnsi="Times New Roman" w:cs="Times New Roman"/>
          <w:sz w:val="24"/>
          <w:szCs w:val="24"/>
        </w:rPr>
        <w:t xml:space="preserve">the </w:t>
      </w:r>
      <w:r w:rsidR="007E0747">
        <w:rPr>
          <w:rFonts w:ascii="Times New Roman" w:eastAsia="Times New Roman" w:hAnsi="Times New Roman" w:cs="Times New Roman"/>
          <w:sz w:val="24"/>
          <w:szCs w:val="24"/>
        </w:rPr>
        <w:t>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xml:space="preserve">. </w:t>
      </w:r>
      <w:commentRangeStart w:id="264"/>
      <w:r w:rsidR="007E0747">
        <w:rPr>
          <w:rFonts w:ascii="Times New Roman" w:eastAsia="Times New Roman" w:hAnsi="Times New Roman" w:cs="Times New Roman"/>
          <w:sz w:val="24"/>
          <w:szCs w:val="24"/>
        </w:rPr>
        <w:t xml:space="preserve">Periphyton </w:t>
      </w:r>
      <w:del w:id="265" w:author="Meyer, Michael Frederick" w:date="2020-10-02T13:30:00Z">
        <w:r w:rsidR="007E0747" w:rsidDel="003C79ED">
          <w:rPr>
            <w:rFonts w:ascii="Times New Roman" w:eastAsia="Times New Roman" w:hAnsi="Times New Roman" w:cs="Times New Roman"/>
            <w:sz w:val="24"/>
            <w:szCs w:val="24"/>
          </w:rPr>
          <w:delText xml:space="preserve">essential </w:delText>
        </w:r>
      </w:del>
      <w:r w:rsidR="007E0747">
        <w:rPr>
          <w:rFonts w:ascii="Times New Roman" w:eastAsia="Times New Roman" w:hAnsi="Times New Roman" w:cs="Times New Roman"/>
          <w:sz w:val="24"/>
          <w:szCs w:val="24"/>
        </w:rPr>
        <w:t>fatty acid profiles from sites with higher sewage pollution had higher levels of 18:3ω3</w:t>
      </w:r>
      <w:ins w:id="266" w:author="Meyer, Michael Frederick" w:date="2020-10-02T13:36:00Z">
        <w:r w:rsidR="00911372">
          <w:rPr>
            <w:rFonts w:ascii="Times New Roman" w:eastAsia="Times New Roman" w:hAnsi="Times New Roman" w:cs="Times New Roman"/>
            <w:sz w:val="24"/>
            <w:szCs w:val="24"/>
          </w:rPr>
          <w:t>, 18:1ω9,</w:t>
        </w:r>
      </w:ins>
      <w:ins w:id="267" w:author="Meyer, Michael Frederick" w:date="2020-10-02T13:37:00Z">
        <w:r w:rsidR="00911372">
          <w:rPr>
            <w:rFonts w:ascii="Times New Roman" w:eastAsia="Times New Roman" w:hAnsi="Times New Roman" w:cs="Times New Roman"/>
            <w:sz w:val="24"/>
            <w:szCs w:val="24"/>
          </w:rPr>
          <w:t xml:space="preserve"> 18:2ω6, and 16:0</w:t>
        </w:r>
      </w:ins>
      <w:del w:id="268" w:author="Meyer, Michael Frederick" w:date="2020-10-02T13:30:00Z">
        <w:r w:rsidR="007E0747" w:rsidDel="003C79ED">
          <w:rPr>
            <w:rFonts w:ascii="Times New Roman" w:eastAsia="Times New Roman" w:hAnsi="Times New Roman" w:cs="Times New Roman"/>
            <w:sz w:val="24"/>
            <w:szCs w:val="24"/>
          </w:rPr>
          <w:delText xml:space="preserve"> and 18:4ω3 </w:delText>
        </w:r>
      </w:del>
      <w:r w:rsidR="007E0747">
        <w:rPr>
          <w:rFonts w:ascii="Times New Roman" w:eastAsia="Times New Roman" w:hAnsi="Times New Roman" w:cs="Times New Roman"/>
          <w:sz w:val="24"/>
          <w:szCs w:val="24"/>
        </w:rPr>
        <w:t>relative to 20:5ω3</w:t>
      </w:r>
      <w:r w:rsidR="00205365">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ins w:id="269" w:author="Meyer, Michael Frederick" w:date="2020-10-02T13:37:00Z">
        <w:r w:rsidR="00911372">
          <w:rPr>
            <w:rFonts w:ascii="Times New Roman" w:eastAsia="Times New Roman" w:hAnsi="Times New Roman" w:cs="Times New Roman"/>
            <w:sz w:val="24"/>
            <w:szCs w:val="24"/>
          </w:rPr>
          <w:t>16</w:t>
        </w:r>
      </w:ins>
      <w:del w:id="270" w:author="Meyer, Michael Frederick" w:date="2020-10-02T13:37:00Z">
        <w:r w:rsidR="00205365" w:rsidDel="00911372">
          <w:rPr>
            <w:rFonts w:ascii="Times New Roman" w:eastAsia="Times New Roman" w:hAnsi="Times New Roman" w:cs="Times New Roman"/>
            <w:sz w:val="24"/>
            <w:szCs w:val="24"/>
          </w:rPr>
          <w:delText>22</w:delText>
        </w:r>
      </w:del>
      <w:r w:rsidR="00205365">
        <w:rPr>
          <w:rFonts w:ascii="Times New Roman" w:eastAsia="Times New Roman" w:hAnsi="Times New Roman" w:cs="Times New Roman"/>
          <w:sz w:val="24"/>
          <w:szCs w:val="24"/>
        </w:rPr>
        <w:t>:</w:t>
      </w:r>
      <w:ins w:id="271" w:author="Meyer, Michael Frederick" w:date="2020-10-02T13:37:00Z">
        <w:r w:rsidR="00911372">
          <w:rPr>
            <w:rFonts w:ascii="Times New Roman" w:eastAsia="Times New Roman" w:hAnsi="Times New Roman" w:cs="Times New Roman"/>
            <w:sz w:val="24"/>
            <w:szCs w:val="24"/>
          </w:rPr>
          <w:t>1</w:t>
        </w:r>
      </w:ins>
      <w:del w:id="272" w:author="Meyer, Michael Frederick" w:date="2020-10-02T13:37:00Z">
        <w:r w:rsidR="00205365" w:rsidDel="00911372">
          <w:rPr>
            <w:rFonts w:ascii="Times New Roman" w:eastAsia="Times New Roman" w:hAnsi="Times New Roman" w:cs="Times New Roman"/>
            <w:sz w:val="24"/>
            <w:szCs w:val="24"/>
          </w:rPr>
          <w:delText>5</w:delText>
        </w:r>
      </w:del>
      <w:r w:rsidR="00205365">
        <w:rPr>
          <w:rFonts w:ascii="Times New Roman" w:eastAsia="Times New Roman" w:hAnsi="Times New Roman" w:cs="Times New Roman"/>
          <w:sz w:val="24"/>
          <w:szCs w:val="24"/>
        </w:rPr>
        <w:t>ω</w:t>
      </w:r>
      <w:ins w:id="273" w:author="Meyer, Michael Frederick" w:date="2020-10-02T13:37:00Z">
        <w:r w:rsidR="00911372">
          <w:rPr>
            <w:rFonts w:ascii="Times New Roman" w:eastAsia="Times New Roman" w:hAnsi="Times New Roman" w:cs="Times New Roman"/>
            <w:sz w:val="24"/>
            <w:szCs w:val="24"/>
          </w:rPr>
          <w:t>7</w:t>
        </w:r>
      </w:ins>
      <w:del w:id="274" w:author="Meyer, Michael Frederick" w:date="2020-10-02T13:37:00Z">
        <w:r w:rsidR="00205365" w:rsidDel="00911372">
          <w:rPr>
            <w:rFonts w:ascii="Times New Roman" w:eastAsia="Times New Roman" w:hAnsi="Times New Roman" w:cs="Times New Roman"/>
            <w:sz w:val="24"/>
            <w:szCs w:val="24"/>
          </w:rPr>
          <w:delText>3</w:delText>
        </w:r>
      </w:del>
      <w:r w:rsidR="00205365">
        <w:rPr>
          <w:rFonts w:ascii="Times New Roman" w:eastAsia="Times New Roman" w:hAnsi="Times New Roman" w:cs="Times New Roman"/>
          <w:sz w:val="24"/>
          <w:szCs w:val="24"/>
        </w:rPr>
        <w:t xml:space="preserve">, </w:t>
      </w:r>
      <w:ins w:id="275" w:author="Meyer, Michael Frederick" w:date="2020-10-02T13:37:00Z">
        <w:r w:rsidR="00911372">
          <w:rPr>
            <w:rFonts w:ascii="Times New Roman" w:eastAsia="Times New Roman" w:hAnsi="Times New Roman" w:cs="Times New Roman"/>
            <w:sz w:val="24"/>
            <w:szCs w:val="24"/>
          </w:rPr>
          <w:t>16:0, and 14:0</w:t>
        </w:r>
      </w:ins>
      <w:del w:id="276" w:author="Meyer, Michael Frederick" w:date="2020-10-02T13:37:00Z">
        <w:r w:rsidR="007E0747" w:rsidDel="00911372">
          <w:rPr>
            <w:rFonts w:ascii="Times New Roman" w:eastAsia="Times New Roman" w:hAnsi="Times New Roman" w:cs="Times New Roman"/>
            <w:sz w:val="24"/>
            <w:szCs w:val="24"/>
          </w:rPr>
          <w:delText xml:space="preserve">and 22:6ω3 </w:delText>
        </w:r>
      </w:del>
      <w:r w:rsidR="007E0747">
        <w:rPr>
          <w:rFonts w:ascii="Times New Roman" w:eastAsia="Times New Roman" w:hAnsi="Times New Roman" w:cs="Times New Roman"/>
          <w:sz w:val="24"/>
          <w:szCs w:val="24"/>
        </w:rPr>
        <w:t xml:space="preserve">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commentRangeEnd w:id="264"/>
      <w:r w:rsidR="002E1676">
        <w:rPr>
          <w:rStyle w:val="CommentReference"/>
        </w:rPr>
        <w:commentReference w:id="264"/>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 xml:space="preserve">(Iverson et al. 2004; </w:t>
      </w:r>
      <w:proofErr w:type="spellStart"/>
      <w:r w:rsidRPr="0091395E">
        <w:rPr>
          <w:rFonts w:ascii="Times New Roman" w:hAnsi="Times New Roman" w:cs="Times New Roman"/>
          <w:sz w:val="24"/>
        </w:rPr>
        <w:t>Osipova</w:t>
      </w:r>
      <w:proofErr w:type="spellEnd"/>
      <w:r w:rsidRPr="0091395E">
        <w:rPr>
          <w:rFonts w:ascii="Times New Roman" w:hAnsi="Times New Roman" w:cs="Times New Roman"/>
          <w:sz w:val="24"/>
        </w:rPr>
        <w:t xml:space="preserve"> et al. 2009; Taipale et al. 2013; Galloway and Winder 2015)</w:t>
      </w:r>
      <w:r w:rsidR="007E0747">
        <w:rPr>
          <w:rFonts w:ascii="Times New Roman" w:eastAsia="Times New Roman" w:hAnsi="Times New Roman" w:cs="Times New Roman"/>
          <w:sz w:val="24"/>
          <w:szCs w:val="24"/>
        </w:rPr>
        <w:fldChar w:fldCharType="end"/>
      </w:r>
      <w:ins w:id="277" w:author="Meyer, Michael Frederick" w:date="2020-10-02T13:38:00Z">
        <w:r w:rsidR="00911372">
          <w:rPr>
            <w:rFonts w:ascii="Times New Roman" w:eastAsia="Times New Roman" w:hAnsi="Times New Roman" w:cs="Times New Roman"/>
            <w:sz w:val="24"/>
            <w:szCs w:val="24"/>
          </w:rPr>
          <w:t>, which we observed from our periphyton abundance analysis (Figure XX)</w:t>
        </w:r>
      </w:ins>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Together,</w:t>
      </w:r>
      <w:r w:rsidR="000A3259">
        <w:rPr>
          <w:rFonts w:ascii="Times New Roman" w:eastAsia="Times New Roman" w:hAnsi="Times New Roman" w:cs="Times New Roman"/>
          <w:sz w:val="24"/>
          <w:szCs w:val="24"/>
          <w:highlight w:val="white"/>
        </w:rPr>
        <w:t xml:space="preserve"> 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w:t>
      </w:r>
      <w:r w:rsidR="003671AA">
        <w:rPr>
          <w:rFonts w:ascii="Times New Roman" w:eastAsia="Times New Roman" w:hAnsi="Times New Roman" w:cs="Times New Roman"/>
          <w:sz w:val="24"/>
          <w:szCs w:val="24"/>
          <w:highlight w:val="white"/>
        </w:rPr>
        <w:t>with lower</w:t>
      </w:r>
      <w:r w:rsidR="00C842B9">
        <w:rPr>
          <w:rFonts w:ascii="Times New Roman" w:eastAsia="Times New Roman" w:hAnsi="Times New Roman" w:cs="Times New Roman"/>
          <w:sz w:val="24"/>
          <w:szCs w:val="24"/>
          <w:highlight w:val="white"/>
        </w:rPr>
        <w:t xml:space="preserve">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7AC15C9F"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Among the array of fatty acids synthesized in algal communities, essential fatty acids (EFAs) are most likely to be taxonomically associated and influenced by changing community composition</w:t>
      </w:r>
      <w:commentRangeStart w:id="278"/>
      <w:r>
        <w:rPr>
          <w:rFonts w:ascii="Times New Roman" w:eastAsia="Times New Roman" w:hAnsi="Times New Roman" w:cs="Times New Roman"/>
          <w:sz w:val="24"/>
          <w:szCs w:val="24"/>
          <w:highlight w:val="white"/>
        </w:rPr>
        <w:t xml:space="preserve">. </w:t>
      </w:r>
      <w:commentRangeEnd w:id="278"/>
      <w:r w:rsidR="002E1676">
        <w:rPr>
          <w:rStyle w:val="CommentReference"/>
        </w:rPr>
        <w:commentReference w:id="278"/>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w:t>
      </w:r>
      <w:commentRangeStart w:id="279"/>
      <w:r>
        <w:rPr>
          <w:rFonts w:ascii="Times New Roman" w:eastAsia="Times New Roman" w:hAnsi="Times New Roman" w:cs="Times New Roman"/>
          <w:sz w:val="24"/>
          <w:szCs w:val="24"/>
        </w:rPr>
        <w:t>Among the eight common EFAs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18:3ω3</w:t>
      </w:r>
      <w:ins w:id="280" w:author="Meyer, Michael Frederick" w:date="2020-10-02T13:39:00Z">
        <w:r w:rsidR="00911372">
          <w:rPr>
            <w:rFonts w:ascii="Times New Roman" w:eastAsia="Times New Roman" w:hAnsi="Times New Roman" w:cs="Times New Roman"/>
            <w:sz w:val="24"/>
            <w:szCs w:val="24"/>
          </w:rPr>
          <w:t xml:space="preserve">, 18:2ω6, and </w:t>
        </w:r>
      </w:ins>
      <w:del w:id="281" w:author="Meyer, Michael Frederick" w:date="2020-09-24T18:20:00Z">
        <w:r w:rsidDel="003B14BF">
          <w:rPr>
            <w:rFonts w:ascii="Times New Roman" w:eastAsia="Times New Roman" w:hAnsi="Times New Roman" w:cs="Times New Roman"/>
            <w:sz w:val="24"/>
            <w:szCs w:val="24"/>
          </w:rPr>
          <w:delText xml:space="preserve">, 18:4ω3, </w:delText>
        </w:r>
      </w:del>
      <w:r>
        <w:rPr>
          <w:rFonts w:ascii="Times New Roman" w:eastAsia="Times New Roman" w:hAnsi="Times New Roman" w:cs="Times New Roman"/>
          <w:sz w:val="24"/>
          <w:szCs w:val="24"/>
        </w:rPr>
        <w:t>20:5ω3</w:t>
      </w:r>
      <w:del w:id="282" w:author="Meyer, Michael Frederick" w:date="2020-09-24T18:20:00Z">
        <w:r w:rsidDel="003B14BF">
          <w:rPr>
            <w:rFonts w:ascii="Times New Roman" w:eastAsia="Times New Roman" w:hAnsi="Times New Roman" w:cs="Times New Roman"/>
            <w:sz w:val="24"/>
            <w:szCs w:val="24"/>
          </w:rPr>
          <w:delText xml:space="preserve">, </w:delText>
        </w:r>
        <w:r w:rsidR="00361037" w:rsidDel="003B14BF">
          <w:rPr>
            <w:rFonts w:ascii="Times New Roman" w:eastAsia="Times New Roman" w:hAnsi="Times New Roman" w:cs="Times New Roman"/>
            <w:sz w:val="24"/>
            <w:szCs w:val="24"/>
          </w:rPr>
          <w:delText xml:space="preserve">22:5ω3, </w:delText>
        </w:r>
        <w:r w:rsidDel="003B14BF">
          <w:rPr>
            <w:rFonts w:ascii="Times New Roman" w:eastAsia="Times New Roman" w:hAnsi="Times New Roman" w:cs="Times New Roman"/>
            <w:sz w:val="24"/>
            <w:szCs w:val="24"/>
          </w:rPr>
          <w:delText xml:space="preserve">and 22:6ω3 </w:delText>
        </w:r>
      </w:del>
      <w:r>
        <w:rPr>
          <w:rFonts w:ascii="Times New Roman" w:eastAsia="Times New Roman" w:hAnsi="Times New Roman" w:cs="Times New Roman"/>
          <w:sz w:val="24"/>
          <w:szCs w:val="24"/>
        </w:rPr>
        <w:t>had the highest coefficient of variation between sites.</w:t>
      </w:r>
      <w:commentRangeEnd w:id="279"/>
      <w:r w:rsidR="002E1676">
        <w:rPr>
          <w:rStyle w:val="CommentReference"/>
        </w:rPr>
        <w:commentReference w:id="279"/>
      </w:r>
      <w:r>
        <w:rPr>
          <w:rFonts w:ascii="Times New Roman" w:eastAsia="Times New Roman" w:hAnsi="Times New Roman" w:cs="Times New Roman"/>
          <w:sz w:val="24"/>
          <w:szCs w:val="24"/>
        </w:rPr>
        <w:t xml:space="preserve"> Because these </w:t>
      </w:r>
      <w:del w:id="283" w:author="Meyer, Michael Frederick" w:date="2020-10-02T13:39:00Z">
        <w:r w:rsidR="00361037" w:rsidDel="00911372">
          <w:rPr>
            <w:rFonts w:ascii="Times New Roman" w:eastAsia="Times New Roman" w:hAnsi="Times New Roman" w:cs="Times New Roman"/>
            <w:sz w:val="24"/>
            <w:szCs w:val="24"/>
          </w:rPr>
          <w:delText>five</w:delText>
        </w:r>
        <w:r w:rsidDel="00911372">
          <w:rPr>
            <w:rFonts w:ascii="Times New Roman" w:eastAsia="Times New Roman" w:hAnsi="Times New Roman" w:cs="Times New Roman"/>
            <w:sz w:val="24"/>
            <w:szCs w:val="24"/>
          </w:rPr>
          <w:delText xml:space="preserve"> </w:delText>
        </w:r>
      </w:del>
      <w:ins w:id="284" w:author="Meyer, Michael Frederick" w:date="2020-10-02T13:39:00Z">
        <w:r w:rsidR="00911372">
          <w:rPr>
            <w:rFonts w:ascii="Times New Roman" w:eastAsia="Times New Roman" w:hAnsi="Times New Roman" w:cs="Times New Roman"/>
            <w:sz w:val="24"/>
            <w:szCs w:val="24"/>
          </w:rPr>
          <w:t xml:space="preserve">three </w:t>
        </w:r>
      </w:ins>
      <w:r>
        <w:rPr>
          <w:rFonts w:ascii="Times New Roman" w:eastAsia="Times New Roman" w:hAnsi="Times New Roman" w:cs="Times New Roman"/>
          <w:sz w:val="24"/>
          <w:szCs w:val="24"/>
        </w:rPr>
        <w:t xml:space="preserve">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w:t>
      </w:r>
      <w:del w:id="285" w:author="Meyer, Michael Frederick" w:date="2020-10-02T13:43:00Z">
        <w:r w:rsidDel="00FD08A5">
          <w:rPr>
            <w:rFonts w:ascii="Times New Roman" w:eastAsia="Times New Roman" w:hAnsi="Times New Roman" w:cs="Times New Roman"/>
            <w:sz w:val="24"/>
            <w:szCs w:val="24"/>
          </w:rPr>
          <w:delText>4</w:delText>
        </w:r>
      </w:del>
      <w:ins w:id="286" w:author="Meyer, Michael Frederick" w:date="2020-10-02T13:43:00Z">
        <w:r w:rsidR="00FD08A5">
          <w:rPr>
            <w:rFonts w:ascii="Times New Roman" w:eastAsia="Times New Roman" w:hAnsi="Times New Roman" w:cs="Times New Roman"/>
            <w:sz w:val="24"/>
            <w:szCs w:val="24"/>
          </w:rPr>
          <w:t>2</w:t>
        </w:r>
      </w:ins>
      <w:r>
        <w:rPr>
          <w:rFonts w:ascii="Times New Roman" w:eastAsia="Times New Roman" w:hAnsi="Times New Roman" w:cs="Times New Roman"/>
          <w:sz w:val="24"/>
          <w:szCs w:val="24"/>
        </w:rPr>
        <w:t>ω</w:t>
      </w:r>
      <w:ins w:id="287" w:author="Meyer, Michael Frederick" w:date="2020-10-02T13:43:00Z">
        <w:r w:rsidR="00FD08A5">
          <w:rPr>
            <w:rFonts w:ascii="Times New Roman" w:eastAsia="Times New Roman" w:hAnsi="Times New Roman" w:cs="Times New Roman"/>
            <w:sz w:val="24"/>
            <w:szCs w:val="24"/>
          </w:rPr>
          <w:t>6</w:t>
        </w:r>
      </w:ins>
      <w:del w:id="288" w:author="Meyer, Michael Frederick" w:date="2020-10-02T13:43:00Z">
        <w:r w:rsidDel="00FD08A5">
          <w:rPr>
            <w:rFonts w:ascii="Times New Roman" w:eastAsia="Times New Roman" w:hAnsi="Times New Roman" w:cs="Times New Roman"/>
            <w:sz w:val="24"/>
            <w:szCs w:val="24"/>
          </w:rPr>
          <w:delText>3</w:delText>
        </w:r>
      </w:del>
      <w:r>
        <w:rPr>
          <w:rFonts w:ascii="Times New Roman" w:eastAsia="Times New Roman" w:hAnsi="Times New Roman" w:cs="Times New Roman"/>
          <w:sz w:val="24"/>
          <w:szCs w:val="24"/>
        </w:rPr>
        <w:t xml:space="preserve">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w:t>
      </w:r>
      <w:proofErr w:type="spellStart"/>
      <w:r w:rsidRPr="001A1BBB">
        <w:rPr>
          <w:rFonts w:ascii="Times New Roman" w:hAnsi="Times New Roman" w:cs="Times New Roman"/>
          <w:sz w:val="24"/>
        </w:rPr>
        <w:t>Osipova</w:t>
      </w:r>
      <w:proofErr w:type="spellEnd"/>
      <w:r w:rsidRPr="001A1BBB">
        <w:rPr>
          <w:rFonts w:ascii="Times New Roman" w:hAnsi="Times New Roman" w:cs="Times New Roman"/>
          <w:sz w:val="24"/>
        </w:rPr>
        <w:t xml:space="preserve">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w:t>
      </w:r>
      <w:commentRangeStart w:id="289"/>
      <w:r>
        <w:rPr>
          <w:rFonts w:ascii="Times New Roman" w:eastAsia="Times New Roman" w:hAnsi="Times New Roman" w:cs="Times New Roman"/>
          <w:sz w:val="24"/>
          <w:szCs w:val="24"/>
        </w:rPr>
        <w:t>20:5ω3</w:t>
      </w:r>
      <w:ins w:id="290" w:author="Meyer, Michael Frederick" w:date="2020-10-02T13:43:00Z">
        <w:r w:rsidR="00FD08A5">
          <w:rPr>
            <w:rFonts w:ascii="Times New Roman" w:eastAsia="Times New Roman" w:hAnsi="Times New Roman" w:cs="Times New Roman"/>
            <w:sz w:val="24"/>
            <w:szCs w:val="24"/>
          </w:rPr>
          <w:t xml:space="preserve"> </w:t>
        </w:r>
      </w:ins>
      <w:del w:id="291" w:author="Meyer, Michael Frederick" w:date="2020-10-02T13:43:00Z">
        <w:r w:rsidR="00361037" w:rsidDel="00FD08A5">
          <w:rPr>
            <w:rFonts w:ascii="Times New Roman" w:eastAsia="Times New Roman" w:hAnsi="Times New Roman" w:cs="Times New Roman"/>
            <w:sz w:val="24"/>
            <w:szCs w:val="24"/>
          </w:rPr>
          <w:delText>, 22:5ω3,</w:delText>
        </w:r>
        <w:r w:rsidDel="00FD08A5">
          <w:rPr>
            <w:rFonts w:ascii="Times New Roman" w:eastAsia="Times New Roman" w:hAnsi="Times New Roman" w:cs="Times New Roman"/>
            <w:sz w:val="24"/>
            <w:szCs w:val="24"/>
          </w:rPr>
          <w:delText xml:space="preserve"> and 22:6ω3 </w:delText>
        </w:r>
      </w:del>
      <w:r>
        <w:rPr>
          <w:rFonts w:ascii="Times New Roman" w:eastAsia="Times New Roman" w:hAnsi="Times New Roman" w:cs="Times New Roman"/>
          <w:sz w:val="24"/>
          <w:szCs w:val="24"/>
        </w:rPr>
        <w:t xml:space="preserve">have previously been associated with </w:t>
      </w:r>
      <w:proofErr w:type="spellStart"/>
      <w:ins w:id="292" w:author="Meyer, Michael Frederick" w:date="2020-10-02T13:47:00Z">
        <w:r w:rsidR="00FD08A5">
          <w:rPr>
            <w:rFonts w:ascii="Times New Roman" w:eastAsia="Times New Roman" w:hAnsi="Times New Roman" w:cs="Times New Roman"/>
            <w:sz w:val="24"/>
            <w:szCs w:val="24"/>
          </w:rPr>
          <w:t>Baikalian</w:t>
        </w:r>
        <w:proofErr w:type="spellEnd"/>
        <w:r w:rsidR="00FD08A5">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diatoms </w:t>
      </w:r>
      <w:r>
        <w:rPr>
          <w:rFonts w:ascii="Times New Roman" w:eastAsia="Times New Roman" w:hAnsi="Times New Roman" w:cs="Times New Roman"/>
          <w:sz w:val="24"/>
          <w:szCs w:val="24"/>
        </w:rPr>
        <w:fldChar w:fldCharType="begin"/>
      </w:r>
      <w:ins w:id="293" w:author="Meyer, Michael Frederick" w:date="2020-10-02T13:47:00Z">
        <w:r w:rsidR="00FD08A5">
          <w:rPr>
            <w:rFonts w:ascii="Times New Roman" w:eastAsia="Times New Roman" w:hAnsi="Times New Roman" w:cs="Times New Roman"/>
            <w:sz w:val="24"/>
            <w:szCs w:val="24"/>
          </w:rPr>
          <w:instrText xml:space="preserve"> ADDIN ZOTERO_ITEM CSL_CITATION {"citationID":"J8BsxUPv","properties":{"formattedCitation":"(Shishlyannikov et al. 2018)","plainCitation":"(Shishlyannikov et al. 2018)","noteIndex":0},"citationItems":[{"id":3939,"uris":["http://zotero.org/users/2645460/items/XRUBREWZ"],"uri":["http://zotero.org/users/2645460/items/XRUBREWZ"],"itemData":{"id":3939,"type":"article-journal","abstract":"Recent changes in phytoplankton community in Lake Baikal suggest the reduction in bloom of endemic diatoms takes place. How much these changes affect primary production remains unknown. Fatty acids are suitable biomarkers of the phytoplankton food quality. In our work we present the data of the qualitative and quantitative analysis of fatty acids (FA) in net samples of Lake Baikal phytoplankton. According to microscopic analysis of the samples the main phytoplankton groups were diatoms (Bacillarophyceae), golden algae (Chrysophyceae), green algae (Chlorophyceae), and Dinophytes (Dinophyceae). Visual quantification of cells showed that Synedra acus subsp. radians, Aulacoseira islandica, Synedra ulna, and Aulacoseira baicalensis were dominant diatom species. The first three species are cosmopolitan and the last one is endemic. Gas chromatography–mass spectrometry analysis revealed that the fatty acid biomarker values reflect changes in phytoplankton community structure in Lake Baikal. The trophic markers of the phytoplankton dominated by endemic A. baicalensis were higher compared to the phytoplankton dominated by cosmopolitan S. acus subsp. radians. The long-chain essential FA (LCEFA, %DW) and FA-based food quality index (FQI) for endemic assemblage were 1.85 and 0.75, while for the cosmopolitan assemblage −0.70 and 0.28, correspondingly. Our data suggest that reduction in bloom of endemic A. baicalensis may negatively affect the Lake Baikal ecosystem due to probable lower LCEFA production and, consequently, lower total productivity of the lake.","container-title":"Ecological Indicators","DOI":"10.1016/j.ecolind.2017.11.052","ISSN":"1470-160X","journalAbbreviation":"Ecological Indicators","language":"en","page":"878-886","source":"ScienceDirect","title":"Fatty acid trophic markers in Lake Baikal phytoplankton: A comparison of endemic and cosmopolitan diatom-dominated phytoplankton assemblages","title-short":"Fatty acid trophic markers in Lake Baikal phytoplankton","volume":"85","author":[{"family":"Shishlyannikov","given":"Sergey M."},{"family":"Nikonova","given":"Alyona A."},{"family":"Bukin","given":"Yuri S."},{"family":"Gorshkov","given":"Alexander G."}],"issued":{"date-parts":[["2018",2,1]]}}}],"schema":"https://github.com/citation-style-language/schema/raw/master/csl-citation.json"} </w:instrText>
        </w:r>
      </w:ins>
      <w:del w:id="294" w:author="Meyer, Michael Frederick" w:date="2020-10-02T13:47:00Z">
        <w:r w:rsidDel="00FD08A5">
          <w:rPr>
            <w:rFonts w:ascii="Times New Roman" w:eastAsia="Times New Roman" w:hAnsi="Times New Roman" w:cs="Times New Roman"/>
            <w:sz w:val="24"/>
            <w:szCs w:val="24"/>
          </w:rPr>
          <w:del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delInstrText>
        </w:r>
      </w:del>
      <w:r>
        <w:rPr>
          <w:rFonts w:ascii="Times New Roman" w:eastAsia="Times New Roman" w:hAnsi="Times New Roman" w:cs="Times New Roman"/>
          <w:sz w:val="24"/>
          <w:szCs w:val="24"/>
        </w:rPr>
        <w:fldChar w:fldCharType="separate"/>
      </w:r>
      <w:ins w:id="295" w:author="Meyer, Michael Frederick" w:date="2020-10-02T13:47:00Z">
        <w:r w:rsidR="00FD08A5" w:rsidRPr="00FD08A5">
          <w:rPr>
            <w:rFonts w:ascii="Times New Roman" w:hAnsi="Times New Roman" w:cs="Times New Roman"/>
            <w:sz w:val="24"/>
            <w:rPrChange w:id="296" w:author="Meyer, Michael Frederick" w:date="2020-10-02T13:47:00Z">
              <w:rPr/>
            </w:rPrChange>
          </w:rPr>
          <w:t>(</w:t>
        </w:r>
        <w:proofErr w:type="spellStart"/>
        <w:r w:rsidR="00FD08A5" w:rsidRPr="00FD08A5">
          <w:rPr>
            <w:rFonts w:ascii="Times New Roman" w:hAnsi="Times New Roman" w:cs="Times New Roman"/>
            <w:sz w:val="24"/>
            <w:rPrChange w:id="297" w:author="Meyer, Michael Frederick" w:date="2020-10-02T13:47:00Z">
              <w:rPr/>
            </w:rPrChange>
          </w:rPr>
          <w:t>Shishlyannikov</w:t>
        </w:r>
        <w:proofErr w:type="spellEnd"/>
        <w:r w:rsidR="00FD08A5" w:rsidRPr="00FD08A5">
          <w:rPr>
            <w:rFonts w:ascii="Times New Roman" w:hAnsi="Times New Roman" w:cs="Times New Roman"/>
            <w:sz w:val="24"/>
            <w:rPrChange w:id="298" w:author="Meyer, Michael Frederick" w:date="2020-10-02T13:47:00Z">
              <w:rPr/>
            </w:rPrChange>
          </w:rPr>
          <w:t xml:space="preserve"> et al. 2018)</w:t>
        </w:r>
      </w:ins>
      <w:del w:id="299" w:author="Meyer, Michael Frederick" w:date="2020-10-02T13:47:00Z">
        <w:r w:rsidRPr="00FD08A5" w:rsidDel="00FD08A5">
          <w:rPr>
            <w:rPrChange w:id="300" w:author="Meyer, Michael Frederick" w:date="2020-10-02T13:47:00Z">
              <w:rPr>
                <w:rFonts w:ascii="Times New Roman" w:hAnsi="Times New Roman" w:cs="Times New Roman"/>
                <w:sz w:val="24"/>
              </w:rPr>
            </w:rPrChange>
          </w:rPr>
          <w:delText>(Taipale et al. 2013)</w:delText>
        </w:r>
      </w:del>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End w:id="289"/>
      <w:r w:rsidR="002E1676">
        <w:rPr>
          <w:rStyle w:val="CommentReference"/>
        </w:rPr>
        <w:commentReference w:id="289"/>
      </w:r>
      <w:commentRangeStart w:id="301"/>
      <w:r>
        <w:rPr>
          <w:rFonts w:ascii="Times New Roman" w:eastAsia="Times New Roman" w:hAnsi="Times New Roman" w:cs="Times New Roman"/>
          <w:sz w:val="24"/>
          <w:szCs w:val="24"/>
        </w:rPr>
        <w:t xml:space="preserve">Comparing the ratio of </w:t>
      </w:r>
      <w:ins w:id="302" w:author="Meyer, Michael Frederick" w:date="2020-10-02T13:48:00Z">
        <w:r w:rsidR="00FD08A5">
          <w:rPr>
            <w:rFonts w:ascii="Times New Roman" w:eastAsia="Times New Roman" w:hAnsi="Times New Roman" w:cs="Times New Roman"/>
            <w:sz w:val="24"/>
            <w:szCs w:val="24"/>
          </w:rPr>
          <w:t xml:space="preserve">filamentous green algae to diatoms </w:t>
        </w:r>
      </w:ins>
      <w:del w:id="303" w:author="Meyer, Michael Frederick" w:date="2020-10-02T13:48:00Z">
        <w:r w:rsidDel="00FD08A5">
          <w:rPr>
            <w:rFonts w:ascii="Times New Roman" w:eastAsia="Times New Roman" w:hAnsi="Times New Roman" w:cs="Times New Roman"/>
            <w:sz w:val="24"/>
            <w:szCs w:val="24"/>
          </w:rPr>
          <w:delText xml:space="preserve">(18:3ω3% + 18:4ω3%)/(20:5ω3% + </w:delText>
        </w:r>
        <w:r w:rsidR="00361037" w:rsidDel="00FD08A5">
          <w:rPr>
            <w:rFonts w:ascii="Times New Roman" w:eastAsia="Times New Roman" w:hAnsi="Times New Roman" w:cs="Times New Roman"/>
            <w:sz w:val="24"/>
            <w:szCs w:val="24"/>
          </w:rPr>
          <w:delText xml:space="preserve">22:5ω3% + </w:delText>
        </w:r>
        <w:r w:rsidDel="00FD08A5">
          <w:rPr>
            <w:rFonts w:ascii="Times New Roman" w:eastAsia="Times New Roman" w:hAnsi="Times New Roman" w:cs="Times New Roman"/>
            <w:sz w:val="24"/>
            <w:szCs w:val="24"/>
          </w:rPr>
          <w:delText>22:6ω3%)</w:delText>
        </w:r>
      </w:del>
      <w:r>
        <w:rPr>
          <w:rFonts w:ascii="Times New Roman" w:eastAsia="Times New Roman" w:hAnsi="Times New Roman" w:cs="Times New Roman"/>
          <w:sz w:val="24"/>
          <w:szCs w:val="24"/>
        </w:rPr>
        <w:t xml:space="preserve"> could therefore function as proxy for </w:t>
      </w:r>
      <w:del w:id="304" w:author="Meyer, Michael Frederick" w:date="2020-10-02T13:48:00Z">
        <w:r w:rsidDel="00FD08A5">
          <w:rPr>
            <w:rFonts w:ascii="Times New Roman" w:eastAsia="Times New Roman" w:hAnsi="Times New Roman" w:cs="Times New Roman"/>
            <w:sz w:val="24"/>
            <w:szCs w:val="24"/>
          </w:rPr>
          <w:delText>filamentous:diatom</w:delText>
        </w:r>
      </w:del>
      <w:ins w:id="305" w:author="Meyer, Michael Frederick" w:date="2020-10-02T13:48:00Z">
        <w:r w:rsidR="00FD08A5">
          <w:rPr>
            <w:rFonts w:ascii="Times New Roman" w:eastAsia="Times New Roman" w:hAnsi="Times New Roman" w:cs="Times New Roman"/>
            <w:sz w:val="24"/>
            <w:szCs w:val="24"/>
          </w:rPr>
          <w:t>each algal taxon’s</w:t>
        </w:r>
      </w:ins>
      <w:ins w:id="306" w:author="Meyer, Michael Frederick" w:date="2020-10-02T13:49:00Z">
        <w:r w:rsidR="00FD08A5">
          <w:rPr>
            <w:rFonts w:ascii="Times New Roman" w:eastAsia="Times New Roman" w:hAnsi="Times New Roman" w:cs="Times New Roman"/>
            <w:sz w:val="24"/>
            <w:szCs w:val="24"/>
          </w:rPr>
          <w:t xml:space="preserve"> relative</w:t>
        </w:r>
      </w:ins>
      <w:r>
        <w:rPr>
          <w:rFonts w:ascii="Times New Roman" w:eastAsia="Times New Roman" w:hAnsi="Times New Roman" w:cs="Times New Roman"/>
          <w:sz w:val="24"/>
          <w:szCs w:val="24"/>
        </w:rPr>
        <w:t xml:space="preserve"> abundance and potentially offer insights into feeding patterns for the grazers</w:t>
      </w:r>
      <w:commentRangeEnd w:id="301"/>
      <w:r w:rsidR="002E1676">
        <w:rPr>
          <w:rStyle w:val="CommentReference"/>
        </w:rPr>
        <w:commentReference w:id="301"/>
      </w:r>
      <w:r>
        <w:rPr>
          <w:rFonts w:ascii="Times New Roman" w:eastAsia="Times New Roman" w:hAnsi="Times New Roman" w:cs="Times New Roman"/>
          <w:sz w:val="24"/>
          <w:szCs w:val="24"/>
        </w:rPr>
        <w:t>.</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4758C42F" w:rsidR="004B79EC" w:rsidRDefault="00A16987"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 assessing</w:t>
      </w:r>
      <w:r w:rsidR="00C842B9">
        <w:rPr>
          <w:rFonts w:ascii="Times New Roman" w:eastAsia="Times New Roman" w:hAnsi="Times New Roman" w:cs="Times New Roman"/>
          <w:sz w:val="24"/>
          <w:szCs w:val="24"/>
        </w:rPr>
        <w:t xml:space="preserve"> benthic consumer communities</w:t>
      </w:r>
      <w:r>
        <w:rPr>
          <w:rFonts w:ascii="Times New Roman" w:eastAsia="Times New Roman" w:hAnsi="Times New Roman" w:cs="Times New Roman"/>
          <w:sz w:val="24"/>
          <w:szCs w:val="24"/>
        </w:rPr>
        <w:t>’</w:t>
      </w:r>
      <w:r w:rsidR="00C842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responses to </w:t>
      </w:r>
      <w:r w:rsidR="00C842B9">
        <w:rPr>
          <w:rFonts w:ascii="Times New Roman" w:eastAsia="Times New Roman" w:hAnsi="Times New Roman" w:cs="Times New Roman"/>
          <w:sz w:val="24"/>
          <w:szCs w:val="24"/>
        </w:rPr>
        <w:t xml:space="preserve">changing periphyton,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r w:rsidR="00113126">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support </w:t>
      </w:r>
      <w:r w:rsidR="00113126">
        <w:rPr>
          <w:rFonts w:ascii="Times New Roman" w:eastAsia="Times New Roman" w:hAnsi="Times New Roman" w:cs="Times New Roman"/>
          <w:sz w:val="24"/>
          <w:szCs w:val="24"/>
        </w:rPr>
        <w:t>the</w:t>
      </w:r>
      <w:r w:rsidR="00D8535D">
        <w:rPr>
          <w:rFonts w:ascii="Times New Roman" w:eastAsia="Times New Roman" w:hAnsi="Times New Roman" w:cs="Times New Roman"/>
          <w:sz w:val="24"/>
          <w:szCs w:val="24"/>
        </w:rPr>
        <w:t xml:space="preserve"> general conclusion </w:t>
      </w:r>
      <w:r w:rsidR="00113126">
        <w:rPr>
          <w:rFonts w:ascii="Times New Roman" w:eastAsia="Times New Roman" w:hAnsi="Times New Roman" w:cs="Times New Roman"/>
          <w:sz w:val="24"/>
          <w:szCs w:val="24"/>
        </w:rPr>
        <w:t xml:space="preserve">of </w:t>
      </w:r>
      <w:proofErr w:type="spellStart"/>
      <w:r w:rsidR="00113126">
        <w:rPr>
          <w:rFonts w:ascii="Times New Roman" w:eastAsia="Times New Roman" w:hAnsi="Times New Roman" w:cs="Times New Roman"/>
          <w:sz w:val="24"/>
          <w:szCs w:val="24"/>
        </w:rPr>
        <w:t>Timoshkin</w:t>
      </w:r>
      <w:proofErr w:type="spellEnd"/>
      <w:r w:rsidR="00113126">
        <w:rPr>
          <w:rFonts w:ascii="Times New Roman" w:eastAsia="Times New Roman" w:hAnsi="Times New Roman" w:cs="Times New Roman"/>
          <w:sz w:val="24"/>
          <w:szCs w:val="24"/>
        </w:rPr>
        <w:t xml:space="preserve"> et al. (2016) </w:t>
      </w:r>
      <w:r w:rsidR="00D8535D">
        <w:rPr>
          <w:rFonts w:ascii="Times New Roman" w:eastAsia="Times New Roman" w:hAnsi="Times New Roman" w:cs="Times New Roman"/>
          <w:sz w:val="24"/>
          <w:szCs w:val="24"/>
        </w:rPr>
        <w:t xml:space="preserve">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proofErr w:type="spellStart"/>
      <w:r w:rsidR="00E82AB8" w:rsidRPr="00EF4024">
        <w:rPr>
          <w:rFonts w:ascii="Times New Roman" w:hAnsi="Times New Roman" w:cs="Times New Roman"/>
          <w:sz w:val="24"/>
        </w:rPr>
        <w:t>Timoshkin</w:t>
      </w:r>
      <w:proofErr w:type="spellEnd"/>
      <w:r w:rsidR="00E82AB8" w:rsidRPr="00EF4024">
        <w:rPr>
          <w:rFonts w:ascii="Times New Roman" w:hAnsi="Times New Roman" w:cs="Times New Roman"/>
          <w:sz w:val="24"/>
        </w:rPr>
        <w:t xml:space="preserve">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361037">
        <w:rPr>
          <w:rFonts w:ascii="Times New Roman" w:eastAsia="Times New Roman" w:hAnsi="Times New Roman" w:cs="Times New Roman"/>
          <w:sz w:val="24"/>
          <w:szCs w:val="24"/>
          <w:highlight w:val="white"/>
        </w:rPr>
        <w:t xml:space="preserve"> values</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w:t>
      </w:r>
      <w:r w:rsidR="000F2398">
        <w:rPr>
          <w:rFonts w:ascii="Times New Roman" w:eastAsia="Times New Roman" w:hAnsi="Times New Roman" w:cs="Times New Roman"/>
          <w:sz w:val="24"/>
          <w:szCs w:val="24"/>
          <w:highlight w:val="white"/>
        </w:rPr>
        <w:lastRenderedPageBreak/>
        <w:t xml:space="preserve">(e.g.,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 xml:space="preserve">McIntyre and </w:t>
      </w:r>
      <w:proofErr w:type="spellStart"/>
      <w:r w:rsidR="000F2398" w:rsidRPr="00C131EF">
        <w:rPr>
          <w:rFonts w:ascii="Times New Roman" w:hAnsi="Times New Roman" w:cs="Times New Roman"/>
          <w:sz w:val="24"/>
          <w:highlight w:val="white"/>
        </w:rPr>
        <w:t>Flecker</w:t>
      </w:r>
      <w:proofErr w:type="spellEnd"/>
      <w:r w:rsidR="000F2398" w:rsidRPr="00C131EF">
        <w:rPr>
          <w:rFonts w:ascii="Times New Roman" w:hAnsi="Times New Roman" w:cs="Times New Roman"/>
          <w:sz w:val="24"/>
          <w:highlight w:val="white"/>
        </w:rPr>
        <w:t xml:space="preserve">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w:t>
      </w:r>
      <w:r w:rsidR="00361037">
        <w:rPr>
          <w:rFonts w:ascii="Times New Roman" w:eastAsia="Times New Roman" w:hAnsi="Times New Roman" w:cs="Times New Roman"/>
          <w:sz w:val="24"/>
          <w:szCs w:val="24"/>
          <w:highlight w:val="white"/>
        </w:rPr>
        <w:t>enhanced</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0F2398">
        <w:rPr>
          <w:rFonts w:ascii="Times New Roman" w:eastAsia="Times New Roman" w:hAnsi="Times New Roman" w:cs="Times New Roman"/>
          <w:sz w:val="24"/>
          <w:szCs w:val="24"/>
          <w:highlight w:val="white"/>
        </w:rPr>
        <w:t xml:space="preserve"> suggest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4B79EC">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194B195A"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w:t>
      </w:r>
      <w:r w:rsidR="00A16987">
        <w:rPr>
          <w:rFonts w:ascii="Times New Roman" w:eastAsia="Times New Roman" w:hAnsi="Times New Roman" w:cs="Times New Roman"/>
          <w:sz w:val="24"/>
          <w:szCs w:val="24"/>
        </w:rPr>
        <w:t xml:space="preserve">, </w:t>
      </w:r>
      <w:r w:rsidR="00131BD0">
        <w:rPr>
          <w:rFonts w:ascii="Times New Roman" w:eastAsia="Times New Roman" w:hAnsi="Times New Roman" w:cs="Times New Roman"/>
          <w:sz w:val="24"/>
          <w:szCs w:val="24"/>
        </w:rPr>
        <w:t>22:5ω3</w:t>
      </w:r>
      <w:r w:rsidR="00A16987">
        <w:rPr>
          <w:rFonts w:ascii="Times New Roman" w:eastAsia="Times New Roman" w:hAnsi="Times New Roman" w:cs="Times New Roman"/>
          <w:sz w:val="24"/>
          <w:szCs w:val="24"/>
        </w:rPr>
        <w:t>, and 22:6ω3</w:t>
      </w:r>
      <w:r w:rsidR="00131BD0">
        <w:rPr>
          <w:rFonts w:ascii="Times New Roman" w:eastAsia="Times New Roman" w:hAnsi="Times New Roman" w:cs="Times New Roman"/>
          <w:sz w:val="24"/>
          <w:szCs w:val="24"/>
        </w:rPr>
        <w:t xml:space="preserve"> signatures</w:t>
      </w:r>
      <w:r w:rsidR="004B79EC">
        <w:rPr>
          <w:rFonts w:ascii="Times New Roman" w:eastAsia="Times New Roman" w:hAnsi="Times New Roman" w:cs="Times New Roman"/>
          <w:sz w:val="24"/>
          <w:szCs w:val="24"/>
        </w:rPr>
        <w:t xml:space="preserve"> relative to 18:3ω3 and 18:4ω3</w:t>
      </w:r>
      <w:r w:rsidR="00A1698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study </w:t>
      </w:r>
      <w:r w:rsidR="00A16987">
        <w:rPr>
          <w:rFonts w:ascii="Times New Roman" w:eastAsia="Times New Roman" w:hAnsi="Times New Roman" w:cs="Times New Roman"/>
          <w:sz w:val="24"/>
          <w:szCs w:val="24"/>
        </w:rPr>
        <w:t>as well as our own</w:t>
      </w:r>
      <w:r w:rsidR="001A726E">
        <w:rPr>
          <w:rFonts w:ascii="Times New Roman" w:eastAsia="Times New Roman" w:hAnsi="Times New Roman" w:cs="Times New Roman"/>
          <w:sz w:val="24"/>
          <w:szCs w:val="24"/>
        </w:rPr>
        <w:t xml:space="preserve"> stable isotope data suggest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fatty acid profiles in amphipods largely reflect</w:t>
      </w:r>
      <w:r w:rsidR="00A16987">
        <w:rPr>
          <w:rFonts w:ascii="Times New Roman" w:eastAsia="Times New Roman" w:hAnsi="Times New Roman" w:cs="Times New Roman"/>
          <w:sz w:val="24"/>
          <w:szCs w:val="24"/>
        </w:rPr>
        <w:t>ed</w:t>
      </w:r>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proofErr w:type="spellStart"/>
      <w:r w:rsidR="00B025E9" w:rsidRPr="001C70B0">
        <w:rPr>
          <w:rFonts w:ascii="Times New Roman" w:hAnsi="Times New Roman" w:cs="Times New Roman"/>
          <w:sz w:val="24"/>
        </w:rPr>
        <w:t>Desvilettes</w:t>
      </w:r>
      <w:proofErr w:type="spellEnd"/>
      <w:r w:rsidR="00B025E9" w:rsidRPr="001C70B0">
        <w:rPr>
          <w:rFonts w:ascii="Times New Roman" w:hAnsi="Times New Roman" w:cs="Times New Roman"/>
          <w:sz w:val="24"/>
        </w:rPr>
        <w:t xml:space="preserve">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 xml:space="preserve">(Klein </w:t>
      </w:r>
      <w:proofErr w:type="spellStart"/>
      <w:r w:rsidR="00E97A2F" w:rsidRPr="001C70B0">
        <w:rPr>
          <w:rFonts w:ascii="Times New Roman" w:hAnsi="Times New Roman" w:cs="Times New Roman"/>
          <w:sz w:val="24"/>
        </w:rPr>
        <w:t>Breteler</w:t>
      </w:r>
      <w:proofErr w:type="spellEnd"/>
      <w:r w:rsidR="00E97A2F" w:rsidRPr="001C70B0">
        <w:rPr>
          <w:rFonts w:ascii="Times New Roman" w:hAnsi="Times New Roman" w:cs="Times New Roman"/>
          <w:sz w:val="24"/>
        </w:rPr>
        <w:t xml:space="preserve"> et al. 1999; </w:t>
      </w:r>
      <w:proofErr w:type="spellStart"/>
      <w:r w:rsidR="00E97A2F" w:rsidRPr="001C70B0">
        <w:rPr>
          <w:rFonts w:ascii="Times New Roman" w:hAnsi="Times New Roman" w:cs="Times New Roman"/>
          <w:sz w:val="24"/>
        </w:rPr>
        <w:t>Veloza</w:t>
      </w:r>
      <w:proofErr w:type="spellEnd"/>
      <w:r w:rsidR="00E97A2F" w:rsidRPr="001C70B0">
        <w:rPr>
          <w:rFonts w:ascii="Times New Roman" w:hAnsi="Times New Roman" w:cs="Times New Roman"/>
          <w:sz w:val="24"/>
        </w:rPr>
        <w:t xml:space="preserve"> et al. 2006; </w:t>
      </w:r>
      <w:proofErr w:type="spellStart"/>
      <w:r w:rsidR="00E97A2F" w:rsidRPr="001C70B0">
        <w:rPr>
          <w:rFonts w:ascii="Times New Roman" w:hAnsi="Times New Roman" w:cs="Times New Roman"/>
          <w:sz w:val="24"/>
        </w:rPr>
        <w:t>Hiltunen</w:t>
      </w:r>
      <w:proofErr w:type="spellEnd"/>
      <w:r w:rsidR="00E97A2F" w:rsidRPr="001C70B0">
        <w:rPr>
          <w:rFonts w:ascii="Times New Roman" w:hAnsi="Times New Roman" w:cs="Times New Roman"/>
          <w:sz w:val="24"/>
        </w:rPr>
        <w:t xml:space="preserve">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acids by </w:t>
      </w:r>
      <w:r w:rsidR="00D8535D">
        <w:rPr>
          <w:rFonts w:ascii="Times New Roman" w:eastAsia="Times New Roman" w:hAnsi="Times New Roman" w:cs="Times New Roman"/>
          <w:sz w:val="24"/>
          <w:szCs w:val="24"/>
        </w:rPr>
        <w:t>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r w:rsidR="00205365">
        <w:rPr>
          <w:rFonts w:ascii="Times New Roman" w:eastAsia="Times New Roman" w:hAnsi="Times New Roman" w:cs="Times New Roman"/>
          <w:sz w:val="24"/>
          <w:szCs w:val="24"/>
        </w:rPr>
        <w:t xml:space="preserve">may </w:t>
      </w:r>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7FE8AAE7"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r w:rsidR="00A16987">
        <w:rPr>
          <w:rFonts w:ascii="Times New Roman" w:eastAsia="Times New Roman" w:hAnsi="Times New Roman" w:cs="Times New Roman"/>
          <w:sz w:val="24"/>
          <w:szCs w:val="24"/>
        </w:rPr>
        <w:t>sewage-specific indicators</w:t>
      </w:r>
      <w:r w:rsidR="008815FB">
        <w:rPr>
          <w:rFonts w:ascii="Times New Roman" w:eastAsia="Times New Roman" w:hAnsi="Times New Roman" w:cs="Times New Roman"/>
          <w:sz w:val="24"/>
          <w:szCs w:val="24"/>
        </w:rPr>
        <w:t xml:space="preserve"> used in this study implicate</w:t>
      </w:r>
      <w:r w:rsidR="00DA2137">
        <w:rPr>
          <w:rFonts w:ascii="Times New Roman" w:eastAsia="Times New Roman" w:hAnsi="Times New Roman" w:cs="Times New Roman"/>
          <w:sz w:val="24"/>
          <w:szCs w:val="24"/>
        </w:rPr>
        <w:t xml:space="preserve"> </w:t>
      </w:r>
      <w:r w:rsidR="008815FB">
        <w:rPr>
          <w:rFonts w:ascii="Times New Roman" w:eastAsia="Times New Roman" w:hAnsi="Times New Roman" w:cs="Times New Roman"/>
          <w:sz w:val="24"/>
          <w:szCs w:val="24"/>
        </w:rPr>
        <w:t xml:space="preserve">wastewater </w:t>
      </w:r>
      <w:r w:rsidR="00DA2137">
        <w:rPr>
          <w:rFonts w:ascii="Times New Roman" w:eastAsia="Times New Roman" w:hAnsi="Times New Roman" w:cs="Times New Roman"/>
          <w:sz w:val="24"/>
          <w:szCs w:val="24"/>
        </w:rPr>
        <w:t>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r w:rsidR="00C10024">
        <w:rPr>
          <w:rFonts w:ascii="Times New Roman" w:eastAsia="Times New Roman" w:hAnsi="Times New Roman" w:cs="Times New Roman"/>
          <w:sz w:val="24"/>
          <w:szCs w:val="24"/>
        </w:rPr>
        <w:t xml:space="preserve">corroborate work by </w:t>
      </w:r>
      <w:proofErr w:type="spellStart"/>
      <w:r w:rsidR="00C10024">
        <w:rPr>
          <w:rFonts w:ascii="Times New Roman" w:eastAsia="Times New Roman" w:hAnsi="Times New Roman" w:cs="Times New Roman"/>
          <w:sz w:val="24"/>
          <w:szCs w:val="24"/>
        </w:rPr>
        <w:t>Timoshkin</w:t>
      </w:r>
      <w:proofErr w:type="spellEnd"/>
      <w:r w:rsidR="00C10024">
        <w:rPr>
          <w:rFonts w:ascii="Times New Roman" w:eastAsia="Times New Roman" w:hAnsi="Times New Roman" w:cs="Times New Roman"/>
          <w:sz w:val="24"/>
          <w:szCs w:val="24"/>
        </w:rPr>
        <w:t xml:space="preserve"> et al. (2016, 2018)</w:t>
      </w:r>
      <w:r w:rsidR="00361037">
        <w:rPr>
          <w:rFonts w:ascii="Times New Roman" w:eastAsia="Times New Roman" w:hAnsi="Times New Roman" w:cs="Times New Roman"/>
          <w:sz w:val="24"/>
          <w:szCs w:val="24"/>
        </w:rPr>
        <w:t>,</w:t>
      </w:r>
      <w:r w:rsidR="00C10024">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demonstrat</w:t>
      </w:r>
      <w:r w:rsidR="00C10024">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how patchy hot spots of lakeside development </w:t>
      </w:r>
      <w:r w:rsidR="00C10024">
        <w:rPr>
          <w:rFonts w:ascii="Times New Roman" w:eastAsia="Times New Roman" w:hAnsi="Times New Roman" w:cs="Times New Roman"/>
          <w:sz w:val="24"/>
          <w:szCs w:val="24"/>
        </w:rPr>
        <w:t xml:space="preserve">at Baikal </w:t>
      </w:r>
      <w:r w:rsidR="00D8535D">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r w:rsidR="00C10024">
        <w:rPr>
          <w:rFonts w:ascii="Times New Roman" w:eastAsia="Times New Roman" w:hAnsi="Times New Roman" w:cs="Times New Roman"/>
          <w:sz w:val="24"/>
          <w:szCs w:val="24"/>
        </w:rPr>
        <w:t xml:space="preserve">approach </w:t>
      </w:r>
      <w:r w:rsidR="00DA2137">
        <w:rPr>
          <w:rFonts w:ascii="Times New Roman" w:eastAsia="Times New Roman" w:hAnsi="Times New Roman" w:cs="Times New Roman"/>
          <w:sz w:val="24"/>
          <w:szCs w:val="24"/>
        </w:rPr>
        <w:t xml:space="preserve">pairs </w:t>
      </w:r>
      <w:r w:rsidR="00C10024">
        <w:rPr>
          <w:rFonts w:ascii="Times New Roman" w:eastAsia="Times New Roman" w:hAnsi="Times New Roman" w:cs="Times New Roman"/>
          <w:sz w:val="24"/>
          <w:szCs w:val="24"/>
        </w:rPr>
        <w:t>community abundance data (i.e., periphyton and macroinvertebrate counts) and nuanced</w:t>
      </w:r>
      <w:r w:rsidR="00DA2137">
        <w:rPr>
          <w:rFonts w:ascii="Times New Roman" w:eastAsia="Times New Roman" w:hAnsi="Times New Roman" w:cs="Times New Roman"/>
          <w:sz w:val="24"/>
          <w:szCs w:val="24"/>
        </w:rPr>
        <w:t xml:space="preserve">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r w:rsidR="00C10024">
        <w:rPr>
          <w:rFonts w:ascii="Times New Roman" w:eastAsia="Times New Roman" w:hAnsi="Times New Roman" w:cs="Times New Roman"/>
          <w:sz w:val="24"/>
          <w:szCs w:val="24"/>
        </w:rPr>
        <w:t>W</w:t>
      </w:r>
      <w:r w:rsidR="00DA2137">
        <w:rPr>
          <w:rFonts w:ascii="Times New Roman" w:eastAsia="Times New Roman" w:hAnsi="Times New Roman" w:cs="Times New Roman"/>
          <w:sz w:val="24"/>
          <w:szCs w:val="24"/>
        </w:rPr>
        <w:t xml:space="preserve">hile sewage pollution may lead to changing resources for macroinvertebrate grazers, Baikal’s amphipods appear to be compensating either </w:t>
      </w:r>
      <w:r w:rsidR="00C10024">
        <w:rPr>
          <w:rFonts w:ascii="Times New Roman" w:eastAsia="Times New Roman" w:hAnsi="Times New Roman" w:cs="Times New Roman"/>
          <w:sz w:val="24"/>
          <w:szCs w:val="24"/>
        </w:rPr>
        <w:t xml:space="preserve">(1) </w:t>
      </w:r>
      <w:r w:rsidR="00DA2137">
        <w:rPr>
          <w:rFonts w:ascii="Times New Roman" w:eastAsia="Times New Roman" w:hAnsi="Times New Roman" w:cs="Times New Roman"/>
          <w:sz w:val="24"/>
          <w:szCs w:val="24"/>
        </w:rPr>
        <w:t xml:space="preserve">by selectively grazing on diatoms or </w:t>
      </w:r>
      <w:r w:rsidR="00C10024">
        <w:rPr>
          <w:rFonts w:ascii="Times New Roman" w:eastAsia="Times New Roman" w:hAnsi="Times New Roman" w:cs="Times New Roman"/>
          <w:sz w:val="24"/>
          <w:szCs w:val="24"/>
        </w:rPr>
        <w:t xml:space="preserve">(2) </w:t>
      </w:r>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 xml:space="preserve">ding fatty acids. In both cases, our results suggest shifting community </w:t>
      </w:r>
      <w:r w:rsidR="00373E7B">
        <w:rPr>
          <w:rFonts w:ascii="Times New Roman" w:eastAsia="Times New Roman" w:hAnsi="Times New Roman" w:cs="Times New Roman"/>
          <w:sz w:val="24"/>
          <w:szCs w:val="24"/>
        </w:rPr>
        <w:lastRenderedPageBreak/>
        <w:t>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C10024">
        <w:rPr>
          <w:rFonts w:ascii="Times New Roman" w:eastAsia="Times New Roman" w:hAnsi="Times New Roman" w:cs="Times New Roman"/>
          <w:sz w:val="24"/>
          <w:szCs w:val="24"/>
        </w:rPr>
        <w:t xml:space="preserve">certain essential </w:t>
      </w:r>
      <w:r w:rsidR="00373E7B">
        <w:rPr>
          <w:rFonts w:ascii="Times New Roman" w:eastAsia="Times New Roman" w:hAnsi="Times New Roman" w:cs="Times New Roman"/>
          <w:sz w:val="24"/>
          <w:szCs w:val="24"/>
        </w:rPr>
        <w:t>fatty acids.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19BC5FE4"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{"citationID":"qTw0nnOB","properties":{"formattedCitation":"(Yoshida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10024">
        <w:rPr>
          <w:rFonts w:ascii="Cambria Math" w:eastAsia="Times New Roman" w:hAnsi="Cambria Math" w:cs="Cambria Math"/>
          <w:sz w:val="24"/>
          <w:szCs w:val="24"/>
        </w:rPr>
        <w:instrText>∼</w:instrText>
      </w:r>
      <w:r w:rsidR="00C10024">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C10024" w:rsidRPr="00C10024">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8815FB">
        <w:rPr>
          <w:rFonts w:ascii="Times New Roman" w:eastAsia="Times New Roman" w:hAnsi="Times New Roman" w:cs="Times New Roman"/>
          <w:sz w:val="24"/>
          <w:szCs w:val="24"/>
        </w:rPr>
        <w:t xml:space="preserve">nearshore </w:t>
      </w:r>
      <w:r w:rsidR="00FF225E">
        <w:rPr>
          <w:rFonts w:ascii="Times New Roman" w:eastAsia="Times New Roman" w:hAnsi="Times New Roman" w:cs="Times New Roman"/>
          <w:sz w:val="24"/>
          <w:szCs w:val="24"/>
        </w:rPr>
        <w:t xml:space="preserve">hot spots </w:t>
      </w:r>
      <w:r w:rsidR="00C10024">
        <w:rPr>
          <w:rFonts w:ascii="Times New Roman" w:eastAsia="Times New Roman" w:hAnsi="Times New Roman" w:cs="Times New Roman"/>
          <w:sz w:val="24"/>
          <w:szCs w:val="24"/>
        </w:rPr>
        <w:t xml:space="preserve">of eutrophication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 xml:space="preserve">developing throughout the lake </w:t>
      </w:r>
      <w:r w:rsidR="004A728E">
        <w:rPr>
          <w:rFonts w:ascii="Times New Roman" w:eastAsia="Times New Roman" w:hAnsi="Times New Roman" w:cs="Times New Roman"/>
          <w:sz w:val="24"/>
          <w:szCs w:val="24"/>
        </w:rPr>
        <w:t>(</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pelagic</w:t>
      </w:r>
      <w:r w:rsidR="007330EB">
        <w:rPr>
          <w:rFonts w:ascii="Times New Roman" w:eastAsia="Times New Roman" w:hAnsi="Times New Roman" w:cs="Times New Roman"/>
          <w:sz w:val="24"/>
          <w:szCs w:val="24"/>
        </w:rPr>
        <w:t xml:space="preserve"> measurements</w:t>
      </w:r>
      <w:r w:rsidR="00FF225E">
        <w:rPr>
          <w:rFonts w:ascii="Times New Roman" w:eastAsia="Times New Roman" w:hAnsi="Times New Roman" w:cs="Times New Roman"/>
          <w:sz w:val="24"/>
          <w:szCs w:val="24"/>
        </w:rPr>
        <w:t xml:space="preserve">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r w:rsidR="00C10024">
        <w:rPr>
          <w:rFonts w:ascii="Times New Roman" w:eastAsia="Times New Roman" w:hAnsi="Times New Roman" w:cs="Times New Roman"/>
          <w:sz w:val="24"/>
          <w:szCs w:val="24"/>
        </w:rPr>
        <w:t>involve complex socio-economic factors</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require system-specific information</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xml:space="preserve">, and necessitate long-term strategies </w:t>
      </w:r>
      <w:r w:rsidR="00C10024">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{"citationID":"LBIm6WMF","properties":{"formattedCitation":"(Tong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C10024">
        <w:rPr>
          <w:rFonts w:ascii="Times New Roman" w:eastAsia="Times New Roman" w:hAnsi="Times New Roman" w:cs="Times New Roman"/>
          <w:sz w:val="24"/>
          <w:szCs w:val="24"/>
        </w:rPr>
        <w:fldChar w:fldCharType="separate"/>
      </w:r>
      <w:r w:rsidR="00C10024" w:rsidRPr="00984718">
        <w:rPr>
          <w:rFonts w:ascii="Times New Roman" w:hAnsi="Times New Roman" w:cs="Times New Roman"/>
          <w:sz w:val="24"/>
        </w:rPr>
        <w:t>(Tong et al. 2020)</w:t>
      </w:r>
      <w:r w:rsidR="00C10024">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w:t>
      </w:r>
      <w:r w:rsidR="00157F57">
        <w:rPr>
          <w:rFonts w:ascii="Times New Roman" w:eastAsia="Times New Roman" w:hAnsi="Times New Roman" w:cs="Times New Roman"/>
          <w:sz w:val="24"/>
          <w:szCs w:val="24"/>
        </w:rPr>
        <w:t xml:space="preserve"> nutrients may enter systems from numerous sources</w:t>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PPCP sampling has the </w:t>
      </w:r>
      <w:r w:rsidR="00157F57">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When PPCP data are paired with co-located benthic community composition and food</w:t>
      </w:r>
      <w:r w:rsidR="00157F5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 xml:space="preserve">web data, managers can take system-specific actions to mitigate ecological consequences before sewage concentrations are detected throughout the lake. </w:t>
      </w:r>
      <w:r w:rsidR="00271F4F">
        <w:rPr>
          <w:rFonts w:ascii="Times New Roman" w:eastAsia="Times New Roman" w:hAnsi="Times New Roman" w:cs="Times New Roman"/>
          <w:sz w:val="24"/>
          <w:szCs w:val="24"/>
        </w:rPr>
        <w:t>Across larger spatial and temporal scales, t</w:t>
      </w:r>
      <w:r w:rsidR="00C10024">
        <w:rPr>
          <w:rFonts w:ascii="Times New Roman" w:eastAsia="Times New Roman" w:hAnsi="Times New Roman" w:cs="Times New Roman"/>
          <w:sz w:val="24"/>
          <w:szCs w:val="24"/>
        </w:rPr>
        <w:t>hese paired PPCP-biological samples have potential to offer a synoptic view of the impacts of sewage pollution, enabling regional and local monitoring to coordinate mitigation strategies</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378C24C5" w14:textId="77777777" w:rsidR="00FD08A5" w:rsidRDefault="00A92B32" w:rsidP="00AD6733">
      <w:pPr>
        <w:pStyle w:val="Bibliography"/>
      </w:pPr>
      <w:r w:rsidRPr="00A92B32">
        <w:fldChar w:fldCharType="begin"/>
      </w:r>
      <w:r w:rsidR="003E64B9">
        <w:instrText xml:space="preserve"> ADDIN ZOTERO_BIBL {"uncited":[],"omitted":[],"custom":[]} CSL_BIBLIOGRAPHY </w:instrText>
      </w:r>
      <w:r w:rsidRPr="00A92B32">
        <w:fldChar w:fldCharType="separate"/>
      </w:r>
      <w:r w:rsidR="00FD08A5">
        <w:t xml:space="preserve">Anderson, M. J. 2001. A new method for non-parametric multivariate analysis of variance. Austral Ecology </w:t>
      </w:r>
      <w:r w:rsidR="00FD08A5">
        <w:rPr>
          <w:b/>
          <w:bCs/>
        </w:rPr>
        <w:t>26</w:t>
      </w:r>
      <w:r w:rsidR="00FD08A5">
        <w:t>: 32–46. doi:10.1111/j.1442-9993.</w:t>
      </w:r>
      <w:proofErr w:type="gramStart"/>
      <w:r w:rsidR="00FD08A5">
        <w:t>2001.01070.pp</w:t>
      </w:r>
      <w:proofErr w:type="gramEnd"/>
      <w:r w:rsidR="00FD08A5">
        <w:t>.x</w:t>
      </w:r>
    </w:p>
    <w:p w14:paraId="166B5F7A" w14:textId="77777777" w:rsidR="00FD08A5" w:rsidRDefault="00FD08A5" w:rsidP="00AD6733">
      <w:pPr>
        <w:pStyle w:val="Bibliography"/>
      </w:pPr>
      <w:r>
        <w:t xml:space="preserve">Andersson, E., and A.-K. </w:t>
      </w:r>
      <w:proofErr w:type="spellStart"/>
      <w:r>
        <w:t>Brunberg</w:t>
      </w:r>
      <w:proofErr w:type="spellEnd"/>
      <w:r>
        <w:t xml:space="preserve">. 2006. Inorganic nutrient acquisition in a shallow clearwater lake – dominance of benthic microbiota. Aquatic Sciences </w:t>
      </w:r>
      <w:r>
        <w:rPr>
          <w:b/>
          <w:bCs/>
        </w:rPr>
        <w:t>68</w:t>
      </w:r>
      <w:r>
        <w:t>: 172–180. doi:10.1007/s00027-006-0805-x</w:t>
      </w:r>
    </w:p>
    <w:p w14:paraId="303A90DB" w14:textId="77777777" w:rsidR="00FD08A5" w:rsidRDefault="00FD08A5" w:rsidP="00AD6733">
      <w:pPr>
        <w:pStyle w:val="Bibliography"/>
      </w:pPr>
      <w:r>
        <w:t xml:space="preserve">Barnes, D. K. A., F. </w:t>
      </w:r>
      <w:proofErr w:type="spellStart"/>
      <w:r>
        <w:t>Galgani</w:t>
      </w:r>
      <w:proofErr w:type="spellEnd"/>
      <w:r>
        <w:t xml:space="preserve">, R. C. Thompson, and M. </w:t>
      </w:r>
      <w:proofErr w:type="spellStart"/>
      <w:r>
        <w:t>Barlaz</w:t>
      </w:r>
      <w:proofErr w:type="spellEnd"/>
      <w:r>
        <w:t xml:space="preserve">. 2009. Accumulation and fragmentation of plastic debris in global environments. </w:t>
      </w:r>
      <w:proofErr w:type="spellStart"/>
      <w:r>
        <w:t>Philos</w:t>
      </w:r>
      <w:proofErr w:type="spellEnd"/>
      <w:r>
        <w:t xml:space="preserve"> Trans R Soc </w:t>
      </w:r>
      <w:proofErr w:type="spellStart"/>
      <w:r>
        <w:t>Lond</w:t>
      </w:r>
      <w:proofErr w:type="spellEnd"/>
      <w:r>
        <w:t xml:space="preserve"> B Biol Sci </w:t>
      </w:r>
      <w:r>
        <w:rPr>
          <w:b/>
          <w:bCs/>
        </w:rPr>
        <w:t>364</w:t>
      </w:r>
      <w:r>
        <w:t>: 1985–1998. doi:10.1098/rstb.2008.0205</w:t>
      </w:r>
    </w:p>
    <w:p w14:paraId="51D3EA9D" w14:textId="77777777" w:rsidR="00FD08A5" w:rsidRDefault="00FD08A5" w:rsidP="00AD6733">
      <w:pPr>
        <w:pStyle w:val="Bibliography"/>
      </w:pPr>
      <w:proofErr w:type="spellStart"/>
      <w:r>
        <w:t>Bendz</w:t>
      </w:r>
      <w:proofErr w:type="spellEnd"/>
      <w:r>
        <w:t xml:space="preserve">, D., N. A. </w:t>
      </w:r>
      <w:proofErr w:type="spellStart"/>
      <w:r>
        <w:t>Paxéus</w:t>
      </w:r>
      <w:proofErr w:type="spellEnd"/>
      <w:r>
        <w:t xml:space="preserve">, T. R. Ginn, and F. J. Loge. 2005. Occurrence and fate of pharmaceutically active compounds in the environment, a case study: </w:t>
      </w:r>
      <w:proofErr w:type="spellStart"/>
      <w:r>
        <w:t>Höje</w:t>
      </w:r>
      <w:proofErr w:type="spellEnd"/>
      <w:r>
        <w:t xml:space="preserve"> River in Sweden. Journal of Hazardous Materials </w:t>
      </w:r>
      <w:r>
        <w:rPr>
          <w:b/>
          <w:bCs/>
        </w:rPr>
        <w:t>122</w:t>
      </w:r>
      <w:r>
        <w:t xml:space="preserve">: 195–204. </w:t>
      </w:r>
      <w:proofErr w:type="gramStart"/>
      <w:r>
        <w:t>doi:10.1016/j.jhazmat</w:t>
      </w:r>
      <w:proofErr w:type="gramEnd"/>
      <w:r>
        <w:t>.2005.03.012</w:t>
      </w:r>
    </w:p>
    <w:p w14:paraId="49DC66B2" w14:textId="77777777" w:rsidR="00FD08A5" w:rsidRDefault="00FD08A5" w:rsidP="00AD6733">
      <w:pPr>
        <w:pStyle w:val="Bibliography"/>
      </w:pPr>
      <w:r>
        <w:t xml:space="preserve">Brandon, J. A., A. </w:t>
      </w:r>
      <w:proofErr w:type="spellStart"/>
      <w:r>
        <w:t>Freibott</w:t>
      </w:r>
      <w:proofErr w:type="spellEnd"/>
      <w:r>
        <w:t xml:space="preserve">, and L. M. Sala. 2020. Patterns of suspended and </w:t>
      </w:r>
      <w:proofErr w:type="spellStart"/>
      <w:r>
        <w:t>salp</w:t>
      </w:r>
      <w:proofErr w:type="spellEnd"/>
      <w:r>
        <w:t xml:space="preserve">-ingested microplastic debris in the North Pacific investigated with epifluorescence microscopy. Limnology and Oceanography Letters </w:t>
      </w:r>
      <w:r>
        <w:rPr>
          <w:b/>
          <w:bCs/>
        </w:rPr>
        <w:t>5</w:t>
      </w:r>
      <w:r>
        <w:t>: 46–53. doi:10.1002/lol2.10127</w:t>
      </w:r>
    </w:p>
    <w:p w14:paraId="275C9674" w14:textId="77777777" w:rsidR="00FD08A5" w:rsidRDefault="00FD08A5" w:rsidP="00AD6733">
      <w:pPr>
        <w:pStyle w:val="Bibliography"/>
      </w:pPr>
      <w:r>
        <w:t xml:space="preserve">Brandon, J., M. Goldstein, and M. D. </w:t>
      </w:r>
      <w:proofErr w:type="spellStart"/>
      <w:r>
        <w:t>Ohman</w:t>
      </w:r>
      <w:proofErr w:type="spellEnd"/>
      <w:r>
        <w:t xml:space="preserve">. 2016. Long-term aging and degradation of microplastic particles: Comparing in situ oceanic and experimental weathering patterns. Marine Pollution Bulletin </w:t>
      </w:r>
      <w:r>
        <w:rPr>
          <w:b/>
          <w:bCs/>
        </w:rPr>
        <w:t>110</w:t>
      </w:r>
      <w:r>
        <w:t xml:space="preserve">: 299–308. </w:t>
      </w:r>
      <w:proofErr w:type="gramStart"/>
      <w:r>
        <w:t>doi:10.1016/j.marpolbul</w:t>
      </w:r>
      <w:proofErr w:type="gramEnd"/>
      <w:r>
        <w:t>.2016.06.048</w:t>
      </w:r>
    </w:p>
    <w:p w14:paraId="2604A72D" w14:textId="77777777" w:rsidR="00FD08A5" w:rsidRDefault="00FD08A5" w:rsidP="00AD6733">
      <w:pPr>
        <w:pStyle w:val="Bibliography"/>
      </w:pPr>
      <w:r>
        <w:t xml:space="preserve">Camilleri, A. C., and T. </w:t>
      </w:r>
      <w:proofErr w:type="spellStart"/>
      <w:r>
        <w:t>Ozersky</w:t>
      </w:r>
      <w:proofErr w:type="spellEnd"/>
      <w:r>
        <w:t xml:space="preserve">. 2019. Large variation in periphyton δ13C and δ15N values in the upper Great Lakes: Correlates and implications. Journal of Great Lakes Research </w:t>
      </w:r>
      <w:r>
        <w:rPr>
          <w:b/>
          <w:bCs/>
        </w:rPr>
        <w:t>45</w:t>
      </w:r>
      <w:r>
        <w:t xml:space="preserve">: 986–990. </w:t>
      </w:r>
      <w:proofErr w:type="gramStart"/>
      <w:r>
        <w:t>doi:10.1016/j.jglr</w:t>
      </w:r>
      <w:proofErr w:type="gramEnd"/>
      <w:r>
        <w:t>.2019.06.003</w:t>
      </w:r>
    </w:p>
    <w:p w14:paraId="1B8E2452" w14:textId="77777777" w:rsidR="00FD08A5" w:rsidRDefault="00FD08A5" w:rsidP="00AD6733">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37140F64" w14:textId="77777777" w:rsidR="00FD08A5" w:rsidRDefault="00FD08A5" w:rsidP="00AD6733">
      <w:pPr>
        <w:pStyle w:val="Bibliography"/>
      </w:pPr>
      <w:r>
        <w:lastRenderedPageBreak/>
        <w:t xml:space="preserve">Castell, J. D., E. J. Kennedy, S. M. C. Robinson, G. J. Parsons, T. J. Blair, and E. Gonzalez-Duran. 2004. Effect of dietary lipids on fatty acid composition and metabolism in juvenile green sea urchins (Strongylocentrotus </w:t>
      </w:r>
      <w:proofErr w:type="spellStart"/>
      <w:r>
        <w:t>droebachiensis</w:t>
      </w:r>
      <w:proofErr w:type="spellEnd"/>
      <w:r>
        <w:t xml:space="preserve">). Aquaculture </w:t>
      </w:r>
      <w:r>
        <w:rPr>
          <w:b/>
          <w:bCs/>
        </w:rPr>
        <w:t>242</w:t>
      </w:r>
      <w:r>
        <w:t xml:space="preserve">: 417–435. </w:t>
      </w:r>
      <w:proofErr w:type="gramStart"/>
      <w:r>
        <w:t>doi:10.1016/j.aquaculture</w:t>
      </w:r>
      <w:proofErr w:type="gramEnd"/>
      <w:r>
        <w:t>.2003.11.003</w:t>
      </w:r>
    </w:p>
    <w:p w14:paraId="179F529C" w14:textId="77777777" w:rsidR="00FD08A5" w:rsidRDefault="00FD08A5" w:rsidP="00AD6733">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w:t>
      </w:r>
      <w:proofErr w:type="gramStart"/>
      <w:r>
        <w:t>2012.02843.x</w:t>
      </w:r>
      <w:proofErr w:type="gramEnd"/>
    </w:p>
    <w:p w14:paraId="5630F7FF" w14:textId="77777777" w:rsidR="00FD08A5" w:rsidRDefault="00FD08A5" w:rsidP="00AD6733">
      <w:pPr>
        <w:pStyle w:val="Bibliography"/>
      </w:pPr>
      <w:r>
        <w:t xml:space="preserve">Cole, M. L., I. </w:t>
      </w:r>
      <w:proofErr w:type="spellStart"/>
      <w:r>
        <w:t>Valiela</w:t>
      </w:r>
      <w:proofErr w:type="spellEnd"/>
      <w:r>
        <w:t xml:space="preserve">, K. D. Kroeger, and others. 2004. Assessment of a delta15N isotopic method to indicate anthropogenic eutrophication in aquatic ecosystems. J. Environ. Qual. </w:t>
      </w:r>
      <w:r>
        <w:rPr>
          <w:b/>
          <w:bCs/>
        </w:rPr>
        <w:t>33</w:t>
      </w:r>
      <w:r>
        <w:t>: 124–132. doi:10.2134/jeq2004.1240</w:t>
      </w:r>
    </w:p>
    <w:p w14:paraId="2FA6DCDC" w14:textId="77777777" w:rsidR="00FD08A5" w:rsidRDefault="00FD08A5" w:rsidP="00AD6733">
      <w:pPr>
        <w:pStyle w:val="Bibliography"/>
      </w:pPr>
      <w:r>
        <w:t xml:space="preserve">Costanzo, S. D., M. J. </w:t>
      </w:r>
      <w:proofErr w:type="spellStart"/>
      <w:r>
        <w:t>O’Donohue</w:t>
      </w:r>
      <w:proofErr w:type="spellEnd"/>
      <w:r>
        <w:t xml:space="preserve">, W. C. Dennison, N. R. </w:t>
      </w:r>
      <w:proofErr w:type="spellStart"/>
      <w:r>
        <w:t>Loneragan</w:t>
      </w:r>
      <w:proofErr w:type="spellEnd"/>
      <w:r>
        <w:t xml:space="preserve">, and M. Thomas. 2001. A New Approach for Detecting and Mapping Sewage Impacts. Marine Pollution Bulletin </w:t>
      </w:r>
      <w:r>
        <w:rPr>
          <w:b/>
          <w:bCs/>
        </w:rPr>
        <w:t>42</w:t>
      </w:r>
      <w:r>
        <w:t>: 149–156. doi:10.1016/S0025-326</w:t>
      </w:r>
      <w:proofErr w:type="gramStart"/>
      <w:r>
        <w:t>X(</w:t>
      </w:r>
      <w:proofErr w:type="gramEnd"/>
      <w:r>
        <w:t>00)00125-9</w:t>
      </w:r>
    </w:p>
    <w:p w14:paraId="2F73BAFD" w14:textId="77777777" w:rsidR="00FD08A5" w:rsidRDefault="00FD08A5" w:rsidP="00AD6733">
      <w:pPr>
        <w:pStyle w:val="Bibliography"/>
      </w:pPr>
      <w:proofErr w:type="spellStart"/>
      <w:r>
        <w:t>Craine</w:t>
      </w:r>
      <w:proofErr w:type="spellEnd"/>
      <w:r>
        <w:t xml:space="preserve">, J. M., A. J. Elmore, L. Wang, and others. 2018. Isotopic evidence for </w:t>
      </w:r>
      <w:proofErr w:type="spellStart"/>
      <w:r>
        <w:t>oligotrophication</w:t>
      </w:r>
      <w:proofErr w:type="spellEnd"/>
      <w:r>
        <w:t xml:space="preserve"> of terrestrial ecosystems. Nature Ecology &amp; Evolution </w:t>
      </w:r>
      <w:r>
        <w:rPr>
          <w:b/>
          <w:bCs/>
        </w:rPr>
        <w:t>2</w:t>
      </w:r>
      <w:r>
        <w:t>: 1735–1744. doi:10.1038/s41559-018-0694-0</w:t>
      </w:r>
    </w:p>
    <w:p w14:paraId="05D9584D" w14:textId="77777777" w:rsidR="00FD08A5" w:rsidRDefault="00FD08A5" w:rsidP="00AD6733">
      <w:pPr>
        <w:pStyle w:val="Bibliography"/>
      </w:pPr>
      <w:proofErr w:type="spellStart"/>
      <w:r>
        <w:t>Czekalski</w:t>
      </w:r>
      <w:proofErr w:type="spellEnd"/>
      <w:r>
        <w:t xml:space="preserve">, N., R. </w:t>
      </w:r>
      <w:proofErr w:type="spellStart"/>
      <w:r>
        <w:t>Sigdel</w:t>
      </w:r>
      <w:proofErr w:type="spellEnd"/>
      <w:r>
        <w:t xml:space="preserve">, J. </w:t>
      </w:r>
      <w:proofErr w:type="spellStart"/>
      <w:r>
        <w:t>Birtel</w:t>
      </w:r>
      <w:proofErr w:type="spellEnd"/>
      <w:r>
        <w:t xml:space="preserve">, B. Matthews, and H. </w:t>
      </w:r>
      <w:proofErr w:type="spellStart"/>
      <w:r>
        <w:t>Bürgmann</w:t>
      </w:r>
      <w:proofErr w:type="spellEnd"/>
      <w:r>
        <w:t xml:space="preserve">. 2015. Does human activity impact the natural antibiotic resistance background? Abundance of antibiotic resistance genes in 21 Swiss lakes. Environment International </w:t>
      </w:r>
      <w:r>
        <w:rPr>
          <w:b/>
          <w:bCs/>
        </w:rPr>
        <w:t>81</w:t>
      </w:r>
      <w:r>
        <w:t xml:space="preserve">: 45–55. </w:t>
      </w:r>
      <w:proofErr w:type="gramStart"/>
      <w:r>
        <w:t>doi:10.1016/j.envint</w:t>
      </w:r>
      <w:proofErr w:type="gramEnd"/>
      <w:r>
        <w:t>.2015.04.005</w:t>
      </w:r>
    </w:p>
    <w:p w14:paraId="7E1D3405" w14:textId="77777777" w:rsidR="00FD08A5" w:rsidRDefault="00FD08A5" w:rsidP="00AD6733">
      <w:pPr>
        <w:pStyle w:val="Bibliography"/>
      </w:pPr>
      <w:r>
        <w:t xml:space="preserve">Dalsgaard, J., M. St. John, G. </w:t>
      </w:r>
      <w:proofErr w:type="spellStart"/>
      <w:r>
        <w:t>Kattner</w:t>
      </w:r>
      <w:proofErr w:type="spellEnd"/>
      <w:r>
        <w:t xml:space="preserve">, D. Müller-Navarra, and W. Hagen. 2003. Fatty acid trophic markers in the pelagic marine environment, p. 225–340. </w:t>
      </w:r>
      <w:r>
        <w:rPr>
          <w:i/>
          <w:iCs/>
        </w:rPr>
        <w:t>In</w:t>
      </w:r>
      <w:r>
        <w:t xml:space="preserve"> Advances in Marine Biology. Elsevier.</w:t>
      </w:r>
    </w:p>
    <w:p w14:paraId="4161B0E8" w14:textId="77777777" w:rsidR="00FD08A5" w:rsidRDefault="00FD08A5" w:rsidP="00AD6733">
      <w:pPr>
        <w:pStyle w:val="Bibliography"/>
      </w:pPr>
      <w:proofErr w:type="spellStart"/>
      <w:r>
        <w:t>Desvilettes</w:t>
      </w:r>
      <w:proofErr w:type="spellEnd"/>
      <w:r>
        <w:t xml:space="preserve">, Ch., G. </w:t>
      </w:r>
      <w:proofErr w:type="spellStart"/>
      <w:r>
        <w:t>Bourdier</w:t>
      </w:r>
      <w:proofErr w:type="spellEnd"/>
      <w:r>
        <w:t xml:space="preserve">, and J. Ch. Breton. 1997. On the occurrence of a possible bioconversion of linolenic acid into docosahexaenoic acid by the copepod </w:t>
      </w:r>
      <w:proofErr w:type="spellStart"/>
      <w:r>
        <w:rPr>
          <w:i/>
          <w:iCs/>
        </w:rPr>
        <w:t>Eucyclops</w:t>
      </w:r>
      <w:proofErr w:type="spellEnd"/>
      <w:r>
        <w:rPr>
          <w:i/>
          <w:iCs/>
        </w:rPr>
        <w:t xml:space="preserve"> </w:t>
      </w:r>
      <w:proofErr w:type="spellStart"/>
      <w:r>
        <w:rPr>
          <w:i/>
          <w:iCs/>
        </w:rPr>
        <w:t>serrulatus</w:t>
      </w:r>
      <w:proofErr w:type="spellEnd"/>
      <w:r>
        <w:t xml:space="preserve"> fed on microalgae. J Plankton Res </w:t>
      </w:r>
      <w:r>
        <w:rPr>
          <w:b/>
          <w:bCs/>
        </w:rPr>
        <w:t>19</w:t>
      </w:r>
      <w:r>
        <w:t>: 273–278. doi:10.1093/</w:t>
      </w:r>
      <w:proofErr w:type="spellStart"/>
      <w:r>
        <w:t>plankt</w:t>
      </w:r>
      <w:proofErr w:type="spellEnd"/>
      <w:r>
        <w:t>/19.2.273</w:t>
      </w:r>
    </w:p>
    <w:p w14:paraId="5BCC8F51" w14:textId="77777777" w:rsidR="00FD08A5" w:rsidRDefault="00FD08A5" w:rsidP="00AD6733">
      <w:pPr>
        <w:pStyle w:val="Bibliography"/>
      </w:pPr>
      <w:proofErr w:type="spellStart"/>
      <w:r>
        <w:lastRenderedPageBreak/>
        <w:t>Eerkes</w:t>
      </w:r>
      <w:proofErr w:type="spellEnd"/>
      <w:r>
        <w:t xml:space="preserve">-Medrano, D., R. C. Thompson, and D. C. Aldridge. 2015. Microplastics in freshwater systems: A review of the emerging threats, identification of knowledge gaps and </w:t>
      </w:r>
      <w:proofErr w:type="spellStart"/>
      <w:r>
        <w:t>prioritisation</w:t>
      </w:r>
      <w:proofErr w:type="spellEnd"/>
      <w:r>
        <w:t xml:space="preserve"> of research needs. Water Research </w:t>
      </w:r>
      <w:r>
        <w:rPr>
          <w:b/>
          <w:bCs/>
        </w:rPr>
        <w:t>75</w:t>
      </w:r>
      <w:r>
        <w:t xml:space="preserve">: 63–82. </w:t>
      </w:r>
      <w:proofErr w:type="gramStart"/>
      <w:r>
        <w:t>doi:10.1016/j.watres</w:t>
      </w:r>
      <w:proofErr w:type="gramEnd"/>
      <w:r>
        <w:t>.2015.02.012</w:t>
      </w:r>
    </w:p>
    <w:p w14:paraId="51A30ADD" w14:textId="77777777" w:rsidR="00FD08A5" w:rsidRDefault="00FD08A5" w:rsidP="00AD6733">
      <w:pPr>
        <w:pStyle w:val="Bibliography"/>
      </w:pPr>
      <w:proofErr w:type="spellStart"/>
      <w:r>
        <w:t>Focazio</w:t>
      </w:r>
      <w:proofErr w:type="spellEnd"/>
      <w:r>
        <w:t xml:space="preserve">, M. J., D. W. </w:t>
      </w:r>
      <w:proofErr w:type="spellStart"/>
      <w:r>
        <w:t>Kolpin</w:t>
      </w:r>
      <w:proofErr w:type="spellEnd"/>
      <w:r>
        <w:t xml:space="preserve">, K. K. Barnes, E. T. Furlong, M. T. Meyer, S. D. </w:t>
      </w:r>
      <w:proofErr w:type="spellStart"/>
      <w:r>
        <w:t>Zaugg</w:t>
      </w:r>
      <w:proofErr w:type="spellEnd"/>
      <w:r>
        <w:t xml:space="preserve">, L. B. Barber, and M. E. Thurman. 2008. A national reconnaissance for pharmaceuticals and other organic wastewater contaminants in the United States - II) Untreated drinking water sources. SCIENCE OF THE TOTAL ENVIRONMENT </w:t>
      </w:r>
      <w:r>
        <w:rPr>
          <w:b/>
          <w:bCs/>
        </w:rPr>
        <w:t>402</w:t>
      </w:r>
      <w:r>
        <w:t xml:space="preserve">: 201–216. </w:t>
      </w:r>
      <w:proofErr w:type="gramStart"/>
      <w:r>
        <w:t>doi:10.1016/j.scitotenv</w:t>
      </w:r>
      <w:proofErr w:type="gramEnd"/>
      <w:r>
        <w:t>.2008.02.021</w:t>
      </w:r>
    </w:p>
    <w:p w14:paraId="76E4A476" w14:textId="77777777" w:rsidR="00FD08A5" w:rsidRDefault="00FD08A5" w:rsidP="00AD6733">
      <w:pPr>
        <w:pStyle w:val="Bibliography"/>
      </w:pPr>
      <w:r>
        <w:t xml:space="preserve">Free, C. M., O. P. Jensen, S. A. Mason, M. Eriksen, N. J. Williamson, and B. </w:t>
      </w:r>
      <w:proofErr w:type="spellStart"/>
      <w:r>
        <w:t>Boldgiv</w:t>
      </w:r>
      <w:proofErr w:type="spellEnd"/>
      <w:r>
        <w:t xml:space="preserve">. 2014. High-levels of microplastic pollution in a large, remote, mountain lake. Marine Pollution Bulletin </w:t>
      </w:r>
      <w:r>
        <w:rPr>
          <w:b/>
          <w:bCs/>
        </w:rPr>
        <w:t>85</w:t>
      </w:r>
      <w:r>
        <w:t xml:space="preserve">: 156–163. </w:t>
      </w:r>
      <w:proofErr w:type="gramStart"/>
      <w:r>
        <w:t>doi:10.1016/j.marpolbul</w:t>
      </w:r>
      <w:proofErr w:type="gramEnd"/>
      <w:r>
        <w:t>.2014.06.001</w:t>
      </w:r>
    </w:p>
    <w:p w14:paraId="3C863D73" w14:textId="77777777" w:rsidR="00FD08A5" w:rsidRDefault="00FD08A5" w:rsidP="00AD6733">
      <w:pPr>
        <w:pStyle w:val="Bibliography"/>
      </w:pPr>
      <w:r>
        <w:t xml:space="preserve">Galloway, A. W. E., and M. Winder. 2015. Partitioning the Relative Importance of Phylogeny and Environmental Conditions on Phytoplankton Fatty Acids. PLOS ONE </w:t>
      </w:r>
      <w:r>
        <w:rPr>
          <w:b/>
          <w:bCs/>
        </w:rPr>
        <w:t>10</w:t>
      </w:r>
      <w:r>
        <w:t xml:space="preserve">: e0130053. </w:t>
      </w:r>
      <w:proofErr w:type="gramStart"/>
      <w:r>
        <w:t>doi:10.1371/journal.pone</w:t>
      </w:r>
      <w:proofErr w:type="gramEnd"/>
      <w:r>
        <w:t>.0130053</w:t>
      </w:r>
    </w:p>
    <w:p w14:paraId="04F044EA" w14:textId="77777777" w:rsidR="00FD08A5" w:rsidRDefault="00FD08A5" w:rsidP="00AD6733">
      <w:pPr>
        <w:pStyle w:val="Bibliography"/>
      </w:pPr>
      <w:r>
        <w:t xml:space="preserve">Galloway, J. N., F. J. </w:t>
      </w:r>
      <w:proofErr w:type="spellStart"/>
      <w:r>
        <w:t>Dentener</w:t>
      </w:r>
      <w:proofErr w:type="spellEnd"/>
      <w:r>
        <w:t xml:space="preserve">, D. G. Capone, and others. 2004. Nitrogen Cycles: Past, Present, and Future. Biogeochemistry </w:t>
      </w:r>
      <w:r>
        <w:rPr>
          <w:b/>
          <w:bCs/>
        </w:rPr>
        <w:t>70</w:t>
      </w:r>
      <w:r>
        <w:t>: 153–226. doi:10.1007/s10533-004-0370-0</w:t>
      </w:r>
    </w:p>
    <w:p w14:paraId="10907A36" w14:textId="77777777" w:rsidR="00FD08A5" w:rsidRDefault="00FD08A5" w:rsidP="00AD6733">
      <w:pPr>
        <w:pStyle w:val="Bibliography"/>
      </w:pPr>
      <w:r>
        <w:t xml:space="preserve">Gartner, A., P. </w:t>
      </w:r>
      <w:proofErr w:type="spellStart"/>
      <w:r>
        <w:t>Lavery</w:t>
      </w:r>
      <w:proofErr w:type="spellEnd"/>
      <w:r>
        <w:t xml:space="preserve">, and A. J. Smit. 2002. Use of delta N-15 signatures of different functional forms of macroalgae and filter-feeders to reveal temporal and spatial patterns in sewage dispersal. Mar. Ecol.-Prog. Ser. </w:t>
      </w:r>
      <w:r>
        <w:rPr>
          <w:b/>
          <w:bCs/>
        </w:rPr>
        <w:t>235</w:t>
      </w:r>
      <w:r>
        <w:t>: 63–73. doi:10.3354/meps235063</w:t>
      </w:r>
    </w:p>
    <w:p w14:paraId="11AD1BBF" w14:textId="77777777" w:rsidR="00FD08A5" w:rsidRDefault="00FD08A5" w:rsidP="00AD6733">
      <w:pPr>
        <w:pStyle w:val="Bibliography"/>
      </w:pPr>
      <w:r>
        <w:t xml:space="preserve">Green, D. S. 2016. Effects of microplastics on European flat oysters, Ostrea edulis and their associated benthic communities. Environmental Pollution </w:t>
      </w:r>
      <w:r>
        <w:rPr>
          <w:b/>
          <w:bCs/>
        </w:rPr>
        <w:t>216</w:t>
      </w:r>
      <w:r>
        <w:t xml:space="preserve">: 95–103. </w:t>
      </w:r>
      <w:proofErr w:type="gramStart"/>
      <w:r>
        <w:t>doi:10.1016/j.envpol</w:t>
      </w:r>
      <w:proofErr w:type="gramEnd"/>
      <w:r>
        <w:t>.2016.05.043</w:t>
      </w:r>
    </w:p>
    <w:p w14:paraId="390E35B8" w14:textId="77777777" w:rsidR="00FD08A5" w:rsidRDefault="00FD08A5" w:rsidP="00AD6733">
      <w:pPr>
        <w:pStyle w:val="Bibliography"/>
      </w:pPr>
      <w:proofErr w:type="spellStart"/>
      <w:r>
        <w:t>Guzzo</w:t>
      </w:r>
      <w:proofErr w:type="spellEnd"/>
      <w:r>
        <w:t xml:space="preserve">, M. M., G. D. Haffner, S. Sorge, S. A. Rush, and A. T. Fisk. 2011. Spatial and temporal variabilities of δ13C and δ15N within lower trophic levels of a large lake: implications for </w:t>
      </w:r>
      <w:r>
        <w:lastRenderedPageBreak/>
        <w:t xml:space="preserve">estimating trophic relationships of consumers. </w:t>
      </w:r>
      <w:proofErr w:type="spellStart"/>
      <w:r>
        <w:t>Hydrobiologia</w:t>
      </w:r>
      <w:proofErr w:type="spellEnd"/>
      <w:r>
        <w:t xml:space="preserve"> </w:t>
      </w:r>
      <w:r>
        <w:rPr>
          <w:b/>
          <w:bCs/>
        </w:rPr>
        <w:t>675</w:t>
      </w:r>
      <w:r>
        <w:t>: 41–53. doi:10.1007/s10750-011-0794-1</w:t>
      </w:r>
    </w:p>
    <w:p w14:paraId="712FAAAF" w14:textId="77777777" w:rsidR="00FD08A5" w:rsidRDefault="00FD08A5" w:rsidP="00AD6733">
      <w:pPr>
        <w:pStyle w:val="Bibliography"/>
      </w:pPr>
      <w:proofErr w:type="spellStart"/>
      <w:r>
        <w:t>Hadwen</w:t>
      </w:r>
      <w:proofErr w:type="spellEnd"/>
      <w:r>
        <w:t xml:space="preserve">, W. L., and S. E. Bunn. 2005. Food web responses to low-level nutrient and^ 1^ 5N-tracer additions in the littoral zone of an oligotrophic dune lake. Limnology and Oceanography </w:t>
      </w:r>
      <w:r>
        <w:rPr>
          <w:b/>
          <w:bCs/>
        </w:rPr>
        <w:t>50</w:t>
      </w:r>
      <w:r>
        <w:t>: 1096.</w:t>
      </w:r>
    </w:p>
    <w:p w14:paraId="4CB3E96B" w14:textId="77777777" w:rsidR="00FD08A5" w:rsidRDefault="00FD08A5" w:rsidP="00AD6733">
      <w:pPr>
        <w:pStyle w:val="Bibliography"/>
      </w:pPr>
      <w:r>
        <w:t xml:space="preserve">Hampton, S. E., S. C. </w:t>
      </w:r>
      <w:proofErr w:type="spellStart"/>
      <w:r>
        <w:t>Fradkin</w:t>
      </w:r>
      <w:proofErr w:type="spellEnd"/>
      <w:r>
        <w:t xml:space="preserve">, P. R. Leavitt, and E. E. Rosenberger. 2011. Disproportionate importance of nearshore habitat for the food web of a deep oligotrophic lake. Marine and Freshwater Research </w:t>
      </w:r>
      <w:r>
        <w:rPr>
          <w:b/>
          <w:bCs/>
        </w:rPr>
        <w:t>62</w:t>
      </w:r>
      <w:r>
        <w:t>: 350. doi:10.1071/MF10229</w:t>
      </w:r>
    </w:p>
    <w:p w14:paraId="2D0E92CD" w14:textId="77777777" w:rsidR="00FD08A5" w:rsidRDefault="00FD08A5" w:rsidP="00AD6733">
      <w:pPr>
        <w:pStyle w:val="Bibliography"/>
      </w:pPr>
      <w:r>
        <w:t xml:space="preserve">Hampton, S. E., S. McGowan, T. </w:t>
      </w:r>
      <w:proofErr w:type="spellStart"/>
      <w:r>
        <w:t>Ozersky</w:t>
      </w:r>
      <w:proofErr w:type="spellEnd"/>
      <w:r>
        <w:t xml:space="preserve">, and others. 2018. Recent ecological change in ancient lakes. Limnology and Oceanography </w:t>
      </w:r>
      <w:r>
        <w:rPr>
          <w:b/>
          <w:bCs/>
        </w:rPr>
        <w:t>63</w:t>
      </w:r>
      <w:r>
        <w:t>: 2277–2304. doi:10.1002/lno.10938</w:t>
      </w:r>
    </w:p>
    <w:p w14:paraId="23228FA7" w14:textId="77777777" w:rsidR="00FD08A5" w:rsidRDefault="00FD08A5" w:rsidP="00AD6733">
      <w:pPr>
        <w:pStyle w:val="Bibliography"/>
      </w:pPr>
      <w:proofErr w:type="spellStart"/>
      <w:r>
        <w:t>Hiltunen</w:t>
      </w:r>
      <w:proofErr w:type="spellEnd"/>
      <w:r>
        <w:t xml:space="preserve">, M., M. </w:t>
      </w:r>
      <w:proofErr w:type="spellStart"/>
      <w:r>
        <w:t>Honkanen</w:t>
      </w:r>
      <w:proofErr w:type="spellEnd"/>
      <w:r>
        <w:t xml:space="preserve">, S. Taipale, U. Strandberg, and P. </w:t>
      </w:r>
      <w:proofErr w:type="spellStart"/>
      <w:r>
        <w:t>Kankaala</w:t>
      </w:r>
      <w:proofErr w:type="spellEnd"/>
      <w:r>
        <w:t xml:space="preserve">. 2017. Trophic upgrading via the microbial food web may link terrestrial dissolved organic matter to Daphnia. J Plankton Res </w:t>
      </w:r>
      <w:r>
        <w:rPr>
          <w:b/>
          <w:bCs/>
        </w:rPr>
        <w:t>39</w:t>
      </w:r>
      <w:r>
        <w:t>: 861–869. doi:10.1093/</w:t>
      </w:r>
      <w:proofErr w:type="spellStart"/>
      <w:r>
        <w:t>plankt</w:t>
      </w:r>
      <w:proofErr w:type="spellEnd"/>
      <w:r>
        <w:t>/fbx050</w:t>
      </w:r>
    </w:p>
    <w:p w14:paraId="7FEDB096" w14:textId="77777777" w:rsidR="00FD08A5" w:rsidRDefault="00FD08A5" w:rsidP="00AD6733">
      <w:pPr>
        <w:pStyle w:val="Bibliography"/>
      </w:pPr>
      <w:r>
        <w:t xml:space="preserve">Hollingsworth, R. G., J. W. Armstrong, and E. Campbell. 2002. Caffeine as a repellent for slugs and snails. Nature </w:t>
      </w:r>
      <w:r>
        <w:rPr>
          <w:b/>
          <w:bCs/>
        </w:rPr>
        <w:t>417</w:t>
      </w:r>
      <w:r>
        <w:t>: 915–916. doi:10.1038/417915a</w:t>
      </w:r>
    </w:p>
    <w:p w14:paraId="5C9C702A" w14:textId="77777777" w:rsidR="00FD08A5" w:rsidRDefault="00FD08A5" w:rsidP="00AD6733">
      <w:pPr>
        <w:pStyle w:val="Bibliography"/>
      </w:pPr>
      <w:r>
        <w:t xml:space="preserve">Interfax-Tourism. 2018. </w:t>
      </w:r>
      <w:proofErr w:type="spellStart"/>
      <w:r>
        <w:t>Байкал</w:t>
      </w:r>
      <w:proofErr w:type="spellEnd"/>
      <w:r>
        <w:t xml:space="preserve"> с </w:t>
      </w:r>
      <w:proofErr w:type="spellStart"/>
      <w:r>
        <w:t>января</w:t>
      </w:r>
      <w:proofErr w:type="spellEnd"/>
      <w:r>
        <w:t xml:space="preserve"> </w:t>
      </w:r>
      <w:proofErr w:type="spellStart"/>
      <w:r>
        <w:t>по</w:t>
      </w:r>
      <w:proofErr w:type="spellEnd"/>
      <w:r>
        <w:t xml:space="preserve"> </w:t>
      </w:r>
      <w:proofErr w:type="spellStart"/>
      <w:r>
        <w:t>август</w:t>
      </w:r>
      <w:proofErr w:type="spellEnd"/>
      <w:r>
        <w:t xml:space="preserve"> 2018 </w:t>
      </w:r>
      <w:proofErr w:type="spellStart"/>
      <w:r>
        <w:t>года</w:t>
      </w:r>
      <w:proofErr w:type="spellEnd"/>
      <w:r>
        <w:t xml:space="preserve"> </w:t>
      </w:r>
      <w:proofErr w:type="spellStart"/>
      <w:r>
        <w:t>посетили</w:t>
      </w:r>
      <w:proofErr w:type="spellEnd"/>
      <w:r>
        <w:t xml:space="preserve"> 1,2 </w:t>
      </w:r>
      <w:proofErr w:type="spellStart"/>
      <w:r>
        <w:t>миллиона</w:t>
      </w:r>
      <w:proofErr w:type="spellEnd"/>
      <w:r>
        <w:t xml:space="preserve"> </w:t>
      </w:r>
      <w:proofErr w:type="spellStart"/>
      <w:r>
        <w:t>туристов</w:t>
      </w:r>
      <w:proofErr w:type="spellEnd"/>
      <w:r>
        <w:t xml:space="preserve"> (1.2 million tourists </w:t>
      </w:r>
      <w:proofErr w:type="spellStart"/>
      <w:r>
        <w:t>vistied</w:t>
      </w:r>
      <w:proofErr w:type="spellEnd"/>
      <w:r>
        <w:t xml:space="preserve"> Baikal from January through August 2018). Interfax-Tourism, October 25</w:t>
      </w:r>
    </w:p>
    <w:p w14:paraId="7887D6E4" w14:textId="77777777" w:rsidR="00FD08A5" w:rsidRDefault="00FD08A5" w:rsidP="00AD6733">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0E4BEEA7" w14:textId="77777777" w:rsidR="00FD08A5" w:rsidRDefault="00FD08A5" w:rsidP="00AD6733">
      <w:pPr>
        <w:pStyle w:val="Bibliography"/>
      </w:pPr>
      <w:r>
        <w:t xml:space="preserve">Jacoby, J. M., D. D. Bouchard, and C. R. </w:t>
      </w:r>
      <w:proofErr w:type="spellStart"/>
      <w:r>
        <w:t>Patmont</w:t>
      </w:r>
      <w:proofErr w:type="spellEnd"/>
      <w:r>
        <w:t xml:space="preserve">. 1991. Response of Periphyton to Nutrient Enrichment in Lake Chelan, WA. Lake and Reservoir Management </w:t>
      </w:r>
      <w:r>
        <w:rPr>
          <w:b/>
          <w:bCs/>
        </w:rPr>
        <w:t>7</w:t>
      </w:r>
      <w:r>
        <w:t>: 33–43. doi:10.1080/07438149109354252</w:t>
      </w:r>
    </w:p>
    <w:p w14:paraId="120F4008" w14:textId="77777777" w:rsidR="00FD08A5" w:rsidRDefault="00FD08A5" w:rsidP="00AD6733">
      <w:pPr>
        <w:pStyle w:val="Bibliography"/>
      </w:pPr>
      <w:r>
        <w:lastRenderedPageBreak/>
        <w:t xml:space="preserve">Jeppesen, E., M. </w:t>
      </w:r>
      <w:proofErr w:type="spellStart"/>
      <w:r>
        <w:t>Søndergaard</w:t>
      </w:r>
      <w:proofErr w:type="spellEnd"/>
      <w:r>
        <w:t xml:space="preserve">, J. P. Jensen, and others. 2005. Lake responses to reduced nutrient loading – an analysis of contemporary long-term data from 35 case studies. Freshwater Biology </w:t>
      </w:r>
      <w:r>
        <w:rPr>
          <w:b/>
          <w:bCs/>
        </w:rPr>
        <w:t>50</w:t>
      </w:r>
      <w:r>
        <w:t>: 1747–1771. doi:10.1111/j.1365-2427.</w:t>
      </w:r>
      <w:proofErr w:type="gramStart"/>
      <w:r>
        <w:t>2005.01415.x</w:t>
      </w:r>
      <w:proofErr w:type="gramEnd"/>
    </w:p>
    <w:p w14:paraId="6E1831B2" w14:textId="77777777" w:rsidR="00FD08A5" w:rsidRDefault="00FD08A5" w:rsidP="00AD6733">
      <w:pPr>
        <w:pStyle w:val="Bibliography"/>
      </w:pPr>
      <w:r>
        <w:t xml:space="preserve">Kelly, J. R., and R. E. </w:t>
      </w:r>
      <w:proofErr w:type="spellStart"/>
      <w:r>
        <w:t>Scheibling</w:t>
      </w:r>
      <w:proofErr w:type="spellEnd"/>
      <w:r>
        <w:t xml:space="preserve">. 2012. Fatty acids as dietary tracers in benthic food webs. Marine Ecology Progress Series </w:t>
      </w:r>
      <w:r>
        <w:rPr>
          <w:b/>
          <w:bCs/>
        </w:rPr>
        <w:t>446</w:t>
      </w:r>
      <w:r>
        <w:t>: 1–22. doi:10.3354/meps09559</w:t>
      </w:r>
    </w:p>
    <w:p w14:paraId="31375BBF" w14:textId="77777777" w:rsidR="00FD08A5" w:rsidRDefault="00FD08A5" w:rsidP="00AD6733">
      <w:pPr>
        <w:pStyle w:val="Bibliography"/>
      </w:pPr>
      <w:r>
        <w:t xml:space="preserve">Klein </w:t>
      </w:r>
      <w:proofErr w:type="spellStart"/>
      <w:r>
        <w:t>Breteler</w:t>
      </w:r>
      <w:proofErr w:type="spellEnd"/>
      <w:r>
        <w:t xml:space="preserve">, W. C. M., N. </w:t>
      </w:r>
      <w:proofErr w:type="spellStart"/>
      <w:r>
        <w:t>Schogt</w:t>
      </w:r>
      <w:proofErr w:type="spellEnd"/>
      <w:r>
        <w:t xml:space="preserve">, M. Baas, S. Schouten, and G. W. </w:t>
      </w:r>
      <w:proofErr w:type="spellStart"/>
      <w:r>
        <w:t>Kraay</w:t>
      </w:r>
      <w:proofErr w:type="spellEnd"/>
      <w:r>
        <w:t xml:space="preserve">. 1999. Trophic upgrading of food quality by protozoans enhancing copepod growth: role of essential lipids. Marine Biology </w:t>
      </w:r>
      <w:r>
        <w:rPr>
          <w:b/>
          <w:bCs/>
        </w:rPr>
        <w:t>135</w:t>
      </w:r>
      <w:r>
        <w:t>: 191–198. doi:10.1007/s002270050616</w:t>
      </w:r>
    </w:p>
    <w:p w14:paraId="33C77F63" w14:textId="77777777" w:rsidR="00FD08A5" w:rsidRDefault="00FD08A5" w:rsidP="00AD6733">
      <w:pPr>
        <w:pStyle w:val="Bibliography"/>
      </w:pPr>
      <w:r>
        <w:t xml:space="preserve">Klein, S., E. </w:t>
      </w:r>
      <w:proofErr w:type="spellStart"/>
      <w:r>
        <w:t>Worch</w:t>
      </w:r>
      <w:proofErr w:type="spellEnd"/>
      <w:r>
        <w:t xml:space="preserve">, and T. P. Knepper. 2015. Occurrence and Spatial Distribution of Microplastics in River Shore Sediments of the Rhine-Main Area in Germany. Environ. Sci. Technol. </w:t>
      </w:r>
      <w:r>
        <w:rPr>
          <w:b/>
          <w:bCs/>
        </w:rPr>
        <w:t>49</w:t>
      </w:r>
      <w:r>
        <w:t xml:space="preserve">: 6070–6076. </w:t>
      </w:r>
      <w:proofErr w:type="gramStart"/>
      <w:r>
        <w:t>doi:10.1021/acs.est</w:t>
      </w:r>
      <w:proofErr w:type="gramEnd"/>
      <w:r>
        <w:t>.5b00492</w:t>
      </w:r>
    </w:p>
    <w:p w14:paraId="076EBA02" w14:textId="77777777" w:rsidR="00FD08A5" w:rsidRDefault="00FD08A5" w:rsidP="00AD6733">
      <w:pPr>
        <w:pStyle w:val="Bibliography"/>
      </w:pPr>
      <w:proofErr w:type="spellStart"/>
      <w:r>
        <w:t>Kolpin</w:t>
      </w:r>
      <w:proofErr w:type="spellEnd"/>
      <w:r>
        <w:t xml:space="preserve">, D. W., E. T. Furlong, M. T. Meyer, E. M. Thurman, S. D. </w:t>
      </w:r>
      <w:proofErr w:type="spellStart"/>
      <w:r>
        <w:t>Zaugg</w:t>
      </w:r>
      <w:proofErr w:type="spellEnd"/>
      <w:r>
        <w:t xml:space="preserve">, L. B. Barber, and H. T. Buxton. 2002. Pharmaceuticals, Hormones, and Other Organic Wastewater Contaminants in U.S. Streams, 1999−2000: A National Reconnaissance. Environmental Science &amp; Technology </w:t>
      </w:r>
      <w:r>
        <w:rPr>
          <w:b/>
          <w:bCs/>
        </w:rPr>
        <w:t>36</w:t>
      </w:r>
      <w:r>
        <w:t>: 1202–1211. doi:10.1021/es011055j</w:t>
      </w:r>
    </w:p>
    <w:p w14:paraId="3DE28551" w14:textId="77777777" w:rsidR="00FD08A5" w:rsidRDefault="00FD08A5" w:rsidP="00AD6733">
      <w:pPr>
        <w:pStyle w:val="Bibliography"/>
      </w:pPr>
      <w:proofErr w:type="spellStart"/>
      <w:r>
        <w:t>Kozhov</w:t>
      </w:r>
      <w:proofErr w:type="spellEnd"/>
      <w:r>
        <w:t>, M. M. 1963. Lake Baikal and its Life, Springer Science &amp; Business Media.</w:t>
      </w:r>
    </w:p>
    <w:p w14:paraId="36213CCF" w14:textId="77777777" w:rsidR="00FD08A5" w:rsidRDefault="00FD08A5" w:rsidP="00AD6733">
      <w:pPr>
        <w:pStyle w:val="Bibliography"/>
      </w:pPr>
      <w:proofErr w:type="spellStart"/>
      <w:r>
        <w:t>Kozhova</w:t>
      </w:r>
      <w:proofErr w:type="spellEnd"/>
      <w:r>
        <w:t xml:space="preserve">, O. M., and L. R. </w:t>
      </w:r>
      <w:proofErr w:type="spellStart"/>
      <w:r>
        <w:t>Izmest’eva</w:t>
      </w:r>
      <w:proofErr w:type="spellEnd"/>
      <w:r>
        <w:t xml:space="preserve">. 1998. Lake Baikal: Evolution and Biodiversity, </w:t>
      </w:r>
      <w:proofErr w:type="spellStart"/>
      <w:r>
        <w:t>Backhuys</w:t>
      </w:r>
      <w:proofErr w:type="spellEnd"/>
      <w:r>
        <w:t xml:space="preserve"> Publishers.</w:t>
      </w:r>
    </w:p>
    <w:p w14:paraId="34269682" w14:textId="77777777" w:rsidR="00FD08A5" w:rsidRDefault="00FD08A5" w:rsidP="00AD6733">
      <w:pPr>
        <w:pStyle w:val="Bibliography"/>
      </w:pPr>
      <w:proofErr w:type="spellStart"/>
      <w:r>
        <w:t>Kravtsova</w:t>
      </w:r>
      <w:proofErr w:type="spellEnd"/>
      <w:r>
        <w:t xml:space="preserve">, L. S., L. A. </w:t>
      </w:r>
      <w:proofErr w:type="spellStart"/>
      <w:r>
        <w:t>Izhboldina</w:t>
      </w:r>
      <w:proofErr w:type="spellEnd"/>
      <w:r>
        <w:t xml:space="preserve">, I. V. </w:t>
      </w:r>
      <w:proofErr w:type="spellStart"/>
      <w:r>
        <w:t>Khanaev</w:t>
      </w:r>
      <w:proofErr w:type="spellEnd"/>
      <w:r>
        <w:t xml:space="preserve">, and others. 2014. Nearshore benthic blooms of filamentous green algae in Lake Baikal. Journal of Great Lakes Research </w:t>
      </w:r>
      <w:r>
        <w:rPr>
          <w:b/>
          <w:bCs/>
        </w:rPr>
        <w:t>40</w:t>
      </w:r>
      <w:r>
        <w:t xml:space="preserve">: 441–448. </w:t>
      </w:r>
      <w:proofErr w:type="gramStart"/>
      <w:r>
        <w:t>doi:10.1016/j.jglr</w:t>
      </w:r>
      <w:proofErr w:type="gramEnd"/>
      <w:r>
        <w:t>.2014.02.019</w:t>
      </w:r>
    </w:p>
    <w:p w14:paraId="4768D3BD" w14:textId="77777777" w:rsidR="00FD08A5" w:rsidRDefault="00FD08A5" w:rsidP="00AD6733">
      <w:pPr>
        <w:pStyle w:val="Bibliography"/>
      </w:pPr>
      <w:r>
        <w:t xml:space="preserve">Lambert, D., A. </w:t>
      </w:r>
      <w:proofErr w:type="spellStart"/>
      <w:r>
        <w:t>Cattaneo</w:t>
      </w:r>
      <w:proofErr w:type="spellEnd"/>
      <w:r>
        <w:t xml:space="preserve">, and R. Carignan. 2008. Periphyton as an early indicator of perturbation in recreational lakes. Can. J. Fish. </w:t>
      </w:r>
      <w:proofErr w:type="spellStart"/>
      <w:r>
        <w:t>Aquat</w:t>
      </w:r>
      <w:proofErr w:type="spellEnd"/>
      <w:r>
        <w:t xml:space="preserve">. Sci. </w:t>
      </w:r>
      <w:r>
        <w:rPr>
          <w:b/>
          <w:bCs/>
        </w:rPr>
        <w:t>65</w:t>
      </w:r>
      <w:r>
        <w:t>: 258–265. doi:10.1139/f07-168</w:t>
      </w:r>
    </w:p>
    <w:p w14:paraId="1B8FE3B0" w14:textId="77777777" w:rsidR="00FD08A5" w:rsidRDefault="00FD08A5" w:rsidP="00AD6733">
      <w:pPr>
        <w:pStyle w:val="Bibliography"/>
      </w:pPr>
      <w:r>
        <w:t>Legendre, P., and L. Legendre. 2012. Numerical Ecology, 3rd ed. Elsevier.</w:t>
      </w:r>
    </w:p>
    <w:p w14:paraId="7A1E8B3C" w14:textId="77777777" w:rsidR="00FD08A5" w:rsidRDefault="00FD08A5" w:rsidP="00AD6733">
      <w:pPr>
        <w:pStyle w:val="Bibliography"/>
      </w:pPr>
      <w:r>
        <w:lastRenderedPageBreak/>
        <w:t xml:space="preserve">Li, J., C. Green, A. Reynolds, H. Shi, and J. M. </w:t>
      </w:r>
      <w:proofErr w:type="spellStart"/>
      <w:r>
        <w:t>Rotchell</w:t>
      </w:r>
      <w:proofErr w:type="spellEnd"/>
      <w:r>
        <w:t xml:space="preserve">. 2018. Microplastics in mussels sampled from coastal waters and supermarkets in the United Kingdom. Environmental Pollution </w:t>
      </w:r>
      <w:r>
        <w:rPr>
          <w:b/>
          <w:bCs/>
        </w:rPr>
        <w:t>241</w:t>
      </w:r>
      <w:r>
        <w:t xml:space="preserve">: 35–44. </w:t>
      </w:r>
      <w:proofErr w:type="gramStart"/>
      <w:r>
        <w:t>doi:10.1016/j.envpol</w:t>
      </w:r>
      <w:proofErr w:type="gramEnd"/>
      <w:r>
        <w:t>.2018.05.038</w:t>
      </w:r>
    </w:p>
    <w:p w14:paraId="00D074C3" w14:textId="77777777" w:rsidR="00FD08A5" w:rsidRDefault="00FD08A5" w:rsidP="00AD6733">
      <w:pPr>
        <w:pStyle w:val="Bibliography"/>
      </w:pPr>
      <w:r>
        <w:t xml:space="preserve">Lowe, R. L., and R. D. Hunter. 1988. Effect of Grazing by </w:t>
      </w:r>
      <w:proofErr w:type="spellStart"/>
      <w:r>
        <w:t>Physa</w:t>
      </w:r>
      <w:proofErr w:type="spellEnd"/>
      <w:r>
        <w:t xml:space="preserve"> integra on Periphyton Community Structure. Journal of the North American </w:t>
      </w:r>
      <w:proofErr w:type="spellStart"/>
      <w:r>
        <w:t>Benthological</w:t>
      </w:r>
      <w:proofErr w:type="spellEnd"/>
      <w:r>
        <w:t xml:space="preserve"> Society </w:t>
      </w:r>
      <w:r>
        <w:rPr>
          <w:b/>
          <w:bCs/>
        </w:rPr>
        <w:t>7</w:t>
      </w:r>
      <w:r>
        <w:t>: 29–36. doi:10.2307/1467828</w:t>
      </w:r>
    </w:p>
    <w:p w14:paraId="581C08F9" w14:textId="77777777" w:rsidR="00FD08A5" w:rsidRDefault="00FD08A5" w:rsidP="00AD6733">
      <w:pPr>
        <w:pStyle w:val="Bibliography"/>
      </w:pPr>
      <w:r>
        <w:t xml:space="preserve">Mazzella, L., and G. F. Russo. 1989. Grazing effect of two </w:t>
      </w:r>
      <w:proofErr w:type="spellStart"/>
      <w:r>
        <w:t>Gibbula</w:t>
      </w:r>
      <w:proofErr w:type="spellEnd"/>
      <w:r>
        <w:t xml:space="preserve"> species (Mollusca, </w:t>
      </w:r>
      <w:proofErr w:type="spellStart"/>
      <w:r>
        <w:t>Archaeogastropoda</w:t>
      </w:r>
      <w:proofErr w:type="spellEnd"/>
      <w:r>
        <w:t xml:space="preserve">) on the epiphytic community of Posidonia </w:t>
      </w:r>
      <w:proofErr w:type="spellStart"/>
      <w:r>
        <w:t>oceanica</w:t>
      </w:r>
      <w:proofErr w:type="spellEnd"/>
      <w:r>
        <w:t xml:space="preserve"> leaves.</w:t>
      </w:r>
    </w:p>
    <w:p w14:paraId="469111C6" w14:textId="77777777" w:rsidR="00FD08A5" w:rsidRDefault="00FD08A5" w:rsidP="00AD6733">
      <w:pPr>
        <w:pStyle w:val="Bibliography"/>
      </w:pPr>
      <w:r>
        <w:t xml:space="preserve">McIntyre, P. B., and A. S. </w:t>
      </w:r>
      <w:proofErr w:type="spellStart"/>
      <w:r>
        <w:t>Flecker</w:t>
      </w:r>
      <w:proofErr w:type="spellEnd"/>
      <w:r>
        <w:t xml:space="preserve">. 2006. Rapid turnover of tissue nitrogen of primary consumers in tropical freshwaters. </w:t>
      </w:r>
      <w:proofErr w:type="spellStart"/>
      <w:r>
        <w:t>Oecologia</w:t>
      </w:r>
      <w:proofErr w:type="spellEnd"/>
      <w:r>
        <w:t xml:space="preserve"> </w:t>
      </w:r>
      <w:r>
        <w:rPr>
          <w:b/>
          <w:bCs/>
        </w:rPr>
        <w:t>148</w:t>
      </w:r>
      <w:r>
        <w:t>: 12–21. doi:10.1007/s00442-005-0354-3</w:t>
      </w:r>
    </w:p>
    <w:p w14:paraId="4663ABA7" w14:textId="77777777" w:rsidR="00FD08A5" w:rsidRDefault="00FD08A5" w:rsidP="00AD6733">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xml:space="preserve">: 12961–12973. </w:t>
      </w:r>
      <w:proofErr w:type="gramStart"/>
      <w:r>
        <w:t>doi:10.1021/acs.est</w:t>
      </w:r>
      <w:proofErr w:type="gramEnd"/>
      <w:r>
        <w:t>.9b02966</w:t>
      </w:r>
    </w:p>
    <w:p w14:paraId="78BCED85" w14:textId="77777777" w:rsidR="00FD08A5" w:rsidRDefault="00FD08A5" w:rsidP="00AD6733">
      <w:pPr>
        <w:pStyle w:val="Bibliography"/>
      </w:pPr>
      <w:r>
        <w:t xml:space="preserve">Monteith, D. T., J. L. Stoddard, C. D. Evans, and others. 2007. Dissolved organic carbon trends resulting from changes in atmospheric deposition chemistry. Nature </w:t>
      </w:r>
      <w:r>
        <w:rPr>
          <w:b/>
          <w:bCs/>
        </w:rPr>
        <w:t>450</w:t>
      </w:r>
      <w:r>
        <w:t>: 537–540. doi:10.1038/nature06316</w:t>
      </w:r>
    </w:p>
    <w:p w14:paraId="02F10EF1" w14:textId="77777777" w:rsidR="00FD08A5" w:rsidRDefault="00FD08A5" w:rsidP="00AD6733">
      <w:pPr>
        <w:pStyle w:val="Bibliography"/>
      </w:pPr>
      <w:r>
        <w:t xml:space="preserve">Moore, M. V., S. E. Hampton, L. R. </w:t>
      </w:r>
      <w:proofErr w:type="spellStart"/>
      <w:r>
        <w:t>Izmest’eva</w:t>
      </w:r>
      <w:proofErr w:type="spellEnd"/>
      <w:r>
        <w:t xml:space="preserve">, E. A. </w:t>
      </w:r>
      <w:proofErr w:type="spellStart"/>
      <w:r>
        <w:t>Silow</w:t>
      </w:r>
      <w:proofErr w:type="spellEnd"/>
      <w:r>
        <w:t xml:space="preserve">, E. V. </w:t>
      </w:r>
      <w:proofErr w:type="spellStart"/>
      <w:r>
        <w:t>Peshkova</w:t>
      </w:r>
      <w:proofErr w:type="spellEnd"/>
      <w:r>
        <w:t xml:space="preserve">, and B. K. Pavlov. 2009. Climate Change and the World’s “Sacred Sea”-Lake Baikal, Siberia. Bioscience </w:t>
      </w:r>
      <w:r>
        <w:rPr>
          <w:b/>
          <w:bCs/>
        </w:rPr>
        <w:t>59</w:t>
      </w:r>
      <w:r>
        <w:t>: 405–417. doi:10.1525/bio.2009.59.5.8</w:t>
      </w:r>
    </w:p>
    <w:p w14:paraId="74D6DE55" w14:textId="77777777" w:rsidR="00FD08A5" w:rsidRDefault="00FD08A5" w:rsidP="00AD6733">
      <w:pPr>
        <w:pStyle w:val="Bibliography"/>
      </w:pPr>
      <w:r>
        <w:t xml:space="preserve">Moran, P. W., S. E. Cox, S. S. Embrey, R. L. Huffman, T. D. Olsen, and S. C. </w:t>
      </w:r>
      <w:proofErr w:type="spellStart"/>
      <w:r>
        <w:t>Fradkin</w:t>
      </w:r>
      <w:proofErr w:type="spellEnd"/>
      <w:r>
        <w:t>. 2012. Sources and Sinks of Nitrogen and Phosphorus in a Deep, Oligotrophic Lake, Lake Crescent, Olympic National Park, Washington. US Geological Survey.</w:t>
      </w:r>
    </w:p>
    <w:p w14:paraId="721C5837" w14:textId="77777777" w:rsidR="00FD08A5" w:rsidRDefault="00FD08A5" w:rsidP="00AD6733">
      <w:pPr>
        <w:pStyle w:val="Bibliography"/>
      </w:pPr>
      <w:r>
        <w:t xml:space="preserve">O’Donnell, D. R., P. Wilburn, E. A. </w:t>
      </w:r>
      <w:proofErr w:type="spellStart"/>
      <w:r>
        <w:t>Silow</w:t>
      </w:r>
      <w:proofErr w:type="spellEnd"/>
      <w:r>
        <w:t xml:space="preserve">, L. Y. </w:t>
      </w:r>
      <w:proofErr w:type="spellStart"/>
      <w:r>
        <w:t>Yampolsky</w:t>
      </w:r>
      <w:proofErr w:type="spellEnd"/>
      <w:r>
        <w:t xml:space="preserve">, and E. </w:t>
      </w:r>
      <w:proofErr w:type="spellStart"/>
      <w:r>
        <w:t>Litchman</w:t>
      </w:r>
      <w:proofErr w:type="spellEnd"/>
      <w:r>
        <w:t xml:space="preserve">. 2017. Nitrogen and phosphorus colimitation of phytoplankton in Lake Baikal: Insights from a spatial survey </w:t>
      </w:r>
      <w:r>
        <w:lastRenderedPageBreak/>
        <w:t xml:space="preserve">and nutrient enrichment experiments. Limnology and Oceanography </w:t>
      </w:r>
      <w:r>
        <w:rPr>
          <w:b/>
          <w:bCs/>
        </w:rPr>
        <w:t>62</w:t>
      </w:r>
      <w:r>
        <w:t>: 1383–1392. doi:10.1002/lno.10505</w:t>
      </w:r>
    </w:p>
    <w:p w14:paraId="44713822" w14:textId="77777777" w:rsidR="00FD08A5" w:rsidRDefault="00FD08A5" w:rsidP="00AD6733">
      <w:pPr>
        <w:pStyle w:val="Bibliography"/>
      </w:pPr>
      <w:r>
        <w:t xml:space="preserve">Oksanen, J., F. G. Blanchet, M. Friendly, and others. 2019. vegan: Community Ecology </w:t>
      </w:r>
      <w:proofErr w:type="gramStart"/>
      <w:r>
        <w:t>Package,.</w:t>
      </w:r>
      <w:proofErr w:type="gramEnd"/>
    </w:p>
    <w:p w14:paraId="46833775" w14:textId="77777777" w:rsidR="00FD08A5" w:rsidRDefault="00FD08A5" w:rsidP="00AD6733">
      <w:pPr>
        <w:pStyle w:val="Bibliography"/>
      </w:pPr>
      <w:proofErr w:type="spellStart"/>
      <w:r>
        <w:t>Osipova</w:t>
      </w:r>
      <w:proofErr w:type="spellEnd"/>
      <w:r>
        <w:t xml:space="preserve">, S., L. </w:t>
      </w:r>
      <w:proofErr w:type="spellStart"/>
      <w:r>
        <w:t>Dudareva</w:t>
      </w:r>
      <w:proofErr w:type="spellEnd"/>
      <w:r>
        <w:t xml:space="preserve">, N. </w:t>
      </w:r>
      <w:proofErr w:type="spellStart"/>
      <w:r>
        <w:t>Bondarenko</w:t>
      </w:r>
      <w:proofErr w:type="spellEnd"/>
      <w:r>
        <w:t xml:space="preserve">, A. </w:t>
      </w:r>
      <w:proofErr w:type="spellStart"/>
      <w:r>
        <w:t>Nasarova</w:t>
      </w:r>
      <w:proofErr w:type="spellEnd"/>
      <w:r>
        <w:t xml:space="preserve">, N. </w:t>
      </w:r>
      <w:proofErr w:type="spellStart"/>
      <w:r>
        <w:t>Sokolova</w:t>
      </w:r>
      <w:proofErr w:type="spellEnd"/>
      <w:r>
        <w:t xml:space="preserve">, L. </w:t>
      </w:r>
      <w:proofErr w:type="spellStart"/>
      <w:r>
        <w:t>Obolkina</w:t>
      </w:r>
      <w:proofErr w:type="spellEnd"/>
      <w:r>
        <w:t xml:space="preserve">, O. </w:t>
      </w:r>
      <w:proofErr w:type="spellStart"/>
      <w:r>
        <w:t>Glyzina</w:t>
      </w:r>
      <w:proofErr w:type="spellEnd"/>
      <w:r>
        <w:t xml:space="preserve">, and O. </w:t>
      </w:r>
      <w:proofErr w:type="spellStart"/>
      <w:r>
        <w:t>Timoshkin</w:t>
      </w:r>
      <w:proofErr w:type="spellEnd"/>
      <w:r>
        <w:t xml:space="preserve">. 2009. Temporal variation in fatty acid composition of </w:t>
      </w:r>
      <w:proofErr w:type="spellStart"/>
      <w:r>
        <w:t>Ulothrix</w:t>
      </w:r>
      <w:proofErr w:type="spellEnd"/>
      <w:r>
        <w:t xml:space="preserve"> </w:t>
      </w:r>
      <w:proofErr w:type="spellStart"/>
      <w:r>
        <w:t>zonata</w:t>
      </w:r>
      <w:proofErr w:type="spellEnd"/>
      <w:r>
        <w:t xml:space="preserve"> (Chlorophyta) from ice and benthic communities of Lake Baikal. </w:t>
      </w:r>
      <w:proofErr w:type="spellStart"/>
      <w:r>
        <w:t>Phycologia</w:t>
      </w:r>
      <w:proofErr w:type="spellEnd"/>
      <w:r>
        <w:t xml:space="preserve"> </w:t>
      </w:r>
      <w:r>
        <w:rPr>
          <w:b/>
          <w:bCs/>
        </w:rPr>
        <w:t>48</w:t>
      </w:r>
      <w:r>
        <w:t>: 130–135.</w:t>
      </w:r>
    </w:p>
    <w:p w14:paraId="32F36BCE" w14:textId="77777777" w:rsidR="00FD08A5" w:rsidRDefault="00FD08A5" w:rsidP="00AD6733">
      <w:pPr>
        <w:pStyle w:val="Bibliography"/>
      </w:pPr>
      <w:proofErr w:type="spellStart"/>
      <w:r>
        <w:t>Ozersky</w:t>
      </w:r>
      <w:proofErr w:type="spellEnd"/>
      <w:r>
        <w:t xml:space="preserve">, T., E. A. Volkova, N. A. </w:t>
      </w:r>
      <w:proofErr w:type="spellStart"/>
      <w:r>
        <w:t>Bondarenko</w:t>
      </w:r>
      <w:proofErr w:type="spellEnd"/>
      <w:r>
        <w:t xml:space="preserve">, O. A. </w:t>
      </w:r>
      <w:proofErr w:type="spellStart"/>
      <w:r>
        <w:t>Timoshkin</w:t>
      </w:r>
      <w:proofErr w:type="spellEnd"/>
      <w:r>
        <w:t xml:space="preserve">, V. V. </w:t>
      </w:r>
      <w:proofErr w:type="spellStart"/>
      <w:r>
        <w:t>Malnik</w:t>
      </w:r>
      <w:proofErr w:type="spellEnd"/>
      <w:r>
        <w:t xml:space="preserve">, V. M. </w:t>
      </w:r>
      <w:proofErr w:type="spellStart"/>
      <w:r>
        <w:t>Domysheva</w:t>
      </w:r>
      <w:proofErr w:type="spellEnd"/>
      <w:r>
        <w:t xml:space="preserve">, and S. E. Hampton. 2018. Nutrient limitation of benthic algae in Lake Baikal, Russia. Freshwater Science </w:t>
      </w:r>
      <w:r>
        <w:rPr>
          <w:b/>
          <w:bCs/>
        </w:rPr>
        <w:t>37</w:t>
      </w:r>
      <w:r>
        <w:t>: 472–482. doi:10.1086/699408</w:t>
      </w:r>
    </w:p>
    <w:p w14:paraId="3F7B91AE" w14:textId="77777777" w:rsidR="00FD08A5" w:rsidRDefault="00FD08A5" w:rsidP="00AD6733">
      <w:pPr>
        <w:pStyle w:val="Bibliography"/>
      </w:pPr>
      <w:proofErr w:type="spellStart"/>
      <w:r>
        <w:t>Piñón-Gimate</w:t>
      </w:r>
      <w:proofErr w:type="spellEnd"/>
      <w:r>
        <w:t>, A., M. F. Soto-Jiménez, M. J. Ochoa-Izaguirre, E. García-</w:t>
      </w:r>
      <w:proofErr w:type="spellStart"/>
      <w:r>
        <w:t>Pagés</w:t>
      </w:r>
      <w:proofErr w:type="spellEnd"/>
      <w:r>
        <w:t xml:space="preserve">, and F. </w:t>
      </w:r>
      <w:proofErr w:type="spellStart"/>
      <w:r>
        <w:t>Páez</w:t>
      </w:r>
      <w:proofErr w:type="spellEnd"/>
      <w:r>
        <w:t xml:space="preserve">-Osuna. 2009. Macroalgae blooms and δ15N in subtropical coastal lagoons from the Southeastern Gulf of California: Discrimination among agricultural, shrimp farm and sewage effluents. Marine Pollution Bulletin </w:t>
      </w:r>
      <w:r>
        <w:rPr>
          <w:b/>
          <w:bCs/>
        </w:rPr>
        <w:t>58</w:t>
      </w:r>
      <w:r>
        <w:t xml:space="preserve">: 1144–1151. </w:t>
      </w:r>
      <w:proofErr w:type="gramStart"/>
      <w:r>
        <w:t>doi:10.1016/j.marpolbul</w:t>
      </w:r>
      <w:proofErr w:type="gramEnd"/>
      <w:r>
        <w:t>.2009.04.004</w:t>
      </w:r>
    </w:p>
    <w:p w14:paraId="0290A3DF" w14:textId="77777777" w:rsidR="00FD08A5" w:rsidRDefault="00FD08A5" w:rsidP="00AD6733">
      <w:pPr>
        <w:pStyle w:val="Bibliography"/>
      </w:pPr>
      <w:r>
        <w:t xml:space="preserve">Powers, S. M., T. W. </w:t>
      </w:r>
      <w:proofErr w:type="spellStart"/>
      <w:r>
        <w:t>Bruulsema</w:t>
      </w:r>
      <w:proofErr w:type="spellEnd"/>
      <w:r>
        <w:t xml:space="preserve">, T. P. Burt, and others. 2016. Long-term accumulation and transport of anthropogenic phosphorus in three river basins. Nature Geoscience </w:t>
      </w:r>
      <w:r>
        <w:rPr>
          <w:b/>
          <w:bCs/>
        </w:rPr>
        <w:t>9</w:t>
      </w:r>
      <w:r>
        <w:t>: 353–356. doi:10.1038/ngeo2693</w:t>
      </w:r>
    </w:p>
    <w:p w14:paraId="01EB4575" w14:textId="77777777" w:rsidR="00FD08A5" w:rsidRDefault="00FD08A5" w:rsidP="00AD6733">
      <w:pPr>
        <w:pStyle w:val="Bibliography"/>
      </w:pPr>
      <w:r>
        <w:t xml:space="preserve">R Core Team. 2019. R: A Language and Environment for Statistical </w:t>
      </w:r>
      <w:proofErr w:type="gramStart"/>
      <w:r>
        <w:t>Computing,.</w:t>
      </w:r>
      <w:proofErr w:type="gramEnd"/>
    </w:p>
    <w:p w14:paraId="39D449C3" w14:textId="77777777" w:rsidR="00FD08A5" w:rsidRDefault="00FD08A5" w:rsidP="00AD6733">
      <w:pPr>
        <w:pStyle w:val="Bibliography"/>
      </w:pPr>
      <w:r>
        <w:t xml:space="preserve">Risk, M. J., B. E. Lapointe, O. A. Sherwood, and B. J. Bedford. 2009. The use of δ15N in assessing sewage stress on coral reefs. Marine Pollution Bulletin </w:t>
      </w:r>
      <w:r>
        <w:rPr>
          <w:b/>
          <w:bCs/>
        </w:rPr>
        <w:t>58</w:t>
      </w:r>
      <w:r>
        <w:t xml:space="preserve">: 793–802. </w:t>
      </w:r>
      <w:proofErr w:type="gramStart"/>
      <w:r>
        <w:t>doi:10.1016/j.marpolbul</w:t>
      </w:r>
      <w:proofErr w:type="gramEnd"/>
      <w:r>
        <w:t>.2009.02.008</w:t>
      </w:r>
    </w:p>
    <w:p w14:paraId="201E876B" w14:textId="77777777" w:rsidR="00FD08A5" w:rsidRDefault="00FD08A5" w:rsidP="00AD6733">
      <w:pPr>
        <w:pStyle w:val="Bibliography"/>
      </w:pPr>
      <w:proofErr w:type="spellStart"/>
      <w:r>
        <w:t>Romera</w:t>
      </w:r>
      <w:proofErr w:type="spellEnd"/>
      <w:r>
        <w:t xml:space="preserve">-Castillo, C., M. Pinto, T. M. Langer, X. A. Álvarez-Salgado, and G. J. </w:t>
      </w:r>
      <w:proofErr w:type="spellStart"/>
      <w:r>
        <w:t>Herndl</w:t>
      </w:r>
      <w:proofErr w:type="spellEnd"/>
      <w:r>
        <w:t xml:space="preserve">. 2018. Dissolved organic carbon leaching from plastics stimulates microbial activity in the ocean. Nat </w:t>
      </w:r>
      <w:proofErr w:type="spellStart"/>
      <w:r>
        <w:t>Commun</w:t>
      </w:r>
      <w:proofErr w:type="spellEnd"/>
      <w:r>
        <w:t xml:space="preserve"> </w:t>
      </w:r>
      <w:r>
        <w:rPr>
          <w:b/>
          <w:bCs/>
        </w:rPr>
        <w:t>9</w:t>
      </w:r>
      <w:r>
        <w:t>: 1–7. doi:10.1038/s41467-018-03798-5</w:t>
      </w:r>
    </w:p>
    <w:p w14:paraId="4E3DCDF1" w14:textId="77777777" w:rsidR="00FD08A5" w:rsidRDefault="00FD08A5" w:rsidP="00AD6733">
      <w:pPr>
        <w:pStyle w:val="Bibliography"/>
      </w:pPr>
      <w:r>
        <w:lastRenderedPageBreak/>
        <w:t xml:space="preserve">Rosenberger, E. E., S. E. Hampton, S. C. </w:t>
      </w:r>
      <w:proofErr w:type="spellStart"/>
      <w:r>
        <w:t>Fradkin</w:t>
      </w:r>
      <w:proofErr w:type="spellEnd"/>
      <w:r>
        <w:t xml:space="preserve">, and B. P. Kennedy. 2008. Effects of shoreline development on the nearshore environment in large deep oligotrophic lakes. Freshwater Biology </w:t>
      </w:r>
      <w:r>
        <w:rPr>
          <w:b/>
          <w:bCs/>
        </w:rPr>
        <w:t>53</w:t>
      </w:r>
      <w:r>
        <w:t>: 1673–1691. doi:10.1111/j.1365-2427.</w:t>
      </w:r>
      <w:proofErr w:type="gramStart"/>
      <w:r>
        <w:t>2008.01990.x</w:t>
      </w:r>
      <w:proofErr w:type="gramEnd"/>
    </w:p>
    <w:p w14:paraId="341267A0" w14:textId="77777777" w:rsidR="00FD08A5" w:rsidRDefault="00FD08A5" w:rsidP="00AD6733">
      <w:pPr>
        <w:pStyle w:val="Bibliography"/>
      </w:pPr>
      <w:proofErr w:type="spellStart"/>
      <w:r>
        <w:t>Rosi</w:t>
      </w:r>
      <w:proofErr w:type="spellEnd"/>
      <w:r>
        <w:t xml:space="preserve">-Marshall, E. J., and T. V. Royer. 2012. Pharmaceutical Compounds and Ecosystem Function: An Emerging Research Challenge for Aquatic Ecologists. Ecosystems </w:t>
      </w:r>
      <w:r>
        <w:rPr>
          <w:b/>
          <w:bCs/>
        </w:rPr>
        <w:t>15</w:t>
      </w:r>
      <w:r>
        <w:t>: 867–880. doi:10.1007/s10021-012-9553-z</w:t>
      </w:r>
    </w:p>
    <w:p w14:paraId="411E2D22" w14:textId="77777777" w:rsidR="00FD08A5" w:rsidRDefault="00FD08A5" w:rsidP="00AD6733">
      <w:pPr>
        <w:pStyle w:val="Bibliography"/>
      </w:pPr>
      <w:r>
        <w:t xml:space="preserve">Sargent, J. R., and S. Falk-Petersen. 1988. The lipid biochemistry of calanoid copepods. </w:t>
      </w:r>
      <w:proofErr w:type="spellStart"/>
      <w:r>
        <w:t>Hydrobiologia</w:t>
      </w:r>
      <w:proofErr w:type="spellEnd"/>
      <w:r>
        <w:t xml:space="preserve"> </w:t>
      </w:r>
      <w:r>
        <w:rPr>
          <w:b/>
          <w:bCs/>
        </w:rPr>
        <w:t>167–168</w:t>
      </w:r>
      <w:r>
        <w:t>: 101–114. doi:10.1007/BF00026297</w:t>
      </w:r>
    </w:p>
    <w:p w14:paraId="3DB63A2F" w14:textId="77777777" w:rsidR="00FD08A5" w:rsidRDefault="00FD08A5" w:rsidP="00AD6733">
      <w:pPr>
        <w:pStyle w:val="Bibliography"/>
      </w:pPr>
      <w:r>
        <w:t xml:space="preserve">Savage, C., and R. </w:t>
      </w:r>
      <w:proofErr w:type="spellStart"/>
      <w:r>
        <w:t>Elmgren</w:t>
      </w:r>
      <w:proofErr w:type="spellEnd"/>
      <w:r>
        <w:t xml:space="preserve">. 2004. MACROALGAL (FUCUS VESICULOSUS) δ15N VALUES TRACE DECREASE IN SEWAGE INFLUENCE. Ecological Applications </w:t>
      </w:r>
      <w:r>
        <w:rPr>
          <w:b/>
          <w:bCs/>
        </w:rPr>
        <w:t>14</w:t>
      </w:r>
      <w:r>
        <w:t>: 517–526. doi:10.1890/02-5396</w:t>
      </w:r>
    </w:p>
    <w:p w14:paraId="12E2E5D5" w14:textId="77777777" w:rsidR="00FD08A5" w:rsidRDefault="00FD08A5" w:rsidP="00AD6733">
      <w:pPr>
        <w:pStyle w:val="Bibliography"/>
      </w:pPr>
      <w:proofErr w:type="spellStart"/>
      <w:r>
        <w:t>Shishlyannikov</w:t>
      </w:r>
      <w:proofErr w:type="spellEnd"/>
      <w:r>
        <w:t xml:space="preserve">, S. M., A. A. </w:t>
      </w:r>
      <w:proofErr w:type="spellStart"/>
      <w:r>
        <w:t>Nikonova</w:t>
      </w:r>
      <w:proofErr w:type="spellEnd"/>
      <w:r>
        <w:t xml:space="preserve">, Y. S. </w:t>
      </w:r>
      <w:proofErr w:type="spellStart"/>
      <w:r>
        <w:t>Bukin</w:t>
      </w:r>
      <w:proofErr w:type="spellEnd"/>
      <w:r>
        <w:t xml:space="preserve">, and A. G. </w:t>
      </w:r>
      <w:proofErr w:type="spellStart"/>
      <w:r>
        <w:t>Gorshkov</w:t>
      </w:r>
      <w:proofErr w:type="spellEnd"/>
      <w:r>
        <w:t xml:space="preserve">. 2018. Fatty acid trophic markers in Lake Baikal phytoplankton: A comparison of endemic and cosmopolitan diatom-dominated phytoplankton assemblages. Ecological Indicators </w:t>
      </w:r>
      <w:r>
        <w:rPr>
          <w:b/>
          <w:bCs/>
        </w:rPr>
        <w:t>85</w:t>
      </w:r>
      <w:r>
        <w:t xml:space="preserve">: 878–886. </w:t>
      </w:r>
      <w:proofErr w:type="gramStart"/>
      <w:r>
        <w:t>doi:10.1016/j.ecolind</w:t>
      </w:r>
      <w:proofErr w:type="gramEnd"/>
      <w:r>
        <w:t>.2017.11.052</w:t>
      </w:r>
    </w:p>
    <w:p w14:paraId="2597DE2B" w14:textId="77777777" w:rsidR="00FD08A5" w:rsidRDefault="00FD08A5" w:rsidP="00AD6733">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4E32DD87" w14:textId="77777777" w:rsidR="00FD08A5" w:rsidRDefault="00FD08A5" w:rsidP="00AD6733">
      <w:pPr>
        <w:pStyle w:val="Bibliography"/>
      </w:pPr>
      <w:r>
        <w:t xml:space="preserve">Stoddard, J. L., J. Van Sickle, A. T. Herlihy, J. </w:t>
      </w:r>
      <w:proofErr w:type="spellStart"/>
      <w:r>
        <w:t>Brahney</w:t>
      </w:r>
      <w:proofErr w:type="spellEnd"/>
      <w:r>
        <w:t xml:space="preserve">, S. Paulsen, D. V. Peck, R. Mitchell, and A. I. Pollard. 2016. Continental-Scale Increase in Lake and Stream Phosphorus: Are Oligotrophic Systems Disappearing in the United States? Environ. Sci. Technol. </w:t>
      </w:r>
      <w:r>
        <w:rPr>
          <w:b/>
          <w:bCs/>
        </w:rPr>
        <w:t>50</w:t>
      </w:r>
      <w:r>
        <w:t xml:space="preserve">: 3409–3415. </w:t>
      </w:r>
      <w:proofErr w:type="gramStart"/>
      <w:r>
        <w:t>doi:10.1021/acs.est</w:t>
      </w:r>
      <w:proofErr w:type="gramEnd"/>
      <w:r>
        <w:t>.5b05950</w:t>
      </w:r>
    </w:p>
    <w:p w14:paraId="10696FF1" w14:textId="77777777" w:rsidR="00FD08A5" w:rsidRDefault="00FD08A5" w:rsidP="00AD6733">
      <w:pPr>
        <w:pStyle w:val="Bibliography"/>
      </w:pPr>
      <w:proofErr w:type="spellStart"/>
      <w:r>
        <w:t>Swamikannu</w:t>
      </w:r>
      <w:proofErr w:type="spellEnd"/>
      <w:r>
        <w:t xml:space="preserve">, X., and K. D. Hoagland. 1989. Effects of Snail Grazing on the Diversity and Structure of a Periphyton Community in a Eutrophic Pond. Can. J. Fish. </w:t>
      </w:r>
      <w:proofErr w:type="spellStart"/>
      <w:r>
        <w:t>Aquat</w:t>
      </w:r>
      <w:proofErr w:type="spellEnd"/>
      <w:r>
        <w:t xml:space="preserve">. Sci. </w:t>
      </w:r>
      <w:r>
        <w:rPr>
          <w:b/>
          <w:bCs/>
        </w:rPr>
        <w:t>46</w:t>
      </w:r>
      <w:r>
        <w:t>: 1698–1704. doi:10.1139/f89-215</w:t>
      </w:r>
    </w:p>
    <w:p w14:paraId="37F8399B" w14:textId="77777777" w:rsidR="00FD08A5" w:rsidRDefault="00FD08A5" w:rsidP="00AD6733">
      <w:pPr>
        <w:pStyle w:val="Bibliography"/>
      </w:pPr>
      <w:r>
        <w:lastRenderedPageBreak/>
        <w:t xml:space="preserve">Taipale, S., U. Strandberg, E. </w:t>
      </w:r>
      <w:proofErr w:type="spellStart"/>
      <w:r>
        <w:t>Peltomaa</w:t>
      </w:r>
      <w:proofErr w:type="spellEnd"/>
      <w:r>
        <w:t xml:space="preserve">, A. W. E. Galloway, A. </w:t>
      </w:r>
      <w:proofErr w:type="spellStart"/>
      <w:r>
        <w:t>Ojala</w:t>
      </w:r>
      <w:proofErr w:type="spellEnd"/>
      <w:r>
        <w:t xml:space="preserve">, and M. T. Brett. 2013. Fatty acid composition as biomarkers of freshwater microalgae: analysis of 37 strains of microalgae in 22 genera and in seven classes. Aquatic Microbial Ecology </w:t>
      </w:r>
      <w:r>
        <w:rPr>
          <w:b/>
          <w:bCs/>
        </w:rPr>
        <w:t>71</w:t>
      </w:r>
      <w:r>
        <w:t>: 165–178. doi:10.3354/ame01671</w:t>
      </w:r>
    </w:p>
    <w:p w14:paraId="48C6CCF8" w14:textId="77777777" w:rsidR="00FD08A5" w:rsidRDefault="00FD08A5" w:rsidP="00AD6733">
      <w:pPr>
        <w:pStyle w:val="Bibliography"/>
      </w:pPr>
      <w:proofErr w:type="spellStart"/>
      <w:r>
        <w:t>Timoshkin</w:t>
      </w:r>
      <w:proofErr w:type="spellEnd"/>
      <w:r>
        <w:t xml:space="preserve">, O. A., M. V. Moore, N. N. </w:t>
      </w:r>
      <w:proofErr w:type="spellStart"/>
      <w:r>
        <w:t>Kulikova</w:t>
      </w:r>
      <w:proofErr w:type="spellEnd"/>
      <w:r>
        <w:t xml:space="preserve">, and others. 2018. Groundwater contamination by sewage causes benthic algal outbreaks in the littoral zone of Lake Baikal (East Siberia). Journal of Great Lakes Research. </w:t>
      </w:r>
      <w:proofErr w:type="gramStart"/>
      <w:r>
        <w:t>doi:10.1016/j.jglr</w:t>
      </w:r>
      <w:proofErr w:type="gramEnd"/>
      <w:r>
        <w:t>.2018.01.008</w:t>
      </w:r>
    </w:p>
    <w:p w14:paraId="0DB221E2" w14:textId="77777777" w:rsidR="00FD08A5" w:rsidRDefault="00FD08A5" w:rsidP="00AD6733">
      <w:pPr>
        <w:pStyle w:val="Bibliography"/>
      </w:pPr>
      <w:proofErr w:type="spellStart"/>
      <w:r>
        <w:t>Timoshkin</w:t>
      </w:r>
      <w:proofErr w:type="spellEnd"/>
      <w:r>
        <w:t xml:space="preserve">, O. A., D. P. </w:t>
      </w:r>
      <w:proofErr w:type="spellStart"/>
      <w:r>
        <w:t>Samsonov</w:t>
      </w:r>
      <w:proofErr w:type="spellEnd"/>
      <w:r>
        <w:t xml:space="preserve">, M. </w:t>
      </w:r>
      <w:proofErr w:type="spellStart"/>
      <w:r>
        <w:t>Yamamuro</w:t>
      </w:r>
      <w:proofErr w:type="spellEnd"/>
      <w:r>
        <w:t xml:space="preserve">, and others. 2016. Rapid ecological change in the coastal zone of Lake Baikal (East Siberia): Is the site of the world’s greatest freshwater biodiversity in danger? Journal of Great Lakes Research </w:t>
      </w:r>
      <w:r>
        <w:rPr>
          <w:b/>
          <w:bCs/>
        </w:rPr>
        <w:t>42</w:t>
      </w:r>
      <w:r>
        <w:t xml:space="preserve">: 487–497. </w:t>
      </w:r>
      <w:proofErr w:type="gramStart"/>
      <w:r>
        <w:t>doi:10.1016/j.jglr</w:t>
      </w:r>
      <w:proofErr w:type="gramEnd"/>
      <w:r>
        <w:t>.2016.02.011</w:t>
      </w:r>
    </w:p>
    <w:p w14:paraId="05CAA223" w14:textId="77777777" w:rsidR="00FD08A5" w:rsidRDefault="00FD08A5" w:rsidP="00AD6733">
      <w:pPr>
        <w:pStyle w:val="Bibliography"/>
      </w:pPr>
      <w:r>
        <w:t xml:space="preserve">Tong, Y., M. Wang, J. </w:t>
      </w:r>
      <w:proofErr w:type="spellStart"/>
      <w:r>
        <w:t>Peñuelas</w:t>
      </w:r>
      <w:proofErr w:type="spellEnd"/>
      <w:r>
        <w:t xml:space="preserve">, and others. 2020. Improvement in municipal wastewater treatment alters lake nitrogen to phosphorus ratios in populated regions. Proc Natl </w:t>
      </w:r>
      <w:proofErr w:type="spellStart"/>
      <w:r>
        <w:t>Acad</w:t>
      </w:r>
      <w:proofErr w:type="spellEnd"/>
      <w:r>
        <w:t xml:space="preserve"> Sci USA </w:t>
      </w:r>
      <w:r>
        <w:rPr>
          <w:b/>
          <w:bCs/>
        </w:rPr>
        <w:t>117</w:t>
      </w:r>
      <w:r>
        <w:t>: 11566–11572. doi:10.1073/pnas.1920759117</w:t>
      </w:r>
    </w:p>
    <w:p w14:paraId="49BAD3AF" w14:textId="77777777" w:rsidR="00FD08A5" w:rsidRDefault="00FD08A5" w:rsidP="00AD6733">
      <w:pPr>
        <w:pStyle w:val="Bibliography"/>
      </w:pPr>
      <w:r>
        <w:t xml:space="preserve">Turetsky, M. R., R. K. </w:t>
      </w:r>
      <w:proofErr w:type="spellStart"/>
      <w:r>
        <w:t>Wieder</w:t>
      </w:r>
      <w:proofErr w:type="spellEnd"/>
      <w:r>
        <w:t xml:space="preserve">, C. J. Williams, and D. H. </w:t>
      </w:r>
      <w:proofErr w:type="spellStart"/>
      <w:r>
        <w:t>Vitt</w:t>
      </w:r>
      <w:proofErr w:type="spellEnd"/>
      <w:r>
        <w:t xml:space="preserve">. 2000. Organic matter accumulation, peat chemistry, and permafrost melting in peatlands of boreal Alberta. </w:t>
      </w:r>
      <w:proofErr w:type="spellStart"/>
      <w:r>
        <w:t>Écoscience</w:t>
      </w:r>
      <w:proofErr w:type="spellEnd"/>
      <w:r>
        <w:t xml:space="preserve"> </w:t>
      </w:r>
      <w:r>
        <w:rPr>
          <w:b/>
          <w:bCs/>
        </w:rPr>
        <w:t>7</w:t>
      </w:r>
      <w:r>
        <w:t>: 115–122. doi:10.1080/11956860.2000.11682608</w:t>
      </w:r>
    </w:p>
    <w:p w14:paraId="1F57B88B" w14:textId="77777777" w:rsidR="00FD08A5" w:rsidRDefault="00FD08A5" w:rsidP="00AD6733">
      <w:pPr>
        <w:pStyle w:val="Bibliography"/>
      </w:pPr>
      <w:proofErr w:type="spellStart"/>
      <w:r>
        <w:t>Veloza</w:t>
      </w:r>
      <w:proofErr w:type="spellEnd"/>
      <w:r>
        <w:t xml:space="preserve">, A. J., F.-L. E. Chu, and K. W. Tang. 2006. Trophic modification of essential fatty acids by heterotrophic protists and its effects on the fatty acid composition of the copepod </w:t>
      </w:r>
      <w:proofErr w:type="spellStart"/>
      <w:r>
        <w:t>Acartia</w:t>
      </w:r>
      <w:proofErr w:type="spellEnd"/>
      <w:r>
        <w:t xml:space="preserve"> </w:t>
      </w:r>
      <w:proofErr w:type="spellStart"/>
      <w:r>
        <w:t>tonsa</w:t>
      </w:r>
      <w:proofErr w:type="spellEnd"/>
      <w:r>
        <w:t xml:space="preserve">. Marine Biology </w:t>
      </w:r>
      <w:r>
        <w:rPr>
          <w:b/>
          <w:bCs/>
        </w:rPr>
        <w:t>148</w:t>
      </w:r>
      <w:r>
        <w:t>: 779–788. doi:10.1007/s00227-005-0123-1</w:t>
      </w:r>
    </w:p>
    <w:p w14:paraId="034F696B" w14:textId="77777777" w:rsidR="00FD08A5" w:rsidRDefault="00FD08A5" w:rsidP="00AD6733">
      <w:pPr>
        <w:pStyle w:val="Bibliography"/>
      </w:pPr>
      <w:r>
        <w:t xml:space="preserve">Volkova, E. A., N. A. </w:t>
      </w:r>
      <w:proofErr w:type="spellStart"/>
      <w:r>
        <w:t>Bondarenko</w:t>
      </w:r>
      <w:proofErr w:type="spellEnd"/>
      <w:r>
        <w:t xml:space="preserve">, and O. A. </w:t>
      </w:r>
      <w:proofErr w:type="spellStart"/>
      <w:r>
        <w:t>Timoshkin</w:t>
      </w:r>
      <w:proofErr w:type="spellEnd"/>
      <w:r>
        <w:t xml:space="preserve">. 2018. </w:t>
      </w:r>
      <w:proofErr w:type="spellStart"/>
      <w:r>
        <w:t>Morphotaxonomy</w:t>
      </w:r>
      <w:proofErr w:type="spellEnd"/>
      <w:r>
        <w:t xml:space="preserve">, distribution and abundance of </w:t>
      </w:r>
      <w:r>
        <w:rPr>
          <w:i/>
          <w:iCs/>
        </w:rPr>
        <w:t>Spirogyra</w:t>
      </w:r>
      <w:r>
        <w:t xml:space="preserve"> (</w:t>
      </w:r>
      <w:proofErr w:type="spellStart"/>
      <w:r>
        <w:t>Zygnematophyceae</w:t>
      </w:r>
      <w:proofErr w:type="spellEnd"/>
      <w:r>
        <w:t xml:space="preserve">, Charophyta) in Lake Baikal, East Siberia. </w:t>
      </w:r>
      <w:proofErr w:type="spellStart"/>
      <w:r>
        <w:t>Phycologia</w:t>
      </w:r>
      <w:proofErr w:type="spellEnd"/>
      <w:r>
        <w:t xml:space="preserve"> </w:t>
      </w:r>
      <w:r>
        <w:rPr>
          <w:b/>
          <w:bCs/>
        </w:rPr>
        <w:t>57</w:t>
      </w:r>
      <w:r>
        <w:t>: 298–308. doi:10.2216/17-69.1</w:t>
      </w:r>
    </w:p>
    <w:p w14:paraId="188BD4D6" w14:textId="77777777" w:rsidR="00FD08A5" w:rsidRDefault="00FD08A5" w:rsidP="00AD6733">
      <w:pPr>
        <w:pStyle w:val="Bibliography"/>
      </w:pPr>
      <w:r>
        <w:t xml:space="preserve">Wang, W., and J. Wang. 2018. Investigation of microplastics in aquatic environments: An overview of the methods used, from field sampling to laboratory analysis. </w:t>
      </w:r>
      <w:proofErr w:type="spellStart"/>
      <w:r>
        <w:t>TrAC</w:t>
      </w:r>
      <w:proofErr w:type="spellEnd"/>
      <w:r>
        <w:t xml:space="preserve"> Trends in Analytical Chemistry </w:t>
      </w:r>
      <w:r>
        <w:rPr>
          <w:b/>
          <w:bCs/>
        </w:rPr>
        <w:t>108</w:t>
      </w:r>
      <w:r>
        <w:t xml:space="preserve">: 195–202. </w:t>
      </w:r>
      <w:proofErr w:type="gramStart"/>
      <w:r>
        <w:t>doi:10.1016/j.trac</w:t>
      </w:r>
      <w:proofErr w:type="gramEnd"/>
      <w:r>
        <w:t>.2018.08.026</w:t>
      </w:r>
    </w:p>
    <w:p w14:paraId="4770DA9A" w14:textId="77777777" w:rsidR="00FD08A5" w:rsidRDefault="00FD08A5" w:rsidP="00AD6733">
      <w:pPr>
        <w:pStyle w:val="Bibliography"/>
      </w:pPr>
      <w:r>
        <w:lastRenderedPageBreak/>
        <w:t xml:space="preserve">Wayland, M., and K. A. Hobson. 2001. Stable carbon, nitrogen, and sulfur isotope ratios in riparian food webs on rivers receiving sewage and pulp-mill effluents. Can. J. Zool. </w:t>
      </w:r>
      <w:r>
        <w:rPr>
          <w:b/>
          <w:bCs/>
        </w:rPr>
        <w:t>79</w:t>
      </w:r>
      <w:r>
        <w:t>: 5–15. doi:10.1139/z00-169</w:t>
      </w:r>
    </w:p>
    <w:p w14:paraId="4F7F3404" w14:textId="77777777" w:rsidR="00FD08A5" w:rsidRDefault="00FD08A5" w:rsidP="00AD6733">
      <w:pPr>
        <w:pStyle w:val="Bibliography"/>
      </w:pPr>
      <w:r>
        <w:t>Wickham, H. 2016. ggplot2: Elegant Graphics for Data Analysis, Springer-Verlag.</w:t>
      </w:r>
    </w:p>
    <w:p w14:paraId="5DFB50C6" w14:textId="77777777" w:rsidR="00FD08A5" w:rsidRDefault="00FD08A5" w:rsidP="00AD6733">
      <w:pPr>
        <w:pStyle w:val="Bibliography"/>
      </w:pPr>
      <w:r>
        <w:t xml:space="preserve">Wickham, H., R. Francois, L. Henry, and K. Mueller. 2019. </w:t>
      </w:r>
      <w:proofErr w:type="spellStart"/>
      <w:r>
        <w:t>dplyr</w:t>
      </w:r>
      <w:proofErr w:type="spellEnd"/>
      <w:r>
        <w:t xml:space="preserve">: A Grammar of Data </w:t>
      </w:r>
      <w:proofErr w:type="gramStart"/>
      <w:r>
        <w:t>Manipulation,.</w:t>
      </w:r>
      <w:proofErr w:type="gramEnd"/>
    </w:p>
    <w:p w14:paraId="0D56952C" w14:textId="77777777" w:rsidR="00FD08A5" w:rsidRDefault="00FD08A5" w:rsidP="00AD6733">
      <w:pPr>
        <w:pStyle w:val="Bibliography"/>
      </w:pPr>
      <w:r>
        <w:t xml:space="preserve">Wickham, H., and L. Henry. 2019. </w:t>
      </w:r>
      <w:proofErr w:type="spellStart"/>
      <w:r>
        <w:t>tidyr</w:t>
      </w:r>
      <w:proofErr w:type="spellEnd"/>
      <w:r>
        <w:t>: Easily Tidy Data with ‘</w:t>
      </w:r>
      <w:proofErr w:type="gramStart"/>
      <w:r>
        <w:t>spread(</w:t>
      </w:r>
      <w:proofErr w:type="gramEnd"/>
      <w:r>
        <w:t>)’ and ‘gather()’ Functions,.</w:t>
      </w:r>
    </w:p>
    <w:p w14:paraId="4DA57946" w14:textId="77777777" w:rsidR="00FD08A5" w:rsidRDefault="00FD08A5" w:rsidP="00AD6733">
      <w:pPr>
        <w:pStyle w:val="Bibliography"/>
      </w:pPr>
      <w:r>
        <w:t xml:space="preserve">Yang, Y., W. Song, H. Lin, W. Wang, L. Du, and W. Xing. 2018. Antibiotics and antibiotic resistance genes in global lakes: A review and meta-analysis. Environment International </w:t>
      </w:r>
      <w:r>
        <w:rPr>
          <w:b/>
          <w:bCs/>
        </w:rPr>
        <w:t>116</w:t>
      </w:r>
      <w:r>
        <w:t xml:space="preserve">: 60–73. </w:t>
      </w:r>
      <w:proofErr w:type="gramStart"/>
      <w:r>
        <w:t>doi:10.1016/j.envint</w:t>
      </w:r>
      <w:proofErr w:type="gramEnd"/>
      <w:r>
        <w:t>.2018.04.011</w:t>
      </w:r>
    </w:p>
    <w:p w14:paraId="602A466C" w14:textId="77777777" w:rsidR="00FD08A5" w:rsidRDefault="00FD08A5" w:rsidP="00AD6733">
      <w:pPr>
        <w:pStyle w:val="Bibliography"/>
      </w:pPr>
      <w:r>
        <w:t xml:space="preserve">Yang, Y.-Y., G. S. Toor, P. C. Wilson, and C. F. Williams. 2016. Septic systems as hot-spots of pollutants in the environment: Fate and mass balance of micropollutants in septic </w:t>
      </w:r>
      <w:proofErr w:type="spellStart"/>
      <w:r>
        <w:t>drainfields</w:t>
      </w:r>
      <w:proofErr w:type="spellEnd"/>
      <w:r>
        <w:t xml:space="preserve">. Science of The Total Environment </w:t>
      </w:r>
      <w:r>
        <w:rPr>
          <w:b/>
          <w:bCs/>
        </w:rPr>
        <w:t>566–567</w:t>
      </w:r>
      <w:r>
        <w:t xml:space="preserve">: 1535–1544. </w:t>
      </w:r>
      <w:proofErr w:type="gramStart"/>
      <w:r>
        <w:t>doi:10.1016/j.scitotenv</w:t>
      </w:r>
      <w:proofErr w:type="gramEnd"/>
      <w:r>
        <w:t>.2016.06.043</w:t>
      </w:r>
    </w:p>
    <w:p w14:paraId="50DC8ED3" w14:textId="77777777" w:rsidR="00FD08A5" w:rsidRDefault="00FD08A5" w:rsidP="00AD6733">
      <w:pPr>
        <w:pStyle w:val="Bibliography"/>
      </w:pPr>
      <w:r>
        <w:t xml:space="preserve">York, J. K., G. </w:t>
      </w:r>
      <w:proofErr w:type="spellStart"/>
      <w:r>
        <w:t>Tomasky</w:t>
      </w:r>
      <w:proofErr w:type="spellEnd"/>
      <w:r>
        <w:t xml:space="preserve">, I. </w:t>
      </w:r>
      <w:proofErr w:type="spellStart"/>
      <w:r>
        <w:t>Valiela</w:t>
      </w:r>
      <w:proofErr w:type="spellEnd"/>
      <w:r>
        <w:t xml:space="preserve">, and D. J. </w:t>
      </w:r>
      <w:proofErr w:type="spellStart"/>
      <w:r>
        <w:t>Repeta</w:t>
      </w:r>
      <w:proofErr w:type="spellEnd"/>
      <w:r>
        <w:t xml:space="preserve">. 2007. Stable isotopic detection of ammonium and nitrate assimilation by phytoplankton in the Waquoit Bay estuarine system. Limnology and Oceanography </w:t>
      </w:r>
      <w:r>
        <w:rPr>
          <w:b/>
          <w:bCs/>
        </w:rPr>
        <w:t>52</w:t>
      </w:r>
      <w:r>
        <w:t>: 144–155. doi:10.4319/lo.2007.52.1.0144</w:t>
      </w:r>
    </w:p>
    <w:p w14:paraId="38601C94" w14:textId="77777777" w:rsidR="00FD08A5" w:rsidRDefault="00FD08A5" w:rsidP="00AD6733">
      <w:pPr>
        <w:pStyle w:val="Bibliography"/>
      </w:pPr>
      <w:r>
        <w:t xml:space="preserve">Yoshida, T., T. </w:t>
      </w:r>
      <w:proofErr w:type="spellStart"/>
      <w:r>
        <w:t>Sekino</w:t>
      </w:r>
      <w:proofErr w:type="spellEnd"/>
      <w:r>
        <w:t xml:space="preserve">, M. </w:t>
      </w:r>
      <w:proofErr w:type="spellStart"/>
      <w:r>
        <w:t>Genkai</w:t>
      </w:r>
      <w:proofErr w:type="spellEnd"/>
      <w:r>
        <w:t xml:space="preserve">-Kato, and others. 2003. Seasonal dynamics of primary production in the pelagic zone of southern Lake Baikal. Limnology </w:t>
      </w:r>
      <w:r>
        <w:rPr>
          <w:b/>
          <w:bCs/>
        </w:rPr>
        <w:t>4</w:t>
      </w:r>
      <w:r>
        <w:t>: 53–62. doi:10.1007/s10201-002-0089-3</w:t>
      </w:r>
    </w:p>
    <w:p w14:paraId="5A353121" w14:textId="77777777" w:rsidR="00FD08A5" w:rsidRDefault="00FD08A5" w:rsidP="00AD6733">
      <w:pPr>
        <w:pStyle w:val="Bibliography"/>
      </w:pPr>
      <w:r>
        <w:t>2016a. Methods for determination of nitrogen-containing matters (with corrections) (</w:t>
      </w:r>
      <w:proofErr w:type="spellStart"/>
      <w:r>
        <w:t>Методы</w:t>
      </w:r>
      <w:proofErr w:type="spellEnd"/>
      <w:r>
        <w:t xml:space="preserve"> </w:t>
      </w:r>
      <w:proofErr w:type="spellStart"/>
      <w:r>
        <w:t>определения</w:t>
      </w:r>
      <w:proofErr w:type="spellEnd"/>
      <w:r>
        <w:t xml:space="preserve"> </w:t>
      </w:r>
      <w:proofErr w:type="spellStart"/>
      <w:r>
        <w:t>азотсодержащих</w:t>
      </w:r>
      <w:proofErr w:type="spellEnd"/>
      <w:r>
        <w:t xml:space="preserve"> </w:t>
      </w:r>
      <w:proofErr w:type="spellStart"/>
      <w:r>
        <w:t>веществ</w:t>
      </w:r>
      <w:proofErr w:type="spellEnd"/>
      <w:r>
        <w:t xml:space="preserve"> (с </w:t>
      </w:r>
      <w:proofErr w:type="spellStart"/>
      <w:r>
        <w:t>Поправками</w:t>
      </w:r>
      <w:proofErr w:type="spellEnd"/>
      <w:r>
        <w:t>)).</w:t>
      </w:r>
    </w:p>
    <w:p w14:paraId="45AAB740" w14:textId="77777777" w:rsidR="00FD08A5" w:rsidRDefault="00FD08A5" w:rsidP="00AD6733">
      <w:pPr>
        <w:pStyle w:val="Bibliography"/>
      </w:pPr>
      <w:r>
        <w:t>2016b. Methods for determination of phosphorus-containing matters (with corrections) (</w:t>
      </w:r>
      <w:proofErr w:type="spellStart"/>
      <w:r>
        <w:t>Методы</w:t>
      </w:r>
      <w:proofErr w:type="spellEnd"/>
      <w:r>
        <w:t xml:space="preserve"> </w:t>
      </w:r>
      <w:proofErr w:type="spellStart"/>
      <w:r>
        <w:t>определения</w:t>
      </w:r>
      <w:proofErr w:type="spellEnd"/>
      <w:r>
        <w:t xml:space="preserve"> </w:t>
      </w:r>
      <w:proofErr w:type="spellStart"/>
      <w:r>
        <w:t>фосфорсодержащих</w:t>
      </w:r>
      <w:proofErr w:type="spellEnd"/>
      <w:r>
        <w:t xml:space="preserve"> </w:t>
      </w:r>
      <w:proofErr w:type="spellStart"/>
      <w:r>
        <w:t>веществ</w:t>
      </w:r>
      <w:proofErr w:type="spellEnd"/>
      <w:r>
        <w:t>).</w:t>
      </w:r>
    </w:p>
    <w:p w14:paraId="4144DA2E" w14:textId="77777777" w:rsidR="00FD08A5" w:rsidRDefault="00FD08A5" w:rsidP="00AD6733">
      <w:pPr>
        <w:pStyle w:val="Bibliography"/>
      </w:pPr>
      <w:r>
        <w:lastRenderedPageBreak/>
        <w:t xml:space="preserve">2017. Nitrate concentration in waters: Photometric methods with </w:t>
      </w:r>
      <w:proofErr w:type="spellStart"/>
      <w:r>
        <w:t>Giress</w:t>
      </w:r>
      <w:proofErr w:type="spellEnd"/>
      <w:r>
        <w:t xml:space="preserve"> reagent following stabilization in a cadmium reducer (</w:t>
      </w:r>
      <w:proofErr w:type="spellStart"/>
      <w:r>
        <w:t>Массовая</w:t>
      </w:r>
      <w:proofErr w:type="spellEnd"/>
      <w:r>
        <w:t xml:space="preserve"> </w:t>
      </w:r>
      <w:proofErr w:type="spellStart"/>
      <w:r>
        <w:t>концентрация</w:t>
      </w:r>
      <w:proofErr w:type="spellEnd"/>
      <w:r>
        <w:t xml:space="preserve"> </w:t>
      </w:r>
      <w:proofErr w:type="spellStart"/>
      <w:r>
        <w:t>нитратного</w:t>
      </w:r>
      <w:proofErr w:type="spellEnd"/>
      <w:r>
        <w:t xml:space="preserve"> </w:t>
      </w:r>
      <w:proofErr w:type="spellStart"/>
      <w:r>
        <w:t>азота</w:t>
      </w:r>
      <w:proofErr w:type="spellEnd"/>
      <w:r>
        <w:t xml:space="preserve"> в </w:t>
      </w:r>
      <w:proofErr w:type="spellStart"/>
      <w:r>
        <w:t>водах</w:t>
      </w:r>
      <w:proofErr w:type="spellEnd"/>
      <w:r>
        <w:t xml:space="preserve">: </w:t>
      </w:r>
      <w:proofErr w:type="spellStart"/>
      <w:r>
        <w:t>Методика</w:t>
      </w:r>
      <w:proofErr w:type="spellEnd"/>
      <w:r>
        <w:t xml:space="preserve"> </w:t>
      </w:r>
      <w:proofErr w:type="spellStart"/>
      <w:r>
        <w:t>измерений</w:t>
      </w:r>
      <w:proofErr w:type="spellEnd"/>
      <w:r>
        <w:t xml:space="preserve"> </w:t>
      </w:r>
      <w:proofErr w:type="spellStart"/>
      <w:r>
        <w:t>фотометрическим</w:t>
      </w:r>
      <w:proofErr w:type="spellEnd"/>
      <w:r>
        <w:t xml:space="preserve"> </w:t>
      </w:r>
      <w:proofErr w:type="spellStart"/>
      <w:r>
        <w:t>методом</w:t>
      </w:r>
      <w:proofErr w:type="spellEnd"/>
      <w:r>
        <w:t xml:space="preserve"> с </w:t>
      </w:r>
      <w:proofErr w:type="spellStart"/>
      <w:r>
        <w:t>реактивом</w:t>
      </w:r>
      <w:proofErr w:type="spellEnd"/>
      <w:r>
        <w:t xml:space="preserve"> </w:t>
      </w:r>
      <w:proofErr w:type="spellStart"/>
      <w:r>
        <w:t>Грисса</w:t>
      </w:r>
      <w:proofErr w:type="spellEnd"/>
      <w:r>
        <w:t xml:space="preserve"> </w:t>
      </w:r>
      <w:proofErr w:type="spellStart"/>
      <w:r>
        <w:t>после</w:t>
      </w:r>
      <w:proofErr w:type="spellEnd"/>
      <w:r>
        <w:t xml:space="preserve"> </w:t>
      </w:r>
      <w:proofErr w:type="spellStart"/>
      <w:r>
        <w:t>восстановления</w:t>
      </w:r>
      <w:proofErr w:type="spellEnd"/>
      <w:r>
        <w:t xml:space="preserve"> в </w:t>
      </w:r>
      <w:proofErr w:type="spellStart"/>
      <w:r>
        <w:t>камиевом</w:t>
      </w:r>
      <w:proofErr w:type="spellEnd"/>
      <w:r>
        <w:t xml:space="preserve"> </w:t>
      </w:r>
      <w:proofErr w:type="spellStart"/>
      <w:r>
        <w:t>редукторе</w:t>
      </w:r>
      <w:proofErr w:type="spellEnd"/>
      <w:r>
        <w:t>).</w:t>
      </w:r>
    </w:p>
    <w:p w14:paraId="1ACD0460" w14:textId="680DB4DA"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7BA5673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Stephen L. Katz, Brian P. Lanouette, John R. Loffredo, Alex</w:t>
      </w:r>
      <w:r w:rsidR="007117D1">
        <w:rPr>
          <w:rFonts w:ascii="Times New Roman" w:eastAsia="Times New Roman" w:hAnsi="Times New Roman" w:cs="Times New Roman"/>
          <w:sz w:val="24"/>
          <w:szCs w:val="24"/>
        </w:rPr>
        <w:t>ander</w:t>
      </w:r>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2B9A30A6" w14:textId="77777777" w:rsidR="00271F4F" w:rsidRDefault="00271F4F">
      <w:pPr>
        <w:rPr>
          <w:rFonts w:ascii="Times New Roman" w:eastAsia="Times New Roman" w:hAnsi="Times New Roman" w:cs="Times New Roman"/>
          <w:sz w:val="24"/>
          <w:szCs w:val="24"/>
        </w:rPr>
        <w:sectPr w:rsidR="00271F4F" w:rsidSect="00CE567A">
          <w:pgSz w:w="12240" w:h="15840"/>
          <w:pgMar w:top="1440" w:right="1440" w:bottom="1440" w:left="1440" w:header="720" w:footer="720" w:gutter="0"/>
          <w:lnNumType w:countBy="1" w:restart="continuous"/>
          <w:pgNumType w:start="1"/>
          <w:cols w:space="720"/>
          <w:docGrid w:linePitch="299"/>
        </w:sectPr>
      </w:pPr>
    </w:p>
    <w:p w14:paraId="5DE0B69C" w14:textId="21288C46" w:rsidR="00715D55" w:rsidRDefault="00715D55">
      <w:pPr>
        <w:rPr>
          <w:rFonts w:ascii="Times New Roman" w:eastAsia="Times New Roman" w:hAnsi="Times New Roman" w:cs="Times New Roman"/>
          <w:sz w:val="24"/>
          <w:szCs w:val="24"/>
        </w:rPr>
      </w:pPr>
    </w:p>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27"/>
        <w:gridCol w:w="1230"/>
        <w:gridCol w:w="1230"/>
        <w:gridCol w:w="1160"/>
        <w:gridCol w:w="2071"/>
        <w:gridCol w:w="2044"/>
        <w:gridCol w:w="2382"/>
        <w:gridCol w:w="2006"/>
      </w:tblGrid>
      <w:tr w:rsidR="003E64B9" w14:paraId="400D2454" w14:textId="77777777" w:rsidTr="00271F4F">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3CF9FF5D"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w:t>
            </w:r>
            <w:commentRangeStart w:id="307"/>
            <w:commentRangeStart w:id="308"/>
            <w:r w:rsidR="00563BF6">
              <w:rPr>
                <w:rFonts w:ascii="Times New Roman" w:eastAsia="Times New Roman" w:hAnsi="Times New Roman" w:cs="Times New Roman"/>
                <w:sz w:val="16"/>
                <w:szCs w:val="16"/>
              </w:rPr>
              <w:t xml:space="preserve">sampling </w:t>
            </w:r>
            <w:commentRangeEnd w:id="307"/>
            <w:r w:rsidR="007117D1">
              <w:rPr>
                <w:rStyle w:val="CommentReference"/>
              </w:rPr>
              <w:commentReference w:id="307"/>
            </w:r>
            <w:commentRangeEnd w:id="308"/>
            <w:r w:rsidR="00FD08A5">
              <w:rPr>
                <w:rStyle w:val="CommentReference"/>
              </w:rPr>
              <w:commentReference w:id="308"/>
            </w:r>
            <w:r w:rsidR="00563BF6">
              <w:rPr>
                <w:rFonts w:ascii="Times New Roman" w:eastAsia="Times New Roman" w:hAnsi="Times New Roman" w:cs="Times New Roman"/>
                <w:sz w:val="16"/>
                <w:szCs w:val="16"/>
              </w:rPr>
              <w:t xml:space="preserve">locations. </w:t>
            </w:r>
          </w:p>
        </w:tc>
      </w:tr>
      <w:tr w:rsidR="00C053B8" w14:paraId="075EA721"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0" w:type="auto"/>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0" w:type="auto"/>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0" w:type="auto"/>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0" w:type="auto"/>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0" w:type="auto"/>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0" w:type="auto"/>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0" w:type="auto"/>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0" w:type="auto"/>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0" w:type="auto"/>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0" w:type="auto"/>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0" w:type="auto"/>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0" w:type="auto"/>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0" w:type="auto"/>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0" w:type="auto"/>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0" w:type="auto"/>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0" w:type="auto"/>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0" w:type="auto"/>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0" w:type="auto"/>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0" w:type="auto"/>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0" w:type="auto"/>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0" w:type="auto"/>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0" w:type="auto"/>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0" w:type="auto"/>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0" w:type="auto"/>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0" w:type="auto"/>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0" w:type="auto"/>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0" w:type="auto"/>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0" w:type="auto"/>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0" w:type="auto"/>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0" w:type="auto"/>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5CFFAEC9" w14:textId="77777777" w:rsidR="00271F4F" w:rsidRDefault="00271F4F">
      <w:pPr>
        <w:rPr>
          <w:rFonts w:ascii="Times New Roman" w:eastAsia="Times New Roman" w:hAnsi="Times New Roman" w:cs="Times New Roman"/>
          <w:sz w:val="24"/>
          <w:szCs w:val="24"/>
        </w:rPr>
        <w:sectPr w:rsidR="00271F4F" w:rsidSect="00271F4F">
          <w:pgSz w:w="15840" w:h="12240" w:orient="landscape"/>
          <w:pgMar w:top="1440" w:right="1440" w:bottom="1440" w:left="1440" w:header="720" w:footer="720" w:gutter="0"/>
          <w:lnNumType w:countBy="1" w:restart="continuous"/>
          <w:pgNumType w:start="1"/>
          <w:cols w:space="720"/>
          <w:docGrid w:linePitch="299"/>
        </w:sectPr>
      </w:pPr>
    </w:p>
    <w:p w14:paraId="62569234" w14:textId="2B45058D" w:rsidR="00715D55" w:rsidRDefault="00FD08A5">
      <w:pPr>
        <w:rPr>
          <w:rFonts w:ascii="Times New Roman" w:eastAsia="Times New Roman" w:hAnsi="Times New Roman" w:cs="Times New Roman"/>
          <w:sz w:val="24"/>
          <w:szCs w:val="24"/>
        </w:rPr>
      </w:pPr>
      <w:r>
        <w:rPr>
          <w:noProof/>
          <w:sz w:val="18"/>
          <w:szCs w:val="18"/>
        </w:rPr>
        <w:lastRenderedPageBreak/>
        <w:drawing>
          <wp:inline distT="0" distB="0" distL="0" distR="0" wp14:anchorId="11F2C8FE" wp14:editId="494EDF99">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kal_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7117D1">
        <w:rPr>
          <w:rStyle w:val="CommentReference"/>
        </w:rPr>
        <w:commentReference w:id="309"/>
      </w:r>
      <w:commentRangeStart w:id="310"/>
      <w:commentRangeStart w:id="311"/>
      <w:commentRangeEnd w:id="310"/>
      <w:r w:rsidR="00EA69E9">
        <w:rPr>
          <w:rStyle w:val="CommentReference"/>
        </w:rPr>
        <w:commentReference w:id="310"/>
      </w:r>
      <w:commentRangeEnd w:id="311"/>
      <w:r w:rsidR="00EA69E9">
        <w:rPr>
          <w:rStyle w:val="CommentReference"/>
        </w:rPr>
        <w:commentReference w:id="311"/>
      </w:r>
    </w:p>
    <w:p w14:paraId="2E33AD73" w14:textId="77777777" w:rsidR="00715D55" w:rsidRDefault="00715D55">
      <w:pPr>
        <w:rPr>
          <w:rFonts w:ascii="Times New Roman" w:eastAsia="Times New Roman" w:hAnsi="Times New Roman" w:cs="Times New Roman"/>
          <w:sz w:val="24"/>
          <w:szCs w:val="24"/>
        </w:rPr>
      </w:pPr>
    </w:p>
    <w:p w14:paraId="05622DC3" w14:textId="5FE43A97" w:rsidR="00A254FA"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commentRangeStart w:id="312"/>
      <w:commentRangeStart w:id="313"/>
      <w:commentRangeStart w:id="314"/>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IDW population was log-transformed so as to make IDW populations across three </w:t>
      </w:r>
      <w:r w:rsidR="00EA69E9">
        <w:rPr>
          <w:rFonts w:ascii="Times New Roman" w:eastAsia="Times New Roman" w:hAnsi="Times New Roman" w:cs="Times New Roman"/>
          <w:sz w:val="24"/>
          <w:szCs w:val="24"/>
        </w:rPr>
        <w:t>orders</w:t>
      </w:r>
      <w:r w:rsidR="000318B7">
        <w:rPr>
          <w:rFonts w:ascii="Times New Roman" w:eastAsia="Times New Roman" w:hAnsi="Times New Roman" w:cs="Times New Roman"/>
          <w:sz w:val="24"/>
          <w:szCs w:val="24"/>
        </w:rPr>
        <w:t xml:space="preserve"> of magnitude more comparable.</w:t>
      </w:r>
      <w:commentRangeEnd w:id="312"/>
      <w:r w:rsidR="007117D1">
        <w:rPr>
          <w:rStyle w:val="CommentReference"/>
        </w:rPr>
        <w:commentReference w:id="312"/>
      </w:r>
      <w:commentRangeEnd w:id="313"/>
      <w:r w:rsidR="00EA69E9">
        <w:rPr>
          <w:rStyle w:val="CommentReference"/>
        </w:rPr>
        <w:commentReference w:id="313"/>
      </w:r>
      <w:commentRangeEnd w:id="314"/>
      <w:r w:rsidR="00EA69E9">
        <w:rPr>
          <w:rStyle w:val="CommentReference"/>
        </w:rPr>
        <w:commentReference w:id="314"/>
      </w:r>
      <w:r w:rsidR="000318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w:t>
      </w:r>
      <w:ins w:id="315" w:author="Meyer, Michael Frederick" w:date="2020-10-02T13:58:00Z">
        <w:r w:rsidR="00EA69E9">
          <w:rPr>
            <w:rFonts w:ascii="Times New Roman" w:eastAsia="Times New Roman" w:hAnsi="Times New Roman" w:cs="Times New Roman"/>
            <w:sz w:val="24"/>
            <w:szCs w:val="24"/>
          </w:rPr>
          <w:t xml:space="preserve">Sampling locations west of </w:t>
        </w:r>
        <w:proofErr w:type="spellStart"/>
        <w:r w:rsidR="00EA69E9">
          <w:rPr>
            <w:rFonts w:ascii="Times New Roman" w:eastAsia="Times New Roman" w:hAnsi="Times New Roman" w:cs="Times New Roman"/>
            <w:sz w:val="24"/>
            <w:szCs w:val="24"/>
          </w:rPr>
          <w:t>Listvyanka</w:t>
        </w:r>
        <w:proofErr w:type="spellEnd"/>
        <w:r w:rsidR="00EA69E9">
          <w:rPr>
            <w:rFonts w:ascii="Times New Roman" w:eastAsia="Times New Roman" w:hAnsi="Times New Roman" w:cs="Times New Roman"/>
            <w:sz w:val="24"/>
            <w:szCs w:val="24"/>
          </w:rPr>
          <w:t xml:space="preserve"> are located farther from</w:t>
        </w:r>
      </w:ins>
      <w:ins w:id="316" w:author="Meyer, Michael Frederick" w:date="2020-10-02T13:59:00Z">
        <w:r w:rsidR="00EA69E9">
          <w:rPr>
            <w:rFonts w:ascii="Times New Roman" w:eastAsia="Times New Roman" w:hAnsi="Times New Roman" w:cs="Times New Roman"/>
            <w:sz w:val="24"/>
            <w:szCs w:val="24"/>
          </w:rPr>
          <w:t xml:space="preserve"> </w:t>
        </w:r>
        <w:proofErr w:type="spellStart"/>
        <w:r w:rsidR="00EA69E9">
          <w:rPr>
            <w:rFonts w:ascii="Times New Roman" w:eastAsia="Times New Roman" w:hAnsi="Times New Roman" w:cs="Times New Roman"/>
            <w:sz w:val="24"/>
            <w:szCs w:val="24"/>
          </w:rPr>
          <w:t>Listvyanka’s</w:t>
        </w:r>
        <w:proofErr w:type="spellEnd"/>
        <w:r w:rsidR="00EA69E9">
          <w:rPr>
            <w:rFonts w:ascii="Times New Roman" w:eastAsia="Times New Roman" w:hAnsi="Times New Roman" w:cs="Times New Roman"/>
            <w:sz w:val="24"/>
            <w:szCs w:val="24"/>
          </w:rPr>
          <w:t xml:space="preserve"> centroid, and therefore have lower IDW population values than sites located closer to the centroid. </w:t>
        </w:r>
      </w:ins>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4BE3B832" w:rsidR="00F622F3" w:rsidRDefault="00B77D60">
      <w:r>
        <w:rPr>
          <w:noProof/>
        </w:rPr>
        <w:drawing>
          <wp:inline distT="0" distB="0" distL="0" distR="0" wp14:anchorId="7A1E3AA4" wp14:editId="3F6C707D">
            <wp:extent cx="5943600" cy="505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_pictur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57140"/>
                    </a:xfrm>
                    <a:prstGeom prst="rect">
                      <a:avLst/>
                    </a:prstGeom>
                  </pic:spPr>
                </pic:pic>
              </a:graphicData>
            </a:graphic>
          </wp:inline>
        </w:drawing>
      </w:r>
    </w:p>
    <w:p w14:paraId="7E22B6D2" w14:textId="4AA54CDC" w:rsidR="00567422" w:rsidRDefault="00F622F3">
      <w:pPr>
        <w:sectPr w:rsidR="00567422" w:rsidSect="00CE567A">
          <w:pgSz w:w="12240" w:h="15840"/>
          <w:pgMar w:top="1440" w:right="1440" w:bottom="1440" w:left="1440" w:header="720" w:footer="720" w:gutter="0"/>
          <w:lnNumType w:countBy="1" w:restart="continuous"/>
          <w:pgNumType w:start="1"/>
          <w:cols w:space="720"/>
          <w:docGrid w:linePitch="299"/>
        </w:sect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729"/>
        <w:gridCol w:w="663"/>
        <w:gridCol w:w="651"/>
        <w:gridCol w:w="662"/>
        <w:gridCol w:w="756"/>
        <w:gridCol w:w="1251"/>
        <w:gridCol w:w="1076"/>
        <w:gridCol w:w="761"/>
        <w:gridCol w:w="1142"/>
        <w:gridCol w:w="1114"/>
        <w:gridCol w:w="1114"/>
        <w:gridCol w:w="976"/>
        <w:gridCol w:w="1067"/>
      </w:tblGrid>
      <w:tr w:rsidR="00567422" w:rsidRPr="00AB4F3A" w14:paraId="1AEE2390" w14:textId="77777777" w:rsidTr="003F5190">
        <w:tc>
          <w:tcPr>
            <w:tcW w:w="11962" w:type="dxa"/>
            <w:gridSpan w:val="13"/>
            <w:vAlign w:val="bottom"/>
          </w:tcPr>
          <w:p w14:paraId="764D9F88" w14:textId="7A6C83DD" w:rsidR="00567422" w:rsidRPr="00AB4F3A" w:rsidRDefault="00567422" w:rsidP="003F5190">
            <w:pPr>
              <w:rPr>
                <w:rFonts w:ascii="Calibri" w:hAnsi="Calibri" w:cs="Calibri"/>
                <w:color w:val="000000"/>
                <w:sz w:val="16"/>
                <w:szCs w:val="16"/>
              </w:rPr>
            </w:pPr>
            <w:r>
              <w:rPr>
                <w:rFonts w:ascii="Times New Roman" w:eastAsia="Times New Roman" w:hAnsi="Times New Roman" w:cs="Times New Roman"/>
                <w:sz w:val="24"/>
                <w:szCs w:val="24"/>
              </w:rPr>
              <w:lastRenderedPageBreak/>
              <w:t xml:space="preserve">Table </w:t>
            </w:r>
            <w:r w:rsidR="009444E0">
              <w:rPr>
                <w:rFonts w:ascii="Times New Roman" w:eastAsia="Times New Roman" w:hAnsi="Times New Roman" w:cs="Times New Roman"/>
                <w:sz w:val="24"/>
                <w:szCs w:val="24"/>
              </w:rPr>
              <w:t>2</w:t>
            </w:r>
            <w:r>
              <w:rPr>
                <w:rFonts w:ascii="Times New Roman" w:eastAsia="Times New Roman" w:hAnsi="Times New Roman" w:cs="Times New Roman"/>
                <w:sz w:val="24"/>
                <w:szCs w:val="24"/>
              </w:rPr>
              <w:t>: Average sewage indicator concentrations and densities per sampling location</w:t>
            </w:r>
          </w:p>
        </w:tc>
      </w:tr>
      <w:tr w:rsidR="00567422" w:rsidRPr="00AB4F3A" w14:paraId="4BE14550" w14:textId="77777777" w:rsidTr="003F5190">
        <w:tc>
          <w:tcPr>
            <w:tcW w:w="729" w:type="dxa"/>
            <w:vAlign w:val="bottom"/>
          </w:tcPr>
          <w:p w14:paraId="3CD7083B" w14:textId="77777777" w:rsidR="00567422" w:rsidRPr="00AB4F3A" w:rsidRDefault="00567422" w:rsidP="003F5190">
            <w:pPr>
              <w:rPr>
                <w:sz w:val="16"/>
                <w:szCs w:val="16"/>
              </w:rPr>
            </w:pPr>
            <w:r w:rsidRPr="00AB4F3A">
              <w:rPr>
                <w:rFonts w:ascii="Calibri" w:hAnsi="Calibri" w:cs="Calibri"/>
                <w:color w:val="000000"/>
                <w:sz w:val="16"/>
                <w:szCs w:val="16"/>
              </w:rPr>
              <w:t>Site</w:t>
            </w:r>
          </w:p>
        </w:tc>
        <w:tc>
          <w:tcPr>
            <w:tcW w:w="663" w:type="dxa"/>
            <w:vAlign w:val="bottom"/>
          </w:tcPr>
          <w:p w14:paraId="20638CC3" w14:textId="77777777" w:rsidR="00567422" w:rsidRPr="00AB4F3A" w:rsidRDefault="00567422" w:rsidP="003F5190">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261BD9B3" w14:textId="77777777" w:rsidR="00567422" w:rsidRPr="00AB4F3A" w:rsidRDefault="00567422" w:rsidP="003F5190">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157B7F19" w14:textId="77777777" w:rsidR="00567422" w:rsidRPr="00AB4F3A" w:rsidRDefault="00567422" w:rsidP="003F5190">
            <w:pPr>
              <w:rPr>
                <w:sz w:val="16"/>
                <w:szCs w:val="16"/>
              </w:rPr>
            </w:pPr>
            <w:r>
              <w:rPr>
                <w:rFonts w:ascii="Calibri" w:hAnsi="Calibri" w:cs="Calibri"/>
                <w:color w:val="000000"/>
                <w:sz w:val="16"/>
                <w:szCs w:val="16"/>
              </w:rPr>
              <w:t>TP (mg/L)</w:t>
            </w:r>
          </w:p>
        </w:tc>
        <w:tc>
          <w:tcPr>
            <w:tcW w:w="756" w:type="dxa"/>
            <w:vAlign w:val="bottom"/>
          </w:tcPr>
          <w:p w14:paraId="3DC7981B" w14:textId="77777777" w:rsidR="00567422" w:rsidRPr="00AB4F3A" w:rsidRDefault="00567422" w:rsidP="003F5190">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2D231C3A"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6FE9D6F" w14:textId="77777777" w:rsidR="00567422" w:rsidRPr="00AB4F3A" w:rsidRDefault="00567422" w:rsidP="003F5190">
            <w:pPr>
              <w:rPr>
                <w:sz w:val="16"/>
                <w:szCs w:val="16"/>
              </w:rPr>
            </w:pPr>
            <w:r>
              <w:rPr>
                <w:rFonts w:ascii="Calibri" w:hAnsi="Calibri" w:cs="Calibri"/>
                <w:color w:val="000000"/>
                <w:sz w:val="16"/>
                <w:szCs w:val="16"/>
              </w:rPr>
              <w:t>(ng/L)</w:t>
            </w:r>
          </w:p>
        </w:tc>
        <w:tc>
          <w:tcPr>
            <w:tcW w:w="1076" w:type="dxa"/>
            <w:vAlign w:val="bottom"/>
          </w:tcPr>
          <w:p w14:paraId="60EA8649"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202E8BFE" w14:textId="77777777" w:rsidR="00567422" w:rsidRPr="00AB4F3A" w:rsidRDefault="00567422" w:rsidP="003F5190">
            <w:pPr>
              <w:rPr>
                <w:sz w:val="16"/>
                <w:szCs w:val="16"/>
              </w:rPr>
            </w:pPr>
            <w:r>
              <w:rPr>
                <w:rFonts w:ascii="Calibri" w:hAnsi="Calibri" w:cs="Calibri"/>
                <w:color w:val="000000"/>
                <w:sz w:val="16"/>
                <w:szCs w:val="16"/>
              </w:rPr>
              <w:t>(ng/L)</w:t>
            </w:r>
          </w:p>
        </w:tc>
        <w:tc>
          <w:tcPr>
            <w:tcW w:w="761" w:type="dxa"/>
            <w:vAlign w:val="bottom"/>
          </w:tcPr>
          <w:p w14:paraId="34BD5136"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5DE15876" w14:textId="77777777" w:rsidR="00567422" w:rsidRPr="00AB4F3A" w:rsidRDefault="00567422" w:rsidP="003F5190">
            <w:pPr>
              <w:rPr>
                <w:sz w:val="16"/>
                <w:szCs w:val="16"/>
              </w:rPr>
            </w:pPr>
            <w:r>
              <w:rPr>
                <w:rFonts w:ascii="Calibri" w:hAnsi="Calibri" w:cs="Calibri"/>
                <w:color w:val="000000"/>
                <w:sz w:val="16"/>
                <w:szCs w:val="16"/>
              </w:rPr>
              <w:t>(ng/L)</w:t>
            </w:r>
          </w:p>
        </w:tc>
        <w:tc>
          <w:tcPr>
            <w:tcW w:w="1142" w:type="dxa"/>
            <w:vAlign w:val="bottom"/>
          </w:tcPr>
          <w:p w14:paraId="290B8A86" w14:textId="77777777" w:rsidR="00567422" w:rsidRPr="00AB4F3A" w:rsidRDefault="00567422" w:rsidP="003F5190">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ACE007C" w14:textId="77777777" w:rsidR="00567422" w:rsidRPr="00AB4F3A" w:rsidRDefault="00567422" w:rsidP="003F5190">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0BF56BAB" w14:textId="77777777" w:rsidR="00567422" w:rsidRPr="00AB4F3A" w:rsidRDefault="00567422" w:rsidP="003F5190">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613031B2" w14:textId="77777777" w:rsidR="00567422" w:rsidRPr="00AB4F3A" w:rsidRDefault="00567422" w:rsidP="003F5190">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10EF6ACF" w14:textId="77777777" w:rsidR="00567422" w:rsidRPr="00AB4F3A" w:rsidRDefault="00567422" w:rsidP="003F5190">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567422" w:rsidRPr="00AB4F3A" w14:paraId="4A41EE4C" w14:textId="77777777" w:rsidTr="003F5190">
        <w:tc>
          <w:tcPr>
            <w:tcW w:w="729" w:type="dxa"/>
            <w:vAlign w:val="bottom"/>
          </w:tcPr>
          <w:p w14:paraId="1C2CFE28" w14:textId="77777777" w:rsidR="00567422" w:rsidRPr="00AB4F3A" w:rsidRDefault="00567422" w:rsidP="003F5190">
            <w:pPr>
              <w:rPr>
                <w:sz w:val="16"/>
                <w:szCs w:val="16"/>
              </w:rPr>
            </w:pPr>
            <w:r w:rsidRPr="00AB4F3A">
              <w:rPr>
                <w:rFonts w:ascii="Calibri" w:hAnsi="Calibri" w:cs="Calibri"/>
                <w:color w:val="000000"/>
                <w:sz w:val="16"/>
                <w:szCs w:val="16"/>
              </w:rPr>
              <w:t>BK-1</w:t>
            </w:r>
          </w:p>
        </w:tc>
        <w:tc>
          <w:tcPr>
            <w:tcW w:w="663" w:type="dxa"/>
            <w:vAlign w:val="bottom"/>
          </w:tcPr>
          <w:p w14:paraId="051F142F"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145605C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43284755" w14:textId="77777777" w:rsidR="00567422" w:rsidRPr="00AB4F3A" w:rsidRDefault="00567422" w:rsidP="003F5190">
            <w:pPr>
              <w:rPr>
                <w:sz w:val="16"/>
                <w:szCs w:val="16"/>
              </w:rPr>
            </w:pPr>
            <w:r w:rsidRPr="00AB4F3A">
              <w:rPr>
                <w:rFonts w:ascii="Calibri" w:hAnsi="Calibri" w:cs="Calibri"/>
                <w:color w:val="000000"/>
                <w:sz w:val="16"/>
                <w:szCs w:val="16"/>
              </w:rPr>
              <w:t>0.054</w:t>
            </w:r>
          </w:p>
        </w:tc>
        <w:tc>
          <w:tcPr>
            <w:tcW w:w="756" w:type="dxa"/>
            <w:vAlign w:val="bottom"/>
          </w:tcPr>
          <w:p w14:paraId="7B456FE0" w14:textId="77777777" w:rsidR="00567422" w:rsidRPr="00AB4F3A" w:rsidRDefault="00567422" w:rsidP="003F5190">
            <w:pPr>
              <w:rPr>
                <w:sz w:val="16"/>
                <w:szCs w:val="16"/>
              </w:rPr>
            </w:pPr>
            <w:r w:rsidRPr="00AB4F3A">
              <w:rPr>
                <w:rFonts w:ascii="Calibri" w:hAnsi="Calibri" w:cs="Calibri"/>
                <w:color w:val="000000"/>
                <w:sz w:val="16"/>
                <w:szCs w:val="16"/>
              </w:rPr>
              <w:t>0.011</w:t>
            </w:r>
          </w:p>
        </w:tc>
        <w:tc>
          <w:tcPr>
            <w:tcW w:w="1251" w:type="dxa"/>
            <w:vAlign w:val="bottom"/>
          </w:tcPr>
          <w:p w14:paraId="31E1E91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2B74BC1"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0CE1FA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544F888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A3641DF" w14:textId="77777777" w:rsidR="00567422" w:rsidRPr="00AB4F3A" w:rsidRDefault="00567422" w:rsidP="003F5190">
            <w:pPr>
              <w:rPr>
                <w:sz w:val="16"/>
                <w:szCs w:val="16"/>
              </w:rPr>
            </w:pPr>
            <w:r w:rsidRPr="00AB4F3A">
              <w:rPr>
                <w:rFonts w:ascii="Calibri" w:hAnsi="Calibri" w:cs="Calibri"/>
                <w:color w:val="000000"/>
                <w:sz w:val="16"/>
                <w:szCs w:val="16"/>
              </w:rPr>
              <w:t>0.000833</w:t>
            </w:r>
          </w:p>
        </w:tc>
        <w:tc>
          <w:tcPr>
            <w:tcW w:w="1114" w:type="dxa"/>
            <w:vAlign w:val="bottom"/>
          </w:tcPr>
          <w:p w14:paraId="5E89C7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6C1E6DF" w14:textId="77777777" w:rsidR="00567422" w:rsidRPr="00AB4F3A" w:rsidRDefault="00567422" w:rsidP="003F5190">
            <w:pPr>
              <w:rPr>
                <w:sz w:val="16"/>
                <w:szCs w:val="16"/>
              </w:rPr>
            </w:pPr>
            <w:r w:rsidRPr="00AB4F3A">
              <w:rPr>
                <w:rFonts w:ascii="Calibri" w:hAnsi="Calibri" w:cs="Calibri"/>
                <w:color w:val="000000"/>
                <w:sz w:val="16"/>
                <w:szCs w:val="16"/>
              </w:rPr>
              <w:t>2304.039</w:t>
            </w:r>
          </w:p>
        </w:tc>
        <w:tc>
          <w:tcPr>
            <w:tcW w:w="1067" w:type="dxa"/>
            <w:vAlign w:val="bottom"/>
          </w:tcPr>
          <w:p w14:paraId="37C2E11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1E5EBA93" w14:textId="77777777" w:rsidTr="003F5190">
        <w:tc>
          <w:tcPr>
            <w:tcW w:w="729" w:type="dxa"/>
            <w:vAlign w:val="bottom"/>
          </w:tcPr>
          <w:p w14:paraId="5E5FA343" w14:textId="77777777" w:rsidR="00567422" w:rsidRPr="00AB4F3A" w:rsidRDefault="00567422" w:rsidP="003F5190">
            <w:pPr>
              <w:rPr>
                <w:sz w:val="16"/>
                <w:szCs w:val="16"/>
              </w:rPr>
            </w:pPr>
            <w:r w:rsidRPr="00AB4F3A">
              <w:rPr>
                <w:rFonts w:ascii="Calibri" w:hAnsi="Calibri" w:cs="Calibri"/>
                <w:color w:val="000000"/>
                <w:sz w:val="16"/>
                <w:szCs w:val="16"/>
              </w:rPr>
              <w:t>BK-2</w:t>
            </w:r>
          </w:p>
        </w:tc>
        <w:tc>
          <w:tcPr>
            <w:tcW w:w="663" w:type="dxa"/>
            <w:vAlign w:val="bottom"/>
          </w:tcPr>
          <w:p w14:paraId="16073063"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2CD800C9"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75A2E90C" w14:textId="77777777" w:rsidR="00567422" w:rsidRPr="00AB4F3A" w:rsidRDefault="00567422" w:rsidP="003F5190">
            <w:pPr>
              <w:rPr>
                <w:sz w:val="16"/>
                <w:szCs w:val="16"/>
              </w:rPr>
            </w:pPr>
            <w:r w:rsidRPr="00AB4F3A">
              <w:rPr>
                <w:rFonts w:ascii="Calibri" w:hAnsi="Calibri" w:cs="Calibri"/>
                <w:color w:val="000000"/>
                <w:sz w:val="16"/>
                <w:szCs w:val="16"/>
              </w:rPr>
              <w:t>0.052</w:t>
            </w:r>
          </w:p>
        </w:tc>
        <w:tc>
          <w:tcPr>
            <w:tcW w:w="756" w:type="dxa"/>
            <w:vAlign w:val="bottom"/>
          </w:tcPr>
          <w:p w14:paraId="05D35CE3"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251" w:type="dxa"/>
            <w:vAlign w:val="bottom"/>
          </w:tcPr>
          <w:p w14:paraId="189F16C2"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2A38BCF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DB6E55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C89139F" w14:textId="77777777" w:rsidR="00567422" w:rsidRPr="00AB4F3A" w:rsidRDefault="00567422" w:rsidP="003F5190">
            <w:pPr>
              <w:rPr>
                <w:sz w:val="16"/>
                <w:szCs w:val="16"/>
              </w:rPr>
            </w:pPr>
            <w:r w:rsidRPr="00AB4F3A">
              <w:rPr>
                <w:rFonts w:ascii="Calibri" w:hAnsi="Calibri" w:cs="Calibri"/>
                <w:color w:val="000000"/>
                <w:sz w:val="16"/>
                <w:szCs w:val="16"/>
              </w:rPr>
              <w:t>0.000952</w:t>
            </w:r>
          </w:p>
        </w:tc>
        <w:tc>
          <w:tcPr>
            <w:tcW w:w="1114" w:type="dxa"/>
            <w:vAlign w:val="bottom"/>
          </w:tcPr>
          <w:p w14:paraId="41C28C82"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5F95379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A823F98" w14:textId="77777777" w:rsidR="00567422" w:rsidRPr="00AB4F3A" w:rsidRDefault="00567422" w:rsidP="003F5190">
            <w:pPr>
              <w:rPr>
                <w:sz w:val="16"/>
                <w:szCs w:val="16"/>
              </w:rPr>
            </w:pPr>
            <w:r w:rsidRPr="00AB4F3A">
              <w:rPr>
                <w:rFonts w:ascii="Calibri" w:hAnsi="Calibri" w:cs="Calibri"/>
                <w:color w:val="000000"/>
                <w:sz w:val="16"/>
                <w:szCs w:val="16"/>
              </w:rPr>
              <w:t>1891.558</w:t>
            </w:r>
          </w:p>
        </w:tc>
        <w:tc>
          <w:tcPr>
            <w:tcW w:w="1067" w:type="dxa"/>
            <w:vAlign w:val="bottom"/>
          </w:tcPr>
          <w:p w14:paraId="71CE9CB5"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28836019" w14:textId="77777777" w:rsidTr="003F5190">
        <w:tc>
          <w:tcPr>
            <w:tcW w:w="729" w:type="dxa"/>
            <w:vAlign w:val="bottom"/>
          </w:tcPr>
          <w:p w14:paraId="332865C1" w14:textId="77777777" w:rsidR="00567422" w:rsidRPr="00AB4F3A" w:rsidRDefault="00567422" w:rsidP="003F5190">
            <w:pPr>
              <w:rPr>
                <w:sz w:val="16"/>
                <w:szCs w:val="16"/>
              </w:rPr>
            </w:pPr>
            <w:r w:rsidRPr="00AB4F3A">
              <w:rPr>
                <w:rFonts w:ascii="Calibri" w:hAnsi="Calibri" w:cs="Calibri"/>
                <w:color w:val="000000"/>
                <w:sz w:val="16"/>
                <w:szCs w:val="16"/>
              </w:rPr>
              <w:t>BK-3</w:t>
            </w:r>
          </w:p>
        </w:tc>
        <w:tc>
          <w:tcPr>
            <w:tcW w:w="663" w:type="dxa"/>
            <w:vAlign w:val="bottom"/>
          </w:tcPr>
          <w:p w14:paraId="2FD47A7A" w14:textId="77777777" w:rsidR="00567422" w:rsidRPr="00AB4F3A" w:rsidRDefault="00567422" w:rsidP="003F5190">
            <w:pPr>
              <w:rPr>
                <w:sz w:val="16"/>
                <w:szCs w:val="16"/>
              </w:rPr>
            </w:pPr>
            <w:r w:rsidRPr="00AB4F3A">
              <w:rPr>
                <w:rFonts w:ascii="Calibri" w:hAnsi="Calibri" w:cs="Calibri"/>
                <w:color w:val="000000"/>
                <w:sz w:val="16"/>
                <w:szCs w:val="16"/>
              </w:rPr>
              <w:t>0.068</w:t>
            </w:r>
          </w:p>
        </w:tc>
        <w:tc>
          <w:tcPr>
            <w:tcW w:w="651" w:type="dxa"/>
            <w:vAlign w:val="bottom"/>
          </w:tcPr>
          <w:p w14:paraId="056B5A3D"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02718751" w14:textId="77777777" w:rsidR="00567422" w:rsidRPr="00AB4F3A" w:rsidRDefault="00567422" w:rsidP="003F5190">
            <w:pPr>
              <w:rPr>
                <w:sz w:val="16"/>
                <w:szCs w:val="16"/>
              </w:rPr>
            </w:pPr>
            <w:r w:rsidRPr="00AB4F3A">
              <w:rPr>
                <w:rFonts w:ascii="Calibri" w:hAnsi="Calibri" w:cs="Calibri"/>
                <w:color w:val="000000"/>
                <w:sz w:val="16"/>
                <w:szCs w:val="16"/>
              </w:rPr>
              <w:t>0.045</w:t>
            </w:r>
          </w:p>
        </w:tc>
        <w:tc>
          <w:tcPr>
            <w:tcW w:w="756" w:type="dxa"/>
            <w:vAlign w:val="bottom"/>
          </w:tcPr>
          <w:p w14:paraId="5860E7E5"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18AD2240"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507A48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13EA5A1"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6B64F73D" w14:textId="77777777" w:rsidR="00567422" w:rsidRPr="00AB4F3A" w:rsidRDefault="00567422" w:rsidP="003F5190">
            <w:pPr>
              <w:rPr>
                <w:sz w:val="16"/>
                <w:szCs w:val="16"/>
              </w:rPr>
            </w:pPr>
            <w:r w:rsidRPr="00AB4F3A">
              <w:rPr>
                <w:rFonts w:ascii="Calibri" w:hAnsi="Calibri" w:cs="Calibri"/>
                <w:color w:val="000000"/>
                <w:sz w:val="16"/>
                <w:szCs w:val="16"/>
              </w:rPr>
              <w:t>0.003095</w:t>
            </w:r>
          </w:p>
        </w:tc>
        <w:tc>
          <w:tcPr>
            <w:tcW w:w="1114" w:type="dxa"/>
            <w:vAlign w:val="bottom"/>
          </w:tcPr>
          <w:p w14:paraId="1B6DD2A1"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5F361A8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9A4245A" w14:textId="77777777" w:rsidR="00567422" w:rsidRPr="00AB4F3A" w:rsidRDefault="00567422" w:rsidP="003F5190">
            <w:pPr>
              <w:rPr>
                <w:sz w:val="16"/>
                <w:szCs w:val="16"/>
              </w:rPr>
            </w:pPr>
            <w:r w:rsidRPr="00AB4F3A">
              <w:rPr>
                <w:rFonts w:ascii="Calibri" w:hAnsi="Calibri" w:cs="Calibri"/>
                <w:color w:val="000000"/>
                <w:sz w:val="16"/>
                <w:szCs w:val="16"/>
              </w:rPr>
              <w:t>1231.234</w:t>
            </w:r>
          </w:p>
        </w:tc>
        <w:tc>
          <w:tcPr>
            <w:tcW w:w="1067" w:type="dxa"/>
            <w:vAlign w:val="bottom"/>
          </w:tcPr>
          <w:p w14:paraId="691367D6"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373333FE" w14:textId="77777777" w:rsidTr="003F5190">
        <w:tc>
          <w:tcPr>
            <w:tcW w:w="729" w:type="dxa"/>
            <w:vAlign w:val="bottom"/>
          </w:tcPr>
          <w:p w14:paraId="530A7360" w14:textId="77777777" w:rsidR="00567422" w:rsidRPr="00AB4F3A" w:rsidRDefault="00567422" w:rsidP="003F5190">
            <w:pPr>
              <w:rPr>
                <w:sz w:val="16"/>
                <w:szCs w:val="16"/>
              </w:rPr>
            </w:pPr>
            <w:r w:rsidRPr="00AB4F3A">
              <w:rPr>
                <w:rFonts w:ascii="Calibri" w:hAnsi="Calibri" w:cs="Calibri"/>
                <w:color w:val="000000"/>
                <w:sz w:val="16"/>
                <w:szCs w:val="16"/>
              </w:rPr>
              <w:t>BGO-1</w:t>
            </w:r>
          </w:p>
        </w:tc>
        <w:tc>
          <w:tcPr>
            <w:tcW w:w="663" w:type="dxa"/>
            <w:vAlign w:val="bottom"/>
          </w:tcPr>
          <w:p w14:paraId="52F910FA" w14:textId="77777777" w:rsidR="00567422" w:rsidRPr="00AB4F3A" w:rsidRDefault="00567422" w:rsidP="003F5190">
            <w:pPr>
              <w:rPr>
                <w:sz w:val="16"/>
                <w:szCs w:val="16"/>
              </w:rPr>
            </w:pPr>
            <w:r w:rsidRPr="00AB4F3A">
              <w:rPr>
                <w:rFonts w:ascii="Calibri" w:hAnsi="Calibri" w:cs="Calibri"/>
                <w:color w:val="000000"/>
                <w:sz w:val="16"/>
                <w:szCs w:val="16"/>
              </w:rPr>
              <w:t>0.0145</w:t>
            </w:r>
          </w:p>
        </w:tc>
        <w:tc>
          <w:tcPr>
            <w:tcW w:w="651" w:type="dxa"/>
            <w:vAlign w:val="bottom"/>
          </w:tcPr>
          <w:p w14:paraId="380D1E43"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A4EC93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6B89BA1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DB3E06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18B50BD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494F07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0D983CF"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03A264C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8020D0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1BB79DF" w14:textId="77777777" w:rsidR="00567422" w:rsidRPr="00AB4F3A" w:rsidRDefault="00567422" w:rsidP="003F5190">
            <w:pPr>
              <w:rPr>
                <w:sz w:val="16"/>
                <w:szCs w:val="16"/>
              </w:rPr>
            </w:pPr>
            <w:r w:rsidRPr="00AB4F3A">
              <w:rPr>
                <w:rFonts w:ascii="Calibri" w:hAnsi="Calibri" w:cs="Calibri"/>
                <w:color w:val="000000"/>
                <w:sz w:val="16"/>
                <w:szCs w:val="16"/>
              </w:rPr>
              <w:t>838.5385</w:t>
            </w:r>
          </w:p>
        </w:tc>
        <w:tc>
          <w:tcPr>
            <w:tcW w:w="1067" w:type="dxa"/>
            <w:vAlign w:val="bottom"/>
          </w:tcPr>
          <w:p w14:paraId="203F4B29"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7B6B44C3" w14:textId="77777777" w:rsidTr="003F5190">
        <w:tc>
          <w:tcPr>
            <w:tcW w:w="729" w:type="dxa"/>
            <w:vAlign w:val="bottom"/>
          </w:tcPr>
          <w:p w14:paraId="425E77C8" w14:textId="77777777" w:rsidR="00567422" w:rsidRPr="00AB4F3A" w:rsidRDefault="00567422" w:rsidP="003F5190">
            <w:pPr>
              <w:rPr>
                <w:sz w:val="16"/>
                <w:szCs w:val="16"/>
              </w:rPr>
            </w:pPr>
            <w:r w:rsidRPr="00AB4F3A">
              <w:rPr>
                <w:rFonts w:ascii="Calibri" w:hAnsi="Calibri" w:cs="Calibri"/>
                <w:color w:val="000000"/>
                <w:sz w:val="16"/>
                <w:szCs w:val="16"/>
              </w:rPr>
              <w:t>BGO-2</w:t>
            </w:r>
          </w:p>
        </w:tc>
        <w:tc>
          <w:tcPr>
            <w:tcW w:w="663" w:type="dxa"/>
            <w:vAlign w:val="bottom"/>
          </w:tcPr>
          <w:p w14:paraId="3D260BB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79B95E9"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26D2FB37"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06FC324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4221B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B81DBB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FD6D62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FE21B31"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1039E0C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1771BC3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014E561D" w14:textId="77777777" w:rsidR="00567422" w:rsidRPr="00AB4F3A" w:rsidRDefault="00567422" w:rsidP="003F5190">
            <w:pPr>
              <w:rPr>
                <w:sz w:val="16"/>
                <w:szCs w:val="16"/>
              </w:rPr>
            </w:pPr>
            <w:r w:rsidRPr="00AB4F3A">
              <w:rPr>
                <w:rFonts w:ascii="Calibri" w:hAnsi="Calibri" w:cs="Calibri"/>
                <w:color w:val="000000"/>
                <w:sz w:val="16"/>
                <w:szCs w:val="16"/>
              </w:rPr>
              <w:t>611.91</w:t>
            </w:r>
          </w:p>
        </w:tc>
        <w:tc>
          <w:tcPr>
            <w:tcW w:w="1067" w:type="dxa"/>
            <w:vAlign w:val="bottom"/>
          </w:tcPr>
          <w:p w14:paraId="354A38A1"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8F89A1B" w14:textId="77777777" w:rsidTr="003F5190">
        <w:tc>
          <w:tcPr>
            <w:tcW w:w="729" w:type="dxa"/>
            <w:vAlign w:val="bottom"/>
          </w:tcPr>
          <w:p w14:paraId="5D39F518" w14:textId="77777777" w:rsidR="00567422" w:rsidRPr="00AB4F3A" w:rsidRDefault="00567422" w:rsidP="003F5190">
            <w:pPr>
              <w:rPr>
                <w:sz w:val="16"/>
                <w:szCs w:val="16"/>
              </w:rPr>
            </w:pPr>
            <w:r w:rsidRPr="00AB4F3A">
              <w:rPr>
                <w:rFonts w:ascii="Calibri" w:hAnsi="Calibri" w:cs="Calibri"/>
                <w:color w:val="000000"/>
                <w:sz w:val="16"/>
                <w:szCs w:val="16"/>
              </w:rPr>
              <w:t>BGO-3</w:t>
            </w:r>
          </w:p>
        </w:tc>
        <w:tc>
          <w:tcPr>
            <w:tcW w:w="663" w:type="dxa"/>
            <w:vAlign w:val="bottom"/>
          </w:tcPr>
          <w:p w14:paraId="137C92E1"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2D1B9090"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1585C17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475B2A26"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1251" w:type="dxa"/>
            <w:vAlign w:val="bottom"/>
          </w:tcPr>
          <w:p w14:paraId="0F6CD7B0"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076" w:type="dxa"/>
            <w:vAlign w:val="bottom"/>
          </w:tcPr>
          <w:p w14:paraId="5D9B334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60B41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8E722F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63650D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1CC8883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41EC20E" w14:textId="77777777" w:rsidR="00567422" w:rsidRPr="00AB4F3A" w:rsidRDefault="00567422" w:rsidP="003F5190">
            <w:pPr>
              <w:rPr>
                <w:sz w:val="16"/>
                <w:szCs w:val="16"/>
              </w:rPr>
            </w:pPr>
            <w:r w:rsidRPr="00AB4F3A">
              <w:rPr>
                <w:rFonts w:ascii="Calibri" w:hAnsi="Calibri" w:cs="Calibri"/>
                <w:color w:val="000000"/>
                <w:sz w:val="16"/>
                <w:szCs w:val="16"/>
              </w:rPr>
              <w:t>624.455</w:t>
            </w:r>
          </w:p>
        </w:tc>
        <w:tc>
          <w:tcPr>
            <w:tcW w:w="1067" w:type="dxa"/>
            <w:vAlign w:val="bottom"/>
          </w:tcPr>
          <w:p w14:paraId="3B077AA3"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E03EF6B" w14:textId="77777777" w:rsidTr="003F5190">
        <w:tc>
          <w:tcPr>
            <w:tcW w:w="729" w:type="dxa"/>
            <w:vAlign w:val="bottom"/>
          </w:tcPr>
          <w:p w14:paraId="643CBDF2" w14:textId="77777777" w:rsidR="00567422" w:rsidRPr="00AB4F3A" w:rsidRDefault="00567422" w:rsidP="003F5190">
            <w:pPr>
              <w:rPr>
                <w:sz w:val="16"/>
                <w:szCs w:val="16"/>
              </w:rPr>
            </w:pPr>
            <w:r w:rsidRPr="00AB4F3A">
              <w:rPr>
                <w:rFonts w:ascii="Calibri" w:hAnsi="Calibri" w:cs="Calibri"/>
                <w:color w:val="000000"/>
                <w:sz w:val="16"/>
                <w:szCs w:val="16"/>
              </w:rPr>
              <w:t>OS-1</w:t>
            </w:r>
          </w:p>
        </w:tc>
        <w:tc>
          <w:tcPr>
            <w:tcW w:w="663" w:type="dxa"/>
            <w:vAlign w:val="bottom"/>
          </w:tcPr>
          <w:p w14:paraId="094FD95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7518BB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E69AC4A"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70397A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0FDDDCC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D6B827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07967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142" w:type="dxa"/>
            <w:vAlign w:val="bottom"/>
          </w:tcPr>
          <w:p w14:paraId="3C808F2B" w14:textId="77777777" w:rsidR="00567422" w:rsidRPr="00AB4F3A" w:rsidRDefault="00567422" w:rsidP="003F5190">
            <w:pPr>
              <w:rPr>
                <w:sz w:val="16"/>
                <w:szCs w:val="16"/>
              </w:rPr>
            </w:pPr>
            <w:r w:rsidRPr="00AB4F3A">
              <w:rPr>
                <w:rFonts w:ascii="Calibri" w:hAnsi="Calibri" w:cs="Calibri"/>
                <w:color w:val="000000"/>
                <w:sz w:val="16"/>
                <w:szCs w:val="16"/>
              </w:rPr>
              <w:t>0.002381</w:t>
            </w:r>
          </w:p>
        </w:tc>
        <w:tc>
          <w:tcPr>
            <w:tcW w:w="1114" w:type="dxa"/>
            <w:vAlign w:val="bottom"/>
          </w:tcPr>
          <w:p w14:paraId="2B0139A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0E0ED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B5B3C85" w14:textId="77777777" w:rsidR="00567422" w:rsidRPr="00AB4F3A" w:rsidRDefault="00567422" w:rsidP="003F5190">
            <w:pPr>
              <w:rPr>
                <w:sz w:val="16"/>
                <w:szCs w:val="16"/>
              </w:rPr>
            </w:pPr>
            <w:r w:rsidRPr="00AB4F3A">
              <w:rPr>
                <w:rFonts w:ascii="Calibri" w:hAnsi="Calibri" w:cs="Calibri"/>
                <w:color w:val="000000"/>
                <w:sz w:val="16"/>
                <w:szCs w:val="16"/>
              </w:rPr>
              <w:t>455.7733</w:t>
            </w:r>
          </w:p>
        </w:tc>
        <w:tc>
          <w:tcPr>
            <w:tcW w:w="1067" w:type="dxa"/>
            <w:vAlign w:val="bottom"/>
          </w:tcPr>
          <w:p w14:paraId="562D96ED"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DE90127" w14:textId="77777777" w:rsidTr="003F5190">
        <w:tc>
          <w:tcPr>
            <w:tcW w:w="729" w:type="dxa"/>
            <w:vAlign w:val="bottom"/>
          </w:tcPr>
          <w:p w14:paraId="6804B63C" w14:textId="77777777" w:rsidR="00567422" w:rsidRPr="00AB4F3A" w:rsidRDefault="00567422" w:rsidP="003F5190">
            <w:pPr>
              <w:rPr>
                <w:sz w:val="16"/>
                <w:szCs w:val="16"/>
              </w:rPr>
            </w:pPr>
            <w:r w:rsidRPr="00AB4F3A">
              <w:rPr>
                <w:rFonts w:ascii="Calibri" w:hAnsi="Calibri" w:cs="Calibri"/>
                <w:color w:val="000000"/>
                <w:sz w:val="16"/>
                <w:szCs w:val="16"/>
              </w:rPr>
              <w:t>KD-1</w:t>
            </w:r>
          </w:p>
        </w:tc>
        <w:tc>
          <w:tcPr>
            <w:tcW w:w="663" w:type="dxa"/>
            <w:vAlign w:val="bottom"/>
          </w:tcPr>
          <w:p w14:paraId="17CFF7E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20657C02" w14:textId="77777777" w:rsidR="00567422" w:rsidRPr="00AB4F3A" w:rsidRDefault="00567422" w:rsidP="003F5190">
            <w:pPr>
              <w:rPr>
                <w:sz w:val="16"/>
                <w:szCs w:val="16"/>
              </w:rPr>
            </w:pPr>
            <w:r w:rsidRPr="00AB4F3A">
              <w:rPr>
                <w:rFonts w:ascii="Calibri" w:hAnsi="Calibri" w:cs="Calibri"/>
                <w:color w:val="000000"/>
                <w:sz w:val="16"/>
                <w:szCs w:val="16"/>
              </w:rPr>
              <w:t>0.065</w:t>
            </w:r>
          </w:p>
        </w:tc>
        <w:tc>
          <w:tcPr>
            <w:tcW w:w="662" w:type="dxa"/>
            <w:vAlign w:val="bottom"/>
          </w:tcPr>
          <w:p w14:paraId="70532992" w14:textId="77777777" w:rsidR="00567422" w:rsidRPr="00AB4F3A" w:rsidRDefault="00567422" w:rsidP="003F5190">
            <w:pPr>
              <w:rPr>
                <w:sz w:val="16"/>
                <w:szCs w:val="16"/>
              </w:rPr>
            </w:pPr>
            <w:r w:rsidRPr="00AB4F3A">
              <w:rPr>
                <w:rFonts w:ascii="Calibri" w:hAnsi="Calibri" w:cs="Calibri"/>
                <w:color w:val="000000"/>
                <w:sz w:val="16"/>
                <w:szCs w:val="16"/>
              </w:rPr>
              <w:t>0.0375</w:t>
            </w:r>
          </w:p>
        </w:tc>
        <w:tc>
          <w:tcPr>
            <w:tcW w:w="756" w:type="dxa"/>
            <w:vAlign w:val="bottom"/>
          </w:tcPr>
          <w:p w14:paraId="416EC5DE"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51A9AAF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511A7D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4160CD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9BB84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E8447A"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0E97F33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5B0263" w14:textId="77777777" w:rsidR="00567422" w:rsidRPr="00AB4F3A" w:rsidRDefault="00567422" w:rsidP="003F5190">
            <w:pPr>
              <w:rPr>
                <w:sz w:val="16"/>
                <w:szCs w:val="16"/>
              </w:rPr>
            </w:pPr>
            <w:r w:rsidRPr="00AB4F3A">
              <w:rPr>
                <w:rFonts w:ascii="Calibri" w:hAnsi="Calibri" w:cs="Calibri"/>
                <w:color w:val="000000"/>
                <w:sz w:val="16"/>
                <w:szCs w:val="16"/>
              </w:rPr>
              <w:t>662.4151</w:t>
            </w:r>
          </w:p>
        </w:tc>
        <w:tc>
          <w:tcPr>
            <w:tcW w:w="1067" w:type="dxa"/>
            <w:vAlign w:val="bottom"/>
          </w:tcPr>
          <w:p w14:paraId="1C7775A5"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E4E414A" w14:textId="77777777" w:rsidTr="003F5190">
        <w:tc>
          <w:tcPr>
            <w:tcW w:w="729" w:type="dxa"/>
            <w:vAlign w:val="bottom"/>
          </w:tcPr>
          <w:p w14:paraId="5EDDF036" w14:textId="77777777" w:rsidR="00567422" w:rsidRPr="00AB4F3A" w:rsidRDefault="00567422" w:rsidP="003F5190">
            <w:pPr>
              <w:rPr>
                <w:sz w:val="16"/>
                <w:szCs w:val="16"/>
              </w:rPr>
            </w:pPr>
            <w:r w:rsidRPr="00AB4F3A">
              <w:rPr>
                <w:rFonts w:ascii="Calibri" w:hAnsi="Calibri" w:cs="Calibri"/>
                <w:color w:val="000000"/>
                <w:sz w:val="16"/>
                <w:szCs w:val="16"/>
              </w:rPr>
              <w:t>KD-2</w:t>
            </w:r>
          </w:p>
        </w:tc>
        <w:tc>
          <w:tcPr>
            <w:tcW w:w="663" w:type="dxa"/>
            <w:vAlign w:val="bottom"/>
          </w:tcPr>
          <w:p w14:paraId="0355268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4B4CE61" w14:textId="77777777" w:rsidR="00567422" w:rsidRPr="00AB4F3A" w:rsidRDefault="00567422" w:rsidP="003F5190">
            <w:pPr>
              <w:rPr>
                <w:sz w:val="16"/>
                <w:szCs w:val="16"/>
              </w:rPr>
            </w:pPr>
            <w:r w:rsidRPr="00AB4F3A">
              <w:rPr>
                <w:rFonts w:ascii="Calibri" w:hAnsi="Calibri" w:cs="Calibri"/>
                <w:color w:val="000000"/>
                <w:sz w:val="16"/>
                <w:szCs w:val="16"/>
              </w:rPr>
              <w:t>0.1</w:t>
            </w:r>
          </w:p>
        </w:tc>
        <w:tc>
          <w:tcPr>
            <w:tcW w:w="662" w:type="dxa"/>
            <w:vAlign w:val="bottom"/>
          </w:tcPr>
          <w:p w14:paraId="575E534E" w14:textId="77777777" w:rsidR="00567422" w:rsidRPr="00AB4F3A" w:rsidRDefault="00567422" w:rsidP="003F5190">
            <w:pPr>
              <w:rPr>
                <w:sz w:val="16"/>
                <w:szCs w:val="16"/>
              </w:rPr>
            </w:pPr>
            <w:r w:rsidRPr="00AB4F3A">
              <w:rPr>
                <w:rFonts w:ascii="Calibri" w:hAnsi="Calibri" w:cs="Calibri"/>
                <w:color w:val="000000"/>
                <w:sz w:val="16"/>
                <w:szCs w:val="16"/>
              </w:rPr>
              <w:t>0.0445</w:t>
            </w:r>
          </w:p>
        </w:tc>
        <w:tc>
          <w:tcPr>
            <w:tcW w:w="756" w:type="dxa"/>
            <w:vAlign w:val="bottom"/>
          </w:tcPr>
          <w:p w14:paraId="58AEAFAD"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0965F9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63DE9C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6E22956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CB3C0E"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1114" w:type="dxa"/>
            <w:vAlign w:val="bottom"/>
          </w:tcPr>
          <w:p w14:paraId="72CBCD9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0F9BC26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57E80AC" w14:textId="77777777" w:rsidR="00567422" w:rsidRPr="00AB4F3A" w:rsidRDefault="00567422" w:rsidP="003F5190">
            <w:pPr>
              <w:rPr>
                <w:sz w:val="16"/>
                <w:szCs w:val="16"/>
              </w:rPr>
            </w:pPr>
            <w:r w:rsidRPr="00AB4F3A">
              <w:rPr>
                <w:rFonts w:ascii="Calibri" w:hAnsi="Calibri" w:cs="Calibri"/>
                <w:color w:val="000000"/>
                <w:sz w:val="16"/>
                <w:szCs w:val="16"/>
              </w:rPr>
              <w:t>720.5484</w:t>
            </w:r>
          </w:p>
        </w:tc>
        <w:tc>
          <w:tcPr>
            <w:tcW w:w="1067" w:type="dxa"/>
            <w:vAlign w:val="bottom"/>
          </w:tcPr>
          <w:p w14:paraId="411B45B6"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B53F499" w14:textId="77777777" w:rsidTr="003F5190">
        <w:tc>
          <w:tcPr>
            <w:tcW w:w="729" w:type="dxa"/>
            <w:vAlign w:val="bottom"/>
          </w:tcPr>
          <w:p w14:paraId="2B2B9C7C" w14:textId="77777777" w:rsidR="00567422" w:rsidRPr="00AB4F3A" w:rsidRDefault="00567422" w:rsidP="003F5190">
            <w:pPr>
              <w:rPr>
                <w:sz w:val="16"/>
                <w:szCs w:val="16"/>
              </w:rPr>
            </w:pPr>
            <w:r w:rsidRPr="00AB4F3A">
              <w:rPr>
                <w:rFonts w:ascii="Calibri" w:hAnsi="Calibri" w:cs="Calibri"/>
                <w:color w:val="000000"/>
                <w:sz w:val="16"/>
                <w:szCs w:val="16"/>
              </w:rPr>
              <w:t>MS-1</w:t>
            </w:r>
          </w:p>
        </w:tc>
        <w:tc>
          <w:tcPr>
            <w:tcW w:w="663" w:type="dxa"/>
            <w:vAlign w:val="bottom"/>
          </w:tcPr>
          <w:p w14:paraId="431F0A6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8DEE497"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39F44029"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A4E2D6C" w14:textId="77777777" w:rsidR="00567422" w:rsidRPr="00AB4F3A" w:rsidRDefault="00567422" w:rsidP="003F5190">
            <w:pPr>
              <w:rPr>
                <w:sz w:val="16"/>
                <w:szCs w:val="16"/>
              </w:rPr>
            </w:pPr>
            <w:r w:rsidRPr="00AB4F3A">
              <w:rPr>
                <w:rFonts w:ascii="Calibri" w:hAnsi="Calibri" w:cs="Calibri"/>
                <w:color w:val="000000"/>
                <w:sz w:val="16"/>
                <w:szCs w:val="16"/>
              </w:rPr>
              <w:t>0.064</w:t>
            </w:r>
          </w:p>
        </w:tc>
        <w:tc>
          <w:tcPr>
            <w:tcW w:w="1251" w:type="dxa"/>
            <w:vAlign w:val="bottom"/>
          </w:tcPr>
          <w:p w14:paraId="543181D8" w14:textId="77777777" w:rsidR="00567422" w:rsidRPr="00AB4F3A" w:rsidRDefault="00567422" w:rsidP="003F5190">
            <w:pPr>
              <w:rPr>
                <w:sz w:val="16"/>
                <w:szCs w:val="16"/>
              </w:rPr>
            </w:pPr>
            <w:r w:rsidRPr="00AB4F3A">
              <w:rPr>
                <w:rFonts w:ascii="Calibri" w:hAnsi="Calibri" w:cs="Calibri"/>
                <w:color w:val="000000"/>
                <w:sz w:val="16"/>
                <w:szCs w:val="16"/>
              </w:rPr>
              <w:t>0.035</w:t>
            </w:r>
          </w:p>
        </w:tc>
        <w:tc>
          <w:tcPr>
            <w:tcW w:w="1076" w:type="dxa"/>
            <w:vAlign w:val="bottom"/>
          </w:tcPr>
          <w:p w14:paraId="0A4F0DBE" w14:textId="77777777" w:rsidR="00567422" w:rsidRPr="00AB4F3A" w:rsidRDefault="00567422" w:rsidP="003F5190">
            <w:pPr>
              <w:rPr>
                <w:sz w:val="16"/>
                <w:szCs w:val="16"/>
              </w:rPr>
            </w:pPr>
            <w:r w:rsidRPr="00AB4F3A">
              <w:rPr>
                <w:rFonts w:ascii="Calibri" w:hAnsi="Calibri" w:cs="Calibri"/>
                <w:color w:val="000000"/>
                <w:sz w:val="16"/>
                <w:szCs w:val="16"/>
              </w:rPr>
              <w:t>0.015</w:t>
            </w:r>
          </w:p>
        </w:tc>
        <w:tc>
          <w:tcPr>
            <w:tcW w:w="761" w:type="dxa"/>
            <w:vAlign w:val="bottom"/>
          </w:tcPr>
          <w:p w14:paraId="15CEF67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D0D3F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95FB9AA"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86284E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924D96" w14:textId="77777777" w:rsidR="00567422" w:rsidRPr="00AB4F3A" w:rsidRDefault="00567422" w:rsidP="003F5190">
            <w:pPr>
              <w:rPr>
                <w:sz w:val="16"/>
                <w:szCs w:val="16"/>
              </w:rPr>
            </w:pPr>
            <w:r w:rsidRPr="00AB4F3A">
              <w:rPr>
                <w:rFonts w:ascii="Calibri" w:hAnsi="Calibri" w:cs="Calibri"/>
                <w:color w:val="000000"/>
                <w:sz w:val="16"/>
                <w:szCs w:val="16"/>
              </w:rPr>
              <w:t>903.6733</w:t>
            </w:r>
          </w:p>
        </w:tc>
        <w:tc>
          <w:tcPr>
            <w:tcW w:w="1067" w:type="dxa"/>
            <w:vAlign w:val="bottom"/>
          </w:tcPr>
          <w:p w14:paraId="65B77D6F"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51DB59C1" w14:textId="77777777" w:rsidTr="003F5190">
        <w:tc>
          <w:tcPr>
            <w:tcW w:w="729" w:type="dxa"/>
            <w:vAlign w:val="bottom"/>
          </w:tcPr>
          <w:p w14:paraId="6EDB7349" w14:textId="77777777" w:rsidR="00567422" w:rsidRPr="00AB4F3A" w:rsidRDefault="00567422" w:rsidP="003F5190">
            <w:pPr>
              <w:rPr>
                <w:sz w:val="16"/>
                <w:szCs w:val="16"/>
              </w:rPr>
            </w:pPr>
            <w:r w:rsidRPr="00AB4F3A">
              <w:rPr>
                <w:rFonts w:ascii="Calibri" w:hAnsi="Calibri" w:cs="Calibri"/>
                <w:color w:val="000000"/>
                <w:sz w:val="16"/>
                <w:szCs w:val="16"/>
              </w:rPr>
              <w:t>SM-1</w:t>
            </w:r>
          </w:p>
        </w:tc>
        <w:tc>
          <w:tcPr>
            <w:tcW w:w="663" w:type="dxa"/>
            <w:vAlign w:val="bottom"/>
          </w:tcPr>
          <w:p w14:paraId="73E2B25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AE00F44"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0B679F2" w14:textId="77777777" w:rsidR="00567422" w:rsidRPr="00AB4F3A" w:rsidRDefault="00567422" w:rsidP="003F5190">
            <w:pPr>
              <w:rPr>
                <w:sz w:val="16"/>
                <w:szCs w:val="16"/>
              </w:rPr>
            </w:pPr>
            <w:r w:rsidRPr="00AB4F3A">
              <w:rPr>
                <w:rFonts w:ascii="Calibri" w:hAnsi="Calibri" w:cs="Calibri"/>
                <w:color w:val="000000"/>
                <w:sz w:val="16"/>
                <w:szCs w:val="16"/>
              </w:rPr>
              <w:t>0.1475</w:t>
            </w:r>
          </w:p>
        </w:tc>
        <w:tc>
          <w:tcPr>
            <w:tcW w:w="756" w:type="dxa"/>
            <w:vAlign w:val="bottom"/>
          </w:tcPr>
          <w:p w14:paraId="53711560" w14:textId="77777777" w:rsidR="00567422" w:rsidRPr="00AB4F3A" w:rsidRDefault="00567422" w:rsidP="003F5190">
            <w:pPr>
              <w:rPr>
                <w:sz w:val="16"/>
                <w:szCs w:val="16"/>
              </w:rPr>
            </w:pPr>
            <w:r w:rsidRPr="00AB4F3A">
              <w:rPr>
                <w:rFonts w:ascii="Calibri" w:hAnsi="Calibri" w:cs="Calibri"/>
                <w:color w:val="000000"/>
                <w:sz w:val="16"/>
                <w:szCs w:val="16"/>
              </w:rPr>
              <w:t>0.042</w:t>
            </w:r>
          </w:p>
        </w:tc>
        <w:tc>
          <w:tcPr>
            <w:tcW w:w="1251" w:type="dxa"/>
            <w:vAlign w:val="bottom"/>
          </w:tcPr>
          <w:p w14:paraId="344DE342" w14:textId="77777777" w:rsidR="00567422" w:rsidRPr="00AB4F3A" w:rsidRDefault="00567422" w:rsidP="003F5190">
            <w:pPr>
              <w:rPr>
                <w:sz w:val="16"/>
                <w:szCs w:val="16"/>
              </w:rPr>
            </w:pPr>
            <w:r w:rsidRPr="00AB4F3A">
              <w:rPr>
                <w:rFonts w:ascii="Calibri" w:hAnsi="Calibri" w:cs="Calibri"/>
                <w:color w:val="000000"/>
                <w:sz w:val="16"/>
                <w:szCs w:val="16"/>
              </w:rPr>
              <w:t>0.012</w:t>
            </w:r>
          </w:p>
        </w:tc>
        <w:tc>
          <w:tcPr>
            <w:tcW w:w="1076" w:type="dxa"/>
            <w:vAlign w:val="bottom"/>
          </w:tcPr>
          <w:p w14:paraId="2B143D95"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761" w:type="dxa"/>
            <w:vAlign w:val="bottom"/>
          </w:tcPr>
          <w:p w14:paraId="428B587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76CDB72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CF93368" w14:textId="77777777" w:rsidR="00567422" w:rsidRPr="00AB4F3A" w:rsidRDefault="00567422" w:rsidP="003F5190">
            <w:pPr>
              <w:rPr>
                <w:sz w:val="16"/>
                <w:szCs w:val="16"/>
              </w:rPr>
            </w:pPr>
            <w:r w:rsidRPr="00AB4F3A">
              <w:rPr>
                <w:rFonts w:ascii="Calibri" w:hAnsi="Calibri" w:cs="Calibri"/>
                <w:color w:val="000000"/>
                <w:sz w:val="16"/>
                <w:szCs w:val="16"/>
              </w:rPr>
              <w:t>0.001667</w:t>
            </w:r>
          </w:p>
        </w:tc>
        <w:tc>
          <w:tcPr>
            <w:tcW w:w="1114" w:type="dxa"/>
            <w:vAlign w:val="bottom"/>
          </w:tcPr>
          <w:p w14:paraId="0F35F2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23A7CA6B" w14:textId="77777777" w:rsidR="00567422" w:rsidRPr="00AB4F3A" w:rsidRDefault="00567422" w:rsidP="003F5190">
            <w:pPr>
              <w:rPr>
                <w:sz w:val="16"/>
                <w:szCs w:val="16"/>
              </w:rPr>
            </w:pPr>
            <w:r w:rsidRPr="00AB4F3A">
              <w:rPr>
                <w:rFonts w:ascii="Calibri" w:hAnsi="Calibri" w:cs="Calibri"/>
                <w:color w:val="000000"/>
                <w:sz w:val="16"/>
                <w:szCs w:val="16"/>
              </w:rPr>
              <w:t>2146.218</w:t>
            </w:r>
          </w:p>
        </w:tc>
        <w:tc>
          <w:tcPr>
            <w:tcW w:w="1067" w:type="dxa"/>
            <w:vAlign w:val="bottom"/>
          </w:tcPr>
          <w:p w14:paraId="770D3C9D"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5B902881" w14:textId="77777777" w:rsidTr="003F5190">
        <w:tc>
          <w:tcPr>
            <w:tcW w:w="729" w:type="dxa"/>
            <w:vAlign w:val="bottom"/>
          </w:tcPr>
          <w:p w14:paraId="670F31BA" w14:textId="77777777" w:rsidR="00567422" w:rsidRPr="00AB4F3A" w:rsidRDefault="00567422" w:rsidP="003F5190">
            <w:pPr>
              <w:rPr>
                <w:sz w:val="16"/>
                <w:szCs w:val="16"/>
              </w:rPr>
            </w:pPr>
            <w:r w:rsidRPr="00AB4F3A">
              <w:rPr>
                <w:rFonts w:ascii="Calibri" w:hAnsi="Calibri" w:cs="Calibri"/>
                <w:color w:val="000000"/>
                <w:sz w:val="16"/>
                <w:szCs w:val="16"/>
              </w:rPr>
              <w:t>LI-1</w:t>
            </w:r>
          </w:p>
        </w:tc>
        <w:tc>
          <w:tcPr>
            <w:tcW w:w="663" w:type="dxa"/>
            <w:vAlign w:val="bottom"/>
          </w:tcPr>
          <w:p w14:paraId="4CF3ACFF"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651" w:type="dxa"/>
            <w:vAlign w:val="bottom"/>
          </w:tcPr>
          <w:p w14:paraId="3B40993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3842A002"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6F013C13" w14:textId="77777777" w:rsidR="00567422" w:rsidRPr="00AB4F3A" w:rsidRDefault="00567422" w:rsidP="003F5190">
            <w:pPr>
              <w:rPr>
                <w:sz w:val="16"/>
                <w:szCs w:val="16"/>
              </w:rPr>
            </w:pPr>
            <w:r w:rsidRPr="00AB4F3A">
              <w:rPr>
                <w:rFonts w:ascii="Calibri" w:hAnsi="Calibri" w:cs="Calibri"/>
                <w:color w:val="000000"/>
                <w:sz w:val="16"/>
                <w:szCs w:val="16"/>
              </w:rPr>
              <w:t>0.05</w:t>
            </w:r>
          </w:p>
        </w:tc>
        <w:tc>
          <w:tcPr>
            <w:tcW w:w="1251" w:type="dxa"/>
            <w:vAlign w:val="bottom"/>
          </w:tcPr>
          <w:p w14:paraId="1D6A8C75" w14:textId="77777777" w:rsidR="00567422" w:rsidRPr="00AB4F3A" w:rsidRDefault="00567422" w:rsidP="003F5190">
            <w:pPr>
              <w:rPr>
                <w:sz w:val="16"/>
                <w:szCs w:val="16"/>
              </w:rPr>
            </w:pPr>
            <w:r w:rsidRPr="00AB4F3A">
              <w:rPr>
                <w:rFonts w:ascii="Calibri" w:hAnsi="Calibri" w:cs="Calibri"/>
                <w:color w:val="000000"/>
                <w:sz w:val="16"/>
                <w:szCs w:val="16"/>
              </w:rPr>
              <w:t>0.04</w:t>
            </w:r>
          </w:p>
        </w:tc>
        <w:tc>
          <w:tcPr>
            <w:tcW w:w="1076" w:type="dxa"/>
            <w:vAlign w:val="bottom"/>
          </w:tcPr>
          <w:p w14:paraId="1B9B192E" w14:textId="77777777" w:rsidR="00567422" w:rsidRPr="00AB4F3A" w:rsidRDefault="00567422" w:rsidP="003F5190">
            <w:pPr>
              <w:rPr>
                <w:sz w:val="16"/>
                <w:szCs w:val="16"/>
              </w:rPr>
            </w:pPr>
            <w:r w:rsidRPr="00AB4F3A">
              <w:rPr>
                <w:rFonts w:ascii="Calibri" w:hAnsi="Calibri" w:cs="Calibri"/>
                <w:color w:val="000000"/>
                <w:sz w:val="16"/>
                <w:szCs w:val="16"/>
              </w:rPr>
              <w:t>0.006</w:t>
            </w:r>
          </w:p>
        </w:tc>
        <w:tc>
          <w:tcPr>
            <w:tcW w:w="761" w:type="dxa"/>
            <w:vAlign w:val="bottom"/>
          </w:tcPr>
          <w:p w14:paraId="2821C7C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142" w:type="dxa"/>
            <w:vAlign w:val="bottom"/>
          </w:tcPr>
          <w:p w14:paraId="32FA4E33" w14:textId="77777777" w:rsidR="00567422" w:rsidRPr="00AB4F3A" w:rsidRDefault="00567422" w:rsidP="003F5190">
            <w:pPr>
              <w:rPr>
                <w:sz w:val="16"/>
                <w:szCs w:val="16"/>
              </w:rPr>
            </w:pPr>
            <w:r w:rsidRPr="00AB4F3A">
              <w:rPr>
                <w:rFonts w:ascii="Calibri" w:hAnsi="Calibri" w:cs="Calibri"/>
                <w:color w:val="000000"/>
                <w:sz w:val="16"/>
                <w:szCs w:val="16"/>
              </w:rPr>
              <w:t>0.00381</w:t>
            </w:r>
          </w:p>
        </w:tc>
        <w:tc>
          <w:tcPr>
            <w:tcW w:w="1114" w:type="dxa"/>
            <w:vAlign w:val="bottom"/>
          </w:tcPr>
          <w:p w14:paraId="4796CEBF"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F865584"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5F8BAAE1" w14:textId="77777777" w:rsidR="00567422" w:rsidRPr="00AB4F3A" w:rsidRDefault="00567422" w:rsidP="003F5190">
            <w:pPr>
              <w:rPr>
                <w:sz w:val="16"/>
                <w:szCs w:val="16"/>
              </w:rPr>
            </w:pPr>
            <w:r w:rsidRPr="00AB4F3A">
              <w:rPr>
                <w:rFonts w:ascii="Calibri" w:hAnsi="Calibri" w:cs="Calibri"/>
                <w:color w:val="000000"/>
                <w:sz w:val="16"/>
                <w:szCs w:val="16"/>
              </w:rPr>
              <w:t>5403.209</w:t>
            </w:r>
          </w:p>
        </w:tc>
        <w:tc>
          <w:tcPr>
            <w:tcW w:w="1067" w:type="dxa"/>
            <w:vAlign w:val="bottom"/>
          </w:tcPr>
          <w:p w14:paraId="0C275262"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828041B" w14:textId="77777777" w:rsidTr="003F5190">
        <w:tc>
          <w:tcPr>
            <w:tcW w:w="729" w:type="dxa"/>
            <w:vAlign w:val="bottom"/>
          </w:tcPr>
          <w:p w14:paraId="446ED1D4" w14:textId="77777777" w:rsidR="00567422" w:rsidRPr="00AB4F3A" w:rsidRDefault="00567422" w:rsidP="003F5190">
            <w:pPr>
              <w:rPr>
                <w:sz w:val="16"/>
                <w:szCs w:val="16"/>
              </w:rPr>
            </w:pPr>
            <w:r w:rsidRPr="00AB4F3A">
              <w:rPr>
                <w:rFonts w:ascii="Calibri" w:hAnsi="Calibri" w:cs="Calibri"/>
                <w:color w:val="000000"/>
                <w:sz w:val="16"/>
                <w:szCs w:val="16"/>
              </w:rPr>
              <w:t>LI-2</w:t>
            </w:r>
          </w:p>
        </w:tc>
        <w:tc>
          <w:tcPr>
            <w:tcW w:w="663" w:type="dxa"/>
            <w:vAlign w:val="bottom"/>
          </w:tcPr>
          <w:p w14:paraId="6A747A3F" w14:textId="77777777" w:rsidR="00567422" w:rsidRPr="00AB4F3A" w:rsidRDefault="00567422" w:rsidP="003F5190">
            <w:pPr>
              <w:rPr>
                <w:sz w:val="16"/>
                <w:szCs w:val="16"/>
              </w:rPr>
            </w:pPr>
            <w:r w:rsidRPr="00AB4F3A">
              <w:rPr>
                <w:rFonts w:ascii="Calibri" w:hAnsi="Calibri" w:cs="Calibri"/>
                <w:color w:val="000000"/>
                <w:sz w:val="16"/>
                <w:szCs w:val="16"/>
              </w:rPr>
              <w:t>0.091</w:t>
            </w:r>
          </w:p>
        </w:tc>
        <w:tc>
          <w:tcPr>
            <w:tcW w:w="651" w:type="dxa"/>
            <w:vAlign w:val="bottom"/>
          </w:tcPr>
          <w:p w14:paraId="1182A0A0" w14:textId="77777777" w:rsidR="00567422" w:rsidRPr="00AB4F3A" w:rsidRDefault="00567422" w:rsidP="003F5190">
            <w:pPr>
              <w:rPr>
                <w:sz w:val="16"/>
                <w:szCs w:val="16"/>
              </w:rPr>
            </w:pPr>
            <w:r w:rsidRPr="00AB4F3A">
              <w:rPr>
                <w:rFonts w:ascii="Calibri" w:hAnsi="Calibri" w:cs="Calibri"/>
                <w:color w:val="000000"/>
                <w:sz w:val="16"/>
                <w:szCs w:val="16"/>
              </w:rPr>
              <w:t>0.095</w:t>
            </w:r>
          </w:p>
        </w:tc>
        <w:tc>
          <w:tcPr>
            <w:tcW w:w="662" w:type="dxa"/>
            <w:vAlign w:val="bottom"/>
          </w:tcPr>
          <w:p w14:paraId="5B58D684" w14:textId="77777777" w:rsidR="00567422" w:rsidRPr="00AB4F3A" w:rsidRDefault="00567422" w:rsidP="003F5190">
            <w:pPr>
              <w:rPr>
                <w:sz w:val="16"/>
                <w:szCs w:val="16"/>
              </w:rPr>
            </w:pPr>
            <w:r w:rsidRPr="00AB4F3A">
              <w:rPr>
                <w:rFonts w:ascii="Calibri" w:hAnsi="Calibri" w:cs="Calibri"/>
                <w:color w:val="000000"/>
                <w:sz w:val="16"/>
                <w:szCs w:val="16"/>
              </w:rPr>
              <w:t>0.0775</w:t>
            </w:r>
          </w:p>
        </w:tc>
        <w:tc>
          <w:tcPr>
            <w:tcW w:w="756" w:type="dxa"/>
            <w:vAlign w:val="bottom"/>
          </w:tcPr>
          <w:p w14:paraId="7A2A6F3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8F9E5C7"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076" w:type="dxa"/>
            <w:vAlign w:val="bottom"/>
          </w:tcPr>
          <w:p w14:paraId="35F0D7B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3913C5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5C47E71" w14:textId="77777777" w:rsidR="00567422" w:rsidRPr="00AB4F3A" w:rsidRDefault="00567422" w:rsidP="003F5190">
            <w:pPr>
              <w:rPr>
                <w:sz w:val="16"/>
                <w:szCs w:val="16"/>
              </w:rPr>
            </w:pPr>
            <w:r w:rsidRPr="00AB4F3A">
              <w:rPr>
                <w:rFonts w:ascii="Calibri" w:hAnsi="Calibri" w:cs="Calibri"/>
                <w:color w:val="000000"/>
                <w:sz w:val="16"/>
                <w:szCs w:val="16"/>
              </w:rPr>
              <w:t>0.001429</w:t>
            </w:r>
          </w:p>
        </w:tc>
        <w:tc>
          <w:tcPr>
            <w:tcW w:w="1114" w:type="dxa"/>
            <w:vAlign w:val="bottom"/>
          </w:tcPr>
          <w:p w14:paraId="7E338EBD"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1AF7D2C3"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05D3E1C" w14:textId="77777777" w:rsidR="00567422" w:rsidRPr="00AB4F3A" w:rsidRDefault="00567422" w:rsidP="003F5190">
            <w:pPr>
              <w:rPr>
                <w:sz w:val="16"/>
                <w:szCs w:val="16"/>
              </w:rPr>
            </w:pPr>
            <w:r w:rsidRPr="00AB4F3A">
              <w:rPr>
                <w:rFonts w:ascii="Calibri" w:hAnsi="Calibri" w:cs="Calibri"/>
                <w:color w:val="000000"/>
                <w:sz w:val="16"/>
                <w:szCs w:val="16"/>
              </w:rPr>
              <w:t>14792.51</w:t>
            </w:r>
          </w:p>
        </w:tc>
        <w:tc>
          <w:tcPr>
            <w:tcW w:w="1067" w:type="dxa"/>
            <w:vAlign w:val="bottom"/>
          </w:tcPr>
          <w:p w14:paraId="042485A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5891D14D" w14:textId="77777777" w:rsidTr="003F5190">
        <w:tc>
          <w:tcPr>
            <w:tcW w:w="729" w:type="dxa"/>
            <w:vAlign w:val="bottom"/>
          </w:tcPr>
          <w:p w14:paraId="02322846" w14:textId="77777777" w:rsidR="00567422" w:rsidRPr="00AB4F3A" w:rsidRDefault="00567422" w:rsidP="003F5190">
            <w:pPr>
              <w:rPr>
                <w:sz w:val="16"/>
                <w:szCs w:val="16"/>
              </w:rPr>
            </w:pPr>
            <w:r w:rsidRPr="00AB4F3A">
              <w:rPr>
                <w:rFonts w:ascii="Calibri" w:hAnsi="Calibri" w:cs="Calibri"/>
                <w:color w:val="000000"/>
                <w:sz w:val="16"/>
                <w:szCs w:val="16"/>
              </w:rPr>
              <w:t>LI-3</w:t>
            </w:r>
          </w:p>
        </w:tc>
        <w:tc>
          <w:tcPr>
            <w:tcW w:w="663" w:type="dxa"/>
            <w:vAlign w:val="bottom"/>
          </w:tcPr>
          <w:p w14:paraId="593FBC3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7D23E843"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65924D38" w14:textId="77777777" w:rsidR="00567422" w:rsidRPr="00AB4F3A" w:rsidRDefault="00567422" w:rsidP="003F5190">
            <w:pPr>
              <w:rPr>
                <w:sz w:val="16"/>
                <w:szCs w:val="16"/>
              </w:rPr>
            </w:pPr>
            <w:r w:rsidRPr="00AB4F3A">
              <w:rPr>
                <w:rFonts w:ascii="Calibri" w:hAnsi="Calibri" w:cs="Calibri"/>
                <w:color w:val="000000"/>
                <w:sz w:val="16"/>
                <w:szCs w:val="16"/>
              </w:rPr>
              <w:t>0.077</w:t>
            </w:r>
          </w:p>
        </w:tc>
        <w:tc>
          <w:tcPr>
            <w:tcW w:w="756" w:type="dxa"/>
            <w:vAlign w:val="bottom"/>
          </w:tcPr>
          <w:p w14:paraId="38A9595A" w14:textId="77777777" w:rsidR="00567422" w:rsidRPr="00AB4F3A" w:rsidRDefault="00567422" w:rsidP="003F5190">
            <w:pPr>
              <w:rPr>
                <w:sz w:val="16"/>
                <w:szCs w:val="16"/>
              </w:rPr>
            </w:pPr>
            <w:r w:rsidRPr="00AB4F3A">
              <w:rPr>
                <w:rFonts w:ascii="Calibri" w:hAnsi="Calibri" w:cs="Calibri"/>
                <w:color w:val="000000"/>
                <w:sz w:val="16"/>
                <w:szCs w:val="16"/>
              </w:rPr>
              <w:t>0.027</w:t>
            </w:r>
          </w:p>
        </w:tc>
        <w:tc>
          <w:tcPr>
            <w:tcW w:w="1251" w:type="dxa"/>
            <w:vAlign w:val="bottom"/>
          </w:tcPr>
          <w:p w14:paraId="53D59CC6"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44EC31EB"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3443E3FB"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2B8DE555"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7DA3BCD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D90E245"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0A453A46" w14:textId="77777777" w:rsidR="00567422" w:rsidRPr="00AB4F3A" w:rsidRDefault="00567422" w:rsidP="003F5190">
            <w:pPr>
              <w:rPr>
                <w:sz w:val="16"/>
                <w:szCs w:val="16"/>
              </w:rPr>
            </w:pPr>
            <w:r w:rsidRPr="00AB4F3A">
              <w:rPr>
                <w:rFonts w:ascii="Calibri" w:hAnsi="Calibri" w:cs="Calibri"/>
                <w:color w:val="000000"/>
                <w:sz w:val="16"/>
                <w:szCs w:val="16"/>
              </w:rPr>
              <w:t>29511.73</w:t>
            </w:r>
          </w:p>
        </w:tc>
        <w:tc>
          <w:tcPr>
            <w:tcW w:w="1067" w:type="dxa"/>
            <w:vAlign w:val="bottom"/>
          </w:tcPr>
          <w:p w14:paraId="1CD954AA"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28DC3B7B" w14:textId="77777777" w:rsidTr="003F5190">
        <w:tc>
          <w:tcPr>
            <w:tcW w:w="729" w:type="dxa"/>
            <w:vAlign w:val="bottom"/>
          </w:tcPr>
          <w:p w14:paraId="6D17651D" w14:textId="77777777" w:rsidR="00567422" w:rsidRPr="00AB4F3A" w:rsidRDefault="00567422" w:rsidP="003F5190">
            <w:pPr>
              <w:rPr>
                <w:sz w:val="16"/>
                <w:szCs w:val="16"/>
              </w:rPr>
            </w:pPr>
            <w:r w:rsidRPr="00AB4F3A">
              <w:rPr>
                <w:rFonts w:ascii="Calibri" w:hAnsi="Calibri" w:cs="Calibri"/>
                <w:color w:val="000000"/>
                <w:sz w:val="16"/>
                <w:szCs w:val="16"/>
              </w:rPr>
              <w:t>EM-1</w:t>
            </w:r>
          </w:p>
        </w:tc>
        <w:tc>
          <w:tcPr>
            <w:tcW w:w="663" w:type="dxa"/>
            <w:vAlign w:val="bottom"/>
          </w:tcPr>
          <w:p w14:paraId="358F0A30" w14:textId="77777777" w:rsidR="00567422" w:rsidRPr="00AB4F3A" w:rsidRDefault="00567422" w:rsidP="003F5190">
            <w:pPr>
              <w:rPr>
                <w:sz w:val="16"/>
                <w:szCs w:val="16"/>
              </w:rPr>
            </w:pPr>
            <w:r w:rsidRPr="00AB4F3A">
              <w:rPr>
                <w:rFonts w:ascii="Calibri" w:hAnsi="Calibri" w:cs="Calibri"/>
                <w:color w:val="000000"/>
                <w:sz w:val="16"/>
                <w:szCs w:val="16"/>
              </w:rPr>
              <w:t>0.1125</w:t>
            </w:r>
          </w:p>
        </w:tc>
        <w:tc>
          <w:tcPr>
            <w:tcW w:w="651" w:type="dxa"/>
            <w:vAlign w:val="bottom"/>
          </w:tcPr>
          <w:p w14:paraId="4B86A8A1" w14:textId="77777777" w:rsidR="00567422" w:rsidRPr="00AB4F3A" w:rsidRDefault="00567422" w:rsidP="003F5190">
            <w:pPr>
              <w:rPr>
                <w:sz w:val="16"/>
                <w:szCs w:val="16"/>
              </w:rPr>
            </w:pPr>
            <w:r w:rsidRPr="00AB4F3A">
              <w:rPr>
                <w:rFonts w:ascii="Calibri" w:hAnsi="Calibri" w:cs="Calibri"/>
                <w:color w:val="000000"/>
                <w:sz w:val="16"/>
                <w:szCs w:val="16"/>
              </w:rPr>
              <w:t>0.185</w:t>
            </w:r>
          </w:p>
        </w:tc>
        <w:tc>
          <w:tcPr>
            <w:tcW w:w="662" w:type="dxa"/>
            <w:vAlign w:val="bottom"/>
          </w:tcPr>
          <w:p w14:paraId="0800167D" w14:textId="77777777" w:rsidR="00567422" w:rsidRPr="00AB4F3A" w:rsidRDefault="00567422" w:rsidP="003F5190">
            <w:pPr>
              <w:rPr>
                <w:sz w:val="16"/>
                <w:szCs w:val="16"/>
              </w:rPr>
            </w:pPr>
            <w:r w:rsidRPr="00AB4F3A">
              <w:rPr>
                <w:rFonts w:ascii="Calibri" w:hAnsi="Calibri" w:cs="Calibri"/>
                <w:color w:val="000000"/>
                <w:sz w:val="16"/>
                <w:szCs w:val="16"/>
              </w:rPr>
              <w:t>0.092</w:t>
            </w:r>
          </w:p>
        </w:tc>
        <w:tc>
          <w:tcPr>
            <w:tcW w:w="756" w:type="dxa"/>
            <w:vAlign w:val="bottom"/>
          </w:tcPr>
          <w:p w14:paraId="066B5F67" w14:textId="77777777" w:rsidR="00567422" w:rsidRPr="00AB4F3A" w:rsidRDefault="00567422" w:rsidP="003F5190">
            <w:pPr>
              <w:rPr>
                <w:sz w:val="16"/>
                <w:szCs w:val="16"/>
              </w:rPr>
            </w:pPr>
            <w:r w:rsidRPr="00AB4F3A">
              <w:rPr>
                <w:rFonts w:ascii="Calibri" w:hAnsi="Calibri" w:cs="Calibri"/>
                <w:color w:val="000000"/>
                <w:sz w:val="16"/>
                <w:szCs w:val="16"/>
              </w:rPr>
              <w:t>0.029</w:t>
            </w:r>
          </w:p>
        </w:tc>
        <w:tc>
          <w:tcPr>
            <w:tcW w:w="1251" w:type="dxa"/>
            <w:vAlign w:val="bottom"/>
          </w:tcPr>
          <w:p w14:paraId="6037A96A" w14:textId="77777777" w:rsidR="00567422" w:rsidRPr="00AB4F3A" w:rsidRDefault="00567422" w:rsidP="003F5190">
            <w:pPr>
              <w:rPr>
                <w:sz w:val="16"/>
                <w:szCs w:val="16"/>
              </w:rPr>
            </w:pPr>
            <w:r w:rsidRPr="00AB4F3A">
              <w:rPr>
                <w:rFonts w:ascii="Calibri" w:hAnsi="Calibri" w:cs="Calibri"/>
                <w:color w:val="000000"/>
                <w:sz w:val="16"/>
                <w:szCs w:val="16"/>
              </w:rPr>
              <w:t>0.014</w:t>
            </w:r>
          </w:p>
        </w:tc>
        <w:tc>
          <w:tcPr>
            <w:tcW w:w="1076" w:type="dxa"/>
            <w:vAlign w:val="bottom"/>
          </w:tcPr>
          <w:p w14:paraId="526B2DC9"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74C84F8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3A01A9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0296C12"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023DE7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B1AFCE8" w14:textId="77777777" w:rsidR="00567422" w:rsidRPr="00AB4F3A" w:rsidRDefault="00567422" w:rsidP="003F5190">
            <w:pPr>
              <w:rPr>
                <w:sz w:val="16"/>
                <w:szCs w:val="16"/>
              </w:rPr>
            </w:pPr>
            <w:r w:rsidRPr="00AB4F3A">
              <w:rPr>
                <w:rFonts w:ascii="Calibri" w:hAnsi="Calibri" w:cs="Calibri"/>
                <w:color w:val="000000"/>
                <w:sz w:val="16"/>
                <w:szCs w:val="16"/>
              </w:rPr>
              <w:t>3389.949</w:t>
            </w:r>
          </w:p>
        </w:tc>
        <w:tc>
          <w:tcPr>
            <w:tcW w:w="1067" w:type="dxa"/>
            <w:vAlign w:val="bottom"/>
          </w:tcPr>
          <w:p w14:paraId="55654385"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4E3842C1" w14:textId="77777777" w:rsidTr="003F5190">
        <w:tc>
          <w:tcPr>
            <w:tcW w:w="729" w:type="dxa"/>
            <w:vAlign w:val="bottom"/>
          </w:tcPr>
          <w:p w14:paraId="23E2A252" w14:textId="77777777" w:rsidR="00567422" w:rsidRPr="00AB4F3A" w:rsidRDefault="00567422" w:rsidP="003F5190">
            <w:pPr>
              <w:rPr>
                <w:sz w:val="16"/>
                <w:szCs w:val="16"/>
              </w:rPr>
            </w:pPr>
            <w:r w:rsidRPr="00AB4F3A">
              <w:rPr>
                <w:rFonts w:ascii="Calibri" w:hAnsi="Calibri" w:cs="Calibri"/>
                <w:color w:val="000000"/>
                <w:sz w:val="16"/>
                <w:szCs w:val="16"/>
              </w:rPr>
              <w:t>OS-2</w:t>
            </w:r>
          </w:p>
        </w:tc>
        <w:tc>
          <w:tcPr>
            <w:tcW w:w="663" w:type="dxa"/>
            <w:vAlign w:val="bottom"/>
          </w:tcPr>
          <w:p w14:paraId="4879E5F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07778408"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0F10D7D6" w14:textId="77777777" w:rsidR="00567422" w:rsidRPr="00AB4F3A" w:rsidRDefault="00567422" w:rsidP="003F5190">
            <w:pPr>
              <w:rPr>
                <w:sz w:val="16"/>
                <w:szCs w:val="16"/>
              </w:rPr>
            </w:pPr>
            <w:r w:rsidRPr="00AB4F3A">
              <w:rPr>
                <w:rFonts w:ascii="Calibri" w:hAnsi="Calibri" w:cs="Calibri"/>
                <w:color w:val="000000"/>
                <w:sz w:val="16"/>
                <w:szCs w:val="16"/>
              </w:rPr>
              <w:t>0.078</w:t>
            </w:r>
          </w:p>
        </w:tc>
        <w:tc>
          <w:tcPr>
            <w:tcW w:w="756" w:type="dxa"/>
            <w:vAlign w:val="bottom"/>
          </w:tcPr>
          <w:p w14:paraId="1434F7AC" w14:textId="77777777" w:rsidR="00567422" w:rsidRPr="00AB4F3A" w:rsidRDefault="00567422" w:rsidP="003F5190">
            <w:pPr>
              <w:rPr>
                <w:sz w:val="16"/>
                <w:szCs w:val="16"/>
              </w:rPr>
            </w:pPr>
            <w:r w:rsidRPr="00AB4F3A">
              <w:rPr>
                <w:rFonts w:ascii="Calibri" w:hAnsi="Calibri" w:cs="Calibri"/>
                <w:color w:val="000000"/>
                <w:sz w:val="16"/>
                <w:szCs w:val="16"/>
              </w:rPr>
              <w:t>0.033</w:t>
            </w:r>
          </w:p>
        </w:tc>
        <w:tc>
          <w:tcPr>
            <w:tcW w:w="1251" w:type="dxa"/>
            <w:vAlign w:val="bottom"/>
          </w:tcPr>
          <w:p w14:paraId="4F0E4D8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2C1689E"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761" w:type="dxa"/>
            <w:vAlign w:val="bottom"/>
          </w:tcPr>
          <w:p w14:paraId="00D76C2A"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635D36FC"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A135671"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22E7D36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2A66359" w14:textId="77777777" w:rsidR="00567422" w:rsidRPr="00AB4F3A" w:rsidRDefault="00567422" w:rsidP="003F5190">
            <w:pPr>
              <w:rPr>
                <w:sz w:val="16"/>
                <w:szCs w:val="16"/>
              </w:rPr>
            </w:pPr>
            <w:r w:rsidRPr="00AB4F3A">
              <w:rPr>
                <w:rFonts w:ascii="Calibri" w:hAnsi="Calibri" w:cs="Calibri"/>
                <w:color w:val="000000"/>
                <w:sz w:val="16"/>
                <w:szCs w:val="16"/>
              </w:rPr>
              <w:t>4340</w:t>
            </w:r>
          </w:p>
        </w:tc>
        <w:tc>
          <w:tcPr>
            <w:tcW w:w="1067" w:type="dxa"/>
            <w:vAlign w:val="bottom"/>
          </w:tcPr>
          <w:p w14:paraId="343E1F01"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A8EDACD" w14:textId="77777777" w:rsidTr="003F5190">
        <w:tc>
          <w:tcPr>
            <w:tcW w:w="729" w:type="dxa"/>
            <w:vAlign w:val="bottom"/>
          </w:tcPr>
          <w:p w14:paraId="5F65B456" w14:textId="77777777" w:rsidR="00567422" w:rsidRPr="00AB4F3A" w:rsidRDefault="00567422" w:rsidP="003F5190">
            <w:pPr>
              <w:rPr>
                <w:sz w:val="16"/>
                <w:szCs w:val="16"/>
              </w:rPr>
            </w:pPr>
            <w:r w:rsidRPr="00AB4F3A">
              <w:rPr>
                <w:rFonts w:ascii="Calibri" w:hAnsi="Calibri" w:cs="Calibri"/>
                <w:color w:val="000000"/>
                <w:sz w:val="16"/>
                <w:szCs w:val="16"/>
              </w:rPr>
              <w:t>OS-3</w:t>
            </w:r>
          </w:p>
        </w:tc>
        <w:tc>
          <w:tcPr>
            <w:tcW w:w="663" w:type="dxa"/>
            <w:vAlign w:val="bottom"/>
          </w:tcPr>
          <w:p w14:paraId="5BC4395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1D94A6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58080BF0" w14:textId="77777777" w:rsidR="00567422" w:rsidRPr="00AB4F3A" w:rsidRDefault="00567422" w:rsidP="003F5190">
            <w:pPr>
              <w:rPr>
                <w:sz w:val="16"/>
                <w:szCs w:val="16"/>
              </w:rPr>
            </w:pPr>
            <w:r w:rsidRPr="00AB4F3A">
              <w:rPr>
                <w:rFonts w:ascii="Calibri" w:hAnsi="Calibri" w:cs="Calibri"/>
                <w:color w:val="000000"/>
                <w:sz w:val="16"/>
                <w:szCs w:val="16"/>
              </w:rPr>
              <w:t>0.0795</w:t>
            </w:r>
          </w:p>
        </w:tc>
        <w:tc>
          <w:tcPr>
            <w:tcW w:w="756" w:type="dxa"/>
            <w:vAlign w:val="bottom"/>
          </w:tcPr>
          <w:p w14:paraId="47BECAB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7D73576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CECAF2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F07857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E98F9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5DB9F4E8" w14:textId="77777777" w:rsidR="00567422" w:rsidRPr="00AB4F3A" w:rsidRDefault="00567422" w:rsidP="003F5190">
            <w:pPr>
              <w:rPr>
                <w:sz w:val="16"/>
                <w:szCs w:val="16"/>
              </w:rPr>
            </w:pPr>
            <w:r w:rsidRPr="00AB4F3A">
              <w:rPr>
                <w:rFonts w:ascii="Calibri" w:hAnsi="Calibri" w:cs="Calibri"/>
                <w:color w:val="000000"/>
                <w:sz w:val="16"/>
                <w:szCs w:val="16"/>
              </w:rPr>
              <w:t>0.002143</w:t>
            </w:r>
          </w:p>
        </w:tc>
        <w:tc>
          <w:tcPr>
            <w:tcW w:w="1114" w:type="dxa"/>
            <w:vAlign w:val="bottom"/>
          </w:tcPr>
          <w:p w14:paraId="41F55E5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D32202D" w14:textId="77777777" w:rsidR="00567422" w:rsidRPr="00AB4F3A" w:rsidRDefault="00567422" w:rsidP="003F5190">
            <w:pPr>
              <w:rPr>
                <w:sz w:val="16"/>
                <w:szCs w:val="16"/>
              </w:rPr>
            </w:pPr>
            <w:r w:rsidRPr="00AB4F3A">
              <w:rPr>
                <w:rFonts w:ascii="Calibri" w:hAnsi="Calibri" w:cs="Calibri"/>
                <w:color w:val="000000"/>
                <w:sz w:val="16"/>
                <w:szCs w:val="16"/>
              </w:rPr>
              <w:t>1221.424</w:t>
            </w:r>
          </w:p>
        </w:tc>
        <w:tc>
          <w:tcPr>
            <w:tcW w:w="1067" w:type="dxa"/>
            <w:vAlign w:val="bottom"/>
          </w:tcPr>
          <w:p w14:paraId="07094AFF" w14:textId="77777777" w:rsidR="00567422" w:rsidRPr="00AB4F3A" w:rsidRDefault="00567422" w:rsidP="003F5190">
            <w:pPr>
              <w:rPr>
                <w:sz w:val="16"/>
                <w:szCs w:val="16"/>
              </w:rPr>
            </w:pPr>
            <w:r w:rsidRPr="00AB4F3A">
              <w:rPr>
                <w:rFonts w:ascii="Calibri" w:hAnsi="Calibri" w:cs="Calibri"/>
                <w:color w:val="000000"/>
                <w:sz w:val="16"/>
                <w:szCs w:val="16"/>
              </w:rPr>
              <w:t>Mod</w:t>
            </w:r>
          </w:p>
        </w:tc>
      </w:tr>
    </w:tbl>
    <w:p w14:paraId="6D8696B4" w14:textId="72CEAF29" w:rsidR="00715D55" w:rsidRDefault="00D8535D">
      <w:pPr>
        <w:rPr>
          <w:rFonts w:ascii="Times New Roman" w:eastAsia="Times New Roman" w:hAnsi="Times New Roman" w:cs="Times New Roman"/>
          <w:sz w:val="24"/>
          <w:szCs w:val="24"/>
        </w:rPr>
      </w:pPr>
      <w:r>
        <w:br w:type="page"/>
      </w:r>
    </w:p>
    <w:p w14:paraId="27936BD6" w14:textId="77777777" w:rsidR="00567422" w:rsidRDefault="00567422">
      <w:pPr>
        <w:rPr>
          <w:rFonts w:ascii="Times New Roman" w:eastAsia="Times New Roman" w:hAnsi="Times New Roman" w:cs="Times New Roman"/>
          <w:sz w:val="24"/>
          <w:szCs w:val="24"/>
        </w:rPr>
        <w:sectPr w:rsidR="00567422" w:rsidSect="00567422">
          <w:pgSz w:w="15840" w:h="12240" w:orient="landscape"/>
          <w:pgMar w:top="1440" w:right="1440" w:bottom="1440" w:left="1440" w:header="720" w:footer="720" w:gutter="0"/>
          <w:lnNumType w:countBy="1" w:restart="continuous"/>
          <w:pgNumType w:start="1"/>
          <w:cols w:space="720"/>
          <w:docGrid w:linePitch="299"/>
        </w:sectPr>
      </w:pPr>
    </w:p>
    <w:p w14:paraId="5F5066BC" w14:textId="457B672E" w:rsidR="00715D55" w:rsidRDefault="00C739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A322CC6" wp14:editId="0F2422AE">
            <wp:extent cx="519747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plot.png"/>
                    <pic:cNvPicPr/>
                  </pic:nvPicPr>
                  <pic:blipFill>
                    <a:blip r:embed="rId13">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2A821124" w14:textId="58A3E28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271F4F">
        <w:rPr>
          <w:rFonts w:ascii="Times New Roman" w:eastAsia="Times New Roman" w:hAnsi="Times New Roman" w:cs="Times New Roman"/>
          <w:sz w:val="24"/>
          <w:szCs w:val="24"/>
        </w:rPr>
        <w:t xml:space="preserve">macroinvertebrate </w:t>
      </w:r>
      <w:r w:rsidR="00567422">
        <w:rPr>
          <w:rFonts w:ascii="Times New Roman" w:eastAsia="Times New Roman" w:hAnsi="Times New Roman" w:cs="Times New Roman"/>
          <w:sz w:val="24"/>
          <w:szCs w:val="24"/>
        </w:rPr>
        <w:t>δ</w:t>
      </w:r>
      <w:r w:rsidR="00567422" w:rsidRPr="005A1835">
        <w:rPr>
          <w:rFonts w:ascii="Times New Roman" w:eastAsia="Times New Roman" w:hAnsi="Times New Roman" w:cs="Times New Roman"/>
          <w:sz w:val="24"/>
          <w:szCs w:val="24"/>
          <w:vertAlign w:val="superscript"/>
        </w:rPr>
        <w:t>15</w:t>
      </w:r>
      <w:r w:rsidR="00567422">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(B), </w:t>
      </w:r>
      <w:r w:rsidR="00271F4F">
        <w:rPr>
          <w:rFonts w:ascii="Times New Roman" w:eastAsia="Times New Roman" w:hAnsi="Times New Roman" w:cs="Times New Roman"/>
          <w:sz w:val="24"/>
          <w:szCs w:val="24"/>
        </w:rPr>
        <w:t xml:space="preserve">total phosphorus (C), </w:t>
      </w:r>
      <w:r w:rsidR="00AD7A0D">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otal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regressed against log-transformed </w:t>
      </w:r>
      <w:r w:rsidR="007330EB">
        <w:rPr>
          <w:rFonts w:ascii="Times New Roman" w:eastAsia="Times New Roman" w:hAnsi="Times New Roman" w:cs="Times New Roman"/>
          <w:sz w:val="24"/>
          <w:szCs w:val="24"/>
        </w:rPr>
        <w:t>inverse distance weighted (</w:t>
      </w:r>
      <w:r w:rsidR="00B63560">
        <w:rPr>
          <w:rFonts w:ascii="Times New Roman" w:eastAsia="Times New Roman" w:hAnsi="Times New Roman" w:cs="Times New Roman"/>
          <w:sz w:val="24"/>
          <w:szCs w:val="24"/>
        </w:rPr>
        <w:t>IDW</w:t>
      </w:r>
      <w:r w:rsidR="007330EB">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population. Total PPCP concentrations (A) </w:t>
      </w:r>
      <w:r w:rsidR="007330EB">
        <w:rPr>
          <w:rFonts w:ascii="Times New Roman" w:eastAsia="Times New Roman" w:hAnsi="Times New Roman" w:cs="Times New Roman"/>
          <w:sz w:val="24"/>
          <w:szCs w:val="24"/>
        </w:rPr>
        <w:t xml:space="preserve">and </w:t>
      </w:r>
      <w:r w:rsidR="00271F4F">
        <w:rPr>
          <w:rFonts w:ascii="Times New Roman" w:eastAsia="Times New Roman" w:hAnsi="Times New Roman" w:cs="Times New Roman"/>
          <w:sz w:val="24"/>
          <w:szCs w:val="24"/>
        </w:rPr>
        <w:t xml:space="preserve">macroinvertebrate </w:t>
      </w:r>
      <w:r w:rsidR="00567422" w:rsidRPr="004D5001">
        <w:rPr>
          <w:rFonts w:ascii="Times New Roman" w:eastAsia="Times New Roman" w:hAnsi="Times New Roman" w:cs="Times New Roman"/>
          <w:sz w:val="24"/>
          <w:szCs w:val="24"/>
        </w:rPr>
        <w:t>δ</w:t>
      </w:r>
      <w:r w:rsidR="00567422" w:rsidRPr="004D5001">
        <w:rPr>
          <w:rFonts w:ascii="Times New Roman" w:eastAsia="Times New Roman" w:hAnsi="Times New Roman" w:cs="Times New Roman"/>
          <w:sz w:val="24"/>
          <w:szCs w:val="24"/>
          <w:vertAlign w:val="superscript"/>
        </w:rPr>
        <w:t>15</w:t>
      </w:r>
      <w:r w:rsidR="00567422" w:rsidRPr="004D5001">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sidRPr="004D5001">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 xml:space="preserve">) produced significant models. </w:t>
      </w:r>
      <w:r w:rsidR="002F2379">
        <w:rPr>
          <w:rFonts w:ascii="Times New Roman" w:eastAsia="Times New Roman" w:hAnsi="Times New Roman" w:cs="Times New Roman"/>
          <w:sz w:val="24"/>
          <w:szCs w:val="24"/>
        </w:rPr>
        <w:t>Total phosphorus (C), 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total</w:t>
      </w:r>
      <w:r w:rsidR="00D8535D">
        <w:rPr>
          <w:rFonts w:ascii="Times New Roman" w:eastAsia="Times New Roman" w:hAnsi="Times New Roman" w:cs="Times New Roman"/>
          <w:sz w:val="24"/>
          <w:szCs w:val="24"/>
        </w:rPr>
        <w:t xml:space="preserve">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did not produce significant models. </w:t>
      </w:r>
      <w:r w:rsidR="00D8535D">
        <w:br w:type="page"/>
      </w:r>
    </w:p>
    <w:p w14:paraId="5AD8598F" w14:textId="0A9ACFCF" w:rsidR="00715D55" w:rsidRDefault="0032523D">
      <w:pPr>
        <w:rPr>
          <w:rFonts w:ascii="Times New Roman" w:eastAsia="Times New Roman" w:hAnsi="Times New Roman" w:cs="Times New Roman"/>
          <w:sz w:val="24"/>
          <w:szCs w:val="24"/>
        </w:rPr>
      </w:pPr>
      <w:r>
        <w:rPr>
          <w:rStyle w:val="CommentReference"/>
        </w:rPr>
        <w:lastRenderedPageBreak/>
        <w:commentReference w:id="317"/>
      </w:r>
      <w:ins w:id="318" w:author="Meyer, Michael Frederick" w:date="2020-10-02T14:11:00Z">
        <w:r w:rsidR="004B0888">
          <w:rPr>
            <w:rFonts w:ascii="Times New Roman" w:eastAsia="Times New Roman" w:hAnsi="Times New Roman" w:cs="Times New Roman"/>
            <w:noProof/>
            <w:sz w:val="24"/>
            <w:szCs w:val="24"/>
          </w:rPr>
          <w:drawing>
            <wp:inline distT="0" distB="0" distL="0" distR="0" wp14:anchorId="7022ED9F" wp14:editId="00522341">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iphyton_IDW_pop_group_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38F0A7BB" w14:textId="77777777" w:rsidR="00715D55" w:rsidRDefault="00715D55">
      <w:pPr>
        <w:rPr>
          <w:rFonts w:ascii="Times New Roman" w:eastAsia="Times New Roman" w:hAnsi="Times New Roman" w:cs="Times New Roman"/>
          <w:sz w:val="24"/>
          <w:szCs w:val="24"/>
        </w:rPr>
      </w:pPr>
    </w:p>
    <w:p w14:paraId="035F702D" w14:textId="469AFAC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Periphyton 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w:t>
      </w:r>
      <w:del w:id="319" w:author="Meyer, Michael Frederick" w:date="2020-10-02T14:19:00Z">
        <w:r w:rsidDel="00AF7510">
          <w:rPr>
            <w:rFonts w:ascii="Times New Roman" w:eastAsia="Times New Roman" w:hAnsi="Times New Roman" w:cs="Times New Roman"/>
            <w:sz w:val="24"/>
            <w:szCs w:val="24"/>
          </w:rPr>
          <w:delText xml:space="preserve">Labels </w:delText>
        </w:r>
      </w:del>
      <w:ins w:id="320" w:author="Meyer, Michael Frederick" w:date="2020-10-02T14:19:00Z">
        <w:r w:rsidR="00AF7510">
          <w:rPr>
            <w:rFonts w:ascii="Times New Roman" w:eastAsia="Times New Roman" w:hAnsi="Times New Roman" w:cs="Times New Roman"/>
            <w:sz w:val="24"/>
            <w:szCs w:val="24"/>
          </w:rPr>
          <w:t xml:space="preserve">Points </w:t>
        </w:r>
      </w:ins>
      <w:r>
        <w:rPr>
          <w:rFonts w:ascii="Times New Roman" w:eastAsia="Times New Roman" w:hAnsi="Times New Roman" w:cs="Times New Roman"/>
          <w:sz w:val="24"/>
          <w:szCs w:val="24"/>
        </w:rPr>
        <w:t xml:space="preserve">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ins w:id="321" w:author="Meyer, Michael Frederick" w:date="2020-10-02T14:20:00Z">
        <w:r w:rsidR="00AF7510">
          <w:rPr>
            <w:rFonts w:ascii="Times New Roman" w:eastAsia="Times New Roman" w:hAnsi="Times New Roman" w:cs="Times New Roman"/>
            <w:sz w:val="24"/>
            <w:szCs w:val="24"/>
          </w:rPr>
          <w:t>Taxonomic</w:t>
        </w:r>
      </w:ins>
      <w:ins w:id="322" w:author="Meyer, Michael Frederick" w:date="2020-10-02T14:19:00Z">
        <w:r w:rsidR="00AF7510">
          <w:rPr>
            <w:rFonts w:ascii="Times New Roman" w:eastAsia="Times New Roman" w:hAnsi="Times New Roman" w:cs="Times New Roman"/>
            <w:sz w:val="24"/>
            <w:szCs w:val="24"/>
          </w:rPr>
          <w:t xml:space="preserve"> labels represent species scores, which are weighted averages of species contributions from site scores. </w:t>
        </w:r>
      </w:ins>
      <w:ins w:id="323" w:author="Meyer, Michael Frederick" w:date="2020-10-02T14:08:00Z">
        <w:r w:rsidR="004B0888">
          <w:rPr>
            <w:rFonts w:ascii="Times New Roman" w:eastAsia="Times New Roman" w:hAnsi="Times New Roman" w:cs="Times New Roman"/>
            <w:sz w:val="24"/>
            <w:szCs w:val="24"/>
          </w:rPr>
          <w:t>PERMANOVA (p = 0.</w:t>
        </w:r>
        <w:commentRangeStart w:id="324"/>
        <w:r w:rsidR="004B0888">
          <w:rPr>
            <w:rFonts w:ascii="Times New Roman" w:eastAsia="Times New Roman" w:hAnsi="Times New Roman" w:cs="Times New Roman"/>
            <w:sz w:val="24"/>
            <w:szCs w:val="24"/>
          </w:rPr>
          <w:t>023</w:t>
        </w:r>
        <w:commentRangeEnd w:id="324"/>
        <w:r w:rsidR="004B0888">
          <w:rPr>
            <w:rStyle w:val="CommentReference"/>
          </w:rPr>
          <w:commentReference w:id="324"/>
        </w:r>
        <w:r w:rsidR="004B0888">
          <w:rPr>
            <w:rFonts w:ascii="Times New Roman" w:eastAsia="Times New Roman" w:hAnsi="Times New Roman" w:cs="Times New Roman"/>
            <w:sz w:val="24"/>
            <w:szCs w:val="24"/>
          </w:rPr>
          <w:t xml:space="preserve">) and post-hoc SIMPER results suggested </w:t>
        </w:r>
      </w:ins>
      <w:commentRangeStart w:id="325"/>
      <w:del w:id="326" w:author="Meyer, Michael Frederick" w:date="2020-10-02T14:08:00Z">
        <w:r w:rsidR="00567422" w:rsidDel="004B0888">
          <w:rPr>
            <w:rFonts w:ascii="Times New Roman" w:eastAsia="Times New Roman" w:hAnsi="Times New Roman" w:cs="Times New Roman"/>
            <w:sz w:val="24"/>
            <w:szCs w:val="24"/>
          </w:rPr>
          <w:delText>S</w:delText>
        </w:r>
      </w:del>
      <w:ins w:id="327" w:author="Meyer, Michael Frederick" w:date="2020-10-02T14:08:00Z">
        <w:r w:rsidR="004B0888">
          <w:rPr>
            <w:rFonts w:ascii="Times New Roman" w:eastAsia="Times New Roman" w:hAnsi="Times New Roman" w:cs="Times New Roman"/>
            <w:sz w:val="24"/>
            <w:szCs w:val="24"/>
          </w:rPr>
          <w:t>s</w:t>
        </w:r>
      </w:ins>
      <w:r w:rsidR="00567422">
        <w:rPr>
          <w:rFonts w:ascii="Times New Roman" w:eastAsia="Times New Roman" w:hAnsi="Times New Roman" w:cs="Times New Roman"/>
          <w:sz w:val="24"/>
          <w:szCs w:val="24"/>
        </w:rPr>
        <w:t>ites with a higher IDW population value tended to be more associated with filamentous algal groupings and separate from sites with moderate and low IDW population values, which were more associated with diatom abundance.</w:t>
      </w:r>
      <w:commentRangeEnd w:id="325"/>
      <w:r w:rsidR="0032523D">
        <w:rPr>
          <w:rStyle w:val="CommentReference"/>
        </w:rPr>
        <w:commentReference w:id="325"/>
      </w:r>
      <w:r w:rsidR="00567422">
        <w:rPr>
          <w:rFonts w:ascii="Times New Roman" w:eastAsia="Times New Roman" w:hAnsi="Times New Roman" w:cs="Times New Roman"/>
          <w:sz w:val="24"/>
          <w:szCs w:val="24"/>
        </w:rPr>
        <w:t xml:space="preserve"> </w:t>
      </w:r>
      <w:del w:id="328" w:author="Meyer, Michael Frederick" w:date="2020-10-02T14:08:00Z">
        <w:r w:rsidDel="004B0888">
          <w:rPr>
            <w:rFonts w:ascii="Times New Roman" w:eastAsia="Times New Roman" w:hAnsi="Times New Roman" w:cs="Times New Roman"/>
            <w:sz w:val="24"/>
            <w:szCs w:val="24"/>
          </w:rPr>
          <w:delText xml:space="preserve">PERMANOVA confirmed the three groups to be significantly different (p = 0.023). </w:delText>
        </w:r>
      </w:del>
      <w:r>
        <w:br w:type="page"/>
      </w:r>
    </w:p>
    <w:p w14:paraId="7F5F2D82" w14:textId="6394FAF2" w:rsidR="00715D55" w:rsidRDefault="00AF751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56BEFAD" wp14:editId="495E622B">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verts_well_preserved_nm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19B993E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Macroinvertebrate abundance NMDS with </w:t>
      </w:r>
      <w:r w:rsidR="007A705A">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urtis dissimilarity.</w:t>
      </w:r>
      <w:ins w:id="329" w:author="Meyer, Michael Frederick" w:date="2020-10-02T14:20:00Z">
        <w:r w:rsidR="00AF7510" w:rsidRPr="00AF7510">
          <w:rPr>
            <w:rFonts w:ascii="Times New Roman" w:eastAsia="Times New Roman" w:hAnsi="Times New Roman" w:cs="Times New Roman"/>
            <w:sz w:val="24"/>
            <w:szCs w:val="24"/>
          </w:rPr>
          <w:t xml:space="preserve"> </w:t>
        </w:r>
        <w:r w:rsidR="00AF7510">
          <w:rPr>
            <w:rFonts w:ascii="Times New Roman" w:eastAsia="Times New Roman" w:hAnsi="Times New Roman" w:cs="Times New Roman"/>
            <w:sz w:val="24"/>
            <w:szCs w:val="24"/>
          </w:rPr>
          <w:t>Taxonomic labels</w:t>
        </w:r>
      </w:ins>
      <w:ins w:id="330" w:author="Meyer, Michael Frederick" w:date="2020-10-02T14:22:00Z">
        <w:r w:rsidR="00AF7510">
          <w:rPr>
            <w:rFonts w:ascii="Times New Roman" w:eastAsia="Times New Roman" w:hAnsi="Times New Roman" w:cs="Times New Roman"/>
            <w:sz w:val="24"/>
            <w:szCs w:val="24"/>
          </w:rPr>
          <w:t>, which are weighted averages of species contributions from site scores,</w:t>
        </w:r>
      </w:ins>
      <w:ins w:id="331" w:author="Meyer, Michael Frederick" w:date="2020-10-02T14:20:00Z">
        <w:r w:rsidR="00AF7510">
          <w:rPr>
            <w:rFonts w:ascii="Times New Roman" w:eastAsia="Times New Roman" w:hAnsi="Times New Roman" w:cs="Times New Roman"/>
            <w:sz w:val="24"/>
            <w:szCs w:val="24"/>
          </w:rPr>
          <w:t xml:space="preserve"> represent species </w:t>
        </w:r>
      </w:ins>
      <w:ins w:id="332" w:author="Meyer, Michael Frederick" w:date="2020-10-02T14:22:00Z">
        <w:r w:rsidR="00AF7510">
          <w:rPr>
            <w:rFonts w:ascii="Times New Roman" w:eastAsia="Times New Roman" w:hAnsi="Times New Roman" w:cs="Times New Roman"/>
            <w:sz w:val="24"/>
            <w:szCs w:val="24"/>
          </w:rPr>
          <w:t>that contribute most to site separation</w:t>
        </w:r>
      </w:ins>
      <w:ins w:id="333" w:author="Meyer, Michael Frederick" w:date="2020-10-02T14:20:00Z">
        <w:r w:rsidR="00AF7510">
          <w:rPr>
            <w:rFonts w:ascii="Times New Roman" w:eastAsia="Times New Roman" w:hAnsi="Times New Roman" w:cs="Times New Roman"/>
            <w:sz w:val="24"/>
            <w:szCs w:val="24"/>
          </w:rPr>
          <w:t xml:space="preserve">. </w:t>
        </w:r>
      </w:ins>
      <w:del w:id="334" w:author="Meyer, Michael Frederick" w:date="2020-10-02T14:23:00Z">
        <w:r w:rsidR="00D8535D" w:rsidDel="00AF7510">
          <w:rPr>
            <w:rFonts w:ascii="Times New Roman" w:eastAsia="Times New Roman" w:hAnsi="Times New Roman" w:cs="Times New Roman"/>
            <w:sz w:val="24"/>
            <w:szCs w:val="24"/>
          </w:rPr>
          <w:delText xml:space="preserve"> </w:delText>
        </w:r>
      </w:del>
      <w:r w:rsidR="00D8535D">
        <w:rPr>
          <w:rFonts w:ascii="Times New Roman" w:eastAsia="Times New Roman" w:hAnsi="Times New Roman" w:cs="Times New Roman"/>
          <w:sz w:val="24"/>
          <w:szCs w:val="24"/>
        </w:rPr>
        <w:t xml:space="preserve">Sampling location labels are sized by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with major groups including low</w:t>
      </w:r>
      <w:ins w:id="335" w:author="Meyer, Michael Frederick" w:date="2020-10-02T14:20:00Z">
        <w:r w:rsidR="00AF7510">
          <w:rPr>
            <w:rFonts w:ascii="Times New Roman" w:eastAsia="Times New Roman" w:hAnsi="Times New Roman" w:cs="Times New Roman"/>
            <w:sz w:val="24"/>
            <w:szCs w:val="24"/>
          </w:rPr>
          <w:t>/moderate</w:t>
        </w:r>
      </w:ins>
      <w:r w:rsidR="00D8535D">
        <w:rPr>
          <w:rFonts w:ascii="Times New Roman" w:eastAsia="Times New Roman" w:hAnsi="Times New Roman" w:cs="Times New Roman"/>
          <w:sz w:val="24"/>
          <w:szCs w:val="24"/>
        </w:rPr>
        <w:t xml:space="preserve"> (orange)</w:t>
      </w:r>
      <w:ins w:id="336" w:author="Meyer, Michael Frederick" w:date="2020-10-02T14:20:00Z">
        <w:r w:rsidR="00AF7510">
          <w:rPr>
            <w:rFonts w:ascii="Times New Roman" w:eastAsia="Times New Roman" w:hAnsi="Times New Roman" w:cs="Times New Roman"/>
            <w:sz w:val="24"/>
            <w:szCs w:val="24"/>
          </w:rPr>
          <w:t xml:space="preserve"> </w:t>
        </w:r>
      </w:ins>
      <w:del w:id="337" w:author="Meyer, Michael Frederick" w:date="2020-10-02T14:20:00Z">
        <w:r w:rsidR="00D8535D" w:rsidDel="00AF7510">
          <w:rPr>
            <w:rFonts w:ascii="Times New Roman" w:eastAsia="Times New Roman" w:hAnsi="Times New Roman" w:cs="Times New Roman"/>
            <w:sz w:val="24"/>
            <w:szCs w:val="24"/>
          </w:rPr>
          <w:delText xml:space="preserve">, moderate (pink), </w:delText>
        </w:r>
      </w:del>
      <w:r w:rsidR="00D8535D">
        <w:rPr>
          <w:rFonts w:ascii="Times New Roman" w:eastAsia="Times New Roman" w:hAnsi="Times New Roman" w:cs="Times New Roman"/>
          <w:sz w:val="24"/>
          <w:szCs w:val="24"/>
        </w:rPr>
        <w:t xml:space="preserve">and high (purple)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PERMANOVA </w:t>
      </w:r>
      <w:del w:id="338" w:author="Meyer, Michael Frederick" w:date="2020-10-02T14:24:00Z">
        <w:r w:rsidR="00D8535D" w:rsidDel="00AF7510">
          <w:rPr>
            <w:rFonts w:ascii="Times New Roman" w:eastAsia="Times New Roman" w:hAnsi="Times New Roman" w:cs="Times New Roman"/>
            <w:sz w:val="24"/>
            <w:szCs w:val="24"/>
          </w:rPr>
          <w:delText xml:space="preserve">confirmed the three groups to be significantly different </w:delText>
        </w:r>
      </w:del>
      <w:r w:rsidR="00D8535D">
        <w:rPr>
          <w:rFonts w:ascii="Times New Roman" w:eastAsia="Times New Roman" w:hAnsi="Times New Roman" w:cs="Times New Roman"/>
          <w:sz w:val="24"/>
          <w:szCs w:val="24"/>
        </w:rPr>
        <w:t>(p = 0.002)</w:t>
      </w:r>
      <w:ins w:id="339" w:author="Meyer, Michael Frederick" w:date="2020-10-02T14:24:00Z">
        <w:r w:rsidR="00AF7510">
          <w:rPr>
            <w:rFonts w:ascii="Times New Roman" w:eastAsia="Times New Roman" w:hAnsi="Times New Roman" w:cs="Times New Roman"/>
            <w:sz w:val="24"/>
            <w:szCs w:val="24"/>
          </w:rPr>
          <w:t xml:space="preserve"> and post-hoc SIMPER results suggested </w:t>
        </w:r>
      </w:ins>
      <w:del w:id="340" w:author="Meyer, Michael Frederick" w:date="2020-10-02T14:24:00Z">
        <w:r w:rsidR="00D8535D" w:rsidDel="00AF7510">
          <w:rPr>
            <w:rFonts w:ascii="Times New Roman" w:eastAsia="Times New Roman" w:hAnsi="Times New Roman" w:cs="Times New Roman"/>
            <w:sz w:val="24"/>
            <w:szCs w:val="24"/>
          </w:rPr>
          <w:delText xml:space="preserve">. </w:delText>
        </w:r>
      </w:del>
      <w:ins w:id="341" w:author="Meyer, Michael Frederick" w:date="2020-10-02T14:29:00Z">
        <w:r w:rsidR="00AF7510">
          <w:rPr>
            <w:rFonts w:ascii="Times New Roman" w:eastAsia="Times New Roman" w:hAnsi="Times New Roman" w:cs="Times New Roman"/>
            <w:sz w:val="24"/>
            <w:szCs w:val="24"/>
          </w:rPr>
          <w:t>s</w:t>
        </w:r>
      </w:ins>
      <w:del w:id="342" w:author="Meyer, Michael Frederick" w:date="2020-10-02T14:29:00Z">
        <w:r w:rsidR="00D8535D" w:rsidDel="00AF7510">
          <w:rPr>
            <w:rFonts w:ascii="Times New Roman" w:eastAsia="Times New Roman" w:hAnsi="Times New Roman" w:cs="Times New Roman"/>
            <w:sz w:val="24"/>
            <w:szCs w:val="24"/>
          </w:rPr>
          <w:delText>S</w:delText>
        </w:r>
      </w:del>
      <w:r w:rsidR="00D8535D">
        <w:rPr>
          <w:rFonts w:ascii="Times New Roman" w:eastAsia="Times New Roman" w:hAnsi="Times New Roman" w:cs="Times New Roman"/>
          <w:sz w:val="24"/>
          <w:szCs w:val="24"/>
        </w:rPr>
        <w:t xml:space="preserve">ites with a higher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tended to be associated with amphipod </w:t>
      </w:r>
      <w:del w:id="343" w:author="Meyer, Michael Frederick" w:date="2020-10-02T14:24:00Z">
        <w:r w:rsidR="00D8535D" w:rsidDel="00AF7510">
          <w:rPr>
            <w:rFonts w:ascii="Times New Roman" w:eastAsia="Times New Roman" w:hAnsi="Times New Roman" w:cs="Times New Roman"/>
            <w:sz w:val="24"/>
            <w:szCs w:val="24"/>
          </w:rPr>
          <w:delText xml:space="preserve">and leech </w:delText>
        </w:r>
      </w:del>
      <w:r w:rsidR="00D8535D">
        <w:rPr>
          <w:rFonts w:ascii="Times New Roman" w:eastAsia="Times New Roman" w:hAnsi="Times New Roman" w:cs="Times New Roman"/>
          <w:sz w:val="24"/>
          <w:szCs w:val="24"/>
        </w:rPr>
        <w:t xml:space="preserve">taxa (see Table 2), whereas sites with </w:t>
      </w:r>
      <w:r w:rsidR="002C7B99">
        <w:rPr>
          <w:rFonts w:ascii="Times New Roman" w:eastAsia="Times New Roman" w:hAnsi="Times New Roman" w:cs="Times New Roman"/>
          <w:sz w:val="24"/>
          <w:szCs w:val="24"/>
        </w:rPr>
        <w:t>lower</w:t>
      </w:r>
      <w:ins w:id="344" w:author="Meyer, Michael Frederick" w:date="2020-10-02T14:29:00Z">
        <w:r w:rsidR="002A7D89">
          <w:rPr>
            <w:rFonts w:ascii="Times New Roman" w:eastAsia="Times New Roman" w:hAnsi="Times New Roman" w:cs="Times New Roman"/>
            <w:sz w:val="24"/>
            <w:szCs w:val="24"/>
          </w:rPr>
          <w:t xml:space="preserve"> and moderate</w:t>
        </w:r>
      </w:ins>
      <w:r w:rsidR="002C7B99">
        <w:rPr>
          <w:rFonts w:ascii="Times New Roman" w:eastAsia="Times New Roman" w:hAnsi="Times New Roman" w:cs="Times New Roman"/>
          <w:sz w:val="24"/>
          <w:szCs w:val="24"/>
        </w:rPr>
        <w:t xml:space="preserve">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were more associated with increased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(see Table </w:t>
      </w:r>
      <w:ins w:id="345" w:author="Meyer, Michael Frederick" w:date="2020-10-02T14:30:00Z">
        <w:r w:rsidR="002A7D89">
          <w:rPr>
            <w:rFonts w:ascii="Times New Roman" w:eastAsia="Times New Roman" w:hAnsi="Times New Roman" w:cs="Times New Roman"/>
            <w:sz w:val="24"/>
            <w:szCs w:val="24"/>
          </w:rPr>
          <w:t>S1)</w:t>
        </w:r>
      </w:ins>
      <w:del w:id="346" w:author="Meyer, Michael Frederick" w:date="2020-10-02T14:30:00Z">
        <w:r w:rsidR="00D8535D" w:rsidDel="002A7D89">
          <w:rPr>
            <w:rFonts w:ascii="Times New Roman" w:eastAsia="Times New Roman" w:hAnsi="Times New Roman" w:cs="Times New Roman"/>
            <w:sz w:val="24"/>
            <w:szCs w:val="24"/>
          </w:rPr>
          <w:delText>2)</w:delText>
        </w:r>
      </w:del>
      <w:r w:rsidR="00D8535D">
        <w:rPr>
          <w:rFonts w:ascii="Times New Roman" w:eastAsia="Times New Roman" w:hAnsi="Times New Roman" w:cs="Times New Roman"/>
          <w:sz w:val="24"/>
          <w:szCs w:val="24"/>
        </w:rPr>
        <w:t>.</w:t>
      </w:r>
      <w:r w:rsidR="00D8535D">
        <w:br w:type="page"/>
      </w:r>
    </w:p>
    <w:p w14:paraId="6CE55C18" w14:textId="6C190359" w:rsidR="00715D55" w:rsidRDefault="00A834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6A25C27" wp14:editId="51F5224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ble_isotopes_bi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25DF49C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xml:space="preserve">: Biplot of mean and standard </w:t>
      </w:r>
      <w:r w:rsidR="00D8535D" w:rsidRPr="00567422">
        <w:rPr>
          <w:rFonts w:ascii="Times New Roman" w:eastAsia="Times New Roman" w:hAnsi="Times New Roman" w:cs="Times New Roman"/>
          <w:sz w:val="24"/>
          <w:szCs w:val="24"/>
        </w:rPr>
        <w:t xml:space="preserve">deviation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and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stable</w:t>
      </w:r>
      <w:r w:rsidR="00D8535D">
        <w:rPr>
          <w:rFonts w:ascii="Times New Roman" w:eastAsia="Times New Roman" w:hAnsi="Times New Roman" w:cs="Times New Roman"/>
          <w:sz w:val="24"/>
          <w:szCs w:val="24"/>
        </w:rPr>
        <w:t xml:space="preserv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w:t>
      </w:r>
      <w:r w:rsidR="00D8535D" w:rsidRPr="00567422">
        <w:rPr>
          <w:rFonts w:ascii="Times New Roman" w:eastAsia="Times New Roman" w:hAnsi="Times New Roman" w:cs="Times New Roman"/>
          <w:sz w:val="24"/>
          <w:szCs w:val="24"/>
        </w:rPr>
        <w:t xml:space="preserve">in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or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signatures</w:t>
      </w:r>
      <w:r w:rsidR="00D8535D">
        <w:rPr>
          <w:rFonts w:ascii="Times New Roman" w:eastAsia="Times New Roman" w:hAnsi="Times New Roman" w:cs="Times New Roman"/>
          <w:sz w:val="24"/>
          <w:szCs w:val="24"/>
        </w:rPr>
        <w:t xml:space="preserve">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567422" w:rsidRPr="00567422">
        <w:rPr>
          <w:rFonts w:ascii="Times New Roman" w:eastAsia="Times New Roman" w:hAnsi="Times New Roman" w:cs="Times New Roman"/>
          <w:color w:val="212121"/>
          <w:sz w:val="24"/>
          <w:szCs w:val="24"/>
          <w:highlight w:val="white"/>
        </w:rPr>
        <w:t xml:space="preserve"> </w:t>
      </w:r>
      <w:r w:rsidR="00567422">
        <w:rPr>
          <w:rFonts w:ascii="Times New Roman" w:eastAsia="Times New Roman" w:hAnsi="Times New Roman" w:cs="Times New Roman"/>
          <w:color w:val="212121"/>
          <w:sz w:val="24"/>
          <w:szCs w:val="24"/>
          <w:highlight w:val="white"/>
        </w:rPr>
        <w:t>δ</w:t>
      </w:r>
      <w:r w:rsidR="00567422" w:rsidRPr="005A1835">
        <w:rPr>
          <w:rFonts w:ascii="Times New Roman" w:eastAsia="Times New Roman" w:hAnsi="Times New Roman" w:cs="Times New Roman"/>
          <w:color w:val="212121"/>
          <w:sz w:val="24"/>
          <w:szCs w:val="24"/>
          <w:highlight w:val="white"/>
          <w:vertAlign w:val="superscript"/>
        </w:rPr>
        <w:t>15</w:t>
      </w:r>
      <w:r w:rsidR="00567422">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567422">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r w:rsidR="00D8535D">
        <w:br w:type="page"/>
      </w:r>
    </w:p>
    <w:p w14:paraId="4B5B5AB5" w14:textId="53B16CE5" w:rsidR="00715D55" w:rsidRDefault="00715D55">
      <w:pPr>
        <w:rPr>
          <w:rFonts w:ascii="Times New Roman" w:eastAsia="Times New Roman" w:hAnsi="Times New Roman" w:cs="Times New Roman"/>
          <w:sz w:val="24"/>
          <w:szCs w:val="24"/>
        </w:rPr>
      </w:pPr>
    </w:p>
    <w:p w14:paraId="4045D900" w14:textId="302A9F23" w:rsidR="00567422" w:rsidRDefault="00E41B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27C30D" wp14:editId="4681BF3E">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bined_ppcp_fattyy_aci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3BBD4516"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E01811">
        <w:rPr>
          <w:rFonts w:ascii="Times New Roman" w:eastAsia="Times New Roman" w:hAnsi="Times New Roman" w:cs="Times New Roman"/>
          <w:sz w:val="24"/>
          <w:szCs w:val="24"/>
        </w:rPr>
        <w:t>7</w:t>
      </w:r>
      <w:r>
        <w:rPr>
          <w:rFonts w:ascii="Times New Roman" w:eastAsia="Times New Roman" w:hAnsi="Times New Roman" w:cs="Times New Roman"/>
          <w:sz w:val="24"/>
          <w:szCs w:val="24"/>
        </w:rPr>
        <w:t>: Ratio of 18:3ω3 and 18:4ω3 relative to 20:5ω3 and 20:6ω3 as a function of log -transformed total PPCP concentrations. The fatty acids 18:3ω3, 18:4ω3, 20:5ω3</w:t>
      </w:r>
      <w:r w:rsidR="002F2379">
        <w:rPr>
          <w:rFonts w:ascii="Times New Roman" w:eastAsia="Times New Roman" w:hAnsi="Times New Roman" w:cs="Times New Roman"/>
          <w:sz w:val="24"/>
          <w:szCs w:val="24"/>
        </w:rPr>
        <w:t>, 22:5ω3,</w:t>
      </w:r>
      <w:r>
        <w:rPr>
          <w:rFonts w:ascii="Times New Roman" w:eastAsia="Times New Roman" w:hAnsi="Times New Roman" w:cs="Times New Roman"/>
          <w:sz w:val="24"/>
          <w:szCs w:val="24"/>
        </w:rPr>
        <w:t xml:space="preserve"> and 2</w:t>
      </w:r>
      <w:r w:rsidR="002F2379">
        <w:rPr>
          <w:rFonts w:ascii="Times New Roman" w:eastAsia="Times New Roman" w:hAnsi="Times New Roman" w:cs="Times New Roman"/>
          <w:sz w:val="24"/>
          <w:szCs w:val="24"/>
        </w:rPr>
        <w:t>2</w:t>
      </w:r>
      <w:r>
        <w:rPr>
          <w:rFonts w:ascii="Times New Roman" w:eastAsia="Times New Roman" w:hAnsi="Times New Roman" w:cs="Times New Roman"/>
          <w:sz w:val="24"/>
          <w:szCs w:val="24"/>
        </w:rPr>
        <w:t>:6ω3 are all essential fatty acids (EFAs), which are prone to accumulate in organisms and mainly synthesized in primary producers. Because 18:3ω3 and 18:4ω3 are mainly found in filamentous algae whereas 20:5ω3</w:t>
      </w:r>
      <w:r w:rsidR="002F2379">
        <w:rPr>
          <w:rFonts w:ascii="Times New Roman" w:eastAsia="Times New Roman" w:hAnsi="Times New Roman" w:cs="Times New Roman"/>
          <w:sz w:val="24"/>
          <w:szCs w:val="24"/>
        </w:rPr>
        <w:t>, 22:5ω3, and 22:6ω3</w:t>
      </w:r>
      <w:r>
        <w:rPr>
          <w:rFonts w:ascii="Times New Roman" w:eastAsia="Times New Roman" w:hAnsi="Times New Roman" w:cs="Times New Roman"/>
          <w:sz w:val="24"/>
          <w:szCs w:val="24"/>
        </w:rPr>
        <w:t xml:space="preserve"> tend to be associated with diatoms, our ratio also serves as a </w:t>
      </w:r>
      <w:proofErr w:type="spellStart"/>
      <w:proofErr w:type="gramStart"/>
      <w:r>
        <w:rPr>
          <w:rFonts w:ascii="Times New Roman" w:eastAsia="Times New Roman" w:hAnsi="Times New Roman" w:cs="Times New Roman"/>
          <w:sz w:val="24"/>
          <w:szCs w:val="24"/>
        </w:rPr>
        <w:t>filamentous:diatom</w:t>
      </w:r>
      <w:proofErr w:type="spellEnd"/>
      <w:proofErr w:type="gram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w:t>
      </w:r>
    </w:p>
    <w:p w14:paraId="5ED95655" w14:textId="77777777" w:rsidR="004B0888" w:rsidRDefault="004B088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4B0888" w14:paraId="687CE3DC" w14:textId="77777777" w:rsidTr="00911DEA">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C6E37" w14:textId="3CB93C3F"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 xml:space="preserve">Table S1: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4B0888" w14:paraId="1264F6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E4B63"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ECDFC"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11F28"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4B0888" w14:paraId="1924F6B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19CD0"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3F9AB42"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5C2BD8B1"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4B0888" w14:paraId="01367EA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979FC"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E699887"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340D6708"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4B0888" w14:paraId="2AE08CB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5202A"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FA2C8"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3FA4A87D"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4B0888" w14:paraId="5516175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9E7B"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Gerstfeldt</w:t>
            </w:r>
            <w:proofErr w:type="spellEnd"/>
            <w:r w:rsidRPr="00090369">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B637F2A"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63126E15"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4B0888" w14:paraId="4C014074"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A13CF"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0B26D6AD"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6C06629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E0171B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276E2"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A67A6A6"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571136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129EF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44E85"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0F54AB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D41096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3FAB3C4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94EF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F06F60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91A43E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6BB72B3"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416F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46274F3"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02D58FC"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18E95A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BE48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EEA6B3B"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22070A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C76A34A"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0F3FA"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36C8767"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5933C22"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E305F8"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33DE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04A8F9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73C1EB"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1807678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904B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5E7940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27F5A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23A39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B5C7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07B63E5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8158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7DCD08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8640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4C32179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C0CF4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78142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9916E"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48D0B7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FEB52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C9D00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9C91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C95A9D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4A26A0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2CB096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F703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EBFF02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46DC929"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062A2E1"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58B2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B27B75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DB0BD80"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5EB9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F613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012304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4D3332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39DF0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F959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611B2C0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A7414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F6C4F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EBC9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90659B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3AC459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8862F4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E1A88"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7CAA1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59677FE"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59B08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1899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67995AC5"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13C38BF"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2B835B5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7282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462B589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F3B56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C7E81D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38BB7"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523E26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CB0FA49" w14:textId="77777777" w:rsidR="004B0888" w:rsidRDefault="004B0888" w:rsidP="00911DEA">
            <w:pPr>
              <w:widowControl w:val="0"/>
              <w:spacing w:line="240" w:lineRule="auto"/>
              <w:rPr>
                <w:rFonts w:ascii="Times New Roman" w:eastAsia="Times New Roman" w:hAnsi="Times New Roman" w:cs="Times New Roman"/>
                <w:sz w:val="16"/>
                <w:szCs w:val="16"/>
              </w:rPr>
            </w:pPr>
          </w:p>
        </w:tc>
      </w:tr>
    </w:tbl>
    <w:p w14:paraId="11983F4D" w14:textId="452606A2"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4F8E70EA" w:rsidR="00715D55" w:rsidRDefault="004262A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68EAE54" wp14:editId="264C3E8F">
            <wp:extent cx="5943600" cy="495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l_species_all_FA_symbol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commentRangeStart w:id="347"/>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Interspecific variation in fatty acid composition tended to be larger than intraspecific variation, implying that fatty acid signatures were largely species-specific and not environmentally driven</w:t>
      </w:r>
      <w:commentRangeEnd w:id="347"/>
      <w:r w:rsidR="00F435BB">
        <w:rPr>
          <w:rStyle w:val="CommentReference"/>
        </w:rPr>
        <w:commentReference w:id="347"/>
      </w:r>
      <w:r>
        <w:rPr>
          <w:rFonts w:ascii="Times New Roman" w:eastAsia="Times New Roman" w:hAnsi="Times New Roman" w:cs="Times New Roman"/>
          <w:sz w:val="24"/>
          <w:szCs w:val="24"/>
        </w:rPr>
        <w:t xml:space="preserve">. </w:t>
      </w:r>
      <w:r>
        <w:br w:type="page"/>
      </w:r>
    </w:p>
    <w:p w14:paraId="55D0939A" w14:textId="3959FCEA" w:rsidR="00715D55" w:rsidRDefault="004262A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485D39" wp14:editId="2958F07E">
            <wp:extent cx="5943600" cy="4953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l_species_essential_FA_symbo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17E6A912" w:rsidR="004262A3"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commentRangeStart w:id="348"/>
      <w:r w:rsidR="000318B7">
        <w:rPr>
          <w:rFonts w:ascii="Times New Roman" w:eastAsia="Times New Roman" w:hAnsi="Times New Roman" w:cs="Times New Roman"/>
          <w:sz w:val="24"/>
          <w:szCs w:val="24"/>
        </w:rPr>
        <w:t>.</w:t>
      </w:r>
      <w:commentRangeEnd w:id="348"/>
      <w:r w:rsidR="00F435BB">
        <w:rPr>
          <w:rStyle w:val="CommentReference"/>
        </w:rPr>
        <w:commentReference w:id="348"/>
      </w:r>
    </w:p>
    <w:p w14:paraId="06F0CC38" w14:textId="77777777" w:rsidR="004262A3" w:rsidRDefault="004262A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5D4CD6F" w14:textId="77777777" w:rsidR="00A73A11" w:rsidRDefault="00A73A11">
      <w:pPr>
        <w:rPr>
          <w:rFonts w:ascii="Times New Roman" w:eastAsia="Times New Roman" w:hAnsi="Times New Roman" w:cs="Times New Roman"/>
          <w:sz w:val="24"/>
          <w:szCs w:val="24"/>
        </w:rPr>
        <w:sectPr w:rsidR="00A73A11" w:rsidSect="00567422">
          <w:pgSz w:w="12240" w:h="15840"/>
          <w:pgMar w:top="1440" w:right="1440" w:bottom="1440" w:left="1440" w:header="720" w:footer="720" w:gutter="0"/>
          <w:lnNumType w:countBy="1" w:restart="continuous"/>
          <w:pgNumType w:start="1"/>
          <w:cols w:space="720"/>
          <w:docGrid w:linePitch="299"/>
        </w:sectPr>
      </w:pPr>
    </w:p>
    <w:p w14:paraId="7CA31842" w14:textId="3E58C002" w:rsidR="00715D55" w:rsidRDefault="00A73A1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94AD77" wp14:editId="5359FD56">
            <wp:extent cx="8229600" cy="4391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29600" cy="4391025"/>
                    </a:xfrm>
                    <a:prstGeom prst="rect">
                      <a:avLst/>
                    </a:prstGeom>
                    <a:noFill/>
                    <a:ln>
                      <a:noFill/>
                    </a:ln>
                  </pic:spPr>
                </pic:pic>
              </a:graphicData>
            </a:graphic>
          </wp:inline>
        </w:drawing>
      </w:r>
    </w:p>
    <w:p w14:paraId="0706FE34" w14:textId="77777777" w:rsidR="005E3F1F" w:rsidRDefault="00A73A1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SX: Proportions of </w:t>
      </w:r>
      <w:r w:rsidR="005E3F1F">
        <w:rPr>
          <w:rFonts w:ascii="Times New Roman" w:eastAsia="Times New Roman" w:hAnsi="Times New Roman" w:cs="Times New Roman"/>
          <w:sz w:val="24"/>
          <w:szCs w:val="24"/>
        </w:rPr>
        <w:t>major fatty acid groups (as defined in Table SXX) across the sewage gradient. Primary producers (</w:t>
      </w:r>
      <w:proofErr w:type="spellStart"/>
      <w:r w:rsidR="005E3F1F">
        <w:rPr>
          <w:rFonts w:ascii="Times New Roman" w:eastAsia="Times New Roman" w:hAnsi="Times New Roman" w:cs="Times New Roman"/>
          <w:sz w:val="24"/>
          <w:szCs w:val="24"/>
        </w:rPr>
        <w:t>Drapa</w:t>
      </w:r>
      <w:proofErr w:type="spellEnd"/>
      <w:r w:rsidR="005E3F1F">
        <w:rPr>
          <w:rFonts w:ascii="Times New Roman" w:eastAsia="Times New Roman" w:hAnsi="Times New Roman" w:cs="Times New Roman"/>
          <w:sz w:val="24"/>
          <w:szCs w:val="24"/>
        </w:rPr>
        <w:t xml:space="preserve"> spp. and </w:t>
      </w:r>
      <w:proofErr w:type="spellStart"/>
      <w:r w:rsidR="005E3F1F">
        <w:rPr>
          <w:rFonts w:ascii="Times New Roman" w:eastAsia="Times New Roman" w:hAnsi="Times New Roman" w:cs="Times New Roman"/>
          <w:sz w:val="24"/>
          <w:szCs w:val="24"/>
        </w:rPr>
        <w:t>periphtyon</w:t>
      </w:r>
      <w:proofErr w:type="spellEnd"/>
      <w:r w:rsidR="005E3F1F">
        <w:rPr>
          <w:rFonts w:ascii="Times New Roman" w:eastAsia="Times New Roman" w:hAnsi="Times New Roman" w:cs="Times New Roman"/>
          <w:sz w:val="24"/>
          <w:szCs w:val="24"/>
        </w:rPr>
        <w:t xml:space="preserve">) were largely characterized by SCPUFAs, amphipods were largely associated with high MUFA abundance, and snails were generally characterized with high LCPUFA abundance. Across the sewage gradient, periphyton SCPUFA tended to increase, which lead to more targeted analyses on which specific fatty acids were increasing. In contrast periphyton, all other taxa remained consistent with respect to fatty acid proportions across the sewage gradient. </w:t>
      </w:r>
    </w:p>
    <w:p w14:paraId="2D29A4CB" w14:textId="77777777" w:rsidR="005E3F1F" w:rsidRDefault="005E3F1F">
      <w:pPr>
        <w:rPr>
          <w:rFonts w:ascii="Times New Roman" w:eastAsia="Times New Roman" w:hAnsi="Times New Roman" w:cs="Times New Roman"/>
          <w:sz w:val="24"/>
          <w:szCs w:val="24"/>
        </w:rPr>
      </w:pPr>
    </w:p>
    <w:p w14:paraId="5CDD83BC" w14:textId="3F702E90" w:rsidR="003E16A1"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8103547" w14:textId="77777777" w:rsidR="003E16A1" w:rsidRDefault="003E16A1">
      <w:pPr>
        <w:rPr>
          <w:rFonts w:ascii="Times New Roman" w:eastAsia="Times New Roman" w:hAnsi="Times New Roman" w:cs="Times New Roman"/>
          <w:sz w:val="24"/>
          <w:szCs w:val="24"/>
        </w:rPr>
      </w:pPr>
    </w:p>
    <w:p w14:paraId="18E2D52E" w14:textId="77777777" w:rsidR="003E16A1" w:rsidRDefault="003E16A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5570D7" wp14:editId="1339220F">
            <wp:extent cx="8467725" cy="42379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76594" cy="4242372"/>
                    </a:xfrm>
                    <a:prstGeom prst="rect">
                      <a:avLst/>
                    </a:prstGeom>
                    <a:noFill/>
                  </pic:spPr>
                </pic:pic>
              </a:graphicData>
            </a:graphic>
          </wp:inline>
        </w:drawing>
      </w:r>
    </w:p>
    <w:p w14:paraId="4DB7219A" w14:textId="4EFB2CB4" w:rsidR="00447CA5"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SXX: One-dimensional NMDS with Bray-Curtis similarity of seven targeted fatty acids of interest for primary producers. Fatty acid species scores are placed above shapes. Shapes are sized by total PPCP concentration. Periphyton (triangles) tend to increase from left-to-right, suggesting that periphyton tend to include more 18:3ω3 and 18:1ω9 (indicators of green algal taxa) with an increasing sewage signal.  In contrast, </w:t>
      </w:r>
      <w:proofErr w:type="spellStart"/>
      <w:r>
        <w:rPr>
          <w:rFonts w:ascii="Times New Roman" w:eastAsia="Times New Roman" w:hAnsi="Times New Roman" w:cs="Times New Roman"/>
          <w:sz w:val="24"/>
          <w:szCs w:val="24"/>
        </w:rPr>
        <w:t>Drapa</w:t>
      </w:r>
      <w:proofErr w:type="spellEnd"/>
      <w:r>
        <w:rPr>
          <w:rFonts w:ascii="Times New Roman" w:eastAsia="Times New Roman" w:hAnsi="Times New Roman" w:cs="Times New Roman"/>
          <w:sz w:val="24"/>
          <w:szCs w:val="24"/>
        </w:rPr>
        <w:t xml:space="preserve"> spp. </w:t>
      </w:r>
      <w:r w:rsidR="00447CA5">
        <w:rPr>
          <w:rFonts w:ascii="Times New Roman" w:eastAsia="Times New Roman" w:hAnsi="Times New Roman" w:cs="Times New Roman"/>
          <w:sz w:val="24"/>
          <w:szCs w:val="24"/>
        </w:rPr>
        <w:t xml:space="preserve">(circles) </w:t>
      </w:r>
      <w:r>
        <w:rPr>
          <w:rFonts w:ascii="Times New Roman" w:eastAsia="Times New Roman" w:hAnsi="Times New Roman" w:cs="Times New Roman"/>
          <w:sz w:val="24"/>
          <w:szCs w:val="24"/>
        </w:rPr>
        <w:t xml:space="preserve">fatty acids tend to remain consistent across the sewage gradient. </w:t>
      </w:r>
    </w:p>
    <w:p w14:paraId="0B19ECB0" w14:textId="77777777" w:rsidR="00447CA5" w:rsidRDefault="00447C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078A143" w14:textId="77777777" w:rsidR="003E16A1" w:rsidRDefault="00447CA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2642156" wp14:editId="3973D4B7">
            <wp:extent cx="8220075" cy="5143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220075" cy="5143500"/>
                    </a:xfrm>
                    <a:prstGeom prst="rect">
                      <a:avLst/>
                    </a:prstGeom>
                    <a:noFill/>
                    <a:ln>
                      <a:noFill/>
                    </a:ln>
                  </pic:spPr>
                </pic:pic>
              </a:graphicData>
            </a:graphic>
          </wp:inline>
        </w:drawing>
      </w:r>
    </w:p>
    <w:p w14:paraId="0BEF92DA" w14:textId="77777777" w:rsidR="00447CA5" w:rsidRDefault="00447CA5">
      <w:pPr>
        <w:rPr>
          <w:rFonts w:ascii="Times New Roman" w:eastAsia="Times New Roman" w:hAnsi="Times New Roman" w:cs="Times New Roman"/>
          <w:sz w:val="24"/>
          <w:szCs w:val="24"/>
        </w:rPr>
      </w:pPr>
    </w:p>
    <w:p w14:paraId="3D568092" w14:textId="0C436DC5" w:rsidR="00447CA5" w:rsidRDefault="00447CA5">
      <w:pPr>
        <w:rPr>
          <w:rFonts w:ascii="Times New Roman" w:eastAsia="Times New Roman" w:hAnsi="Times New Roman" w:cs="Times New Roman"/>
          <w:sz w:val="24"/>
          <w:szCs w:val="24"/>
        </w:rPr>
        <w:sectPr w:rsidR="00447CA5" w:rsidSect="00A73A11">
          <w:pgSz w:w="15840" w:h="12240" w:orient="landscape"/>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lastRenderedPageBreak/>
        <w:t xml:space="preserve">Figure SXX:  </w:t>
      </w:r>
      <w:r>
        <w:rPr>
          <w:rFonts w:ascii="Times New Roman" w:eastAsia="Times New Roman" w:hAnsi="Times New Roman" w:cs="Times New Roman"/>
          <w:sz w:val="24"/>
          <w:szCs w:val="24"/>
        </w:rPr>
        <w:t>NMDS with Bray-Curtis similarity of seven targeted fatty acids of interest for primary producers. Fatty acid species scores are placed above shapes. Shapes are sized by total PPCP concentration.</w:t>
      </w:r>
      <w:r>
        <w:rPr>
          <w:rFonts w:ascii="Times New Roman" w:eastAsia="Times New Roman" w:hAnsi="Times New Roman" w:cs="Times New Roman"/>
          <w:sz w:val="24"/>
          <w:szCs w:val="24"/>
        </w:rPr>
        <w:t xml:space="preserve"> Visually, there appears to be no distinct separation among or within taxa unlike was observed with periphyton (figure SXX). </w:t>
      </w:r>
      <w:bookmarkStart w:id="349" w:name="_GoBack"/>
      <w:bookmarkEnd w:id="349"/>
    </w:p>
    <w:p w14:paraId="26BFA32D" w14:textId="13C45C97" w:rsidR="00A73A11" w:rsidRDefault="005E3F1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sectPr w:rsidR="00A73A11" w:rsidSect="005E3F1F">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eyer, Michael Frederick" w:date="2020-09-30T16:15:00Z" w:initials="MMF">
    <w:p w14:paraId="0809FD1A" w14:textId="0385D535" w:rsidR="002B6FD9" w:rsidRDefault="002B6FD9">
      <w:pPr>
        <w:pStyle w:val="CommentText"/>
      </w:pPr>
      <w:r>
        <w:rPr>
          <w:rStyle w:val="CommentReference"/>
        </w:rPr>
        <w:annotationRef/>
      </w:r>
      <w:r>
        <w:t>AF: I get it but feels like an overly complicated way to state the idea. Also, just a suggestion, four sentences on this idea feels like overkill.  N are P are not good ecological indicators because they are naturally abundant.  Other indicators might be more appropriate for assessing the impact of sewage…</w:t>
      </w:r>
    </w:p>
  </w:comment>
  <w:comment w:id="6" w:author="Meyer, Michael Frederick" w:date="2020-10-01T10:47:00Z" w:initials="MMF">
    <w:p w14:paraId="344A8CAE" w14:textId="77777777" w:rsidR="002B6FD9" w:rsidRDefault="002B6FD9">
      <w:pPr>
        <w:pStyle w:val="CommentText"/>
      </w:pPr>
      <w:r>
        <w:rPr>
          <w:rStyle w:val="CommentReference"/>
        </w:rPr>
        <w:annotationRef/>
      </w:r>
      <w:r>
        <w:t xml:space="preserve">I understand what Alex is saying, and in general I would agree. However, I think that it is really important for this </w:t>
      </w:r>
      <w:proofErr w:type="spellStart"/>
      <w:r>
        <w:t>ms</w:t>
      </w:r>
      <w:proofErr w:type="spellEnd"/>
      <w:r>
        <w:t xml:space="preserve"> to lay out explicitly that nutrients can come from many different sources – since I could think a reviewer from LIN in Irkutsk or Petersburg saying: well, these nutrients could come from permafrost or agriculture or something else.</w:t>
      </w:r>
    </w:p>
    <w:p w14:paraId="1E9C3FE8" w14:textId="77777777" w:rsidR="002B6FD9" w:rsidRDefault="002B6FD9">
      <w:pPr>
        <w:pStyle w:val="CommentText"/>
      </w:pPr>
    </w:p>
    <w:p w14:paraId="0049C249" w14:textId="77777777" w:rsidR="002B6FD9" w:rsidRDefault="002B6FD9">
      <w:pPr>
        <w:pStyle w:val="CommentText"/>
      </w:pPr>
      <w:r>
        <w:t>I just think that explicitly underscoring the idea that nutrients can come from other sources (mainly the permafrost bit) is REALLY important at Baikal. And in my opinion, that’s one of the coolest parts of this study</w:t>
      </w:r>
      <w:proofErr w:type="gramStart"/>
      <w:r>
        <w:t>….like</w:t>
      </w:r>
      <w:proofErr w:type="gramEnd"/>
      <w:r>
        <w:t xml:space="preserve"> thinking that even if sewage was mitigated, permafrost could lead to similar nearshore patterns and that nearshore monitoring could even be used to investigate non-sewage-associated nearshore alteration is a really cool idea. </w:t>
      </w:r>
    </w:p>
    <w:p w14:paraId="526EA81D" w14:textId="77777777" w:rsidR="002B6FD9" w:rsidRDefault="002B6FD9">
      <w:pPr>
        <w:pStyle w:val="CommentText"/>
      </w:pPr>
    </w:p>
    <w:p w14:paraId="34297BFD" w14:textId="2B400616" w:rsidR="002B6FD9" w:rsidRDefault="002B6FD9">
      <w:pPr>
        <w:pStyle w:val="CommentText"/>
      </w:pPr>
      <w:r>
        <w:t xml:space="preserve">I did give this a lot of thought last night, but I think that I would like to err on the side of laying this idea out explicitly unless a reviewer thinks otherwise. </w:t>
      </w:r>
    </w:p>
  </w:comment>
  <w:comment w:id="9" w:author="Aaron Galloway" w:date="2020-09-17T15:55:00Z" w:initials="AG">
    <w:p w14:paraId="42D897D8" w14:textId="403D6696" w:rsidR="002B6FD9" w:rsidRDefault="002B6FD9">
      <w:pPr>
        <w:pStyle w:val="CommentText"/>
      </w:pPr>
      <w:r>
        <w:rPr>
          <w:rStyle w:val="CommentReference"/>
        </w:rPr>
        <w:annotationRef/>
      </w:r>
      <w:r>
        <w:t xml:space="preserve">I’m glad I caught this... 22:5w3 and DHA are really low in diatoms... See figure 2 in the cited Taipale 2013. But those two are both fairly common in Euglenoids. If there are interpretations later in the paper of these FA indicating diatoms we’ll need to revise those interpretations. </w:t>
      </w:r>
    </w:p>
  </w:comment>
  <w:comment w:id="10" w:author="Meyer, Michael Frederick" w:date="2020-09-23T19:49:00Z" w:initials="MMF">
    <w:p w14:paraId="50899785" w14:textId="073674B6" w:rsidR="002B6FD9" w:rsidRDefault="002B6FD9">
      <w:pPr>
        <w:pStyle w:val="CommentText"/>
      </w:pPr>
      <w:r>
        <w:rPr>
          <w:rStyle w:val="CommentReference"/>
        </w:rPr>
        <w:annotationRef/>
      </w:r>
      <w:r>
        <w:t xml:space="preserve">Let’s see what Aaron says after we talk. </w:t>
      </w:r>
    </w:p>
  </w:comment>
  <w:comment w:id="13" w:author="Meyer, Michael Frederick" w:date="2020-09-30T16:18:00Z" w:initials="MMF">
    <w:p w14:paraId="2E9B051B" w14:textId="555359CB" w:rsidR="002B6FD9" w:rsidRDefault="002B6FD9">
      <w:pPr>
        <w:pStyle w:val="CommentText"/>
      </w:pPr>
      <w:r>
        <w:rPr>
          <w:rStyle w:val="CommentReference"/>
        </w:rPr>
        <w:annotationRef/>
      </w:r>
      <w:r>
        <w:t>AF: Feels like methods to me.  I think this is good for communication, but I am not sure if here or methods would be better.</w:t>
      </w:r>
    </w:p>
  </w:comment>
  <w:comment w:id="14" w:author="Meyer, Michael Frederick" w:date="2020-10-01T10:57:00Z" w:initials="MMF">
    <w:p w14:paraId="2462B2B6" w14:textId="04E0A764" w:rsidR="002B6FD9" w:rsidRDefault="002B6FD9">
      <w:pPr>
        <w:pStyle w:val="CommentText"/>
      </w:pPr>
      <w:r>
        <w:rPr>
          <w:rStyle w:val="CommentReference"/>
        </w:rPr>
        <w:annotationRef/>
      </w:r>
      <w:r>
        <w:t xml:space="preserve">I think that I will keep it here for communication purpose like AF writes. This seems like something that L&amp;O may want in the methods due to formatting or something, but I like having it in the introduction for those readers that will gloss over the methods. </w:t>
      </w:r>
    </w:p>
  </w:comment>
  <w:comment w:id="15" w:author="Meyer, Michael Frederick" w:date="2020-09-30T16:20:00Z" w:initials="MMF">
    <w:p w14:paraId="1B03F1E7" w14:textId="4D405320" w:rsidR="002B6FD9" w:rsidRDefault="002B6FD9">
      <w:pPr>
        <w:pStyle w:val="CommentText"/>
      </w:pPr>
      <w:r>
        <w:rPr>
          <w:rStyle w:val="CommentReference"/>
        </w:rPr>
        <w:annotationRef/>
      </w:r>
      <w:r>
        <w:t>AF: I typically add a sentence here to foreshadow the discussion.</w:t>
      </w:r>
    </w:p>
  </w:comment>
  <w:comment w:id="16" w:author="Meyer, Michael Frederick" w:date="2020-09-30T16:22:00Z" w:initials="MMF">
    <w:p w14:paraId="312E5C9A" w14:textId="067FB251" w:rsidR="002B6FD9" w:rsidRDefault="002B6FD9">
      <w:pPr>
        <w:pStyle w:val="CommentText"/>
      </w:pPr>
      <w:r>
        <w:rPr>
          <w:rStyle w:val="CommentReference"/>
        </w:rPr>
        <w:annotationRef/>
      </w:r>
      <w:r>
        <w:t>AF: Interesting procedure.  Did it influence the IDW much? Seems like shoreline and population size should scale.</w:t>
      </w:r>
    </w:p>
  </w:comment>
  <w:comment w:id="17" w:author="Meyer, Michael Frederick" w:date="2020-10-01T12:06:00Z" w:initials="MMF">
    <w:p w14:paraId="0083BFCD" w14:textId="3558FF51" w:rsidR="002B6FD9" w:rsidRDefault="002B6FD9">
      <w:pPr>
        <w:pStyle w:val="CommentText"/>
      </w:pPr>
      <w:r>
        <w:rPr>
          <w:rStyle w:val="CommentReference"/>
        </w:rPr>
        <w:annotationRef/>
      </w:r>
      <w:r>
        <w:t xml:space="preserve">For reference, I re-calculated IDW population without the shoreline scaling and it does not change the results. All relationships are qualitatively the same. Personally, I think that the shoreline length physically makes the most sense, but in either event the results remain the same. </w:t>
      </w:r>
    </w:p>
  </w:comment>
  <w:comment w:id="21" w:author="Meyer, Michael Frederick" w:date="2020-09-30T16:25:00Z" w:initials="MMF">
    <w:p w14:paraId="51947BAB" w14:textId="77777777" w:rsidR="002B6FD9" w:rsidRDefault="002B6FD9" w:rsidP="000D5888">
      <w:pPr>
        <w:pStyle w:val="CommentText"/>
      </w:pPr>
      <w:r>
        <w:rPr>
          <w:rStyle w:val="CommentReference"/>
        </w:rPr>
        <w:annotationRef/>
      </w:r>
      <w:r>
        <w:t>AF: Lots of detail here.  The IDW procedure is pretty common so you might not need to describe the method so completely. But ok.</w:t>
      </w:r>
    </w:p>
    <w:p w14:paraId="48592417" w14:textId="77777777" w:rsidR="002B6FD9" w:rsidRDefault="002B6FD9" w:rsidP="000D5888">
      <w:pPr>
        <w:pStyle w:val="CommentText"/>
      </w:pPr>
    </w:p>
    <w:p w14:paraId="7D90FE1E" w14:textId="1ECA5F73" w:rsidR="002B6FD9" w:rsidRDefault="002B6FD9" w:rsidP="000D5888">
      <w:pPr>
        <w:pStyle w:val="CommentText"/>
      </w:pPr>
      <w:r>
        <w:t xml:space="preserve">I am interested to see if the scaling changed the pattern of the IDW map.  </w:t>
      </w:r>
      <w:r w:rsidRPr="00A55FCC">
        <w:rPr>
          <w:i/>
          <w:iCs/>
        </w:rPr>
        <w:t xml:space="preserve">It feels a bit like window dressing to me. </w:t>
      </w:r>
      <w:r>
        <w:t>That is, it is a complicated procedure for something common in the spatial analysis world.</w:t>
      </w:r>
    </w:p>
  </w:comment>
  <w:comment w:id="22" w:author="Meyer, Michael Frederick" w:date="2020-10-01T12:15:00Z" w:initials="MMF">
    <w:p w14:paraId="5047FAFE" w14:textId="4CA57FB0" w:rsidR="002B6FD9" w:rsidRDefault="002B6FD9">
      <w:pPr>
        <w:pStyle w:val="CommentText"/>
      </w:pPr>
      <w:r>
        <w:rPr>
          <w:rStyle w:val="CommentReference"/>
        </w:rPr>
        <w:annotationRef/>
      </w:r>
      <w:r>
        <w:t>I agree that IDW is common, but the only other way I would re-write this is by saying we calculated IDW of shoreline-scaled population density, which I do not think would really cut down on the text length substantially. We would still need to explain what exactly we were IDW-</w:t>
      </w:r>
      <w:proofErr w:type="spellStart"/>
      <w:r>
        <w:t>ing</w:t>
      </w:r>
      <w:proofErr w:type="spellEnd"/>
      <w:r>
        <w:t>…</w:t>
      </w:r>
    </w:p>
  </w:comment>
  <w:comment w:id="34" w:author="Meyer, Michael Frederick" w:date="2020-09-30T16:27:00Z" w:initials="MMF">
    <w:p w14:paraId="32E7425C" w14:textId="03BDDA3D" w:rsidR="002B6FD9" w:rsidRDefault="002B6FD9">
      <w:pPr>
        <w:pStyle w:val="CommentText"/>
      </w:pPr>
      <w:r>
        <w:rPr>
          <w:rStyle w:val="CommentReference"/>
        </w:rPr>
        <w:annotationRef/>
      </w:r>
      <w:r>
        <w:t>AF: Is this a problem for studying microplastics?</w:t>
      </w:r>
    </w:p>
  </w:comment>
  <w:comment w:id="35" w:author="Meyer, Michael Frederick" w:date="2020-10-01T12:18:00Z" w:initials="MMF">
    <w:p w14:paraId="5169F41E" w14:textId="6F42FFBB" w:rsidR="002B6FD9" w:rsidRDefault="002B6FD9">
      <w:pPr>
        <w:pStyle w:val="CommentText"/>
      </w:pPr>
      <w:r>
        <w:rPr>
          <w:rStyle w:val="CommentReference"/>
        </w:rPr>
        <w:annotationRef/>
      </w:r>
      <w:r>
        <w:t xml:space="preserve">Included edit in the next paragraph to address this point. </w:t>
      </w:r>
    </w:p>
  </w:comment>
  <w:comment w:id="37" w:author="Meyer, Michael Frederick" w:date="2020-09-30T16:27:00Z" w:initials="MMF">
    <w:p w14:paraId="718D07DC" w14:textId="3EF1F62D" w:rsidR="002B6FD9" w:rsidRDefault="002B6FD9">
      <w:pPr>
        <w:pStyle w:val="CommentText"/>
      </w:pPr>
      <w:r>
        <w:rPr>
          <w:rStyle w:val="CommentReference"/>
        </w:rPr>
        <w:annotationRef/>
      </w:r>
      <w:r>
        <w:t>AF: How does this control for contamination?</w:t>
      </w:r>
    </w:p>
  </w:comment>
  <w:comment w:id="38" w:author="Meyer, Michael Frederick" w:date="2020-10-01T12:20:00Z" w:initials="MMF">
    <w:p w14:paraId="598A1A27" w14:textId="5C48CFA8" w:rsidR="002B6FD9" w:rsidRDefault="002B6FD9">
      <w:pPr>
        <w:pStyle w:val="CommentText"/>
      </w:pPr>
      <w:r>
        <w:rPr>
          <w:rStyle w:val="CommentReference"/>
        </w:rPr>
        <w:annotationRef/>
      </w:r>
      <w:r>
        <w:t>Edit for clarity.</w:t>
      </w:r>
    </w:p>
  </w:comment>
  <w:comment w:id="67" w:author="Meyer, Michael Frederick" w:date="2020-10-01T12:20:00Z" w:initials="MMF">
    <w:p w14:paraId="2376A959" w14:textId="3765BDC0" w:rsidR="002B6FD9" w:rsidRDefault="002B6FD9">
      <w:pPr>
        <w:pStyle w:val="CommentText"/>
      </w:pPr>
      <w:r>
        <w:rPr>
          <w:rStyle w:val="CommentReference"/>
        </w:rPr>
        <w:annotationRef/>
      </w:r>
      <w:r>
        <w:t xml:space="preserve">Added text to address comments from Alex and Aaron. </w:t>
      </w:r>
    </w:p>
  </w:comment>
  <w:comment w:id="71" w:author="Meyer, Michael Frederick" w:date="2020-09-24T18:19:00Z" w:initials="MMF">
    <w:p w14:paraId="677C4EF2" w14:textId="55506D69" w:rsidR="002B6FD9" w:rsidRDefault="002B6FD9">
      <w:pPr>
        <w:pStyle w:val="CommentText"/>
      </w:pPr>
      <w:r>
        <w:rPr>
          <w:rStyle w:val="CommentReference"/>
        </w:rPr>
        <w:annotationRef/>
      </w:r>
      <w:r>
        <w:t xml:space="preserve">Aaron added this word. I’m down with it, but I am unsure if it applies similarly to stable isotopes AND Fatty Acids. </w:t>
      </w:r>
    </w:p>
  </w:comment>
  <w:comment w:id="74" w:author="Meyer, Michael Frederick" w:date="2020-10-01T12:26:00Z" w:initials="MMF">
    <w:p w14:paraId="6DEA7F6B" w14:textId="5A57D114" w:rsidR="002B6FD9" w:rsidRDefault="002B6FD9" w:rsidP="00163D35">
      <w:pPr>
        <w:pStyle w:val="CommentText"/>
      </w:pPr>
      <w:r>
        <w:rPr>
          <w:rStyle w:val="CommentReference"/>
        </w:rPr>
        <w:annotationRef/>
      </w:r>
      <w:r>
        <w:t>AF had the following comment for the next sentence: It would be nice for the reader to know what tests you are making here. Are the IDW the predictors and the response are the chemicals and multivariate data (species)?  It is hard to follow the logic here. Unclear.</w:t>
      </w:r>
    </w:p>
    <w:p w14:paraId="7A85EE5A" w14:textId="567CCAB8" w:rsidR="002B6FD9" w:rsidRDefault="002B6FD9">
      <w:pPr>
        <w:pStyle w:val="CommentText"/>
      </w:pPr>
    </w:p>
  </w:comment>
  <w:comment w:id="75" w:author="Meyer, Michael Frederick" w:date="2020-10-01T12:34:00Z" w:initials="MMF">
    <w:p w14:paraId="66BB4FE3" w14:textId="77777777" w:rsidR="002B6FD9" w:rsidRDefault="002B6FD9">
      <w:pPr>
        <w:pStyle w:val="CommentText"/>
        <w:rPr>
          <w:rFonts w:ascii="Times New Roman" w:eastAsia="Times New Roman" w:hAnsi="Times New Roman" w:cs="Times New Roman"/>
        </w:rPr>
      </w:pPr>
      <w:r>
        <w:rPr>
          <w:rStyle w:val="CommentReference"/>
        </w:rPr>
        <w:annotationRef/>
      </w:r>
      <w:r>
        <w:t>I tried to make some small edits that I think could make the analysis clearer. I think that we could also get rid of the sentence “</w:t>
      </w:r>
      <w:r>
        <w:rPr>
          <w:rFonts w:ascii="Times New Roman" w:eastAsia="Times New Roman" w:hAnsi="Times New Roman" w:cs="Times New Roman"/>
        </w:rPr>
        <w:t xml:space="preserve">Visual inspection of the NMDS plot suggested that sites tended to separate by increasing PPCP concentrations and IDW population.” The good thing about this sentence is that it shows that we are not blindly following the variance/statistics, and that we were actively supervising the process. The thing that could add confusion is that it reads a bit subjective where everything else seems pretty objective. </w:t>
      </w:r>
    </w:p>
    <w:p w14:paraId="645DAE4D" w14:textId="77777777" w:rsidR="002B6FD9" w:rsidRDefault="002B6FD9">
      <w:pPr>
        <w:pStyle w:val="CommentText"/>
      </w:pPr>
    </w:p>
    <w:p w14:paraId="406DFD1E" w14:textId="5DA582D6" w:rsidR="002B6FD9" w:rsidRDefault="002B6FD9">
      <w:pPr>
        <w:pStyle w:val="CommentText"/>
      </w:pPr>
      <w:r>
        <w:t xml:space="preserve">That being said, I think I’m at the stage where I recognize multivariate statistics as both an art and a science, so I could see this going either way. </w:t>
      </w:r>
    </w:p>
  </w:comment>
  <w:comment w:id="121" w:author="Aaron Galloway" w:date="2020-09-17T16:56:00Z" w:initials="AG">
    <w:p w14:paraId="0F3750DA" w14:textId="77777777" w:rsidR="002B6FD9" w:rsidRDefault="002B6FD9" w:rsidP="00A84037">
      <w:pPr>
        <w:pStyle w:val="CommentText"/>
      </w:pPr>
      <w:r>
        <w:rPr>
          <w:rStyle w:val="CommentReference"/>
        </w:rPr>
        <w:annotationRef/>
      </w:r>
      <w:r>
        <w:t>This is a bit problematic... 22:5w3 and DHA are not really diatom markers. I’m sorry I didn’t catch this until now. I think in our earlier conversations about your results I don’t think I registered that you were using these EFA as an indicator of diatoms.</w:t>
      </w:r>
    </w:p>
    <w:p w14:paraId="58256C0C" w14:textId="77777777" w:rsidR="002B6FD9" w:rsidRDefault="002B6FD9" w:rsidP="00A84037">
      <w:pPr>
        <w:pStyle w:val="CommentText"/>
      </w:pPr>
      <w:r>
        <w:t xml:space="preserve">We could have a talk about this. One way to approach this would be to actually use the non-EFA data a little more as well. Taipale et al. highlight that there are a lot of great biomarkers for diatoms specifically (which are not really EFA). But if we want to keep the interpretation to the EFA, then we could also do this but acknowledge / talk about what these other FA could be indicating. They may be indicative of </w:t>
      </w:r>
      <w:proofErr w:type="spellStart"/>
      <w:r>
        <w:t>Euglenoids</w:t>
      </w:r>
      <w:proofErr w:type="spellEnd"/>
      <w:r>
        <w:t xml:space="preserve"> but also dinoflagellates (which were not in the Taipale species list but are in the Galloway and Winder lists). DHA is also pretty abundant in the haptophytes/</w:t>
      </w:r>
      <w:proofErr w:type="spellStart"/>
      <w:r>
        <w:t>prymnesiophytes</w:t>
      </w:r>
      <w:proofErr w:type="spellEnd"/>
      <w:r>
        <w:t xml:space="preserve">... Do you think any of these algae are in the Baikal periphyton scrape samples? Another interpretation is that these are from </w:t>
      </w:r>
      <w:proofErr w:type="spellStart"/>
      <w:r>
        <w:t>cilliates</w:t>
      </w:r>
      <w:proofErr w:type="spellEnd"/>
      <w:r>
        <w:t xml:space="preserve"> (which do have DHA) or other small consumers? Maybe look into other published papers on periphyton FA and see what people are getting... </w:t>
      </w:r>
    </w:p>
  </w:comment>
  <w:comment w:id="122" w:author="Meyer, Michael Frederick" w:date="2020-10-01T16:42:00Z" w:initials="MMF">
    <w:p w14:paraId="3AA18437" w14:textId="401A5E8D" w:rsidR="002B6FD9" w:rsidRDefault="002B6FD9">
      <w:pPr>
        <w:pStyle w:val="CommentText"/>
      </w:pPr>
      <w:r>
        <w:rPr>
          <w:rStyle w:val="CommentReference"/>
        </w:rPr>
        <w:annotationRef/>
      </w:r>
      <w:r>
        <w:t>I think that I fixed it</w:t>
      </w:r>
    </w:p>
  </w:comment>
  <w:comment w:id="184" w:author="Meyer, Michael Frederick" w:date="2020-09-30T16:31:00Z" w:initials="MMF">
    <w:p w14:paraId="1178C32D" w14:textId="21DAC686" w:rsidR="002B6FD9" w:rsidRDefault="002B6FD9">
      <w:pPr>
        <w:pStyle w:val="CommentText"/>
      </w:pPr>
      <w:r>
        <w:rPr>
          <w:rStyle w:val="CommentReference"/>
        </w:rPr>
        <w:annotationRef/>
      </w:r>
      <w:r>
        <w:t xml:space="preserve">AF: This is clearer </w:t>
      </w:r>
      <w:proofErr w:type="spellStart"/>
      <w:r>
        <w:t>then</w:t>
      </w:r>
      <w:proofErr w:type="spellEnd"/>
      <w:r>
        <w:t xml:space="preserve"> the previous section. </w:t>
      </w:r>
    </w:p>
  </w:comment>
  <w:comment w:id="185" w:author="Meyer, Michael Frederick" w:date="2020-10-01T12:38:00Z" w:initials="MMF">
    <w:p w14:paraId="231FE042" w14:textId="1273A85B" w:rsidR="002B6FD9" w:rsidRDefault="002B6FD9">
      <w:pPr>
        <w:pStyle w:val="CommentText"/>
      </w:pPr>
      <w:r>
        <w:rPr>
          <w:rStyle w:val="CommentReference"/>
        </w:rPr>
        <w:annotationRef/>
      </w:r>
      <w:r>
        <w:t xml:space="preserve">Yes, but I think the clarity here come from the melding of univariate and multivariate worlds. Maybe one more solution could be that we include univariate plots in the supplement? That’ll show a little bit more that certain taxa drop out across the gradient. I’ll play with this. </w:t>
      </w:r>
    </w:p>
  </w:comment>
  <w:comment w:id="213" w:author="Meyer, Michael Frederick" w:date="2020-09-30T16:32:00Z" w:initials="MMF">
    <w:p w14:paraId="2E1A449C" w14:textId="3C123D11" w:rsidR="002B6FD9" w:rsidRDefault="002B6FD9">
      <w:pPr>
        <w:pStyle w:val="CommentText"/>
      </w:pPr>
      <w:r>
        <w:rPr>
          <w:rStyle w:val="CommentReference"/>
        </w:rPr>
        <w:annotationRef/>
      </w:r>
      <w:r>
        <w:t>AF: I have two overall thoughts… First, the first set of statistics are clearly described for the reader to really understand what is being tested. But the second set with ecological data are rough to follow. It would help to have a clear statement linking the hypotheses to the statistical test when you have a multivariate response metric. Second, I am always suspect of complicated statistically approaches, particularly when the data are not clear… like you have here. Maybe I am a simpleton (no wait, I AM a simpleton) so make it easy for me. The first part is clear… results too.  IDW could be used as a surrogate for PPCP concentrations. It would be nice have some clear statements about what was tested and what was expected, then deviations from the expectations for the multivariate data.  Stupid ecology… so complicated.</w:t>
      </w:r>
    </w:p>
  </w:comment>
  <w:comment w:id="214" w:author="Meyer, Michael Frederick" w:date="2020-10-01T16:53:00Z" w:initials="MMF">
    <w:p w14:paraId="211A5843" w14:textId="246D13B3" w:rsidR="002B6FD9" w:rsidRDefault="002B6FD9">
      <w:pPr>
        <w:pStyle w:val="CommentText"/>
      </w:pPr>
      <w:r>
        <w:rPr>
          <w:rStyle w:val="CommentReference"/>
        </w:rPr>
        <w:annotationRef/>
      </w:r>
      <w:r>
        <w:t xml:space="preserve">I tried to streamline wording here to be concise and reference why we were doing certain statistical analyses. </w:t>
      </w:r>
    </w:p>
  </w:comment>
  <w:comment w:id="215" w:author="Meyer, Michael Frederick" w:date="2020-09-30T16:33:00Z" w:initials="MMF">
    <w:p w14:paraId="0BFECB19" w14:textId="1B74C0FD" w:rsidR="002B6FD9" w:rsidRDefault="002B6FD9" w:rsidP="009D6033">
      <w:pPr>
        <w:pStyle w:val="CommentText"/>
      </w:pPr>
      <w:r>
        <w:rPr>
          <w:rStyle w:val="CommentReference"/>
        </w:rPr>
        <w:annotationRef/>
      </w:r>
      <w:r>
        <w:t>AF: It would be nice to see these data.  A graph with MPs onto IDW. I understand they will not say much, but you concluded that there are more MPs with distance to population.</w:t>
      </w:r>
    </w:p>
    <w:p w14:paraId="48C22DA9" w14:textId="77777777" w:rsidR="002B6FD9" w:rsidRDefault="002B6FD9" w:rsidP="009D6033">
      <w:pPr>
        <w:pStyle w:val="CommentText"/>
      </w:pPr>
    </w:p>
    <w:p w14:paraId="218EB962" w14:textId="5C5E9358" w:rsidR="002B6FD9" w:rsidRDefault="002B6FD9" w:rsidP="009D6033">
      <w:pPr>
        <w:pStyle w:val="CommentText"/>
      </w:pPr>
      <w:r>
        <w:t>Yeah, after a second read… I would like to see some of the near raw data so I can help draw my own conclusions.</w:t>
      </w:r>
    </w:p>
  </w:comment>
  <w:comment w:id="216" w:author="Meyer, Michael Frederick" w:date="2020-09-30T16:33:00Z" w:initials="MMF">
    <w:p w14:paraId="1F5B6078" w14:textId="60D4CB26" w:rsidR="002B6FD9" w:rsidRDefault="002B6FD9">
      <w:pPr>
        <w:pStyle w:val="CommentText"/>
      </w:pPr>
      <w:r>
        <w:rPr>
          <w:rStyle w:val="CommentReference"/>
        </w:rPr>
        <w:annotationRef/>
      </w:r>
      <w:r>
        <w:t>AF reply to himself: After a second read, I see Figure 3 shows in part what I am looking for. I still think lake shore scaling is unnecessary and potentially gets in the way.</w:t>
      </w:r>
    </w:p>
  </w:comment>
  <w:comment w:id="217" w:author="Meyer, Michael Frederick" w:date="2020-10-02T11:43:00Z" w:initials="MMF">
    <w:p w14:paraId="645449C8" w14:textId="267F2A69" w:rsidR="002B6FD9" w:rsidRDefault="002B6FD9">
      <w:pPr>
        <w:pStyle w:val="CommentText"/>
      </w:pPr>
      <w:r>
        <w:rPr>
          <w:rStyle w:val="CommentReference"/>
        </w:rPr>
        <w:annotationRef/>
      </w:r>
      <w:r>
        <w:t xml:space="preserve">Cool, yet the values are still the same in either event. I think that the logic still remains to keep shoreline scaling in. </w:t>
      </w:r>
    </w:p>
  </w:comment>
  <w:comment w:id="219" w:author="Meyer, Michael Frederick" w:date="2020-09-30T16:34:00Z" w:initials="MMF">
    <w:p w14:paraId="05E29247" w14:textId="5D7F7FA5" w:rsidR="002B6FD9" w:rsidRDefault="002B6FD9">
      <w:pPr>
        <w:pStyle w:val="CommentText"/>
      </w:pPr>
      <w:r>
        <w:rPr>
          <w:rStyle w:val="CommentReference"/>
        </w:rPr>
        <w:annotationRef/>
      </w:r>
      <w:r>
        <w:t>AF: Potentially add this to the ordination figure.</w:t>
      </w:r>
    </w:p>
  </w:comment>
  <w:comment w:id="220" w:author="Meyer, Michael Frederick" w:date="2020-10-02T13:05:00Z" w:initials="MMF">
    <w:p w14:paraId="62CBD349" w14:textId="41F2B84A" w:rsidR="002B6FD9" w:rsidRDefault="002B6FD9">
      <w:pPr>
        <w:pStyle w:val="CommentText"/>
      </w:pPr>
      <w:r>
        <w:rPr>
          <w:rStyle w:val="CommentReference"/>
        </w:rPr>
        <w:annotationRef/>
      </w:r>
      <w:r>
        <w:t xml:space="preserve">So, after confirming with Gavin Simpson how site and species scores are calculated in </w:t>
      </w:r>
      <w:proofErr w:type="spellStart"/>
      <w:r>
        <w:t>metaMDS</w:t>
      </w:r>
      <w:proofErr w:type="spellEnd"/>
      <w:r>
        <w:t xml:space="preserve">, I updated the community abundance NMDS plots to include taxa that were identified through SIMPER as being most influential to points spreading. </w:t>
      </w:r>
    </w:p>
  </w:comment>
  <w:comment w:id="218" w:author="Meyer, Michael Frederick" w:date="2020-10-02T16:37:00Z" w:initials="MMF">
    <w:p w14:paraId="5F11518A" w14:textId="20358D2B" w:rsidR="002B6FD9" w:rsidRDefault="002B6FD9">
      <w:pPr>
        <w:pStyle w:val="CommentText"/>
      </w:pPr>
      <w:r>
        <w:rPr>
          <w:rStyle w:val="CommentReference"/>
        </w:rPr>
        <w:annotationRef/>
      </w:r>
      <w:r>
        <w:rPr>
          <w:noProof/>
        </w:rPr>
        <w:t xml:space="preserve">Double check the SIMPER results. </w:t>
      </w:r>
    </w:p>
  </w:comment>
  <w:comment w:id="221" w:author="Meyer, Michael Frederick" w:date="2020-09-30T16:34:00Z" w:initials="MMF">
    <w:p w14:paraId="5F37D284" w14:textId="066AB334" w:rsidR="002B6FD9" w:rsidRDefault="002B6FD9">
      <w:pPr>
        <w:pStyle w:val="CommentText"/>
      </w:pPr>
      <w:r>
        <w:rPr>
          <w:rStyle w:val="CommentReference"/>
        </w:rPr>
        <w:annotationRef/>
      </w:r>
      <w:r>
        <w:t>AF: Potentially add these to the ordination figure.</w:t>
      </w:r>
    </w:p>
  </w:comment>
  <w:comment w:id="222" w:author="Meyer, Michael Frederick" w:date="2020-10-02T13:06:00Z" w:initials="MMF">
    <w:p w14:paraId="7DD6623C" w14:textId="7C92379D" w:rsidR="002B6FD9" w:rsidRDefault="002B6FD9">
      <w:pPr>
        <w:pStyle w:val="CommentText"/>
      </w:pPr>
      <w:r>
        <w:rPr>
          <w:rStyle w:val="CommentReference"/>
        </w:rPr>
        <w:annotationRef/>
      </w:r>
      <w:r>
        <w:t xml:space="preserve">Ditto to the periphyton edits. </w:t>
      </w:r>
    </w:p>
  </w:comment>
  <w:comment w:id="223" w:author="Meyer, Michael Frederick" w:date="2020-09-30T16:35:00Z" w:initials="MMF">
    <w:p w14:paraId="648158CB" w14:textId="6D8AB5A4" w:rsidR="002B6FD9" w:rsidRDefault="002B6FD9">
      <w:pPr>
        <w:pStyle w:val="CommentText"/>
      </w:pPr>
      <w:r>
        <w:rPr>
          <w:rStyle w:val="CommentReference"/>
        </w:rPr>
        <w:annotationRef/>
      </w:r>
      <w:r>
        <w:t xml:space="preserve">AF: One thing that MIGHT help is to change the name of this:  PHI (predicted human </w:t>
      </w:r>
      <w:proofErr w:type="gramStart"/>
      <w:r>
        <w:t>influence)  or</w:t>
      </w:r>
      <w:proofErr w:type="gramEnd"/>
      <w:r>
        <w:t xml:space="preserve"> something that. It is spatial function of human population influence.  IDW is the method, not the phenomenon you are estimating.</w:t>
      </w:r>
    </w:p>
  </w:comment>
  <w:comment w:id="224" w:author="Meyer, Michael Frederick" w:date="2020-10-01T17:07:00Z" w:initials="MMF">
    <w:p w14:paraId="2FDF2206" w14:textId="2DE90180" w:rsidR="002B6FD9" w:rsidRDefault="002B6FD9">
      <w:pPr>
        <w:pStyle w:val="CommentText"/>
      </w:pPr>
      <w:r>
        <w:rPr>
          <w:rStyle w:val="CommentReference"/>
        </w:rPr>
        <w:annotationRef/>
      </w:r>
      <w:r>
        <w:t>This is an interesting idea. Personally, I like the idea of PHI, BUT I also am not a fan because at the end of the day, the units for IDW population is number of people.</w:t>
      </w:r>
    </w:p>
  </w:comment>
  <w:comment w:id="225" w:author="Meyer, Michael Frederick" w:date="2020-10-02T13:07:00Z" w:initials="MMF">
    <w:p w14:paraId="07FB4327" w14:textId="1797FB5D" w:rsidR="002B6FD9" w:rsidRDefault="002B6FD9">
      <w:pPr>
        <w:pStyle w:val="CommentText"/>
      </w:pPr>
      <w:r>
        <w:rPr>
          <w:rStyle w:val="CommentReference"/>
        </w:rPr>
        <w:annotationRef/>
      </w:r>
      <w:r>
        <w:t xml:space="preserve">I think I am going to leave this as is, just based off the units, and we are explicitly looking at population size not really all types of influence, such as boat traffic or other things. </w:t>
      </w:r>
    </w:p>
  </w:comment>
  <w:comment w:id="262" w:author="Meyer, Michael Frederick" w:date="2020-09-30T16:38:00Z" w:initials="MMF">
    <w:p w14:paraId="3CEDD3AB" w14:textId="01EF1179" w:rsidR="002B6FD9" w:rsidRDefault="002B6FD9">
      <w:pPr>
        <w:pStyle w:val="CommentText"/>
      </w:pPr>
      <w:r>
        <w:rPr>
          <w:rStyle w:val="CommentReference"/>
        </w:rPr>
        <w:annotationRef/>
      </w:r>
      <w:r>
        <w:t>AF: I would be good to explain the data that you used to determine this. Honestly, I am partially convinced.</w:t>
      </w:r>
    </w:p>
  </w:comment>
  <w:comment w:id="263" w:author="Meyer, Michael Frederick" w:date="2020-09-30T16:38:00Z" w:initials="MMF">
    <w:p w14:paraId="1B0983C0" w14:textId="5C1EF0BC" w:rsidR="002B6FD9" w:rsidRDefault="002B6FD9">
      <w:pPr>
        <w:pStyle w:val="CommentText"/>
      </w:pPr>
      <w:r>
        <w:rPr>
          <w:rStyle w:val="CommentReference"/>
        </w:rPr>
        <w:annotationRef/>
      </w:r>
      <w:r>
        <w:t>AF: I hope there is discussion later about correlation is not causation… were there other covariates that could have explained that emergent patterns?</w:t>
      </w:r>
    </w:p>
  </w:comment>
  <w:comment w:id="264" w:author="Aaron Galloway" w:date="2020-09-17T17:22:00Z" w:initials="AG">
    <w:p w14:paraId="30F43E63" w14:textId="77777777" w:rsidR="002B6FD9" w:rsidRDefault="002B6FD9">
      <w:pPr>
        <w:pStyle w:val="CommentText"/>
      </w:pPr>
      <w:r>
        <w:rPr>
          <w:rStyle w:val="CommentReference"/>
        </w:rPr>
        <w:annotationRef/>
      </w:r>
      <w:proofErr w:type="gramStart"/>
      <w:r>
        <w:t>Again</w:t>
      </w:r>
      <w:proofErr w:type="gramEnd"/>
      <w:r>
        <w:t xml:space="preserve"> I’d like to re-think the focus on these 5 FA only and the ratio of these two 18C to the &gt;20C EFAs here... I don’t think this pattern does reflect higher abundance of green algae relative to diatoms because two of those FA are not good diatom markers. </w:t>
      </w:r>
    </w:p>
    <w:p w14:paraId="0489CEB8" w14:textId="77777777" w:rsidR="002B6FD9" w:rsidRDefault="002B6FD9">
      <w:pPr>
        <w:pStyle w:val="CommentText"/>
      </w:pPr>
    </w:p>
    <w:p w14:paraId="66800E73" w14:textId="5CF77BE9" w:rsidR="002B6FD9" w:rsidRDefault="002B6FD9">
      <w:pPr>
        <w:pStyle w:val="CommentText"/>
      </w:pPr>
      <w:r>
        <w:t>Is the green filamentous algae dominance story supported by the scrape analyses themselves? I.e., do we need the FA to tell us this for the consumers?</w:t>
      </w:r>
    </w:p>
  </w:comment>
  <w:comment w:id="278" w:author="Aaron Galloway" w:date="2020-09-17T17:25:00Z" w:initials="AG">
    <w:p w14:paraId="4C8259B6" w14:textId="486AB55E" w:rsidR="002B6FD9" w:rsidRDefault="002B6FD9">
      <w:pPr>
        <w:pStyle w:val="CommentText"/>
      </w:pPr>
      <w:r>
        <w:rPr>
          <w:rStyle w:val="CommentReference"/>
        </w:rPr>
        <w:annotationRef/>
      </w:r>
      <w:proofErr w:type="gramStart"/>
      <w:r>
        <w:t>Yeah</w:t>
      </w:r>
      <w:proofErr w:type="gramEnd"/>
      <w:r>
        <w:t xml:space="preserve"> I agree with focusing on the EFA for the community and consumer questions. </w:t>
      </w:r>
    </w:p>
  </w:comment>
  <w:comment w:id="279" w:author="Aaron Galloway" w:date="2020-09-17T17:24:00Z" w:initials="AG">
    <w:p w14:paraId="2EC138F7" w14:textId="05DA8A29" w:rsidR="002B6FD9" w:rsidRDefault="002B6FD9">
      <w:pPr>
        <w:pStyle w:val="CommentText"/>
      </w:pPr>
      <w:r>
        <w:rPr>
          <w:rStyle w:val="CommentReference"/>
        </w:rPr>
        <w:annotationRef/>
      </w:r>
      <w:r>
        <w:t>I think this is fine to focus on these EFA for this kind of statement. This is interesting.</w:t>
      </w:r>
    </w:p>
  </w:comment>
  <w:comment w:id="289" w:author="Aaron Galloway" w:date="2020-09-17T17:26:00Z" w:initials="AG">
    <w:p w14:paraId="58100458" w14:textId="266D2F4E" w:rsidR="002B6FD9" w:rsidRDefault="002B6FD9">
      <w:pPr>
        <w:pStyle w:val="CommentText"/>
      </w:pPr>
      <w:r>
        <w:rPr>
          <w:rStyle w:val="CommentReference"/>
        </w:rPr>
        <w:annotationRef/>
      </w:r>
      <w:r>
        <w:t xml:space="preserve">This will need to be updated. Review Taipale, Galloway and Winder, and some of the papers cited in those. </w:t>
      </w:r>
      <w:proofErr w:type="spellStart"/>
      <w:r>
        <w:t>Ahlgren</w:t>
      </w:r>
      <w:proofErr w:type="spellEnd"/>
      <w:r>
        <w:t xml:space="preserve">, </w:t>
      </w:r>
      <w:proofErr w:type="spellStart"/>
      <w:r>
        <w:t>etc</w:t>
      </w:r>
      <w:proofErr w:type="spellEnd"/>
      <w:r>
        <w:t xml:space="preserve">, </w:t>
      </w:r>
      <w:proofErr w:type="spellStart"/>
      <w:r>
        <w:t>Guschina</w:t>
      </w:r>
      <w:proofErr w:type="spellEnd"/>
      <w:r>
        <w:t>, Harwood, etc.</w:t>
      </w:r>
    </w:p>
  </w:comment>
  <w:comment w:id="301" w:author="Aaron Galloway" w:date="2020-09-17T17:27:00Z" w:initials="AG">
    <w:p w14:paraId="10ADC356" w14:textId="2EBDE50C" w:rsidR="002B6FD9" w:rsidRDefault="002B6FD9">
      <w:pPr>
        <w:pStyle w:val="CommentText"/>
      </w:pPr>
      <w:r>
        <w:rPr>
          <w:rStyle w:val="CommentReference"/>
        </w:rPr>
        <w:annotationRef/>
      </w:r>
      <w:r>
        <w:t>This will need revision as identified above.</w:t>
      </w:r>
    </w:p>
  </w:comment>
  <w:comment w:id="307" w:author="Meyer, Michael Frederick" w:date="2020-09-30T16:46:00Z" w:initials="MMF">
    <w:p w14:paraId="55081305" w14:textId="31836C0C" w:rsidR="002B6FD9" w:rsidRDefault="002B6FD9">
      <w:pPr>
        <w:pStyle w:val="CommentText"/>
      </w:pPr>
      <w:r>
        <w:rPr>
          <w:rStyle w:val="CommentReference"/>
        </w:rPr>
        <w:annotationRef/>
      </w:r>
      <w:r>
        <w:t>AF: Supplemental?</w:t>
      </w:r>
    </w:p>
  </w:comment>
  <w:comment w:id="308" w:author="Meyer, Michael Frederick" w:date="2020-10-02T13:49:00Z" w:initials="MMF">
    <w:p w14:paraId="09B10BA1" w14:textId="3CD82B0F" w:rsidR="002B6FD9" w:rsidRDefault="002B6FD9">
      <w:pPr>
        <w:pStyle w:val="CommentText"/>
      </w:pPr>
      <w:r>
        <w:rPr>
          <w:rStyle w:val="CommentReference"/>
        </w:rPr>
        <w:annotationRef/>
      </w:r>
      <w:r>
        <w:t xml:space="preserve">I think this is kind of important, so I will keep this in the </w:t>
      </w:r>
      <w:proofErr w:type="spellStart"/>
      <w:r>
        <w:t>ms</w:t>
      </w:r>
      <w:proofErr w:type="spellEnd"/>
      <w:r>
        <w:t xml:space="preserve"> but I am open for moving to the supplement. I think that it’s necessary to offering some descriptive statistics on the sites, which a L&amp;O reader may be looking for. </w:t>
      </w:r>
    </w:p>
  </w:comment>
  <w:comment w:id="309" w:author="Meyer, Michael Frederick" w:date="2020-09-30T16:46:00Z" w:initials="MMF">
    <w:p w14:paraId="60B30D32" w14:textId="1F562FE7" w:rsidR="002B6FD9" w:rsidRDefault="002B6FD9">
      <w:pPr>
        <w:pStyle w:val="CommentText"/>
      </w:pPr>
      <w:r>
        <w:rPr>
          <w:rStyle w:val="CommentReference"/>
        </w:rPr>
        <w:annotationRef/>
      </w:r>
      <w:r>
        <w:t>AF: Show lake flow direction and out flow?</w:t>
      </w:r>
    </w:p>
  </w:comment>
  <w:comment w:id="310" w:author="Meyer, Michael Frederick" w:date="2020-10-02T13:52:00Z" w:initials="MMF">
    <w:p w14:paraId="0F1D9593" w14:textId="77777777" w:rsidR="002B6FD9" w:rsidRDefault="002B6FD9">
      <w:pPr>
        <w:pStyle w:val="CommentText"/>
      </w:pPr>
      <w:r>
        <w:rPr>
          <w:rStyle w:val="CommentReference"/>
        </w:rPr>
        <w:annotationRef/>
      </w:r>
      <w:r>
        <w:t xml:space="preserve">I am not sure about this one, just because while the currents can be there, they were likely not at their fastest when we sampled. I think that could offer more confusion than help. </w:t>
      </w:r>
    </w:p>
    <w:p w14:paraId="7CB87276" w14:textId="77777777" w:rsidR="002B6FD9" w:rsidRDefault="002B6FD9">
      <w:pPr>
        <w:pStyle w:val="CommentText"/>
      </w:pPr>
    </w:p>
    <w:p w14:paraId="7F9A6765" w14:textId="3A257092" w:rsidR="002B6FD9" w:rsidRDefault="002B6FD9">
      <w:pPr>
        <w:pStyle w:val="CommentText"/>
      </w:pPr>
      <w:r>
        <w:t xml:space="preserve">I have addressed the issue of water flow in the caption </w:t>
      </w:r>
      <w:proofErr w:type="spellStart"/>
      <w:r>
        <w:t>tho</w:t>
      </w:r>
      <w:proofErr w:type="spellEnd"/>
      <w:r>
        <w:t xml:space="preserve">. </w:t>
      </w:r>
    </w:p>
  </w:comment>
  <w:comment w:id="311" w:author="Meyer, Michael Frederick" w:date="2020-10-02T14:01:00Z" w:initials="MMF">
    <w:p w14:paraId="34A08E47" w14:textId="490CB053" w:rsidR="002B6FD9" w:rsidRDefault="002B6FD9">
      <w:pPr>
        <w:pStyle w:val="CommentText"/>
      </w:pPr>
      <w:r>
        <w:rPr>
          <w:rStyle w:val="CommentReference"/>
        </w:rPr>
        <w:annotationRef/>
      </w:r>
      <w:r>
        <w:t xml:space="preserve">On second thought, I am not sure that there is a seamless way to include that information in this figure. I am open </w:t>
      </w:r>
      <w:proofErr w:type="spellStart"/>
      <w:r>
        <w:t>tho</w:t>
      </w:r>
      <w:proofErr w:type="spellEnd"/>
      <w:r>
        <w:t xml:space="preserve"> to including this somewhere in the </w:t>
      </w:r>
      <w:proofErr w:type="spellStart"/>
      <w:r>
        <w:t>ms.</w:t>
      </w:r>
      <w:proofErr w:type="spellEnd"/>
      <w:r>
        <w:t xml:space="preserve"> Maybe the site description section is the best spot in the </w:t>
      </w:r>
      <w:proofErr w:type="spellStart"/>
      <w:r>
        <w:t>ms.</w:t>
      </w:r>
      <w:proofErr w:type="spellEnd"/>
      <w:r>
        <w:t xml:space="preserve">  </w:t>
      </w:r>
    </w:p>
  </w:comment>
  <w:comment w:id="312" w:author="Meyer, Michael Frederick" w:date="2020-09-30T16:47:00Z" w:initials="MMF">
    <w:p w14:paraId="2FDD284A" w14:textId="08CBAF6E" w:rsidR="002B6FD9" w:rsidRDefault="002B6FD9">
      <w:pPr>
        <w:pStyle w:val="CommentText"/>
      </w:pPr>
      <w:r>
        <w:rPr>
          <w:rStyle w:val="CommentReference"/>
        </w:rPr>
        <w:annotationRef/>
      </w:r>
      <w:r>
        <w:t>AF: I am trying to figure out what this does to the IDW.  Also, this is not the image I was expecting.  What are the overlapping yellow and orange circles not the highest values?</w:t>
      </w:r>
    </w:p>
  </w:comment>
  <w:comment w:id="313" w:author="Meyer, Michael Frederick" w:date="2020-10-02T13:54:00Z" w:initials="MMF">
    <w:p w14:paraId="1E923A2C" w14:textId="3986D7E8" w:rsidR="002B6FD9" w:rsidRDefault="002B6FD9">
      <w:pPr>
        <w:pStyle w:val="CommentText"/>
      </w:pPr>
      <w:r>
        <w:rPr>
          <w:rStyle w:val="CommentReference"/>
        </w:rPr>
        <w:annotationRef/>
      </w:r>
      <w:r>
        <w:t xml:space="preserve">I am not sure how I can address the “what does log-transforming do to IDW?”. Because the IDW varies widely, log-transforming makes things more comparable. The same would likely be necessary if we kept out the shoreline scaling. It would be less necessary without the shoreline-scaling, but to accurately compare values, I would err on the side of log-transforming – </w:t>
      </w:r>
      <w:proofErr w:type="spellStart"/>
      <w:r>
        <w:t>cuz</w:t>
      </w:r>
      <w:proofErr w:type="spellEnd"/>
      <w:r>
        <w:t xml:space="preserve"> it is a method when we consider that the underlying physical processes are non-linear. </w:t>
      </w:r>
    </w:p>
  </w:comment>
  <w:comment w:id="314" w:author="Meyer, Michael Frederick" w:date="2020-10-02T13:57:00Z" w:initials="MMF">
    <w:p w14:paraId="49FDFE8F" w14:textId="5C4B708A" w:rsidR="002B6FD9" w:rsidRDefault="002B6FD9">
      <w:pPr>
        <w:pStyle w:val="CommentText"/>
      </w:pPr>
      <w:r>
        <w:rPr>
          <w:rStyle w:val="CommentReference"/>
        </w:rPr>
        <w:annotationRef/>
      </w:r>
      <w:r>
        <w:t>Also, I included text as to why the points at the very end are smaller than the yellow and orange points.</w:t>
      </w:r>
    </w:p>
  </w:comment>
  <w:comment w:id="317" w:author="Meyer, Michael Frederick" w:date="2020-09-30T16:48:00Z" w:initials="MMF">
    <w:p w14:paraId="58A50A74" w14:textId="5529A1E1" w:rsidR="002B6FD9" w:rsidRDefault="002B6FD9">
      <w:pPr>
        <w:pStyle w:val="CommentText"/>
      </w:pPr>
      <w:r>
        <w:rPr>
          <w:rStyle w:val="CommentReference"/>
        </w:rPr>
        <w:annotationRef/>
      </w:r>
      <w:r>
        <w:t>AF: Honestly, I do not see how the groupings can be significant. If you are testing for filamentous algae (the expectation) why test the entire community?</w:t>
      </w:r>
    </w:p>
  </w:comment>
  <w:comment w:id="324" w:author="Meyer, Michael Frederick" w:date="2020-09-30T16:53:00Z" w:initials="MMF">
    <w:p w14:paraId="1B2FA537" w14:textId="77777777" w:rsidR="002B6FD9" w:rsidRPr="0032523D" w:rsidRDefault="002B6FD9" w:rsidP="004B0888">
      <w:pPr>
        <w:pStyle w:val="CommentText"/>
        <w:rPr>
          <w:lang w:val="pt-BR"/>
        </w:rPr>
      </w:pPr>
      <w:r>
        <w:rPr>
          <w:rStyle w:val="CommentReference"/>
        </w:rPr>
        <w:annotationRef/>
      </w:r>
      <w:r>
        <w:t xml:space="preserve">AF: </w:t>
      </w:r>
      <w:r w:rsidRPr="006719E8">
        <w:rPr>
          <w:lang w:val="pt-BR"/>
        </w:rPr>
        <w:t>I don’t s</w:t>
      </w:r>
      <w:r>
        <w:rPr>
          <w:lang w:val="pt-BR"/>
        </w:rPr>
        <w:t>ee it.</w:t>
      </w:r>
    </w:p>
  </w:comment>
  <w:comment w:id="325" w:author="Meyer, Michael Frederick" w:date="2020-09-30T16:53:00Z" w:initials="MMF">
    <w:p w14:paraId="4D4228F2" w14:textId="1F025076" w:rsidR="002B6FD9" w:rsidRDefault="002B6FD9">
      <w:pPr>
        <w:pStyle w:val="CommentText"/>
      </w:pPr>
      <w:r>
        <w:rPr>
          <w:rStyle w:val="CommentReference"/>
        </w:rPr>
        <w:annotationRef/>
      </w:r>
      <w:r>
        <w:t>AF: Where is this result coming from?</w:t>
      </w:r>
    </w:p>
  </w:comment>
  <w:comment w:id="347" w:author="Aaron Galloway" w:date="2020-09-17T17:34:00Z" w:initials="AG">
    <w:p w14:paraId="6C783128" w14:textId="2C950249" w:rsidR="002B6FD9" w:rsidRDefault="002B6FD9">
      <w:pPr>
        <w:pStyle w:val="CommentText"/>
      </w:pPr>
      <w:r>
        <w:rPr>
          <w:rStyle w:val="CommentReference"/>
        </w:rPr>
        <w:annotationRef/>
      </w:r>
      <w:r>
        <w:t>I think it would be easier to follow this if the different groups were identified by different shapes AND colors. The color ramp alone is not enough to differentiate things.</w:t>
      </w:r>
    </w:p>
  </w:comment>
  <w:comment w:id="348" w:author="Aaron Galloway" w:date="2020-09-17T17:35:00Z" w:initials="AG">
    <w:p w14:paraId="37B2ACA0" w14:textId="37262700" w:rsidR="002B6FD9" w:rsidRDefault="002B6FD9">
      <w:pPr>
        <w:pStyle w:val="CommentText"/>
      </w:pPr>
      <w:r>
        <w:rPr>
          <w:rStyle w:val="CommentReference"/>
        </w:rPr>
        <w:annotationRef/>
      </w:r>
      <w:r>
        <w:t>Same as previous comment. Re-make with different shapes to differentiate the species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09FD1A" w15:done="0"/>
  <w15:commentEx w15:paraId="34297BFD" w15:paraIdParent="0809FD1A" w15:done="0"/>
  <w15:commentEx w15:paraId="42D897D8" w15:done="0"/>
  <w15:commentEx w15:paraId="50899785" w15:paraIdParent="42D897D8" w15:done="0"/>
  <w15:commentEx w15:paraId="2E9B051B" w15:done="0"/>
  <w15:commentEx w15:paraId="2462B2B6" w15:paraIdParent="2E9B051B" w15:done="0"/>
  <w15:commentEx w15:paraId="1B03F1E7" w15:done="0"/>
  <w15:commentEx w15:paraId="312E5C9A" w15:done="0"/>
  <w15:commentEx w15:paraId="0083BFCD" w15:paraIdParent="312E5C9A" w15:done="0"/>
  <w15:commentEx w15:paraId="7D90FE1E" w15:done="0"/>
  <w15:commentEx w15:paraId="5047FAFE" w15:paraIdParent="7D90FE1E" w15:done="0"/>
  <w15:commentEx w15:paraId="32E7425C" w15:done="0"/>
  <w15:commentEx w15:paraId="5169F41E" w15:paraIdParent="32E7425C" w15:done="0"/>
  <w15:commentEx w15:paraId="718D07DC" w15:done="0"/>
  <w15:commentEx w15:paraId="598A1A27" w15:paraIdParent="718D07DC" w15:done="0"/>
  <w15:commentEx w15:paraId="2376A959" w15:done="0"/>
  <w15:commentEx w15:paraId="677C4EF2" w15:done="0"/>
  <w15:commentEx w15:paraId="7A85EE5A" w15:done="0"/>
  <w15:commentEx w15:paraId="406DFD1E" w15:paraIdParent="7A85EE5A" w15:done="0"/>
  <w15:commentEx w15:paraId="58256C0C" w15:done="0"/>
  <w15:commentEx w15:paraId="3AA18437" w15:paraIdParent="58256C0C" w15:done="0"/>
  <w15:commentEx w15:paraId="1178C32D" w15:done="0"/>
  <w15:commentEx w15:paraId="231FE042" w15:paraIdParent="1178C32D" w15:done="0"/>
  <w15:commentEx w15:paraId="2E1A449C" w15:done="0"/>
  <w15:commentEx w15:paraId="211A5843" w15:paraIdParent="2E1A449C" w15:done="0"/>
  <w15:commentEx w15:paraId="218EB962" w15:done="0"/>
  <w15:commentEx w15:paraId="1F5B6078" w15:paraIdParent="218EB962" w15:done="0"/>
  <w15:commentEx w15:paraId="645449C8" w15:paraIdParent="218EB962" w15:done="0"/>
  <w15:commentEx w15:paraId="05E29247" w15:done="0"/>
  <w15:commentEx w15:paraId="62CBD349" w15:paraIdParent="05E29247" w15:done="0"/>
  <w15:commentEx w15:paraId="5F11518A" w15:done="0"/>
  <w15:commentEx w15:paraId="5F37D284" w15:done="0"/>
  <w15:commentEx w15:paraId="7DD6623C" w15:paraIdParent="5F37D284" w15:done="0"/>
  <w15:commentEx w15:paraId="648158CB" w15:done="0"/>
  <w15:commentEx w15:paraId="2FDF2206" w15:paraIdParent="648158CB" w15:done="0"/>
  <w15:commentEx w15:paraId="07FB4327" w15:paraIdParent="648158CB" w15:done="0"/>
  <w15:commentEx w15:paraId="3CEDD3AB" w15:done="0"/>
  <w15:commentEx w15:paraId="1B0983C0" w15:done="0"/>
  <w15:commentEx w15:paraId="66800E73" w15:done="0"/>
  <w15:commentEx w15:paraId="4C8259B6" w15:done="0"/>
  <w15:commentEx w15:paraId="2EC138F7" w15:done="0"/>
  <w15:commentEx w15:paraId="58100458" w15:done="0"/>
  <w15:commentEx w15:paraId="10ADC356" w15:done="0"/>
  <w15:commentEx w15:paraId="55081305" w15:done="0"/>
  <w15:commentEx w15:paraId="09B10BA1" w15:paraIdParent="55081305" w15:done="0"/>
  <w15:commentEx w15:paraId="60B30D32" w15:done="0"/>
  <w15:commentEx w15:paraId="7F9A6765" w15:paraIdParent="60B30D32" w15:done="0"/>
  <w15:commentEx w15:paraId="34A08E47" w15:paraIdParent="60B30D32" w15:done="0"/>
  <w15:commentEx w15:paraId="2FDD284A" w15:done="0"/>
  <w15:commentEx w15:paraId="1E923A2C" w15:paraIdParent="2FDD284A" w15:done="0"/>
  <w15:commentEx w15:paraId="49FDFE8F" w15:paraIdParent="2FDD284A" w15:done="0"/>
  <w15:commentEx w15:paraId="58A50A74" w15:done="0"/>
  <w15:commentEx w15:paraId="1B2FA537" w15:done="0"/>
  <w15:commentEx w15:paraId="4D4228F2" w15:done="0"/>
  <w15:commentEx w15:paraId="6C783128" w15:done="0"/>
  <w15:commentEx w15:paraId="37B2AC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E02FD" w16cex:dateUtc="2020-09-17T22:45:00Z"/>
  <w16cex:commentExtensible w16cex:durableId="230E0355" w16cex:dateUtc="2020-09-17T22:46:00Z"/>
  <w16cex:commentExtensible w16cex:durableId="230E03ED" w16cex:dateUtc="2020-09-17T22:49:00Z"/>
  <w16cex:commentExtensible w16cex:durableId="230E0561" w16cex:dateUtc="2020-09-17T22:55:00Z"/>
  <w16cex:commentExtensible w16cex:durableId="230E0739" w16cex:dateUtc="2020-09-17T23:03:00Z"/>
  <w16cex:commentExtensible w16cex:durableId="230E06F1" w16cex:dateUtc="2020-09-17T23:01:00Z"/>
  <w16cex:commentExtensible w16cex:durableId="230E0B39" w16cex:dateUtc="2020-09-17T23:20:00Z"/>
  <w16cex:commentExtensible w16cex:durableId="230E0A82" w16cex:dateUtc="2020-09-17T23:17:00Z"/>
  <w16cex:commentExtensible w16cex:durableId="230E0BD4" w16cex:dateUtc="2020-09-17T23:22:00Z"/>
  <w16cex:commentExtensible w16cex:durableId="230E0C0C" w16cex:dateUtc="2020-09-17T23:23:00Z"/>
  <w16cex:commentExtensible w16cex:durableId="230E0E23" w16cex:dateUtc="2020-09-17T23:32:00Z"/>
  <w16cex:commentExtensible w16cex:durableId="230E0E4D" w16cex:dateUtc="2020-09-17T23:33:00Z"/>
  <w16cex:commentExtensible w16cex:durableId="230E0F72" w16cex:dateUtc="2020-09-17T23:38:00Z"/>
  <w16cex:commentExtensible w16cex:durableId="230E106F" w16cex:dateUtc="2020-09-17T23:42:00Z"/>
  <w16cex:commentExtensible w16cex:durableId="230E10B0" w16cex:dateUtc="2020-09-17T23:43:00Z"/>
  <w16cex:commentExtensible w16cex:durableId="230E1118" w16cex:dateUtc="2020-09-17T23:45:00Z"/>
  <w16cex:commentExtensible w16cex:durableId="230E11F8" w16cex:dateUtc="2020-09-17T23:48:00Z"/>
  <w16cex:commentExtensible w16cex:durableId="230E13A9" w16cex:dateUtc="2020-09-17T23:56:00Z"/>
  <w16cex:commentExtensible w16cex:durableId="230E14D1" w16cex:dateUtc="2020-09-18T00:01:00Z"/>
  <w16cex:commentExtensible w16cex:durableId="230E1791" w16cex:dateUtc="2020-09-18T00:12:00Z"/>
  <w16cex:commentExtensible w16cex:durableId="230E1982" w16cex:dateUtc="2020-09-18T00:21:00Z"/>
  <w16cex:commentExtensible w16cex:durableId="230E19BD" w16cex:dateUtc="2020-09-18T00:22:00Z"/>
  <w16cex:commentExtensible w16cex:durableId="230E1A7C" w16cex:dateUtc="2020-09-18T00:25:00Z"/>
  <w16cex:commentExtensible w16cex:durableId="230E1A64" w16cex:dateUtc="2020-09-18T00:24:00Z"/>
  <w16cex:commentExtensible w16cex:durableId="230E1AAA" w16cex:dateUtc="2020-09-18T00:26:00Z"/>
  <w16cex:commentExtensible w16cex:durableId="230E1AE4" w16cex:dateUtc="2020-09-18T00:27:00Z"/>
  <w16cex:commentExtensible w16cex:durableId="230E1B64" w16cex:dateUtc="2020-09-18T00:29:00Z"/>
  <w16cex:commentExtensible w16cex:durableId="230E1BCF" w16cex:dateUtc="2020-09-18T00:30:00Z"/>
  <w16cex:commentExtensible w16cex:durableId="230E1C25" w16cex:dateUtc="2020-09-18T00:32:00Z"/>
  <w16cex:commentExtensible w16cex:durableId="230E1CB6" w16cex:dateUtc="2020-09-18T00:34:00Z"/>
  <w16cex:commentExtensible w16cex:durableId="230E1CED" w16cex:dateUtc="2020-09-18T0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09FD1A" w16cid:durableId="231F2DAB"/>
  <w16cid:commentId w16cid:paraId="34297BFD" w16cid:durableId="23203248"/>
  <w16cid:commentId w16cid:paraId="42D897D8" w16cid:durableId="230E0561"/>
  <w16cid:commentId w16cid:paraId="50899785" w16cid:durableId="23162554"/>
  <w16cid:commentId w16cid:paraId="2E9B051B" w16cid:durableId="231F2E66"/>
  <w16cid:commentId w16cid:paraId="2462B2B6" w16cid:durableId="232034B3"/>
  <w16cid:commentId w16cid:paraId="1B03F1E7" w16cid:durableId="231F2ECC"/>
  <w16cid:commentId w16cid:paraId="312E5C9A" w16cid:durableId="231F2F49"/>
  <w16cid:commentId w16cid:paraId="0083BFCD" w16cid:durableId="232044AE"/>
  <w16cid:commentId w16cid:paraId="7D90FE1E" w16cid:durableId="231F3017"/>
  <w16cid:commentId w16cid:paraId="5047FAFE" w16cid:durableId="232046ED"/>
  <w16cid:commentId w16cid:paraId="32E7425C" w16cid:durableId="231F305B"/>
  <w16cid:commentId w16cid:paraId="5169F41E" w16cid:durableId="23204790"/>
  <w16cid:commentId w16cid:paraId="718D07DC" w16cid:durableId="231F307F"/>
  <w16cid:commentId w16cid:paraId="598A1A27" w16cid:durableId="232047F3"/>
  <w16cid:commentId w16cid:paraId="2376A959" w16cid:durableId="2320481C"/>
  <w16cid:commentId w16cid:paraId="677C4EF2" w16cid:durableId="231761A4"/>
  <w16cid:commentId w16cid:paraId="7A85EE5A" w16cid:durableId="23204960"/>
  <w16cid:commentId w16cid:paraId="406DFD1E" w16cid:durableId="23204B68"/>
  <w16cid:commentId w16cid:paraId="58256C0C" w16cid:durableId="230E13A9"/>
  <w16cid:commentId w16cid:paraId="3AA18437" w16cid:durableId="2320855E"/>
  <w16cid:commentId w16cid:paraId="1178C32D" w16cid:durableId="231F317B"/>
  <w16cid:commentId w16cid:paraId="231FE042" w16cid:durableId="23204C61"/>
  <w16cid:commentId w16cid:paraId="2E1A449C" w16cid:durableId="231F318D"/>
  <w16cid:commentId w16cid:paraId="211A5843" w16cid:durableId="23208803"/>
  <w16cid:commentId w16cid:paraId="218EB962" w16cid:durableId="231F31CC"/>
  <w16cid:commentId w16cid:paraId="1F5B6078" w16cid:durableId="231F31DC"/>
  <w16cid:commentId w16cid:paraId="645449C8" w16cid:durableId="232190E5"/>
  <w16cid:commentId w16cid:paraId="05E29247" w16cid:durableId="231F3200"/>
  <w16cid:commentId w16cid:paraId="62CBD349" w16cid:durableId="2321A415"/>
  <w16cid:commentId w16cid:paraId="5F11518A" w16cid:durableId="2321D5D4"/>
  <w16cid:commentId w16cid:paraId="5F37D284" w16cid:durableId="231F3215"/>
  <w16cid:commentId w16cid:paraId="7DD6623C" w16cid:durableId="2321A471"/>
  <w16cid:commentId w16cid:paraId="648158CB" w16cid:durableId="231F3248"/>
  <w16cid:commentId w16cid:paraId="2FDF2206" w16cid:durableId="23208B5E"/>
  <w16cid:commentId w16cid:paraId="07FB4327" w16cid:durableId="2321A48A"/>
  <w16cid:commentId w16cid:paraId="3CEDD3AB" w16cid:durableId="231F32FF"/>
  <w16cid:commentId w16cid:paraId="1B0983C0" w16cid:durableId="231F330C"/>
  <w16cid:commentId w16cid:paraId="66800E73" w16cid:durableId="230E19BD"/>
  <w16cid:commentId w16cid:paraId="4C8259B6" w16cid:durableId="230E1A7C"/>
  <w16cid:commentId w16cid:paraId="2EC138F7" w16cid:durableId="230E1A64"/>
  <w16cid:commentId w16cid:paraId="58100458" w16cid:durableId="230E1AAA"/>
  <w16cid:commentId w16cid:paraId="10ADC356" w16cid:durableId="230E1AE4"/>
  <w16cid:commentId w16cid:paraId="55081305" w16cid:durableId="231F34C9"/>
  <w16cid:commentId w16cid:paraId="09B10BA1" w16cid:durableId="2321AE6B"/>
  <w16cid:commentId w16cid:paraId="7F9A6765" w16cid:durableId="2321AF24"/>
  <w16cid:commentId w16cid:paraId="34A08E47" w16cid:durableId="2321B14D"/>
  <w16cid:commentId w16cid:paraId="2FDD284A" w16cid:durableId="231F351D"/>
  <w16cid:commentId w16cid:paraId="1E923A2C" w16cid:durableId="2321AF9A"/>
  <w16cid:commentId w16cid:paraId="49FDFE8F" w16cid:durableId="2321B059"/>
  <w16cid:commentId w16cid:paraId="1B2FA537" w16cid:durableId="2321B2D5"/>
  <w16cid:commentId w16cid:paraId="4D4228F2" w16cid:durableId="231F367A"/>
  <w16cid:commentId w16cid:paraId="6C783128" w16cid:durableId="230E1CB6"/>
  <w16cid:commentId w16cid:paraId="37B2ACA0" w16cid:durableId="230E1C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8F843F" w14:textId="77777777" w:rsidR="00476D74" w:rsidRDefault="00476D74" w:rsidP="00150A0F">
      <w:pPr>
        <w:spacing w:line="240" w:lineRule="auto"/>
      </w:pPr>
      <w:r>
        <w:separator/>
      </w:r>
    </w:p>
  </w:endnote>
  <w:endnote w:type="continuationSeparator" w:id="0">
    <w:p w14:paraId="09944BF0" w14:textId="77777777" w:rsidR="00476D74" w:rsidRDefault="00476D74" w:rsidP="0015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73543" w14:textId="77777777" w:rsidR="00476D74" w:rsidRDefault="00476D74" w:rsidP="00150A0F">
      <w:pPr>
        <w:spacing w:line="240" w:lineRule="auto"/>
      </w:pPr>
      <w:r>
        <w:separator/>
      </w:r>
    </w:p>
  </w:footnote>
  <w:footnote w:type="continuationSeparator" w:id="0">
    <w:p w14:paraId="261EBC98" w14:textId="77777777" w:rsidR="00476D74" w:rsidRDefault="00476D74" w:rsidP="00150A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Aaron Galloway">
    <w15:presenceInfo w15:providerId="Windows Live" w15:userId="897f2e2594ad23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15096"/>
    <w:rsid w:val="0002371D"/>
    <w:rsid w:val="000307DE"/>
    <w:rsid w:val="00030898"/>
    <w:rsid w:val="000318B7"/>
    <w:rsid w:val="00032809"/>
    <w:rsid w:val="00036CEC"/>
    <w:rsid w:val="00051082"/>
    <w:rsid w:val="0005526C"/>
    <w:rsid w:val="00057DED"/>
    <w:rsid w:val="00060EB5"/>
    <w:rsid w:val="00080393"/>
    <w:rsid w:val="000803B9"/>
    <w:rsid w:val="0008134F"/>
    <w:rsid w:val="000826F2"/>
    <w:rsid w:val="00090369"/>
    <w:rsid w:val="0009268E"/>
    <w:rsid w:val="00092E59"/>
    <w:rsid w:val="00094852"/>
    <w:rsid w:val="000A3259"/>
    <w:rsid w:val="000A49FA"/>
    <w:rsid w:val="000A6208"/>
    <w:rsid w:val="000B4975"/>
    <w:rsid w:val="000B5308"/>
    <w:rsid w:val="000B5B9E"/>
    <w:rsid w:val="000C21A6"/>
    <w:rsid w:val="000C2C76"/>
    <w:rsid w:val="000C4430"/>
    <w:rsid w:val="000C5619"/>
    <w:rsid w:val="000D00B7"/>
    <w:rsid w:val="000D0804"/>
    <w:rsid w:val="000D4AC4"/>
    <w:rsid w:val="000D5888"/>
    <w:rsid w:val="000D6577"/>
    <w:rsid w:val="000E056C"/>
    <w:rsid w:val="000E346D"/>
    <w:rsid w:val="000E5A9F"/>
    <w:rsid w:val="000E7380"/>
    <w:rsid w:val="000F0453"/>
    <w:rsid w:val="000F223A"/>
    <w:rsid w:val="000F2398"/>
    <w:rsid w:val="000F601A"/>
    <w:rsid w:val="000F7A09"/>
    <w:rsid w:val="00104280"/>
    <w:rsid w:val="00106752"/>
    <w:rsid w:val="00110977"/>
    <w:rsid w:val="00113126"/>
    <w:rsid w:val="0011485F"/>
    <w:rsid w:val="00115FCB"/>
    <w:rsid w:val="001227D1"/>
    <w:rsid w:val="00123693"/>
    <w:rsid w:val="001249C1"/>
    <w:rsid w:val="00131BD0"/>
    <w:rsid w:val="001338EC"/>
    <w:rsid w:val="0014730F"/>
    <w:rsid w:val="00147D1A"/>
    <w:rsid w:val="00150A0F"/>
    <w:rsid w:val="00150E6F"/>
    <w:rsid w:val="00154ABA"/>
    <w:rsid w:val="00155633"/>
    <w:rsid w:val="00157F57"/>
    <w:rsid w:val="00163D35"/>
    <w:rsid w:val="00172465"/>
    <w:rsid w:val="001742BF"/>
    <w:rsid w:val="00174557"/>
    <w:rsid w:val="00180C02"/>
    <w:rsid w:val="001910E2"/>
    <w:rsid w:val="00191128"/>
    <w:rsid w:val="00191B6C"/>
    <w:rsid w:val="00191FD0"/>
    <w:rsid w:val="001936D1"/>
    <w:rsid w:val="00195B09"/>
    <w:rsid w:val="00197C8D"/>
    <w:rsid w:val="001A17BE"/>
    <w:rsid w:val="001A1BBB"/>
    <w:rsid w:val="001A726E"/>
    <w:rsid w:val="001B3EB7"/>
    <w:rsid w:val="001B7B02"/>
    <w:rsid w:val="001C179C"/>
    <w:rsid w:val="001C6CA2"/>
    <w:rsid w:val="001C70B0"/>
    <w:rsid w:val="001D454C"/>
    <w:rsid w:val="001E1889"/>
    <w:rsid w:val="001E2084"/>
    <w:rsid w:val="001E5826"/>
    <w:rsid w:val="001E6425"/>
    <w:rsid w:val="001F0393"/>
    <w:rsid w:val="001F1186"/>
    <w:rsid w:val="001F7ECB"/>
    <w:rsid w:val="0020282B"/>
    <w:rsid w:val="00205279"/>
    <w:rsid w:val="00205365"/>
    <w:rsid w:val="002075AA"/>
    <w:rsid w:val="00210EE3"/>
    <w:rsid w:val="00222599"/>
    <w:rsid w:val="00222A8A"/>
    <w:rsid w:val="002249CB"/>
    <w:rsid w:val="00224E1E"/>
    <w:rsid w:val="00225EC8"/>
    <w:rsid w:val="002309D1"/>
    <w:rsid w:val="002313BC"/>
    <w:rsid w:val="00232F99"/>
    <w:rsid w:val="00233CA3"/>
    <w:rsid w:val="00236ED5"/>
    <w:rsid w:val="002424DE"/>
    <w:rsid w:val="00250FD8"/>
    <w:rsid w:val="00252F80"/>
    <w:rsid w:val="0025547E"/>
    <w:rsid w:val="00263A1F"/>
    <w:rsid w:val="00263FB9"/>
    <w:rsid w:val="00267DED"/>
    <w:rsid w:val="002703B2"/>
    <w:rsid w:val="00271F4F"/>
    <w:rsid w:val="00274B1A"/>
    <w:rsid w:val="0028012E"/>
    <w:rsid w:val="002849B1"/>
    <w:rsid w:val="0028782C"/>
    <w:rsid w:val="00287F90"/>
    <w:rsid w:val="00292741"/>
    <w:rsid w:val="002A02BE"/>
    <w:rsid w:val="002A5B2A"/>
    <w:rsid w:val="002A7D89"/>
    <w:rsid w:val="002B00A3"/>
    <w:rsid w:val="002B6FD9"/>
    <w:rsid w:val="002C1737"/>
    <w:rsid w:val="002C2D2B"/>
    <w:rsid w:val="002C575D"/>
    <w:rsid w:val="002C5913"/>
    <w:rsid w:val="002C7B99"/>
    <w:rsid w:val="002D1941"/>
    <w:rsid w:val="002E06DD"/>
    <w:rsid w:val="002E1676"/>
    <w:rsid w:val="002E1A4B"/>
    <w:rsid w:val="002E6D0A"/>
    <w:rsid w:val="002F14D8"/>
    <w:rsid w:val="002F1C07"/>
    <w:rsid w:val="002F2379"/>
    <w:rsid w:val="003015C9"/>
    <w:rsid w:val="003143FA"/>
    <w:rsid w:val="00324C64"/>
    <w:rsid w:val="0032523D"/>
    <w:rsid w:val="00337791"/>
    <w:rsid w:val="00355375"/>
    <w:rsid w:val="00357863"/>
    <w:rsid w:val="00357C12"/>
    <w:rsid w:val="00360477"/>
    <w:rsid w:val="00361037"/>
    <w:rsid w:val="00363613"/>
    <w:rsid w:val="003671AA"/>
    <w:rsid w:val="00370B28"/>
    <w:rsid w:val="00373E7B"/>
    <w:rsid w:val="00375241"/>
    <w:rsid w:val="00380CA1"/>
    <w:rsid w:val="00381463"/>
    <w:rsid w:val="00383BCD"/>
    <w:rsid w:val="0039266B"/>
    <w:rsid w:val="00394A8C"/>
    <w:rsid w:val="003952A3"/>
    <w:rsid w:val="003968BB"/>
    <w:rsid w:val="003A3B7A"/>
    <w:rsid w:val="003B14BF"/>
    <w:rsid w:val="003C4863"/>
    <w:rsid w:val="003C6606"/>
    <w:rsid w:val="003C75C7"/>
    <w:rsid w:val="003C79ED"/>
    <w:rsid w:val="003D0265"/>
    <w:rsid w:val="003E16A1"/>
    <w:rsid w:val="003E20DA"/>
    <w:rsid w:val="003E64B9"/>
    <w:rsid w:val="003E6D7F"/>
    <w:rsid w:val="003F19FB"/>
    <w:rsid w:val="003F5190"/>
    <w:rsid w:val="004003EB"/>
    <w:rsid w:val="0040674D"/>
    <w:rsid w:val="00412374"/>
    <w:rsid w:val="00414172"/>
    <w:rsid w:val="004262A3"/>
    <w:rsid w:val="00432982"/>
    <w:rsid w:val="00433A07"/>
    <w:rsid w:val="00434F66"/>
    <w:rsid w:val="004361D1"/>
    <w:rsid w:val="00440246"/>
    <w:rsid w:val="00440CF3"/>
    <w:rsid w:val="0044127F"/>
    <w:rsid w:val="00443249"/>
    <w:rsid w:val="00446481"/>
    <w:rsid w:val="00447CA5"/>
    <w:rsid w:val="0045011B"/>
    <w:rsid w:val="004514AB"/>
    <w:rsid w:val="004528BA"/>
    <w:rsid w:val="004542F0"/>
    <w:rsid w:val="004548C9"/>
    <w:rsid w:val="0045518D"/>
    <w:rsid w:val="004551F8"/>
    <w:rsid w:val="00456A8D"/>
    <w:rsid w:val="004668F9"/>
    <w:rsid w:val="00467C66"/>
    <w:rsid w:val="00476D74"/>
    <w:rsid w:val="00481314"/>
    <w:rsid w:val="00485A2C"/>
    <w:rsid w:val="00491178"/>
    <w:rsid w:val="004943CA"/>
    <w:rsid w:val="00494B20"/>
    <w:rsid w:val="0049543D"/>
    <w:rsid w:val="00497A12"/>
    <w:rsid w:val="004A1C07"/>
    <w:rsid w:val="004A5D54"/>
    <w:rsid w:val="004A728E"/>
    <w:rsid w:val="004B0888"/>
    <w:rsid w:val="004B2C2B"/>
    <w:rsid w:val="004B3908"/>
    <w:rsid w:val="004B4081"/>
    <w:rsid w:val="004B5E84"/>
    <w:rsid w:val="004B79EC"/>
    <w:rsid w:val="004C1747"/>
    <w:rsid w:val="004C1CF1"/>
    <w:rsid w:val="004D4D41"/>
    <w:rsid w:val="004D5001"/>
    <w:rsid w:val="004E481A"/>
    <w:rsid w:val="004F0CA5"/>
    <w:rsid w:val="004F577D"/>
    <w:rsid w:val="005068F3"/>
    <w:rsid w:val="00511B81"/>
    <w:rsid w:val="00512766"/>
    <w:rsid w:val="00514479"/>
    <w:rsid w:val="00525154"/>
    <w:rsid w:val="005308B4"/>
    <w:rsid w:val="00532522"/>
    <w:rsid w:val="00536BE1"/>
    <w:rsid w:val="005404FF"/>
    <w:rsid w:val="00543053"/>
    <w:rsid w:val="0054796C"/>
    <w:rsid w:val="0055131D"/>
    <w:rsid w:val="00553A61"/>
    <w:rsid w:val="00555EF1"/>
    <w:rsid w:val="00557916"/>
    <w:rsid w:val="005613D8"/>
    <w:rsid w:val="00563BF6"/>
    <w:rsid w:val="0056418A"/>
    <w:rsid w:val="0056517B"/>
    <w:rsid w:val="00567422"/>
    <w:rsid w:val="005731EE"/>
    <w:rsid w:val="00574762"/>
    <w:rsid w:val="005750BA"/>
    <w:rsid w:val="005855F7"/>
    <w:rsid w:val="00585EED"/>
    <w:rsid w:val="00587BE1"/>
    <w:rsid w:val="0059652C"/>
    <w:rsid w:val="00597E12"/>
    <w:rsid w:val="005A42A7"/>
    <w:rsid w:val="005A573D"/>
    <w:rsid w:val="005A6C99"/>
    <w:rsid w:val="005B250E"/>
    <w:rsid w:val="005B362F"/>
    <w:rsid w:val="005B3851"/>
    <w:rsid w:val="005C1322"/>
    <w:rsid w:val="005C4AD8"/>
    <w:rsid w:val="005D0D44"/>
    <w:rsid w:val="005D3D2A"/>
    <w:rsid w:val="005E3F1F"/>
    <w:rsid w:val="005F0ECE"/>
    <w:rsid w:val="005F4343"/>
    <w:rsid w:val="005F618B"/>
    <w:rsid w:val="005F6342"/>
    <w:rsid w:val="005F6DEA"/>
    <w:rsid w:val="005F7195"/>
    <w:rsid w:val="005F7A18"/>
    <w:rsid w:val="006256FC"/>
    <w:rsid w:val="00626543"/>
    <w:rsid w:val="006265CB"/>
    <w:rsid w:val="006300F4"/>
    <w:rsid w:val="00641CE6"/>
    <w:rsid w:val="00641D70"/>
    <w:rsid w:val="00644808"/>
    <w:rsid w:val="00645829"/>
    <w:rsid w:val="00647303"/>
    <w:rsid w:val="00650752"/>
    <w:rsid w:val="00651D3A"/>
    <w:rsid w:val="006563E3"/>
    <w:rsid w:val="00672514"/>
    <w:rsid w:val="00672B30"/>
    <w:rsid w:val="00673CE2"/>
    <w:rsid w:val="006752D5"/>
    <w:rsid w:val="00685120"/>
    <w:rsid w:val="00685D80"/>
    <w:rsid w:val="00690E7D"/>
    <w:rsid w:val="006979AD"/>
    <w:rsid w:val="006A7A61"/>
    <w:rsid w:val="006B1D2B"/>
    <w:rsid w:val="006B3ABE"/>
    <w:rsid w:val="006B3C60"/>
    <w:rsid w:val="006B4A02"/>
    <w:rsid w:val="006C6420"/>
    <w:rsid w:val="006D1C9C"/>
    <w:rsid w:val="006D2328"/>
    <w:rsid w:val="006D26E7"/>
    <w:rsid w:val="006D35AC"/>
    <w:rsid w:val="006D3918"/>
    <w:rsid w:val="006D4ADB"/>
    <w:rsid w:val="006D5521"/>
    <w:rsid w:val="006E0A52"/>
    <w:rsid w:val="006E31A2"/>
    <w:rsid w:val="006E42C8"/>
    <w:rsid w:val="006E5C66"/>
    <w:rsid w:val="006F1DAD"/>
    <w:rsid w:val="006F1FBE"/>
    <w:rsid w:val="006F5F57"/>
    <w:rsid w:val="006F60DC"/>
    <w:rsid w:val="00705FFE"/>
    <w:rsid w:val="007117D1"/>
    <w:rsid w:val="00715295"/>
    <w:rsid w:val="00715D55"/>
    <w:rsid w:val="007228E5"/>
    <w:rsid w:val="00725D40"/>
    <w:rsid w:val="007273EE"/>
    <w:rsid w:val="00730E9A"/>
    <w:rsid w:val="00732999"/>
    <w:rsid w:val="007330EB"/>
    <w:rsid w:val="0073707F"/>
    <w:rsid w:val="00746AD3"/>
    <w:rsid w:val="007546C9"/>
    <w:rsid w:val="00754A6A"/>
    <w:rsid w:val="00765F65"/>
    <w:rsid w:val="00766DEE"/>
    <w:rsid w:val="007722BA"/>
    <w:rsid w:val="00777C14"/>
    <w:rsid w:val="00777F34"/>
    <w:rsid w:val="00784575"/>
    <w:rsid w:val="0078508F"/>
    <w:rsid w:val="007911B2"/>
    <w:rsid w:val="00794B9B"/>
    <w:rsid w:val="00795293"/>
    <w:rsid w:val="00795613"/>
    <w:rsid w:val="007A0023"/>
    <w:rsid w:val="007A1552"/>
    <w:rsid w:val="007A705A"/>
    <w:rsid w:val="007D2FF3"/>
    <w:rsid w:val="007D3AD5"/>
    <w:rsid w:val="007D6DDA"/>
    <w:rsid w:val="007D7916"/>
    <w:rsid w:val="007E04C1"/>
    <w:rsid w:val="007E0747"/>
    <w:rsid w:val="007E0849"/>
    <w:rsid w:val="007E2F25"/>
    <w:rsid w:val="007E6282"/>
    <w:rsid w:val="007F226F"/>
    <w:rsid w:val="007F2E5D"/>
    <w:rsid w:val="007F42D3"/>
    <w:rsid w:val="007F5F4A"/>
    <w:rsid w:val="00801579"/>
    <w:rsid w:val="00811F9F"/>
    <w:rsid w:val="0081229C"/>
    <w:rsid w:val="0081388E"/>
    <w:rsid w:val="0081508A"/>
    <w:rsid w:val="00833288"/>
    <w:rsid w:val="00833C11"/>
    <w:rsid w:val="008363E4"/>
    <w:rsid w:val="00854325"/>
    <w:rsid w:val="00863C77"/>
    <w:rsid w:val="0086504F"/>
    <w:rsid w:val="0087487F"/>
    <w:rsid w:val="00874EDD"/>
    <w:rsid w:val="00877064"/>
    <w:rsid w:val="008815FB"/>
    <w:rsid w:val="00885BA6"/>
    <w:rsid w:val="008935EA"/>
    <w:rsid w:val="00896BF5"/>
    <w:rsid w:val="00896EB9"/>
    <w:rsid w:val="008970D5"/>
    <w:rsid w:val="008A18BF"/>
    <w:rsid w:val="008A299A"/>
    <w:rsid w:val="008A3CBB"/>
    <w:rsid w:val="008A4A9B"/>
    <w:rsid w:val="008A5647"/>
    <w:rsid w:val="008A7669"/>
    <w:rsid w:val="008B0857"/>
    <w:rsid w:val="008B16F2"/>
    <w:rsid w:val="008B2526"/>
    <w:rsid w:val="008B7DED"/>
    <w:rsid w:val="008C3D43"/>
    <w:rsid w:val="008C64AE"/>
    <w:rsid w:val="008C659A"/>
    <w:rsid w:val="008C6721"/>
    <w:rsid w:val="008D6D41"/>
    <w:rsid w:val="008E29A9"/>
    <w:rsid w:val="008E397A"/>
    <w:rsid w:val="008E5D3D"/>
    <w:rsid w:val="008E7730"/>
    <w:rsid w:val="008F24CD"/>
    <w:rsid w:val="008F41D6"/>
    <w:rsid w:val="009007E8"/>
    <w:rsid w:val="00902608"/>
    <w:rsid w:val="00905270"/>
    <w:rsid w:val="00911372"/>
    <w:rsid w:val="00911DEA"/>
    <w:rsid w:val="00912D64"/>
    <w:rsid w:val="0091395E"/>
    <w:rsid w:val="0091481E"/>
    <w:rsid w:val="00920A8F"/>
    <w:rsid w:val="00922813"/>
    <w:rsid w:val="00926704"/>
    <w:rsid w:val="009444E0"/>
    <w:rsid w:val="00947C9E"/>
    <w:rsid w:val="00956343"/>
    <w:rsid w:val="009640D8"/>
    <w:rsid w:val="009654BD"/>
    <w:rsid w:val="00965CCB"/>
    <w:rsid w:val="00970A1D"/>
    <w:rsid w:val="00984718"/>
    <w:rsid w:val="00986022"/>
    <w:rsid w:val="009869E1"/>
    <w:rsid w:val="009A2585"/>
    <w:rsid w:val="009A6AFC"/>
    <w:rsid w:val="009A7491"/>
    <w:rsid w:val="009B13E0"/>
    <w:rsid w:val="009B2C39"/>
    <w:rsid w:val="009B7513"/>
    <w:rsid w:val="009C2711"/>
    <w:rsid w:val="009C3612"/>
    <w:rsid w:val="009C6B78"/>
    <w:rsid w:val="009C78FF"/>
    <w:rsid w:val="009D0DDD"/>
    <w:rsid w:val="009D1A3A"/>
    <w:rsid w:val="009D5F26"/>
    <w:rsid w:val="009D6033"/>
    <w:rsid w:val="009D6A53"/>
    <w:rsid w:val="009F0747"/>
    <w:rsid w:val="009F1393"/>
    <w:rsid w:val="009F4AEC"/>
    <w:rsid w:val="009F5340"/>
    <w:rsid w:val="009F5671"/>
    <w:rsid w:val="009F5F50"/>
    <w:rsid w:val="009F6FAD"/>
    <w:rsid w:val="009F75FF"/>
    <w:rsid w:val="00A011BB"/>
    <w:rsid w:val="00A02873"/>
    <w:rsid w:val="00A10D0E"/>
    <w:rsid w:val="00A12F4C"/>
    <w:rsid w:val="00A153F9"/>
    <w:rsid w:val="00A16987"/>
    <w:rsid w:val="00A21CA4"/>
    <w:rsid w:val="00A22275"/>
    <w:rsid w:val="00A254FA"/>
    <w:rsid w:val="00A4130B"/>
    <w:rsid w:val="00A41CC6"/>
    <w:rsid w:val="00A42BBE"/>
    <w:rsid w:val="00A454D8"/>
    <w:rsid w:val="00A61367"/>
    <w:rsid w:val="00A6227C"/>
    <w:rsid w:val="00A6440C"/>
    <w:rsid w:val="00A73A11"/>
    <w:rsid w:val="00A825BE"/>
    <w:rsid w:val="00A8343E"/>
    <w:rsid w:val="00A84037"/>
    <w:rsid w:val="00A87BAC"/>
    <w:rsid w:val="00A91AE6"/>
    <w:rsid w:val="00A92B32"/>
    <w:rsid w:val="00A95F98"/>
    <w:rsid w:val="00A9628E"/>
    <w:rsid w:val="00AA142B"/>
    <w:rsid w:val="00AA655A"/>
    <w:rsid w:val="00AB40EC"/>
    <w:rsid w:val="00AB7989"/>
    <w:rsid w:val="00AC0177"/>
    <w:rsid w:val="00AC75E6"/>
    <w:rsid w:val="00AD6733"/>
    <w:rsid w:val="00AD7A0D"/>
    <w:rsid w:val="00AE06B7"/>
    <w:rsid w:val="00AE6372"/>
    <w:rsid w:val="00AF0312"/>
    <w:rsid w:val="00AF6212"/>
    <w:rsid w:val="00AF7510"/>
    <w:rsid w:val="00B008CE"/>
    <w:rsid w:val="00B025E9"/>
    <w:rsid w:val="00B05791"/>
    <w:rsid w:val="00B07246"/>
    <w:rsid w:val="00B11017"/>
    <w:rsid w:val="00B12F78"/>
    <w:rsid w:val="00B14EA0"/>
    <w:rsid w:val="00B15F86"/>
    <w:rsid w:val="00B1679D"/>
    <w:rsid w:val="00B22045"/>
    <w:rsid w:val="00B23DAC"/>
    <w:rsid w:val="00B2468C"/>
    <w:rsid w:val="00B24F30"/>
    <w:rsid w:val="00B37098"/>
    <w:rsid w:val="00B417BC"/>
    <w:rsid w:val="00B420AF"/>
    <w:rsid w:val="00B52BEB"/>
    <w:rsid w:val="00B5487A"/>
    <w:rsid w:val="00B55E36"/>
    <w:rsid w:val="00B63560"/>
    <w:rsid w:val="00B66C34"/>
    <w:rsid w:val="00B70844"/>
    <w:rsid w:val="00B72507"/>
    <w:rsid w:val="00B7339C"/>
    <w:rsid w:val="00B77BC2"/>
    <w:rsid w:val="00B77D60"/>
    <w:rsid w:val="00B803E2"/>
    <w:rsid w:val="00B861B7"/>
    <w:rsid w:val="00B9280F"/>
    <w:rsid w:val="00B97CFE"/>
    <w:rsid w:val="00BB6989"/>
    <w:rsid w:val="00BC1A91"/>
    <w:rsid w:val="00BC24F4"/>
    <w:rsid w:val="00BC3BE8"/>
    <w:rsid w:val="00BD0B70"/>
    <w:rsid w:val="00BD3210"/>
    <w:rsid w:val="00BD3693"/>
    <w:rsid w:val="00BD46C3"/>
    <w:rsid w:val="00BE06D7"/>
    <w:rsid w:val="00BE124F"/>
    <w:rsid w:val="00BE27F7"/>
    <w:rsid w:val="00BE62F9"/>
    <w:rsid w:val="00BE72A9"/>
    <w:rsid w:val="00BF09EC"/>
    <w:rsid w:val="00BF3FFC"/>
    <w:rsid w:val="00BF43AE"/>
    <w:rsid w:val="00C00E9F"/>
    <w:rsid w:val="00C03D31"/>
    <w:rsid w:val="00C053B8"/>
    <w:rsid w:val="00C10024"/>
    <w:rsid w:val="00C131EF"/>
    <w:rsid w:val="00C239E7"/>
    <w:rsid w:val="00C2668C"/>
    <w:rsid w:val="00C30C70"/>
    <w:rsid w:val="00C332CF"/>
    <w:rsid w:val="00C33FF9"/>
    <w:rsid w:val="00C345FA"/>
    <w:rsid w:val="00C34AFE"/>
    <w:rsid w:val="00C34B80"/>
    <w:rsid w:val="00C44829"/>
    <w:rsid w:val="00C44886"/>
    <w:rsid w:val="00C451C6"/>
    <w:rsid w:val="00C505A1"/>
    <w:rsid w:val="00C52786"/>
    <w:rsid w:val="00C53DAE"/>
    <w:rsid w:val="00C55568"/>
    <w:rsid w:val="00C62CCF"/>
    <w:rsid w:val="00C72655"/>
    <w:rsid w:val="00C739BD"/>
    <w:rsid w:val="00C74DF4"/>
    <w:rsid w:val="00C815A8"/>
    <w:rsid w:val="00C83767"/>
    <w:rsid w:val="00C842B9"/>
    <w:rsid w:val="00C863D8"/>
    <w:rsid w:val="00C872C8"/>
    <w:rsid w:val="00C95266"/>
    <w:rsid w:val="00C96C19"/>
    <w:rsid w:val="00C97A96"/>
    <w:rsid w:val="00CA6980"/>
    <w:rsid w:val="00CA7C4B"/>
    <w:rsid w:val="00CB2C73"/>
    <w:rsid w:val="00CB3C43"/>
    <w:rsid w:val="00CC0781"/>
    <w:rsid w:val="00CC0FCC"/>
    <w:rsid w:val="00CC139B"/>
    <w:rsid w:val="00CE567A"/>
    <w:rsid w:val="00CE6655"/>
    <w:rsid w:val="00CE7008"/>
    <w:rsid w:val="00CF2299"/>
    <w:rsid w:val="00CF3363"/>
    <w:rsid w:val="00CF5EC2"/>
    <w:rsid w:val="00CF7803"/>
    <w:rsid w:val="00D05946"/>
    <w:rsid w:val="00D0773C"/>
    <w:rsid w:val="00D13058"/>
    <w:rsid w:val="00D144A9"/>
    <w:rsid w:val="00D16F86"/>
    <w:rsid w:val="00D20ACE"/>
    <w:rsid w:val="00D22D4D"/>
    <w:rsid w:val="00D2684E"/>
    <w:rsid w:val="00D271DE"/>
    <w:rsid w:val="00D34404"/>
    <w:rsid w:val="00D37BB9"/>
    <w:rsid w:val="00D401B9"/>
    <w:rsid w:val="00D42161"/>
    <w:rsid w:val="00D438C7"/>
    <w:rsid w:val="00D52D89"/>
    <w:rsid w:val="00D53E5C"/>
    <w:rsid w:val="00D60710"/>
    <w:rsid w:val="00D631E0"/>
    <w:rsid w:val="00D63D31"/>
    <w:rsid w:val="00D63E42"/>
    <w:rsid w:val="00D71D8A"/>
    <w:rsid w:val="00D72E69"/>
    <w:rsid w:val="00D77EA1"/>
    <w:rsid w:val="00D80F94"/>
    <w:rsid w:val="00D81354"/>
    <w:rsid w:val="00D8535D"/>
    <w:rsid w:val="00D95655"/>
    <w:rsid w:val="00D96D3B"/>
    <w:rsid w:val="00DA2137"/>
    <w:rsid w:val="00DB467B"/>
    <w:rsid w:val="00DC6FEA"/>
    <w:rsid w:val="00DD46CA"/>
    <w:rsid w:val="00DD6A3F"/>
    <w:rsid w:val="00DE0012"/>
    <w:rsid w:val="00DF07BD"/>
    <w:rsid w:val="00DF77C2"/>
    <w:rsid w:val="00DF7AD2"/>
    <w:rsid w:val="00E01811"/>
    <w:rsid w:val="00E04A92"/>
    <w:rsid w:val="00E04D43"/>
    <w:rsid w:val="00E11A7E"/>
    <w:rsid w:val="00E230A4"/>
    <w:rsid w:val="00E3421E"/>
    <w:rsid w:val="00E41B0E"/>
    <w:rsid w:val="00E42EE1"/>
    <w:rsid w:val="00E45EB1"/>
    <w:rsid w:val="00E479B7"/>
    <w:rsid w:val="00E55C6C"/>
    <w:rsid w:val="00E57A4D"/>
    <w:rsid w:val="00E61E5E"/>
    <w:rsid w:val="00E63B3C"/>
    <w:rsid w:val="00E676C1"/>
    <w:rsid w:val="00E72E20"/>
    <w:rsid w:val="00E72E55"/>
    <w:rsid w:val="00E76385"/>
    <w:rsid w:val="00E82AB8"/>
    <w:rsid w:val="00E8665D"/>
    <w:rsid w:val="00E86FF8"/>
    <w:rsid w:val="00E9349B"/>
    <w:rsid w:val="00E97A2F"/>
    <w:rsid w:val="00EA18B0"/>
    <w:rsid w:val="00EA23FB"/>
    <w:rsid w:val="00EA3FE0"/>
    <w:rsid w:val="00EA5EAE"/>
    <w:rsid w:val="00EA681C"/>
    <w:rsid w:val="00EA69E9"/>
    <w:rsid w:val="00EC3D3F"/>
    <w:rsid w:val="00EC59B8"/>
    <w:rsid w:val="00EC59E6"/>
    <w:rsid w:val="00ED3878"/>
    <w:rsid w:val="00ED3AB0"/>
    <w:rsid w:val="00ED3EE8"/>
    <w:rsid w:val="00ED7A0F"/>
    <w:rsid w:val="00EE3ABB"/>
    <w:rsid w:val="00EE40C5"/>
    <w:rsid w:val="00EE52D2"/>
    <w:rsid w:val="00EE5D2F"/>
    <w:rsid w:val="00EF22B5"/>
    <w:rsid w:val="00EF4024"/>
    <w:rsid w:val="00EF7A40"/>
    <w:rsid w:val="00F01527"/>
    <w:rsid w:val="00F04531"/>
    <w:rsid w:val="00F0593F"/>
    <w:rsid w:val="00F0668B"/>
    <w:rsid w:val="00F0768F"/>
    <w:rsid w:val="00F07CCB"/>
    <w:rsid w:val="00F11593"/>
    <w:rsid w:val="00F23BF5"/>
    <w:rsid w:val="00F25311"/>
    <w:rsid w:val="00F34A1E"/>
    <w:rsid w:val="00F35616"/>
    <w:rsid w:val="00F36FA7"/>
    <w:rsid w:val="00F435BB"/>
    <w:rsid w:val="00F5144C"/>
    <w:rsid w:val="00F536BA"/>
    <w:rsid w:val="00F60A93"/>
    <w:rsid w:val="00F622F3"/>
    <w:rsid w:val="00F62B41"/>
    <w:rsid w:val="00F731DF"/>
    <w:rsid w:val="00F75D80"/>
    <w:rsid w:val="00F91189"/>
    <w:rsid w:val="00F93632"/>
    <w:rsid w:val="00F93B37"/>
    <w:rsid w:val="00F95006"/>
    <w:rsid w:val="00F96156"/>
    <w:rsid w:val="00F979A0"/>
    <w:rsid w:val="00F97DF1"/>
    <w:rsid w:val="00FA07C4"/>
    <w:rsid w:val="00FA2ABA"/>
    <w:rsid w:val="00FA2CB7"/>
    <w:rsid w:val="00FA36FA"/>
    <w:rsid w:val="00FA6158"/>
    <w:rsid w:val="00FB2203"/>
    <w:rsid w:val="00FB2BAF"/>
    <w:rsid w:val="00FC3707"/>
    <w:rsid w:val="00FC5D9D"/>
    <w:rsid w:val="00FC6784"/>
    <w:rsid w:val="00FC7BD4"/>
    <w:rsid w:val="00FD08A5"/>
    <w:rsid w:val="00FD2D7A"/>
    <w:rsid w:val="00FD39D2"/>
    <w:rsid w:val="00FD7FBD"/>
    <w:rsid w:val="00FE35CB"/>
    <w:rsid w:val="00FE5C0E"/>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character" w:styleId="FollowedHyperlink">
    <w:name w:val="FollowedHyperlink"/>
    <w:basedOn w:val="DefaultParagraphFont"/>
    <w:uiPriority w:val="99"/>
    <w:semiHidden/>
    <w:unhideWhenUsed/>
    <w:rsid w:val="005404FF"/>
    <w:rPr>
      <w:color w:val="800080" w:themeColor="followedHyperlink"/>
      <w:u w:val="single"/>
    </w:rPr>
  </w:style>
  <w:style w:type="table" w:styleId="TableGrid">
    <w:name w:val="Table Grid"/>
    <w:basedOn w:val="TableNormal"/>
    <w:uiPriority w:val="39"/>
    <w:rsid w:val="005674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A0F"/>
    <w:pPr>
      <w:tabs>
        <w:tab w:val="center" w:pos="4680"/>
        <w:tab w:val="right" w:pos="9360"/>
      </w:tabs>
      <w:spacing w:line="240" w:lineRule="auto"/>
    </w:pPr>
  </w:style>
  <w:style w:type="character" w:customStyle="1" w:styleId="HeaderChar">
    <w:name w:val="Header Char"/>
    <w:basedOn w:val="DefaultParagraphFont"/>
    <w:link w:val="Header"/>
    <w:uiPriority w:val="99"/>
    <w:rsid w:val="00150A0F"/>
  </w:style>
  <w:style w:type="paragraph" w:styleId="Footer">
    <w:name w:val="footer"/>
    <w:basedOn w:val="Normal"/>
    <w:link w:val="FooterChar"/>
    <w:uiPriority w:val="99"/>
    <w:unhideWhenUsed/>
    <w:rsid w:val="00150A0F"/>
    <w:pPr>
      <w:tabs>
        <w:tab w:val="center" w:pos="4680"/>
        <w:tab w:val="right" w:pos="9360"/>
      </w:tabs>
      <w:spacing w:line="240" w:lineRule="auto"/>
    </w:pPr>
  </w:style>
  <w:style w:type="character" w:customStyle="1" w:styleId="FooterChar">
    <w:name w:val="Footer Char"/>
    <w:basedOn w:val="DefaultParagraphFont"/>
    <w:link w:val="Footer"/>
    <w:uiPriority w:val="99"/>
    <w:rsid w:val="00150A0F"/>
  </w:style>
  <w:style w:type="character" w:styleId="PlaceholderText">
    <w:name w:val="Placeholder Text"/>
    <w:basedOn w:val="DefaultParagraphFont"/>
    <w:uiPriority w:val="99"/>
    <w:semiHidden/>
    <w:rsid w:val="00A840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8EFB3-527A-49A8-9012-EE5DB393F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12486</TotalTime>
  <Pages>50</Pages>
  <Words>47825</Words>
  <Characters>272607</Characters>
  <Application>Microsoft Office Word</Application>
  <DocSecurity>0</DocSecurity>
  <Lines>2271</Lines>
  <Paragraphs>639</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319793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14</cp:revision>
  <cp:lastPrinted>2020-09-15T00:15:00Z</cp:lastPrinted>
  <dcterms:created xsi:type="dcterms:W3CDTF">2020-09-24T02:48:00Z</dcterms:created>
  <dcterms:modified xsi:type="dcterms:W3CDTF">2020-10-05T22:01:00Z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id="aV1Bk0ED"/&gt;&lt;style id="http://www.zotero.org/styles/limnology-and-oceanography" hasBibliography="1" bibliographyStyleHasBeenSet="1"/&gt;&lt;prefs&gt;&lt;pref name="fieldType" value="Field"/&gt;&lt;/prefs&gt;&lt;/data&gt;</vt:lpwstr>
  </property>
</Properties>
</file>