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both"/>
        <w:rPr/>
      </w:pPr>
      <w:bookmarkStart w:colFirst="0" w:colLast="0" w:name="_er77iz2jncop" w:id="0"/>
      <w:bookmarkEnd w:id="0"/>
      <w:r w:rsidDel="00000000" w:rsidR="00000000" w:rsidRPr="00000000">
        <w:rPr>
          <w:rtl w:val="0"/>
        </w:rPr>
        <w:t xml:space="preserve">Построение аналитики для корпоративных клиентов IT Resume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Корпоративные клиенты постоянно приходят к нам и просят выгрузить им то одну, то другую аналитику по своим студентам. Какие задачи решают, сколько попыток, сколько времени, какой прогресс и так далее. С разбивкой по месяцам. А теперь за последний месяц. А теперь за весь период сразу. Ну и так далее - каждый раз что-то новое.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Кстати, частично вы уже анализировали это в одной из глав - но это только кусочек.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Ваша задача - поставить себя на место преподавателя корпоративного клиента, который очень переживает за процесс обучения своих студентов. Ему очень важно знать, какие сложности испытывают студенты, что у них получается, в каком месте нужно допилить обучающую программу и так далее. А еще поставьте себя на место финансового директора - возможно, ему будет интересно, а за что именно они нам платят деньги. А может быть еще что-то будет интересно посмотреть генеральному директору? А маркетологу? А методистам?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Короче, вам нужно подготовить разностороннее исследование, чтобы наши корпоративные клиенты были довольны и все вопросы у них сразу отпали. В качестве подопытного можете взять клиента с id=1.</w:t>
      </w:r>
    </w:p>
    <w:p w:rsidR="00000000" w:rsidDel="00000000" w:rsidP="00000000" w:rsidRDefault="00000000" w:rsidRPr="00000000" w14:paraId="00000009">
      <w:pPr>
        <w:pStyle w:val="Heading3"/>
        <w:jc w:val="both"/>
        <w:rPr/>
      </w:pPr>
      <w:bookmarkStart w:colFirst="0" w:colLast="0" w:name="_iwaewxx45ci3" w:id="1"/>
      <w:bookmarkEnd w:id="1"/>
      <w:r w:rsidDel="00000000" w:rsidR="00000000" w:rsidRPr="00000000">
        <w:rPr>
          <w:rtl w:val="0"/>
        </w:rPr>
        <w:t xml:space="preserve">Краткое саммари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Провести масштабный анализ успеваемости и прогресса студентов корпоративного клиента (id = 1) для предоставления исчерпывающей аналитики, которая поможет улучшить процесс обучения, оптимизировать программу и повысить удовлетворенность клиента.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Метрики: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Прогресс студентов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завершенных задач из начатых.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Сложности решения задач у студентов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Задачи с наибольшим количеством попыток.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Среднее количество попыток на задачу.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Гипотезы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Студенты испытывают сложности в определенных темах.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Некоторые задачи требуют доработки из-за высокой сложности или недостаточной ясности.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6qy61f278v97" w:id="2"/>
      <w:bookmarkEnd w:id="2"/>
      <w:r w:rsidDel="00000000" w:rsidR="00000000" w:rsidRPr="00000000">
        <w:rPr>
          <w:rtl w:val="0"/>
        </w:rPr>
        <w:t xml:space="preserve">Часть 1. Анализ прогресса студентов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Из таблицы codesubmit определим сколько задач решил каждый студент, а из таблиц coderun+codesubmit выясним суммарное количество попыток на выполнение задач.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Определим максимальное количество задач, решённое пользователями компании 1.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highlight w:val="white"/>
          <w:rtl w:val="0"/>
        </w:rPr>
        <w:t xml:space="preserve">count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codesubmit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color w:val="0000ff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company_id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933450" cy="41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Посмотрим, сколько задач решил каждый пользователь. Отсортируем по убыванию количества задач, чтобы было понятно сколько максимально решили задачи данные пользователи.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codesubmit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color w:val="0000ff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company_id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14575" cy="21145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Изменим запрос так, чтобы посчитать среднее количество задач на пользователя: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i w:val="1"/>
          <w:color w:val="8e00c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codesubmit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company_id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cnt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857250" cy="4476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Получается, что в среднем пользователь компании 2 решает 31 задачу из всех 205 (то есть примерно 15%) и 31 задачу из 139 максимальных (то есть примерно 22%).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ukxk9m4fjy88" w:id="3"/>
      <w:bookmarkEnd w:id="3"/>
      <w:r w:rsidDel="00000000" w:rsidR="00000000" w:rsidRPr="00000000">
        <w:rPr>
          <w:rtl w:val="0"/>
        </w:rPr>
        <w:t xml:space="preserve">Часть 2. Анализ сложности решения задач у студентов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Определим суммарное количество попыток на решение задач у данных пользователей: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codes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i w:val="1"/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'cr'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TYPE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coderun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UNION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ALL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i w:val="1"/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'cs'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TYPE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codesubmit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cs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total_table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codes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RIGHT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company_id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created_at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solutions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total_table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solutions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color w:val="0000ff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28825" cy="21050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Задачи 135, 140, 151, 134, 123, 122, 139, 119, 146, 137 решали большее количество раз. Можно сделать вывод, что данные задачи сложные.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Найдём среднее количество попыток на решение задач (включая обе таблицы coderun и codesubmit):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codes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i w:val="1"/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  <w:r w:rsidDel="00000000" w:rsidR="00000000" w:rsidRPr="00000000">
        <w:rPr>
          <w:sz w:val="20"/>
          <w:szCs w:val="20"/>
          <w:rtl w:val="0"/>
        </w:rPr>
        <w:t xml:space="preserve"> 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'cr'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type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coderun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UNION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ALL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i w:val="1"/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'cs'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type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codesubmit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cs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total_table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i w:val="1"/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type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codes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RIGHT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WHERE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company_id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created_at</w:t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solutions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created_at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color w:val="006464"/>
          <w:sz w:val="20"/>
          <w:szCs w:val="20"/>
          <w:rtl w:val="0"/>
        </w:rPr>
        <w:t xml:space="preserve">   --, type</w:t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total_table</w:t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user_id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 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color w:val="006464"/>
          <w:sz w:val="20"/>
          <w:szCs w:val="20"/>
          <w:rtl w:val="0"/>
        </w:rPr>
        <w:t xml:space="preserve">   --, type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)::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NUMERIC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avg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solutions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-- WHERE </w:t>
      </w:r>
      <w:r w:rsidDel="00000000" w:rsidR="00000000" w:rsidRPr="00000000">
        <w:rPr>
          <w:b w:val="1"/>
          <w:i w:val="1"/>
          <w:color w:val="006464"/>
          <w:sz w:val="20"/>
          <w:szCs w:val="20"/>
          <w:highlight w:val="white"/>
          <w:rtl w:val="0"/>
        </w:rPr>
        <w:t xml:space="preserve">"type"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'cr'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color w:val="006464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problem_id</w:t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)::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NUMERIC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68">
      <w:pPr>
        <w:shd w:fill="ffffff" w:val="clear"/>
        <w:jc w:val="both"/>
        <w:rPr/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62150" cy="1152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Если добавить условие type = ‘cr’, то получим среднее количество попыток: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52625" cy="110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Следует обратить внимание на задачи с id 77, 106, 1, 87, 96, 151 и 214, возможно добавить подсказок или обратить внимание на формулировки.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