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Сравнение детекторов</w:t>
      </w:r>
    </w:p>
    <w:p>
      <w:r>
        <w:t>COCO: 4500 изображений, 4 модели, 3 прохода каждой. RTX 4050, одно изображение за раз.</w:t>
      </w:r>
    </w:p>
    <w:p>
      <w:pPr>
        <w:pStyle w:val="Heading2"/>
      </w:pPr>
      <w:r>
        <w:t>Качество обнаружения объектов и оперативная память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79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mAP, 0–1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AP50, 0–1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Precision,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Recall,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Пик RAM, GiB ↓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YOLO26s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0,4753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0,6409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88,92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47,79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1,52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RT-DETRv2 R18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0,4808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0,6511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70,27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63,83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1,68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RF-DETR Small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0,5284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0,7201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88,77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57,00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1,85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Faster R-CNN ResNet50 FPN V2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0,4704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0,6814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60,22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73,18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1,59</w:t>
            </w:r>
          </w:p>
        </w:tc>
      </w:tr>
    </w:tbl>
    <w:p>
      <w:pPr>
        <w:pStyle w:val="Heading2"/>
      </w:pPr>
      <w:r>
        <w:t>Скорость и память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79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Время p50, мс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Время p95, мс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Занятая VRAM, GiB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Резерв VRAM, GiB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Загрузка модели, мс ↓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YOLO26s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17,47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23,90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0,12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0,18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410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RT-DETRv2 R18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27,77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41,91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0,18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0,26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2432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RF-DETR Small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26,14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38,27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0,17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0,20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5205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Faster R-CNN ResNet50 FPN V2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172,98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190,70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1,10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2,02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503</w:t>
            </w:r>
          </w:p>
        </w:tc>
      </w:tr>
    </w:tbl>
    <w:p>
      <w:r>
        <w:t>Вывод: RF-DETR Small — лучший по mAP; YOLO26s — лидер по precision и скорости. Faster R-CNN находит большую долю объектов (recall), но чаще ошибается и существенно медленнее.</w:t>
      </w:r>
    </w:p>
    <w:p>
      <w:r>
        <w:t>mAP оценивает категории и расположение рамок; это не процент правильных снимков. AP50 — качество при менее строгом совпадении рамок. Precision — доля правильных находок, recall — доля найденных эталонных объектов; score 0,5 / IoU 0,5. RAM — память процесса, VRAM — занятая и зарезервированная память PyTorch, не весь расход GPU. 1 GiB = 1024 MiB. p50 — типичное время, p95 — время для 95% измерений. Загрузка модели измерена отдельно и не входит в p50/p95.</w:t>
      </w:r>
    </w:p>
    <w:p>
      <w:pPr>
        <w:pStyle w:val="Heading2"/>
        <w:keepNext/>
        <w:pageBreakBefore/>
        <w:spacing w:before="0" w:after="120"/>
      </w:pPr>
      <w:r>
        <w:t>Детекторы: качество и оперативная память</w:t>
      </w:r>
    </w:p>
    <w:p>
      <w:pPr>
        <w:keepNext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60000" cy="5287500"/>
            <wp:docPr id="1" name="Picture 1" descr="Детекторы: качество и оперативная память. К таблице «Качество обнаружения объектов и оперативная память». Выше — больше mAP, левее — меньше RAM. На графике память в MiB, в таблице — в GiB: 1024 MiB = 1 Gi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sz w:val="20"/>
        </w:rPr>
        <w:t>К таблице «Качество обнаружения объектов и оперативная память». Выше — больше mAP, левее — меньше RAM. На графике память в MiB, в таблице — в GiB: 1024 MiB = 1 GiB.</w:t>
      </w:r>
    </w:p>
    <w:p>
      <w:pPr>
        <w:pStyle w:val="Heading2"/>
        <w:keepNext/>
        <w:pageBreakBefore/>
        <w:spacing w:before="0" w:after="120"/>
      </w:pPr>
      <w:r>
        <w:t>Детекторы: качество и скорость</w:t>
      </w:r>
    </w:p>
    <w:p>
      <w:pPr>
        <w:keepNext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60000" cy="5287500"/>
            <wp:docPr id="2" name="Picture 2" descr="Детекторы: качество и скорость. К таблицам качества детекции и «Скорость и память». Выше — больше mAP, левее — меньше типичное время p50. RF-DETR Small лидирует по mAP, YOLO26s — по скорост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sz w:val="20"/>
        </w:rPr>
        <w:t>К таблицам качества детекции и «Скорость и память». Выше — больше mAP, левее — меньше типичное время p50. RF-DETR Small лидирует по mAP, YOLO26s — по скорости.</w:t>
      </w:r>
    </w:p>
    <w:p>
      <w:pPr>
        <w:pStyle w:val="Heading2"/>
        <w:keepNext/>
        <w:pageBreakBefore/>
        <w:spacing w:before="0" w:after="120"/>
      </w:pPr>
      <w:r>
        <w:t>Детекторы: качество и видеопамять</w:t>
      </w:r>
    </w:p>
    <w:p>
      <w:pPr>
        <w:keepNext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60000" cy="5287500"/>
            <wp:docPr id="3" name="Picture 3" descr="Детекторы: качество и видеопамять. К таблицам качества детекции и «Скорость и память». Показана занятая память PyTorch (allocated), а не резерв или весь расход GPU. На графике MiB, в таблице GiB: 1024 MiB = 1 Gi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sz w:val="20"/>
        </w:rPr>
        <w:t>К таблицам качества детекции и «Скорость и память». Показана занятая память PyTorch (allocated), а не резерв или весь расход GPU. На графике MiB, в таблице GiB: 1024 MiB = 1 GiB.</w:t>
      </w:r>
    </w:p>
    <w:p>
      <w:r>
        <w:br w:type="page"/>
      </w:r>
    </w:p>
    <w:p>
      <w:pPr>
        <w:pStyle w:val="Heading1"/>
      </w:pPr>
      <w:r>
        <w:t>2. Сравнение классификаторов</w:t>
      </w:r>
    </w:p>
    <w:p>
      <w:r>
        <w:t>Целые изображения: весь ImageNet, 50 000 снимков, 2 прохода. Вырезки: 500 COCO-сцен, 3 ранее завершённых прохода.</w:t>
      </w:r>
    </w:p>
    <w:p>
      <w:pPr>
        <w:pStyle w:val="Heading2"/>
      </w:pPr>
      <w:r>
        <w:t>Классификация целого изображения: ImageNet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79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Top-1,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Top-5,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Время p50, мс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Время p95, мс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Пик RAM, GiB ↓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ResNet-50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80,85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95,44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10,22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18,01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1,34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EfficientNetV2-S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84,24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96,87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22,59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41,80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1,37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ConvNeXt-Tiny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82,51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96,15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10,82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18,75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1,27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ViT-B/16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81,07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95,32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12,71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19,22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1,46</w:t>
            </w:r>
          </w:p>
        </w:tc>
      </w:tr>
    </w:tbl>
    <w:p>
      <w:pPr>
        <w:pStyle w:val="Heading2"/>
      </w:pPr>
      <w:r>
        <w:t>Прикладная проверка: вырезки объектов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79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Top-1: эталонные,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Top-1: найденные,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Top-5: найденные, %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p50: найденные, мс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RAM: найденные, GiB ↓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ResNet-50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21,67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32,16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50,00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8,63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1,21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EfficientNetV2-S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24,06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34,25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56,55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22,16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1,25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ConvNeXt-Tiny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22,57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33,40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53,32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10,11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1,14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ViT-B/16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25,39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35,96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57,78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12,32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1,37</w:t>
            </w:r>
          </w:p>
        </w:tc>
      </w:tr>
    </w:tbl>
    <w:p>
      <w:r>
        <w:t>Вывод: EfficientNetV2-S — лучший Top-1 на ImageNet; ViT-B/16 — лучший Top-1 на вырезках; ResNet-50 — самый быстрый. ConvNeXt-Tiny требует меньше RAM в обоих режимах.</w:t>
      </w:r>
    </w:p>
    <w:p>
      <w:r>
        <w:t>Top-1 — правильный первый ответ; Top-5 — правильный ответ среди первых пяти. Эталонных объектов 1883; для точности найденных вырезок — 1054 сопоставленных объекта из 2296 рамок. Словарь покрывает 55,81% объектов без crowd; породы не проверены. Замена категории детектора ухудшает результат у всех моделей: классификация показывается отдельно.</w:t>
      </w:r>
    </w:p>
    <w:p>
      <w:pPr>
        <w:pStyle w:val="Heading2"/>
        <w:keepNext/>
        <w:pageBreakBefore/>
        <w:spacing w:before="0" w:after="120"/>
      </w:pPr>
      <w:r>
        <w:t>Классификаторы: качество и скорость</w:t>
      </w:r>
    </w:p>
    <w:p>
      <w:pPr>
        <w:keepNext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504000" cy="3041280"/>
            <wp:docPr id="4" name="Picture 4" descr="Классификаторы: качество и скорость. К таблицам ImageNet и вырезок объектов. Слева — целые изображения ImageNet, в центре — эталонные вырезки, справа — вырезки детектора. Выше — больше Top-1, левее — меньше время p50. Шкалы Top-1 различаются; точность на целых изображениях и вырезках напрямую не сравниваетс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quality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304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sz w:val="20"/>
        </w:rPr>
        <w:t>К таблицам ImageNet и вырезок объектов. Слева — целые изображения ImageNet, в центре — эталонные вырезки, справа — вырезки детектора. Выше — больше Top-1, левее — меньше время p50. Шкалы Top-1 различаются; точность на целых изображениях и вырезках напрямую не сравнивается.</w:t>
      </w:r>
    </w:p>
    <w:p>
      <w:r>
        <w:br w:type="page"/>
      </w:r>
    </w:p>
    <w:p>
      <w:pPr>
        <w:pStyle w:val="Heading1"/>
      </w:pPr>
      <w:r>
        <w:t>3. Сравнение аннотаторов</w:t>
      </w:r>
    </w:p>
    <w:p>
      <w:r>
        <w:t>500 COCO-изображений, 5 эталонных описаний на снимок. Каждая модель прошла набор один раз; ответы на английском.</w:t>
      </w:r>
    </w:p>
    <w:p>
      <w:pPr>
        <w:pStyle w:val="Heading2"/>
      </w:pPr>
      <w:r>
        <w:t>Качество текстовых описаний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79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CIDEr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ROUGE-L ↑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CHAIRs, %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CHAIRi, %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Объектная полнота, % ↑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BLIP base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1,0840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0,5380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3,60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3,26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36,69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Florence-2 base-ft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1,4954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0,6180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2,00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1,25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46,70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Qwen3-VL 2B Instruct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0,0002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0,2209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22,00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5,96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63,56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SmolVLM2 500M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0,0159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0,2236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23,80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7,20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61,19</w:t>
            </w:r>
          </w:p>
        </w:tc>
      </w:tr>
    </w:tbl>
    <w:p>
      <w:pPr>
        <w:pStyle w:val="Heading2"/>
      </w:pPr>
      <w:r>
        <w:t>Скорость, память и длина текста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268"/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79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Время p50, 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Время p95, с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Пик RAM, GiB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Резерв VRAM, GiB ↓</w:t>
            </w:r>
          </w:p>
        </w:tc>
        <w:tc>
          <w:tcPr>
            <w:tcW w:type="dxa" w:w="2268"/>
            <w:shd w:fill="DCE6F1"/>
          </w:tcPr>
          <w:p>
            <w:pPr>
              <w:spacing w:before="60" w:after="60"/>
            </w:pPr>
            <w:r>
              <w:rPr>
                <w:b/>
                <w:sz w:val="22"/>
              </w:rPr>
              <w:t>Средняя длина, слов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BLIP base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0,210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0,294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1,70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0,60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7,6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Florence-2 base-ft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0,181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0,211</w:t>
            </w:r>
          </w:p>
        </w:tc>
        <w:tc>
          <w:tcPr>
            <w:tcW w:type="dxa" w:w="2268"/>
            <w:shd w:fill="E2EFDA"/>
          </w:tcPr>
          <w:p>
            <w:pPr>
              <w:spacing w:before="60" w:after="60"/>
            </w:pPr>
            <w:r>
              <w:rPr>
                <w:b/>
                <w:sz w:val="24"/>
              </w:rPr>
              <w:t>1,64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0,68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9,9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Qwen3-VL 2B Instruct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4,629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5,249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4,78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4,12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71,3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spacing w:before="60" w:after="60"/>
            </w:pPr>
            <w:r>
              <w:rPr>
                <w:sz w:val="24"/>
              </w:rPr>
              <w:t>SmolVLM2 500M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4,610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5,340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2,69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1,63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4"/>
              </w:rPr>
              <w:t>69,3</w:t>
            </w:r>
          </w:p>
        </w:tc>
      </w:tr>
    </w:tbl>
    <w:p>
      <w:r>
        <w:t>Вывод: Florence-2 base-ft — лучший для кратких описаний: выше CIDEr, меньше неподтверждённых объектов и быстрее ответ. Qwen3-VL упоминает больше объектов; BLIP требует меньше VRAM.</w:t>
      </w:r>
    </w:p>
    <w:p>
      <w:r>
        <w:t>CIDEr и ROUGE-L оценивают совпадение с эталонным текстом; CIDEr дополнительно штрафует отличие длины. CHAIRs — доля описаний с неподтверждённым объектом; CHAIRi — доля неподтверждённых упоминаний среди названных объектов. Проверяется словарь COCO, не все действия и свойства. Полнота — дополнительная доля названных категорий GT. Длина не имеет однозначно лучшего значения. Человеческая оценка исключена; внешний набор не использован.</w:t>
      </w:r>
    </w:p>
    <w:sectPr w:rsidR="00FC693F" w:rsidRPr="0006063C" w:rsidSect="00034616">
      <w:footerReference w:type="default" r:id="rId9"/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Результаты: 09.10.2026 · Обновлено: 10.10.2026 · Зелёным выделены лучшие значения; ↑ больше, ↓ меньше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Ключевые сравнительные таблицы для презентации</dc:title>
  <dc:subject/>
  <dc:creator>Курсовой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