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83C41" w14:textId="77777777" w:rsidR="00A65E10" w:rsidRDefault="00A65E10">
      <w:pPr>
        <w:ind w:right="7"/>
        <w:jc w:val="center"/>
        <w:rPr>
          <w:rFonts w:ascii="Cambria" w:eastAsia="Cambria" w:hAnsi="Cambria" w:cs="Cambria"/>
          <w:color w:val="17365D"/>
          <w:sz w:val="52"/>
        </w:rPr>
      </w:pPr>
    </w:p>
    <w:p w14:paraId="3C559389" w14:textId="77777777" w:rsidR="00A65E10" w:rsidRDefault="00A65E10">
      <w:pPr>
        <w:ind w:right="7"/>
        <w:jc w:val="center"/>
        <w:rPr>
          <w:rFonts w:ascii="Cambria" w:eastAsia="Cambria" w:hAnsi="Cambria" w:cs="Cambria"/>
          <w:color w:val="17365D"/>
          <w:sz w:val="52"/>
        </w:rPr>
      </w:pPr>
    </w:p>
    <w:p w14:paraId="2262315E" w14:textId="77777777" w:rsidR="00A65E10" w:rsidRDefault="00A65E10">
      <w:pPr>
        <w:ind w:right="7"/>
        <w:jc w:val="center"/>
        <w:rPr>
          <w:rFonts w:ascii="Cambria" w:eastAsia="Cambria" w:hAnsi="Cambria" w:cs="Cambria"/>
          <w:color w:val="17365D"/>
          <w:sz w:val="52"/>
        </w:rPr>
      </w:pPr>
    </w:p>
    <w:p w14:paraId="7A9C428D" w14:textId="77777777" w:rsidR="00A65E10" w:rsidRDefault="00A65E10">
      <w:pPr>
        <w:ind w:right="7"/>
        <w:jc w:val="center"/>
        <w:rPr>
          <w:rFonts w:ascii="Cambria" w:eastAsia="Cambria" w:hAnsi="Cambria" w:cs="Cambria"/>
          <w:color w:val="17365D"/>
          <w:sz w:val="52"/>
        </w:rPr>
      </w:pPr>
    </w:p>
    <w:p w14:paraId="66AAB827" w14:textId="77777777" w:rsidR="00A65E10" w:rsidRDefault="00A65E10">
      <w:pPr>
        <w:ind w:right="7"/>
        <w:jc w:val="center"/>
        <w:rPr>
          <w:rFonts w:ascii="Cambria" w:eastAsia="Cambria" w:hAnsi="Cambria" w:cs="Cambria"/>
          <w:color w:val="17365D"/>
          <w:sz w:val="52"/>
        </w:rPr>
      </w:pPr>
    </w:p>
    <w:p w14:paraId="4CC36863" w14:textId="54A482BB" w:rsidR="009B2E99" w:rsidRDefault="00F866A9">
      <w:pPr>
        <w:ind w:right="7"/>
        <w:jc w:val="center"/>
        <w:rPr>
          <w:rFonts w:ascii="Cambria" w:eastAsia="Cambria" w:hAnsi="Cambria" w:cs="Cambria"/>
          <w:color w:val="17365D"/>
          <w:sz w:val="52"/>
        </w:rPr>
      </w:pPr>
      <w:r>
        <w:rPr>
          <w:rFonts w:ascii="Cambria" w:eastAsia="Cambria" w:hAnsi="Cambria" w:cs="Cambria"/>
          <w:color w:val="17365D"/>
          <w:sz w:val="52"/>
        </w:rPr>
        <w:t>Test Summary Report</w:t>
      </w:r>
    </w:p>
    <w:p w14:paraId="46381B0C" w14:textId="71727066" w:rsidR="00A65E10" w:rsidRDefault="00A65E10">
      <w:pPr>
        <w:ind w:right="7"/>
        <w:jc w:val="center"/>
        <w:rPr>
          <w:rFonts w:ascii="Cambria" w:eastAsia="Cambria" w:hAnsi="Cambria" w:cs="Cambria"/>
          <w:color w:val="17365D"/>
          <w:sz w:val="52"/>
        </w:rPr>
      </w:pPr>
    </w:p>
    <w:p w14:paraId="7972D571" w14:textId="77777777" w:rsidR="00E9760B" w:rsidRDefault="00A65E10">
      <w:pPr>
        <w:ind w:right="7"/>
        <w:jc w:val="center"/>
        <w:rPr>
          <w:rFonts w:ascii="Cambria" w:eastAsia="Cambria" w:hAnsi="Cambria" w:cs="Cambria"/>
          <w:color w:val="17365D"/>
          <w:sz w:val="52"/>
        </w:rPr>
      </w:pPr>
      <w:r>
        <w:rPr>
          <w:rFonts w:ascii="Cambria" w:eastAsia="Cambria" w:hAnsi="Cambria" w:cs="Cambria"/>
          <w:color w:val="17365D"/>
          <w:sz w:val="52"/>
        </w:rPr>
        <w:t xml:space="preserve">Team </w:t>
      </w:r>
      <w:r w:rsidR="00E9760B">
        <w:rPr>
          <w:rFonts w:ascii="Cambria" w:eastAsia="Cambria" w:hAnsi="Cambria" w:cs="Cambria"/>
          <w:color w:val="17365D"/>
          <w:sz w:val="52"/>
        </w:rPr>
        <w:t>1</w:t>
      </w:r>
    </w:p>
    <w:p w14:paraId="22CF78BD" w14:textId="757E4C7A" w:rsidR="00A65E10" w:rsidRDefault="00A65E10">
      <w:pPr>
        <w:ind w:right="7"/>
        <w:jc w:val="center"/>
      </w:pPr>
      <w:r>
        <w:rPr>
          <w:rFonts w:ascii="Cambria" w:eastAsia="Cambria" w:hAnsi="Cambria" w:cs="Cambria"/>
          <w:color w:val="17365D"/>
          <w:sz w:val="52"/>
        </w:rPr>
        <w:t>Spring 202</w:t>
      </w:r>
      <w:r w:rsidR="00E9760B">
        <w:rPr>
          <w:rFonts w:ascii="Cambria" w:eastAsia="Cambria" w:hAnsi="Cambria" w:cs="Cambria"/>
          <w:color w:val="17365D"/>
          <w:sz w:val="52"/>
        </w:rPr>
        <w:t>5</w:t>
      </w:r>
    </w:p>
    <w:p w14:paraId="7F888EE1" w14:textId="72560366" w:rsidR="00A65E10" w:rsidRDefault="00A65E10">
      <w:pPr>
        <w:spacing w:line="278" w:lineRule="auto"/>
      </w:pPr>
      <w:r>
        <w:br w:type="page"/>
      </w:r>
    </w:p>
    <w:p w14:paraId="68CD438F" w14:textId="77777777" w:rsidR="009B2E99" w:rsidRDefault="009B2E99">
      <w:pPr>
        <w:spacing w:after="480"/>
        <w:ind w:left="-29" w:right="-35"/>
      </w:pPr>
    </w:p>
    <w:sdt>
      <w:sdtPr>
        <w:rPr>
          <w:rFonts w:ascii="Calibri" w:eastAsia="Calibri" w:hAnsi="Calibri" w:cs="Calibri"/>
          <w:color w:val="000000"/>
          <w:kern w:val="2"/>
          <w:sz w:val="22"/>
          <w:lang w:val="en-IN" w:eastAsia="en-GB"/>
          <w14:ligatures w14:val="standardContextual"/>
        </w:rPr>
        <w:id w:val="1453320542"/>
        <w:docPartObj>
          <w:docPartGallery w:val="Table of Contents"/>
          <w:docPartUnique/>
        </w:docPartObj>
      </w:sdtPr>
      <w:sdtContent>
        <w:p w14:paraId="34DE43AD" w14:textId="10E68AF4" w:rsidR="009B2E99" w:rsidRPr="00E06251" w:rsidRDefault="00E06251" w:rsidP="00F5381D">
          <w:pPr>
            <w:tabs>
              <w:tab w:val="right" w:pos="9352"/>
            </w:tabs>
            <w:rPr>
              <w:rFonts w:ascii="Cambria" w:eastAsia="Cambria" w:hAnsi="Cambria"/>
              <w:b/>
              <w:bCs/>
              <w:color w:val="0F4761" w:themeColor="accent1" w:themeShade="BF"/>
              <w:sz w:val="28"/>
              <w:szCs w:val="28"/>
            </w:rPr>
          </w:pPr>
          <w:r w:rsidRPr="00E06251">
            <w:rPr>
              <w:rFonts w:ascii="Cambria" w:hAnsi="Cambria"/>
              <w:b/>
              <w:bCs/>
              <w:color w:val="0F4761" w:themeColor="accent1" w:themeShade="BF"/>
              <w:sz w:val="28"/>
              <w:szCs w:val="28"/>
            </w:rPr>
            <w:t xml:space="preserve">Table of </w:t>
          </w:r>
          <w:r w:rsidR="653E6AF2" w:rsidRPr="00E06251">
            <w:rPr>
              <w:rFonts w:ascii="Cambria" w:eastAsia="Cambria" w:hAnsi="Cambria"/>
              <w:b/>
              <w:bCs/>
              <w:color w:val="0F4761" w:themeColor="accent1" w:themeShade="BF"/>
              <w:sz w:val="28"/>
              <w:szCs w:val="28"/>
            </w:rPr>
            <w:t>Contents</w:t>
          </w:r>
          <w:r w:rsidR="00F5381D">
            <w:rPr>
              <w:rFonts w:ascii="Cambria" w:eastAsia="Cambria" w:hAnsi="Cambria"/>
              <w:b/>
              <w:bCs/>
              <w:color w:val="0F4761" w:themeColor="accent1" w:themeShade="BF"/>
              <w:sz w:val="28"/>
              <w:szCs w:val="28"/>
            </w:rPr>
            <w:tab/>
          </w:r>
        </w:p>
        <w:p w14:paraId="0C1E6DAE" w14:textId="4BCCF52D" w:rsidR="008E7CCD" w:rsidRDefault="00F866A9">
          <w:pPr>
            <w:pStyle w:val="TOC1"/>
            <w:tabs>
              <w:tab w:val="right" w:leader="dot" w:pos="9342"/>
            </w:tabs>
            <w:rPr>
              <w:rFonts w:asciiTheme="minorHAnsi" w:eastAsiaTheme="minorEastAsia" w:hAnsiTheme="minorHAnsi" w:cstheme="minorBidi"/>
              <w:noProof/>
              <w:color w:val="auto"/>
              <w:kern w:val="0"/>
              <w:szCs w:val="22"/>
              <w:lang w:val="en-US" w:eastAsia="en-US"/>
              <w14:ligatures w14:val="none"/>
            </w:rPr>
          </w:pPr>
          <w:r>
            <w:fldChar w:fldCharType="begin"/>
          </w:r>
          <w:r w:rsidR="00CB341F">
            <w:instrText>TOC \o "1-1" \h \z \u</w:instrText>
          </w:r>
          <w:r>
            <w:fldChar w:fldCharType="separate"/>
          </w:r>
          <w:hyperlink w:anchor="_Toc166340969" w:history="1">
            <w:r w:rsidR="008E7CCD" w:rsidRPr="008D79E9">
              <w:rPr>
                <w:rStyle w:val="Hyperlink"/>
                <w:noProof/>
              </w:rPr>
              <w:t>1. Purpose (</w:t>
            </w:r>
            <w:r w:rsidR="00F5381D">
              <w:rPr>
                <w:rStyle w:val="Hyperlink"/>
                <w:noProof/>
              </w:rPr>
              <w:t>M</w:t>
            </w:r>
            <w:r w:rsidR="008E7CCD" w:rsidRPr="008D79E9">
              <w:rPr>
                <w:rStyle w:val="Hyperlink"/>
                <w:noProof/>
              </w:rPr>
              <w:t>i</w:t>
            </w:r>
            <w:r w:rsidR="00F5381D">
              <w:rPr>
                <w:rStyle w:val="Hyperlink"/>
                <w:noProof/>
              </w:rPr>
              <w:t>sha Patel</w:t>
            </w:r>
            <w:r w:rsidR="008E7CCD" w:rsidRPr="008D79E9">
              <w:rPr>
                <w:rStyle w:val="Hyperlink"/>
                <w:noProof/>
              </w:rPr>
              <w:t>)</w:t>
            </w:r>
            <w:r w:rsidR="008E7CCD">
              <w:rPr>
                <w:noProof/>
                <w:webHidden/>
              </w:rPr>
              <w:tab/>
            </w:r>
            <w:r w:rsidR="008E7CCD">
              <w:rPr>
                <w:noProof/>
                <w:webHidden/>
              </w:rPr>
              <w:fldChar w:fldCharType="begin"/>
            </w:r>
            <w:r w:rsidR="008E7CCD">
              <w:rPr>
                <w:noProof/>
                <w:webHidden/>
              </w:rPr>
              <w:instrText xml:space="preserve"> PAGEREF _Toc166340969 \h </w:instrText>
            </w:r>
            <w:r w:rsidR="008E7CCD">
              <w:rPr>
                <w:noProof/>
                <w:webHidden/>
              </w:rPr>
            </w:r>
            <w:r w:rsidR="008E7CCD">
              <w:rPr>
                <w:noProof/>
                <w:webHidden/>
              </w:rPr>
              <w:fldChar w:fldCharType="separate"/>
            </w:r>
            <w:r w:rsidR="008E7CCD">
              <w:rPr>
                <w:noProof/>
                <w:webHidden/>
              </w:rPr>
              <w:t>3</w:t>
            </w:r>
            <w:r w:rsidR="008E7CCD">
              <w:rPr>
                <w:noProof/>
                <w:webHidden/>
              </w:rPr>
              <w:fldChar w:fldCharType="end"/>
            </w:r>
          </w:hyperlink>
        </w:p>
        <w:p w14:paraId="06625713" w14:textId="4DE94588" w:rsidR="008E7CCD" w:rsidRDefault="008E7CCD">
          <w:pPr>
            <w:pStyle w:val="TOC1"/>
            <w:tabs>
              <w:tab w:val="right" w:leader="dot" w:pos="9342"/>
            </w:tabs>
            <w:rPr>
              <w:rFonts w:asciiTheme="minorHAnsi" w:eastAsiaTheme="minorEastAsia" w:hAnsiTheme="minorHAnsi" w:cstheme="minorBidi"/>
              <w:noProof/>
              <w:color w:val="auto"/>
              <w:kern w:val="0"/>
              <w:szCs w:val="22"/>
              <w:lang w:val="en-US" w:eastAsia="en-US"/>
              <w14:ligatures w14:val="none"/>
            </w:rPr>
          </w:pPr>
          <w:hyperlink w:anchor="_Toc166340970" w:history="1">
            <w:r w:rsidRPr="008D79E9">
              <w:rPr>
                <w:rStyle w:val="Hyperlink"/>
                <w:noProof/>
              </w:rPr>
              <w:t>2. Application Overview (</w:t>
            </w:r>
            <w:r w:rsidR="00F5381D">
              <w:rPr>
                <w:rStyle w:val="Hyperlink"/>
                <w:noProof/>
              </w:rPr>
              <w:t>Misha Patel</w:t>
            </w:r>
            <w:r w:rsidRPr="008D79E9">
              <w:rPr>
                <w:rStyle w:val="Hyperlink"/>
                <w:noProof/>
              </w:rPr>
              <w:t>)</w:t>
            </w:r>
            <w:r>
              <w:rPr>
                <w:noProof/>
                <w:webHidden/>
              </w:rPr>
              <w:tab/>
            </w:r>
            <w:r>
              <w:rPr>
                <w:noProof/>
                <w:webHidden/>
              </w:rPr>
              <w:fldChar w:fldCharType="begin"/>
            </w:r>
            <w:r>
              <w:rPr>
                <w:noProof/>
                <w:webHidden/>
              </w:rPr>
              <w:instrText xml:space="preserve"> PAGEREF _Toc166340970 \h </w:instrText>
            </w:r>
            <w:r>
              <w:rPr>
                <w:noProof/>
                <w:webHidden/>
              </w:rPr>
            </w:r>
            <w:r>
              <w:rPr>
                <w:noProof/>
                <w:webHidden/>
              </w:rPr>
              <w:fldChar w:fldCharType="separate"/>
            </w:r>
            <w:r>
              <w:rPr>
                <w:noProof/>
                <w:webHidden/>
              </w:rPr>
              <w:t>3</w:t>
            </w:r>
            <w:r>
              <w:rPr>
                <w:noProof/>
                <w:webHidden/>
              </w:rPr>
              <w:fldChar w:fldCharType="end"/>
            </w:r>
          </w:hyperlink>
        </w:p>
        <w:p w14:paraId="05B3237C" w14:textId="50B5E8FD" w:rsidR="008E7CCD" w:rsidRDefault="008E7CCD">
          <w:pPr>
            <w:pStyle w:val="TOC1"/>
            <w:tabs>
              <w:tab w:val="right" w:leader="dot" w:pos="9342"/>
            </w:tabs>
            <w:rPr>
              <w:rFonts w:asciiTheme="minorHAnsi" w:eastAsiaTheme="minorEastAsia" w:hAnsiTheme="minorHAnsi" w:cstheme="minorBidi"/>
              <w:noProof/>
              <w:color w:val="auto"/>
              <w:kern w:val="0"/>
              <w:szCs w:val="22"/>
              <w:lang w:val="en-US" w:eastAsia="en-US"/>
              <w14:ligatures w14:val="none"/>
            </w:rPr>
          </w:pPr>
          <w:hyperlink w:anchor="_Toc166340971" w:history="1">
            <w:r w:rsidRPr="008D79E9">
              <w:rPr>
                <w:rStyle w:val="Hyperlink"/>
                <w:noProof/>
              </w:rPr>
              <w:t>3. Testing Scope (</w:t>
            </w:r>
            <w:r w:rsidR="00F5381D">
              <w:rPr>
                <w:rStyle w:val="Hyperlink"/>
                <w:noProof/>
              </w:rPr>
              <w:t>Misha Patel</w:t>
            </w:r>
            <w:r w:rsidRPr="008D79E9">
              <w:rPr>
                <w:rStyle w:val="Hyperlink"/>
                <w:noProof/>
              </w:rPr>
              <w:t>)</w:t>
            </w:r>
            <w:r>
              <w:rPr>
                <w:noProof/>
                <w:webHidden/>
              </w:rPr>
              <w:tab/>
            </w:r>
            <w:r>
              <w:rPr>
                <w:noProof/>
                <w:webHidden/>
              </w:rPr>
              <w:fldChar w:fldCharType="begin"/>
            </w:r>
            <w:r>
              <w:rPr>
                <w:noProof/>
                <w:webHidden/>
              </w:rPr>
              <w:instrText xml:space="preserve"> PAGEREF _Toc166340971 \h </w:instrText>
            </w:r>
            <w:r>
              <w:rPr>
                <w:noProof/>
                <w:webHidden/>
              </w:rPr>
            </w:r>
            <w:r>
              <w:rPr>
                <w:noProof/>
                <w:webHidden/>
              </w:rPr>
              <w:fldChar w:fldCharType="separate"/>
            </w:r>
            <w:r>
              <w:rPr>
                <w:noProof/>
                <w:webHidden/>
              </w:rPr>
              <w:t>3</w:t>
            </w:r>
            <w:r>
              <w:rPr>
                <w:noProof/>
                <w:webHidden/>
              </w:rPr>
              <w:fldChar w:fldCharType="end"/>
            </w:r>
          </w:hyperlink>
        </w:p>
        <w:p w14:paraId="44650CA3" w14:textId="6D9EE774" w:rsidR="008E7CCD" w:rsidRDefault="008E7CCD">
          <w:pPr>
            <w:pStyle w:val="TOC1"/>
            <w:tabs>
              <w:tab w:val="right" w:leader="dot" w:pos="9342"/>
            </w:tabs>
            <w:rPr>
              <w:rFonts w:asciiTheme="minorHAnsi" w:eastAsiaTheme="minorEastAsia" w:hAnsiTheme="minorHAnsi" w:cstheme="minorBidi"/>
              <w:noProof/>
              <w:color w:val="auto"/>
              <w:kern w:val="0"/>
              <w:szCs w:val="22"/>
              <w:lang w:val="en-US" w:eastAsia="en-US"/>
              <w14:ligatures w14:val="none"/>
            </w:rPr>
          </w:pPr>
          <w:hyperlink w:anchor="_Toc166340972" w:history="1">
            <w:r w:rsidRPr="008D79E9">
              <w:rPr>
                <w:rStyle w:val="Hyperlink"/>
                <w:noProof/>
              </w:rPr>
              <w:t>4. Metrics (</w:t>
            </w:r>
            <w:r w:rsidR="00F5381D">
              <w:rPr>
                <w:rStyle w:val="Hyperlink"/>
                <w:noProof/>
              </w:rPr>
              <w:t>Anvika</w:t>
            </w:r>
            <w:r w:rsidRPr="008D79E9">
              <w:rPr>
                <w:rStyle w:val="Hyperlink"/>
                <w:noProof/>
              </w:rPr>
              <w:t>)</w:t>
            </w:r>
            <w:r>
              <w:rPr>
                <w:noProof/>
                <w:webHidden/>
              </w:rPr>
              <w:tab/>
            </w:r>
            <w:r>
              <w:rPr>
                <w:noProof/>
                <w:webHidden/>
              </w:rPr>
              <w:fldChar w:fldCharType="begin"/>
            </w:r>
            <w:r>
              <w:rPr>
                <w:noProof/>
                <w:webHidden/>
              </w:rPr>
              <w:instrText xml:space="preserve"> PAGEREF _Toc166340972 \h </w:instrText>
            </w:r>
            <w:r>
              <w:rPr>
                <w:noProof/>
                <w:webHidden/>
              </w:rPr>
            </w:r>
            <w:r>
              <w:rPr>
                <w:noProof/>
                <w:webHidden/>
              </w:rPr>
              <w:fldChar w:fldCharType="separate"/>
            </w:r>
            <w:r>
              <w:rPr>
                <w:noProof/>
                <w:webHidden/>
              </w:rPr>
              <w:t>4</w:t>
            </w:r>
            <w:r>
              <w:rPr>
                <w:noProof/>
                <w:webHidden/>
              </w:rPr>
              <w:fldChar w:fldCharType="end"/>
            </w:r>
          </w:hyperlink>
        </w:p>
        <w:p w14:paraId="73A292B7" w14:textId="189EC8B8" w:rsidR="008E7CCD" w:rsidRDefault="008E7CCD">
          <w:pPr>
            <w:pStyle w:val="TOC1"/>
            <w:tabs>
              <w:tab w:val="right" w:leader="dot" w:pos="9342"/>
            </w:tabs>
            <w:rPr>
              <w:rFonts w:asciiTheme="minorHAnsi" w:eastAsiaTheme="minorEastAsia" w:hAnsiTheme="minorHAnsi" w:cstheme="minorBidi"/>
              <w:noProof/>
              <w:color w:val="auto"/>
              <w:kern w:val="0"/>
              <w:szCs w:val="22"/>
              <w:lang w:val="en-US" w:eastAsia="en-US"/>
              <w14:ligatures w14:val="none"/>
            </w:rPr>
          </w:pPr>
          <w:hyperlink w:anchor="_Toc166340973" w:history="1">
            <w:r w:rsidRPr="008D79E9">
              <w:rPr>
                <w:rStyle w:val="Hyperlink"/>
                <w:noProof/>
              </w:rPr>
              <w:t>5. Types of testing performed (</w:t>
            </w:r>
            <w:r w:rsidR="00F5381D">
              <w:rPr>
                <w:rStyle w:val="Hyperlink"/>
                <w:noProof/>
              </w:rPr>
              <w:t>anvika</w:t>
            </w:r>
            <w:r w:rsidRPr="008D79E9">
              <w:rPr>
                <w:rStyle w:val="Hyperlink"/>
                <w:noProof/>
              </w:rPr>
              <w:t>)</w:t>
            </w:r>
            <w:r>
              <w:rPr>
                <w:noProof/>
                <w:webHidden/>
              </w:rPr>
              <w:tab/>
            </w:r>
            <w:r>
              <w:rPr>
                <w:noProof/>
                <w:webHidden/>
              </w:rPr>
              <w:fldChar w:fldCharType="begin"/>
            </w:r>
            <w:r>
              <w:rPr>
                <w:noProof/>
                <w:webHidden/>
              </w:rPr>
              <w:instrText xml:space="preserve"> PAGEREF _Toc166340973 \h </w:instrText>
            </w:r>
            <w:r>
              <w:rPr>
                <w:noProof/>
                <w:webHidden/>
              </w:rPr>
            </w:r>
            <w:r>
              <w:rPr>
                <w:noProof/>
                <w:webHidden/>
              </w:rPr>
              <w:fldChar w:fldCharType="separate"/>
            </w:r>
            <w:r>
              <w:rPr>
                <w:noProof/>
                <w:webHidden/>
              </w:rPr>
              <w:t>7</w:t>
            </w:r>
            <w:r>
              <w:rPr>
                <w:noProof/>
                <w:webHidden/>
              </w:rPr>
              <w:fldChar w:fldCharType="end"/>
            </w:r>
          </w:hyperlink>
        </w:p>
        <w:p w14:paraId="3EE37DF4" w14:textId="6F3985E8" w:rsidR="008E7CCD" w:rsidRDefault="008E7CCD">
          <w:pPr>
            <w:pStyle w:val="TOC1"/>
            <w:tabs>
              <w:tab w:val="right" w:leader="dot" w:pos="9342"/>
            </w:tabs>
            <w:rPr>
              <w:rFonts w:asciiTheme="minorHAnsi" w:eastAsiaTheme="minorEastAsia" w:hAnsiTheme="minorHAnsi" w:cstheme="minorBidi"/>
              <w:noProof/>
              <w:color w:val="auto"/>
              <w:kern w:val="0"/>
              <w:szCs w:val="22"/>
              <w:lang w:val="en-US" w:eastAsia="en-US"/>
              <w14:ligatures w14:val="none"/>
            </w:rPr>
          </w:pPr>
          <w:hyperlink w:anchor="_Toc166340974" w:history="1">
            <w:r w:rsidRPr="008D79E9">
              <w:rPr>
                <w:rStyle w:val="Hyperlink"/>
                <w:noProof/>
              </w:rPr>
              <w:t>6. Test Environment &amp; Tools (</w:t>
            </w:r>
            <w:r w:rsidR="00F5381D">
              <w:rPr>
                <w:rStyle w:val="Hyperlink"/>
                <w:noProof/>
              </w:rPr>
              <w:t>Anvika</w:t>
            </w:r>
            <w:r w:rsidRPr="008D79E9">
              <w:rPr>
                <w:rStyle w:val="Hyperlink"/>
                <w:noProof/>
              </w:rPr>
              <w:t>)</w:t>
            </w:r>
            <w:r>
              <w:rPr>
                <w:noProof/>
                <w:webHidden/>
              </w:rPr>
              <w:tab/>
            </w:r>
            <w:r>
              <w:rPr>
                <w:noProof/>
                <w:webHidden/>
              </w:rPr>
              <w:fldChar w:fldCharType="begin"/>
            </w:r>
            <w:r>
              <w:rPr>
                <w:noProof/>
                <w:webHidden/>
              </w:rPr>
              <w:instrText xml:space="preserve"> PAGEREF _Toc166340974 \h </w:instrText>
            </w:r>
            <w:r>
              <w:rPr>
                <w:noProof/>
                <w:webHidden/>
              </w:rPr>
            </w:r>
            <w:r>
              <w:rPr>
                <w:noProof/>
                <w:webHidden/>
              </w:rPr>
              <w:fldChar w:fldCharType="separate"/>
            </w:r>
            <w:r>
              <w:rPr>
                <w:noProof/>
                <w:webHidden/>
              </w:rPr>
              <w:t>8</w:t>
            </w:r>
            <w:r>
              <w:rPr>
                <w:noProof/>
                <w:webHidden/>
              </w:rPr>
              <w:fldChar w:fldCharType="end"/>
            </w:r>
          </w:hyperlink>
        </w:p>
        <w:p w14:paraId="3863BCB4" w14:textId="64391CE8" w:rsidR="008E7CCD" w:rsidRDefault="008E7CCD">
          <w:pPr>
            <w:pStyle w:val="TOC1"/>
            <w:tabs>
              <w:tab w:val="right" w:leader="dot" w:pos="9342"/>
            </w:tabs>
            <w:rPr>
              <w:rFonts w:asciiTheme="minorHAnsi" w:eastAsiaTheme="minorEastAsia" w:hAnsiTheme="minorHAnsi" w:cstheme="minorBidi"/>
              <w:noProof/>
              <w:color w:val="auto"/>
              <w:kern w:val="0"/>
              <w:szCs w:val="22"/>
              <w:lang w:val="en-US" w:eastAsia="en-US"/>
              <w14:ligatures w14:val="none"/>
            </w:rPr>
          </w:pPr>
          <w:hyperlink w:anchor="_Toc166340975" w:history="1">
            <w:r w:rsidRPr="008D79E9">
              <w:rPr>
                <w:rStyle w:val="Hyperlink"/>
                <w:noProof/>
              </w:rPr>
              <w:t>7. Lessons Learnt (</w:t>
            </w:r>
            <w:r w:rsidR="00F5381D">
              <w:rPr>
                <w:rStyle w:val="Hyperlink"/>
                <w:noProof/>
              </w:rPr>
              <w:t>Mayank</w:t>
            </w:r>
            <w:r w:rsidRPr="008D79E9">
              <w:rPr>
                <w:rStyle w:val="Hyperlink"/>
                <w:noProof/>
              </w:rPr>
              <w:t>)</w:t>
            </w:r>
            <w:r>
              <w:rPr>
                <w:noProof/>
                <w:webHidden/>
              </w:rPr>
              <w:tab/>
            </w:r>
            <w:r>
              <w:rPr>
                <w:noProof/>
                <w:webHidden/>
              </w:rPr>
              <w:fldChar w:fldCharType="begin"/>
            </w:r>
            <w:r>
              <w:rPr>
                <w:noProof/>
                <w:webHidden/>
              </w:rPr>
              <w:instrText xml:space="preserve"> PAGEREF _Toc166340975 \h </w:instrText>
            </w:r>
            <w:r>
              <w:rPr>
                <w:noProof/>
                <w:webHidden/>
              </w:rPr>
            </w:r>
            <w:r>
              <w:rPr>
                <w:noProof/>
                <w:webHidden/>
              </w:rPr>
              <w:fldChar w:fldCharType="separate"/>
            </w:r>
            <w:r>
              <w:rPr>
                <w:noProof/>
                <w:webHidden/>
              </w:rPr>
              <w:t>9</w:t>
            </w:r>
            <w:r>
              <w:rPr>
                <w:noProof/>
                <w:webHidden/>
              </w:rPr>
              <w:fldChar w:fldCharType="end"/>
            </w:r>
          </w:hyperlink>
        </w:p>
        <w:p w14:paraId="654B0EAB" w14:textId="702651CD" w:rsidR="008E7CCD" w:rsidRDefault="008E7CCD">
          <w:pPr>
            <w:pStyle w:val="TOC1"/>
            <w:tabs>
              <w:tab w:val="right" w:leader="dot" w:pos="9342"/>
            </w:tabs>
            <w:rPr>
              <w:rFonts w:asciiTheme="minorHAnsi" w:eastAsiaTheme="minorEastAsia" w:hAnsiTheme="minorHAnsi" w:cstheme="minorBidi"/>
              <w:noProof/>
              <w:color w:val="auto"/>
              <w:kern w:val="0"/>
              <w:szCs w:val="22"/>
              <w:lang w:val="en-US" w:eastAsia="en-US"/>
              <w14:ligatures w14:val="none"/>
            </w:rPr>
          </w:pPr>
          <w:hyperlink w:anchor="_Toc166340976" w:history="1">
            <w:r w:rsidRPr="008D79E9">
              <w:rPr>
                <w:rStyle w:val="Hyperlink"/>
                <w:noProof/>
              </w:rPr>
              <w:t>8. Recommendations (</w:t>
            </w:r>
            <w:r w:rsidR="00F5381D">
              <w:rPr>
                <w:rStyle w:val="Hyperlink"/>
                <w:noProof/>
              </w:rPr>
              <w:t>Mayank</w:t>
            </w:r>
            <w:r w:rsidRPr="008D79E9">
              <w:rPr>
                <w:rStyle w:val="Hyperlink"/>
                <w:noProof/>
              </w:rPr>
              <w:t>)</w:t>
            </w:r>
            <w:r>
              <w:rPr>
                <w:noProof/>
                <w:webHidden/>
              </w:rPr>
              <w:tab/>
            </w:r>
            <w:r>
              <w:rPr>
                <w:noProof/>
                <w:webHidden/>
              </w:rPr>
              <w:fldChar w:fldCharType="begin"/>
            </w:r>
            <w:r>
              <w:rPr>
                <w:noProof/>
                <w:webHidden/>
              </w:rPr>
              <w:instrText xml:space="preserve"> PAGEREF _Toc166340976 \h </w:instrText>
            </w:r>
            <w:r>
              <w:rPr>
                <w:noProof/>
                <w:webHidden/>
              </w:rPr>
            </w:r>
            <w:r>
              <w:rPr>
                <w:noProof/>
                <w:webHidden/>
              </w:rPr>
              <w:fldChar w:fldCharType="separate"/>
            </w:r>
            <w:r>
              <w:rPr>
                <w:noProof/>
                <w:webHidden/>
              </w:rPr>
              <w:t>9</w:t>
            </w:r>
            <w:r>
              <w:rPr>
                <w:noProof/>
                <w:webHidden/>
              </w:rPr>
              <w:fldChar w:fldCharType="end"/>
            </w:r>
          </w:hyperlink>
        </w:p>
        <w:p w14:paraId="0B7EA8B1" w14:textId="0F472D33" w:rsidR="008E7CCD" w:rsidRDefault="008E7CCD">
          <w:pPr>
            <w:pStyle w:val="TOC1"/>
            <w:tabs>
              <w:tab w:val="right" w:leader="dot" w:pos="9342"/>
            </w:tabs>
            <w:rPr>
              <w:rFonts w:asciiTheme="minorHAnsi" w:eastAsiaTheme="minorEastAsia" w:hAnsiTheme="minorHAnsi" w:cstheme="minorBidi"/>
              <w:noProof/>
              <w:color w:val="auto"/>
              <w:kern w:val="0"/>
              <w:szCs w:val="22"/>
              <w:lang w:val="en-US" w:eastAsia="en-US"/>
              <w14:ligatures w14:val="none"/>
            </w:rPr>
          </w:pPr>
          <w:hyperlink w:anchor="_Toc166340977" w:history="1">
            <w:r w:rsidRPr="008D79E9">
              <w:rPr>
                <w:rStyle w:val="Hyperlink"/>
                <w:noProof/>
              </w:rPr>
              <w:t>9. Best Practices (</w:t>
            </w:r>
            <w:r w:rsidR="00F5381D">
              <w:rPr>
                <w:rStyle w:val="Hyperlink"/>
                <w:noProof/>
              </w:rPr>
              <w:t>Mayank</w:t>
            </w:r>
            <w:r w:rsidRPr="008D79E9">
              <w:rPr>
                <w:rStyle w:val="Hyperlink"/>
                <w:noProof/>
              </w:rPr>
              <w:t>)</w:t>
            </w:r>
            <w:r>
              <w:rPr>
                <w:noProof/>
                <w:webHidden/>
              </w:rPr>
              <w:tab/>
            </w:r>
            <w:r>
              <w:rPr>
                <w:noProof/>
                <w:webHidden/>
              </w:rPr>
              <w:fldChar w:fldCharType="begin"/>
            </w:r>
            <w:r>
              <w:rPr>
                <w:noProof/>
                <w:webHidden/>
              </w:rPr>
              <w:instrText xml:space="preserve"> PAGEREF _Toc166340977 \h </w:instrText>
            </w:r>
            <w:r>
              <w:rPr>
                <w:noProof/>
                <w:webHidden/>
              </w:rPr>
            </w:r>
            <w:r>
              <w:rPr>
                <w:noProof/>
                <w:webHidden/>
              </w:rPr>
              <w:fldChar w:fldCharType="separate"/>
            </w:r>
            <w:r>
              <w:rPr>
                <w:noProof/>
                <w:webHidden/>
              </w:rPr>
              <w:t>10</w:t>
            </w:r>
            <w:r>
              <w:rPr>
                <w:noProof/>
                <w:webHidden/>
              </w:rPr>
              <w:fldChar w:fldCharType="end"/>
            </w:r>
          </w:hyperlink>
        </w:p>
        <w:p w14:paraId="151A375D" w14:textId="0A9FE300" w:rsidR="008E7CCD" w:rsidRDefault="008E7CCD">
          <w:pPr>
            <w:pStyle w:val="TOC1"/>
            <w:tabs>
              <w:tab w:val="left" w:pos="660"/>
              <w:tab w:val="right" w:leader="dot" w:pos="9342"/>
            </w:tabs>
            <w:rPr>
              <w:rFonts w:asciiTheme="minorHAnsi" w:eastAsiaTheme="minorEastAsia" w:hAnsiTheme="minorHAnsi" w:cstheme="minorBidi"/>
              <w:noProof/>
              <w:color w:val="auto"/>
              <w:kern w:val="0"/>
              <w:szCs w:val="22"/>
              <w:lang w:val="en-US" w:eastAsia="en-US"/>
              <w14:ligatures w14:val="none"/>
            </w:rPr>
          </w:pPr>
          <w:hyperlink w:anchor="_Toc166340978" w:history="1">
            <w:r w:rsidRPr="008D79E9">
              <w:rPr>
                <w:rStyle w:val="Hyperlink"/>
                <w:noProof/>
              </w:rPr>
              <w:t>10.</w:t>
            </w:r>
            <w:r>
              <w:rPr>
                <w:rFonts w:asciiTheme="minorHAnsi" w:eastAsiaTheme="minorEastAsia" w:hAnsiTheme="minorHAnsi" w:cstheme="minorBidi"/>
                <w:noProof/>
                <w:color w:val="auto"/>
                <w:kern w:val="0"/>
                <w:szCs w:val="22"/>
                <w:lang w:val="en-US" w:eastAsia="en-US"/>
                <w14:ligatures w14:val="none"/>
              </w:rPr>
              <w:tab/>
            </w:r>
            <w:r w:rsidRPr="008D79E9">
              <w:rPr>
                <w:rStyle w:val="Hyperlink"/>
                <w:noProof/>
              </w:rPr>
              <w:t xml:space="preserve"> Exit Criteria (</w:t>
            </w:r>
            <w:r w:rsidR="00F5381D">
              <w:rPr>
                <w:rStyle w:val="Hyperlink"/>
                <w:noProof/>
              </w:rPr>
              <w:t>Shahrukh</w:t>
            </w:r>
            <w:r w:rsidRPr="008D79E9">
              <w:rPr>
                <w:rStyle w:val="Hyperlink"/>
                <w:noProof/>
              </w:rPr>
              <w:t>)</w:t>
            </w:r>
            <w:r>
              <w:rPr>
                <w:noProof/>
                <w:webHidden/>
              </w:rPr>
              <w:tab/>
            </w:r>
            <w:r>
              <w:rPr>
                <w:noProof/>
                <w:webHidden/>
              </w:rPr>
              <w:fldChar w:fldCharType="begin"/>
            </w:r>
            <w:r>
              <w:rPr>
                <w:noProof/>
                <w:webHidden/>
              </w:rPr>
              <w:instrText xml:space="preserve"> PAGEREF _Toc166340978 \h </w:instrText>
            </w:r>
            <w:r>
              <w:rPr>
                <w:noProof/>
                <w:webHidden/>
              </w:rPr>
            </w:r>
            <w:r>
              <w:rPr>
                <w:noProof/>
                <w:webHidden/>
              </w:rPr>
              <w:fldChar w:fldCharType="separate"/>
            </w:r>
            <w:r>
              <w:rPr>
                <w:noProof/>
                <w:webHidden/>
              </w:rPr>
              <w:t>10</w:t>
            </w:r>
            <w:r>
              <w:rPr>
                <w:noProof/>
                <w:webHidden/>
              </w:rPr>
              <w:fldChar w:fldCharType="end"/>
            </w:r>
          </w:hyperlink>
        </w:p>
        <w:p w14:paraId="29CAB2F1" w14:textId="40796B29" w:rsidR="008E7CCD" w:rsidRDefault="008E7CCD">
          <w:pPr>
            <w:pStyle w:val="TOC1"/>
            <w:tabs>
              <w:tab w:val="right" w:leader="dot" w:pos="9342"/>
            </w:tabs>
            <w:rPr>
              <w:rFonts w:asciiTheme="minorHAnsi" w:eastAsiaTheme="minorEastAsia" w:hAnsiTheme="minorHAnsi" w:cstheme="minorBidi"/>
              <w:noProof/>
              <w:color w:val="auto"/>
              <w:kern w:val="0"/>
              <w:szCs w:val="22"/>
              <w:lang w:val="en-US" w:eastAsia="en-US"/>
              <w14:ligatures w14:val="none"/>
            </w:rPr>
          </w:pPr>
          <w:hyperlink w:anchor="_Toc166340979" w:history="1">
            <w:r w:rsidRPr="008D79E9">
              <w:rPr>
                <w:rStyle w:val="Hyperlink"/>
                <w:noProof/>
              </w:rPr>
              <w:t>11. Conclusion/Sign Off (</w:t>
            </w:r>
            <w:r w:rsidR="00F5381D">
              <w:rPr>
                <w:rStyle w:val="Hyperlink"/>
                <w:noProof/>
              </w:rPr>
              <w:t>Shahrukh</w:t>
            </w:r>
            <w:r w:rsidRPr="008D79E9">
              <w:rPr>
                <w:rStyle w:val="Hyperlink"/>
                <w:noProof/>
              </w:rPr>
              <w:t>)</w:t>
            </w:r>
            <w:r>
              <w:rPr>
                <w:noProof/>
                <w:webHidden/>
              </w:rPr>
              <w:tab/>
            </w:r>
            <w:r>
              <w:rPr>
                <w:noProof/>
                <w:webHidden/>
              </w:rPr>
              <w:fldChar w:fldCharType="begin"/>
            </w:r>
            <w:r>
              <w:rPr>
                <w:noProof/>
                <w:webHidden/>
              </w:rPr>
              <w:instrText xml:space="preserve"> PAGEREF _Toc166340979 \h </w:instrText>
            </w:r>
            <w:r>
              <w:rPr>
                <w:noProof/>
                <w:webHidden/>
              </w:rPr>
            </w:r>
            <w:r>
              <w:rPr>
                <w:noProof/>
                <w:webHidden/>
              </w:rPr>
              <w:fldChar w:fldCharType="separate"/>
            </w:r>
            <w:r>
              <w:rPr>
                <w:noProof/>
                <w:webHidden/>
              </w:rPr>
              <w:t>10</w:t>
            </w:r>
            <w:r>
              <w:rPr>
                <w:noProof/>
                <w:webHidden/>
              </w:rPr>
              <w:fldChar w:fldCharType="end"/>
            </w:r>
          </w:hyperlink>
        </w:p>
        <w:p w14:paraId="603F9E51" w14:textId="15984A45" w:rsidR="008E7CCD" w:rsidRDefault="008E7CCD">
          <w:pPr>
            <w:pStyle w:val="TOC1"/>
            <w:tabs>
              <w:tab w:val="right" w:leader="dot" w:pos="9342"/>
            </w:tabs>
            <w:rPr>
              <w:rFonts w:asciiTheme="minorHAnsi" w:eastAsiaTheme="minorEastAsia" w:hAnsiTheme="minorHAnsi" w:cstheme="minorBidi"/>
              <w:noProof/>
              <w:color w:val="auto"/>
              <w:kern w:val="0"/>
              <w:szCs w:val="22"/>
              <w:lang w:val="en-US" w:eastAsia="en-US"/>
              <w14:ligatures w14:val="none"/>
            </w:rPr>
          </w:pPr>
          <w:hyperlink w:anchor="_Toc166340980" w:history="1">
            <w:r w:rsidRPr="008D79E9">
              <w:rPr>
                <w:rStyle w:val="Hyperlink"/>
                <w:noProof/>
              </w:rPr>
              <w:t>12. Definitions, Acronyms, and Abbreviations (</w:t>
            </w:r>
            <w:r w:rsidR="00F5381D">
              <w:rPr>
                <w:rStyle w:val="Hyperlink"/>
                <w:noProof/>
              </w:rPr>
              <w:t>Shahrukh</w:t>
            </w:r>
            <w:r w:rsidRPr="008D79E9">
              <w:rPr>
                <w:rStyle w:val="Hyperlink"/>
                <w:noProof/>
              </w:rPr>
              <w:t>)</w:t>
            </w:r>
            <w:r>
              <w:rPr>
                <w:noProof/>
                <w:webHidden/>
              </w:rPr>
              <w:tab/>
            </w:r>
            <w:r>
              <w:rPr>
                <w:noProof/>
                <w:webHidden/>
              </w:rPr>
              <w:fldChar w:fldCharType="begin"/>
            </w:r>
            <w:r>
              <w:rPr>
                <w:noProof/>
                <w:webHidden/>
              </w:rPr>
              <w:instrText xml:space="preserve"> PAGEREF _Toc166340980 \h </w:instrText>
            </w:r>
            <w:r>
              <w:rPr>
                <w:noProof/>
                <w:webHidden/>
              </w:rPr>
            </w:r>
            <w:r>
              <w:rPr>
                <w:noProof/>
                <w:webHidden/>
              </w:rPr>
              <w:fldChar w:fldCharType="separate"/>
            </w:r>
            <w:r>
              <w:rPr>
                <w:noProof/>
                <w:webHidden/>
              </w:rPr>
              <w:t>10</w:t>
            </w:r>
            <w:r>
              <w:rPr>
                <w:noProof/>
                <w:webHidden/>
              </w:rPr>
              <w:fldChar w:fldCharType="end"/>
            </w:r>
          </w:hyperlink>
        </w:p>
        <w:p w14:paraId="2A131274" w14:textId="03A9704E" w:rsidR="00CB341F" w:rsidRDefault="00F866A9" w:rsidP="59B03597">
          <w:pPr>
            <w:pStyle w:val="TOC1"/>
            <w:tabs>
              <w:tab w:val="right" w:leader="dot" w:pos="9345"/>
            </w:tabs>
            <w:rPr>
              <w:rStyle w:val="Hyperlink"/>
              <w:noProof/>
            </w:rPr>
          </w:pPr>
          <w:r>
            <w:fldChar w:fldCharType="end"/>
          </w:r>
        </w:p>
      </w:sdtContent>
    </w:sdt>
    <w:p w14:paraId="7DBF7855" w14:textId="4BCB733D" w:rsidR="00E06251" w:rsidRDefault="00E06251">
      <w:pPr>
        <w:spacing w:line="278" w:lineRule="auto"/>
      </w:pPr>
      <w:r>
        <w:br w:type="page"/>
      </w:r>
    </w:p>
    <w:p w14:paraId="5710C898" w14:textId="77777777" w:rsidR="009B2E99" w:rsidRDefault="009B2E99"/>
    <w:p w14:paraId="35783E74" w14:textId="6654992B" w:rsidR="009B2E99" w:rsidRDefault="0375F17D">
      <w:pPr>
        <w:pStyle w:val="Heading1"/>
        <w:ind w:left="357"/>
      </w:pPr>
      <w:bookmarkStart w:id="0" w:name="_Toc166340969"/>
      <w:r>
        <w:t>1. Purpose</w:t>
      </w:r>
      <w:r w:rsidR="0D061FB5">
        <w:t xml:space="preserve"> (</w:t>
      </w:r>
      <w:r w:rsidR="0019015C">
        <w:t>Misha Patel</w:t>
      </w:r>
      <w:r w:rsidR="0D061FB5">
        <w:t>)</w:t>
      </w:r>
      <w:bookmarkEnd w:id="0"/>
    </w:p>
    <w:p w14:paraId="492A1E71" w14:textId="3664C88A" w:rsidR="538BA262" w:rsidRPr="00EE701C" w:rsidRDefault="00EE701C" w:rsidP="00EE701C">
      <w:pPr>
        <w:spacing w:after="520" w:line="271" w:lineRule="auto"/>
        <w:ind w:left="720" w:right="36"/>
        <w:rPr>
          <w:color w:val="000000"/>
        </w:rPr>
      </w:pPr>
      <w:r w:rsidRPr="00EE701C">
        <w:t>The purpose of this Test Summary Report is to outline the testing efforts and outcomes related to the Financial Data Entry module of the Xero application. This report focuses on two critical stories: 04. Financial Data Entry</w:t>
      </w:r>
      <w:r>
        <w:t xml:space="preserve">, </w:t>
      </w:r>
      <w:r w:rsidRPr="00EE701C">
        <w:t>05. Bank Feeds and Reconciliations</w:t>
      </w:r>
      <w:r>
        <w:t xml:space="preserve">, </w:t>
      </w:r>
      <w:r w:rsidRPr="00EE701C">
        <w:t>06. Invoicing</w:t>
      </w:r>
      <w:r>
        <w:t xml:space="preserve">, </w:t>
      </w:r>
      <w:r w:rsidRPr="00EE701C">
        <w:t>and 07. Accounts Receivable. The summary includes approach refinements, executed test cases, data flow diagrams, RCT coverage, and lessons learned.</w:t>
      </w:r>
    </w:p>
    <w:p w14:paraId="74BCD040" w14:textId="53249935" w:rsidR="009B2E99" w:rsidRDefault="0375F17D" w:rsidP="005B6131">
      <w:pPr>
        <w:pStyle w:val="Heading1"/>
        <w:ind w:left="357"/>
      </w:pPr>
      <w:bookmarkStart w:id="1" w:name="_Toc166340970"/>
      <w:r>
        <w:t>2. Application Overview</w:t>
      </w:r>
      <w:r w:rsidR="460245E1">
        <w:t xml:space="preserve"> (</w:t>
      </w:r>
      <w:bookmarkEnd w:id="1"/>
      <w:r w:rsidR="00711CA5">
        <w:t>Misha Patel)</w:t>
      </w:r>
    </w:p>
    <w:p w14:paraId="7752B4A5" w14:textId="77777777" w:rsidR="00E35F16" w:rsidRPr="00E35F16" w:rsidRDefault="00E35F16" w:rsidP="00E35F16">
      <w:pPr>
        <w:pStyle w:val="Heading1"/>
        <w:ind w:left="720"/>
        <w:rPr>
          <w:rFonts w:ascii="Calibri" w:eastAsia="Calibri" w:hAnsi="Calibri" w:cs="Calibri"/>
          <w:b w:val="0"/>
          <w:i w:val="0"/>
          <w:color w:val="0D0D0D" w:themeColor="text1" w:themeTint="F2"/>
          <w:sz w:val="24"/>
        </w:rPr>
      </w:pPr>
      <w:bookmarkStart w:id="2" w:name="_Toc166340971"/>
      <w:r w:rsidRPr="00E35F16">
        <w:rPr>
          <w:rFonts w:ascii="Calibri" w:eastAsia="Calibri" w:hAnsi="Calibri" w:cs="Calibri"/>
          <w:b w:val="0"/>
          <w:i w:val="0"/>
          <w:color w:val="0D0D0D" w:themeColor="text1" w:themeTint="F2"/>
          <w:sz w:val="24"/>
        </w:rPr>
        <w:t>Xero is a New Zealand–based technology company that provides cloud-based accounting software for small businesses. The company has offices in New Zealand, Australia, the United Kingdom and the United States. Xero's products are based on the software-as-a-service model and sold by subscription, based on the type and number of entities managed by the subscriber. The products are used in over 180 countries.</w:t>
      </w:r>
    </w:p>
    <w:p w14:paraId="3AE91B4C" w14:textId="77777777" w:rsidR="00E35F16" w:rsidRPr="00E35F16" w:rsidRDefault="00E35F16" w:rsidP="00E35F16">
      <w:pPr>
        <w:pStyle w:val="Heading1"/>
        <w:ind w:left="357"/>
        <w:rPr>
          <w:rFonts w:ascii="Calibri" w:eastAsia="Calibri" w:hAnsi="Calibri" w:cs="Calibri"/>
          <w:b w:val="0"/>
          <w:i w:val="0"/>
          <w:color w:val="0D0D0D" w:themeColor="text1" w:themeTint="F2"/>
          <w:sz w:val="24"/>
        </w:rPr>
      </w:pPr>
    </w:p>
    <w:p w14:paraId="17407D19" w14:textId="77777777" w:rsidR="00E35F16" w:rsidRDefault="00E35F16" w:rsidP="00E35F16">
      <w:pPr>
        <w:pStyle w:val="Heading1"/>
        <w:ind w:left="720"/>
        <w:rPr>
          <w:rFonts w:ascii="Calibri" w:eastAsia="Calibri" w:hAnsi="Calibri" w:cs="Calibri"/>
          <w:b w:val="0"/>
          <w:i w:val="0"/>
          <w:color w:val="0D0D0D" w:themeColor="text1" w:themeTint="F2"/>
          <w:sz w:val="24"/>
        </w:rPr>
      </w:pPr>
      <w:r w:rsidRPr="00E35F16">
        <w:rPr>
          <w:rFonts w:ascii="Calibri" w:eastAsia="Calibri" w:hAnsi="Calibri" w:cs="Calibri"/>
          <w:b w:val="0"/>
          <w:i w:val="0"/>
          <w:color w:val="0D0D0D" w:themeColor="text1" w:themeTint="F2"/>
          <w:sz w:val="24"/>
        </w:rPr>
        <w:t>The Xero accounting software uses a single unified ledger, which allows users to work in the same set of books regardless of location or operating system. It provides automatic bank feeds, invoicing, accounts payable, expense claims, fixed asset depreciation, purchase orders, bank reconciliations, and standard business and management reporting.</w:t>
      </w:r>
    </w:p>
    <w:p w14:paraId="02828829" w14:textId="77777777" w:rsidR="00E35F16" w:rsidRDefault="00E35F16" w:rsidP="00E35F16">
      <w:pPr>
        <w:pStyle w:val="Heading1"/>
        <w:ind w:left="357"/>
        <w:rPr>
          <w:rFonts w:ascii="Calibri" w:eastAsia="Calibri" w:hAnsi="Calibri" w:cs="Calibri"/>
          <w:b w:val="0"/>
          <w:i w:val="0"/>
          <w:color w:val="0D0D0D" w:themeColor="text1" w:themeTint="F2"/>
          <w:sz w:val="24"/>
        </w:rPr>
      </w:pPr>
    </w:p>
    <w:p w14:paraId="087B76B0" w14:textId="28EA4B70" w:rsidR="009B2E99" w:rsidRDefault="653E6AF2" w:rsidP="00E35F16">
      <w:pPr>
        <w:pStyle w:val="Heading1"/>
        <w:ind w:left="357"/>
      </w:pPr>
      <w:r>
        <w:t>3. Testing Scope</w:t>
      </w:r>
      <w:r w:rsidR="7E63B2A2">
        <w:t xml:space="preserve"> (</w:t>
      </w:r>
      <w:r w:rsidR="003B3817">
        <w:t>Misha Patel</w:t>
      </w:r>
      <w:r w:rsidR="7E63B2A2">
        <w:t>)</w:t>
      </w:r>
      <w:bookmarkEnd w:id="2"/>
    </w:p>
    <w:p w14:paraId="194FDC9D" w14:textId="77777777" w:rsidR="00606A43" w:rsidRDefault="00606A43" w:rsidP="59B03597">
      <w:pPr>
        <w:pStyle w:val="Heading3"/>
        <w:tabs>
          <w:tab w:val="center" w:pos="1176"/>
          <w:tab w:val="center" w:pos="1860"/>
        </w:tabs>
        <w:ind w:left="363" w:firstLine="357"/>
      </w:pPr>
    </w:p>
    <w:p w14:paraId="3C94DDA6" w14:textId="6C9488C5" w:rsidR="0375F17D" w:rsidRDefault="0375F17D" w:rsidP="59B03597">
      <w:pPr>
        <w:pStyle w:val="Heading3"/>
        <w:tabs>
          <w:tab w:val="center" w:pos="1176"/>
          <w:tab w:val="center" w:pos="1860"/>
        </w:tabs>
        <w:ind w:left="363" w:firstLine="357"/>
      </w:pPr>
      <w:r>
        <w:t>a)</w:t>
      </w:r>
      <w:r w:rsidR="65AE2E75">
        <w:t xml:space="preserve"> </w:t>
      </w:r>
      <w:r>
        <w:t>In Scope</w:t>
      </w:r>
    </w:p>
    <w:p w14:paraId="07B40FBB" w14:textId="77777777" w:rsidR="0020611B" w:rsidRPr="001C0B6C" w:rsidRDefault="0020611B" w:rsidP="0020611B">
      <w:pPr>
        <w:numPr>
          <w:ilvl w:val="0"/>
          <w:numId w:val="16"/>
        </w:numPr>
        <w:spacing w:before="100" w:beforeAutospacing="1" w:after="100" w:afterAutospacing="1"/>
        <w:rPr>
          <w:rFonts w:ascii="Calibri" w:hAnsi="Calibri" w:cs="Calibri"/>
        </w:rPr>
      </w:pPr>
      <w:r w:rsidRPr="001C0B6C">
        <w:rPr>
          <w:rStyle w:val="Strong"/>
          <w:rFonts w:ascii="Calibri" w:eastAsia="Cambria" w:hAnsi="Calibri" w:cs="Calibri"/>
        </w:rPr>
        <w:t>Financial Data Entry:</w:t>
      </w:r>
      <w:r w:rsidRPr="001C0B6C">
        <w:rPr>
          <w:rFonts w:ascii="Calibri" w:hAnsi="Calibri" w:cs="Calibri"/>
        </w:rPr>
        <w:br/>
        <w:t xml:space="preserve">Focused on creating, saving, editing, and updating manual journal entries. Covered currency conversion logic (auto-fetch, manual override), account-type validations, dependency-based field behavior, and connectivity/concurrency handling. Included test stories such as </w:t>
      </w:r>
      <w:r w:rsidRPr="001C0B6C">
        <w:rPr>
          <w:rStyle w:val="Emphasis"/>
          <w:rFonts w:ascii="Calibri" w:eastAsia="Cambria" w:hAnsi="Calibri" w:cs="Calibri"/>
        </w:rPr>
        <w:t>4.2 Handle Currency Conversions</w:t>
      </w:r>
      <w:r w:rsidRPr="001C0B6C">
        <w:rPr>
          <w:rFonts w:ascii="Calibri" w:hAnsi="Calibri" w:cs="Calibri"/>
        </w:rPr>
        <w:t xml:space="preserve"> and </w:t>
      </w:r>
      <w:r w:rsidRPr="001C0B6C">
        <w:rPr>
          <w:rStyle w:val="Emphasis"/>
          <w:rFonts w:ascii="Calibri" w:eastAsia="Cambria" w:hAnsi="Calibri" w:cs="Calibri"/>
        </w:rPr>
        <w:t>4.9 Update Journal Entries</w:t>
      </w:r>
      <w:r w:rsidRPr="001C0B6C">
        <w:rPr>
          <w:rFonts w:ascii="Calibri" w:hAnsi="Calibri" w:cs="Calibri"/>
        </w:rPr>
        <w:t>.</w:t>
      </w:r>
    </w:p>
    <w:p w14:paraId="21CC2179" w14:textId="77777777" w:rsidR="0020611B" w:rsidRPr="001C0B6C" w:rsidRDefault="0020611B" w:rsidP="0020611B">
      <w:pPr>
        <w:numPr>
          <w:ilvl w:val="0"/>
          <w:numId w:val="16"/>
        </w:numPr>
        <w:spacing w:before="100" w:beforeAutospacing="1" w:after="100" w:afterAutospacing="1"/>
        <w:rPr>
          <w:rFonts w:ascii="Calibri" w:hAnsi="Calibri" w:cs="Calibri"/>
        </w:rPr>
      </w:pPr>
      <w:r w:rsidRPr="001C0B6C">
        <w:rPr>
          <w:rStyle w:val="Strong"/>
          <w:rFonts w:ascii="Calibri" w:eastAsia="Cambria" w:hAnsi="Calibri" w:cs="Calibri"/>
        </w:rPr>
        <w:t>Bank Feeds and Reconciliations:</w:t>
      </w:r>
      <w:r w:rsidRPr="001C0B6C">
        <w:rPr>
          <w:rFonts w:ascii="Calibri" w:hAnsi="Calibri" w:cs="Calibri"/>
        </w:rPr>
        <w:br/>
        <w:t>Included validation of imported bank transactions, reconciliation rules, chart of accounts updates, and transaction history. Tested functionality to manage bank accounts, view audit trails, and ensure secure connectivity with financial institutions.</w:t>
      </w:r>
    </w:p>
    <w:p w14:paraId="2F2CDCB3" w14:textId="77777777" w:rsidR="0020611B" w:rsidRPr="001C0B6C" w:rsidRDefault="0020611B" w:rsidP="0020611B">
      <w:pPr>
        <w:numPr>
          <w:ilvl w:val="0"/>
          <w:numId w:val="16"/>
        </w:numPr>
        <w:spacing w:before="100" w:beforeAutospacing="1" w:after="100" w:afterAutospacing="1"/>
        <w:rPr>
          <w:rFonts w:ascii="Calibri" w:hAnsi="Calibri" w:cs="Calibri"/>
        </w:rPr>
      </w:pPr>
      <w:r w:rsidRPr="001C0B6C">
        <w:rPr>
          <w:rStyle w:val="Strong"/>
          <w:rFonts w:ascii="Calibri" w:eastAsia="Cambria" w:hAnsi="Calibri" w:cs="Calibri"/>
        </w:rPr>
        <w:lastRenderedPageBreak/>
        <w:t>Invoicing:</w:t>
      </w:r>
      <w:r w:rsidRPr="001C0B6C">
        <w:rPr>
          <w:rFonts w:ascii="Calibri" w:hAnsi="Calibri" w:cs="Calibri"/>
        </w:rPr>
        <w:br/>
        <w:t>Verified invoice creation, bulk generation, scheduling, and customization. Tested automation features like recurring invoices and reminder emails. Validated multi-currency invoice support, permission-based access to invoice actions, and audit trail consistency.</w:t>
      </w:r>
    </w:p>
    <w:p w14:paraId="671B8C47" w14:textId="77777777" w:rsidR="0020611B" w:rsidRPr="001C0B6C" w:rsidRDefault="0020611B" w:rsidP="0020611B">
      <w:pPr>
        <w:numPr>
          <w:ilvl w:val="0"/>
          <w:numId w:val="16"/>
        </w:numPr>
        <w:spacing w:before="100" w:beforeAutospacing="1" w:after="100" w:afterAutospacing="1"/>
        <w:rPr>
          <w:rFonts w:ascii="Calibri" w:hAnsi="Calibri" w:cs="Calibri"/>
        </w:rPr>
      </w:pPr>
      <w:r w:rsidRPr="001C0B6C">
        <w:rPr>
          <w:rStyle w:val="Strong"/>
          <w:rFonts w:ascii="Calibri" w:eastAsia="Cambria" w:hAnsi="Calibri" w:cs="Calibri"/>
        </w:rPr>
        <w:t>Accounts Receivable:</w:t>
      </w:r>
      <w:r w:rsidRPr="001C0B6C">
        <w:rPr>
          <w:rFonts w:ascii="Calibri" w:hAnsi="Calibri" w:cs="Calibri"/>
        </w:rPr>
        <w:br/>
        <w:t>Tested full invoice lifecycle: sending invoices, applying payments, tracking status, and issuing customer refunds. Covered features like credit limit checks, reconciliation with bank feeds, and integration with customer records and contacts. Verified recurring invoicing and quote management workflows.</w:t>
      </w:r>
    </w:p>
    <w:p w14:paraId="521AE986" w14:textId="3E395F13" w:rsidR="564A2215" w:rsidRPr="001C0B6C" w:rsidRDefault="564A2215" w:rsidP="59B03597">
      <w:pPr>
        <w:shd w:val="clear" w:color="auto" w:fill="FFFFFF" w:themeFill="background1"/>
        <w:ind w:left="720"/>
        <w:rPr>
          <w:rFonts w:ascii="Calibri" w:hAnsi="Calibri" w:cs="Calibri"/>
        </w:rPr>
      </w:pPr>
    </w:p>
    <w:p w14:paraId="0DB453C0" w14:textId="69CDF313" w:rsidR="12BEB9B4" w:rsidRPr="001C0B6C" w:rsidRDefault="12BEB9B4" w:rsidP="59B03597">
      <w:pPr>
        <w:spacing w:after="29" w:line="267" w:lineRule="auto"/>
        <w:rPr>
          <w:rFonts w:ascii="Calibri" w:hAnsi="Calibri" w:cs="Calibri"/>
        </w:rPr>
      </w:pPr>
      <w:r w:rsidRPr="001C0B6C">
        <w:rPr>
          <w:rFonts w:ascii="Calibri" w:hAnsi="Calibri" w:cs="Calibri"/>
          <w:b/>
          <w:bCs/>
        </w:rPr>
        <w:t xml:space="preserve">     </w:t>
      </w:r>
      <w:r w:rsidRPr="001C0B6C">
        <w:rPr>
          <w:rFonts w:ascii="Calibri" w:hAnsi="Calibri" w:cs="Calibri"/>
        </w:rPr>
        <w:tab/>
      </w:r>
      <w:r w:rsidRPr="001C0B6C">
        <w:rPr>
          <w:rFonts w:ascii="Calibri" w:hAnsi="Calibri" w:cs="Calibri"/>
          <w:b/>
          <w:bCs/>
        </w:rPr>
        <w:t xml:space="preserve"> </w:t>
      </w:r>
      <w:r w:rsidR="653E6AF2" w:rsidRPr="001C0B6C">
        <w:rPr>
          <w:rFonts w:ascii="Calibri" w:hAnsi="Calibri" w:cs="Calibri"/>
          <w:b/>
          <w:bCs/>
        </w:rPr>
        <w:t>b) Out of Scope</w:t>
      </w:r>
    </w:p>
    <w:p w14:paraId="2CECCF9F" w14:textId="3DC03AF0" w:rsidR="00FB2CA0" w:rsidRPr="00241E8F" w:rsidRDefault="00FB2CA0" w:rsidP="00241E8F">
      <w:pPr>
        <w:pStyle w:val="ListParagraph"/>
        <w:numPr>
          <w:ilvl w:val="0"/>
          <w:numId w:val="18"/>
        </w:numPr>
        <w:spacing w:before="100" w:beforeAutospacing="1" w:after="100" w:afterAutospacing="1"/>
        <w:rPr>
          <w:rFonts w:ascii="Calibri" w:hAnsi="Calibri" w:cs="Calibri"/>
        </w:rPr>
      </w:pPr>
      <w:r w:rsidRPr="00241E8F">
        <w:rPr>
          <w:rFonts w:ascii="Calibri" w:hAnsi="Calibri" w:cs="Calibri"/>
        </w:rPr>
        <w:t>Features related to Xero modules not covered in the current semester (e.g., Payroll, Fixed Assets, Inventory).</w:t>
      </w:r>
    </w:p>
    <w:p w14:paraId="13E5D836" w14:textId="0D6860BF" w:rsidR="00FB2CA0" w:rsidRPr="00241E8F" w:rsidRDefault="00FB2CA0" w:rsidP="00241E8F">
      <w:pPr>
        <w:pStyle w:val="ListParagraph"/>
        <w:numPr>
          <w:ilvl w:val="0"/>
          <w:numId w:val="18"/>
        </w:numPr>
        <w:spacing w:before="100" w:beforeAutospacing="1" w:after="100" w:afterAutospacing="1"/>
        <w:rPr>
          <w:rFonts w:ascii="Calibri" w:hAnsi="Calibri" w:cs="Calibri"/>
        </w:rPr>
      </w:pPr>
      <w:r w:rsidRPr="00241E8F">
        <w:rPr>
          <w:rFonts w:ascii="Calibri" w:hAnsi="Calibri" w:cs="Calibri"/>
        </w:rPr>
        <w:t>Third-party integrations, mobile app testing, or external tax rate APIs.</w:t>
      </w:r>
    </w:p>
    <w:p w14:paraId="73A45419" w14:textId="10425D98" w:rsidR="00FB2CA0" w:rsidRPr="00241E8F" w:rsidRDefault="00FB2CA0" w:rsidP="00241E8F">
      <w:pPr>
        <w:pStyle w:val="ListParagraph"/>
        <w:numPr>
          <w:ilvl w:val="0"/>
          <w:numId w:val="18"/>
        </w:numPr>
        <w:spacing w:before="100" w:beforeAutospacing="1" w:after="100" w:afterAutospacing="1"/>
        <w:rPr>
          <w:rFonts w:ascii="Calibri" w:hAnsi="Calibri" w:cs="Calibri"/>
        </w:rPr>
      </w:pPr>
      <w:r w:rsidRPr="00241E8F">
        <w:rPr>
          <w:rFonts w:ascii="Calibri" w:hAnsi="Calibri" w:cs="Calibri"/>
        </w:rPr>
        <w:t>Automation testing; all tests were manual.</w:t>
      </w:r>
    </w:p>
    <w:p w14:paraId="45B4C2A2" w14:textId="58FE9F98" w:rsidR="59B03597" w:rsidRPr="001C0B6C" w:rsidRDefault="59B03597" w:rsidP="00FB2CA0">
      <w:pPr>
        <w:pStyle w:val="ListParagraph"/>
        <w:shd w:val="clear" w:color="auto" w:fill="FFFFFF" w:themeFill="background1"/>
        <w:spacing w:line="259" w:lineRule="auto"/>
        <w:ind w:left="2160"/>
        <w:rPr>
          <w:rFonts w:ascii="Calibri" w:hAnsi="Calibri" w:cs="Calibri"/>
          <w:color w:val="0D0D0D" w:themeColor="text1" w:themeTint="F2"/>
        </w:rPr>
      </w:pPr>
    </w:p>
    <w:p w14:paraId="2C554696" w14:textId="3AB6B863" w:rsidR="009B2E99" w:rsidRDefault="040ABCEE" w:rsidP="59B03597">
      <w:pPr>
        <w:pStyle w:val="Heading3"/>
        <w:tabs>
          <w:tab w:val="center" w:pos="1168"/>
          <w:tab w:val="center" w:pos="2260"/>
        </w:tabs>
        <w:ind w:left="0" w:firstLine="0"/>
      </w:pPr>
      <w:r>
        <w:t xml:space="preserve">      </w:t>
      </w:r>
      <w:r w:rsidR="00F866A9">
        <w:tab/>
      </w:r>
      <w:r w:rsidR="3A694D23">
        <w:t xml:space="preserve">       </w:t>
      </w:r>
      <w:r w:rsidR="0375F17D">
        <w:t>c)</w:t>
      </w:r>
      <w:r w:rsidR="1B2EBA3D">
        <w:t xml:space="preserve"> </w:t>
      </w:r>
      <w:r w:rsidR="0375F17D">
        <w:t>Items not tested</w:t>
      </w:r>
    </w:p>
    <w:p w14:paraId="7D16BB01" w14:textId="6CD4CE5A" w:rsidR="2FB27938" w:rsidRPr="00AC2BA8" w:rsidRDefault="2FB27938" w:rsidP="59B03597">
      <w:pPr>
        <w:pStyle w:val="ListParagraph"/>
        <w:numPr>
          <w:ilvl w:val="1"/>
          <w:numId w:val="4"/>
        </w:numPr>
        <w:shd w:val="clear" w:color="auto" w:fill="FFFFFF" w:themeFill="background1"/>
        <w:rPr>
          <w:rFonts w:ascii="Calibri" w:hAnsi="Calibri" w:cs="Calibri"/>
          <w:color w:val="0D0D0D" w:themeColor="text1" w:themeTint="F2"/>
        </w:rPr>
      </w:pPr>
      <w:r w:rsidRPr="00AC2BA8">
        <w:rPr>
          <w:rFonts w:ascii="Calibri" w:hAnsi="Calibri" w:cs="Calibri"/>
          <w:b/>
          <w:bCs/>
          <w:color w:val="0D0D0D" w:themeColor="text1" w:themeTint="F2"/>
        </w:rPr>
        <w:t>Advanced Reporting Features:</w:t>
      </w:r>
      <w:r w:rsidRPr="00AC2BA8">
        <w:rPr>
          <w:rFonts w:ascii="Calibri" w:hAnsi="Calibri" w:cs="Calibri"/>
          <w:color w:val="0D0D0D" w:themeColor="text1" w:themeTint="F2"/>
        </w:rPr>
        <w:t xml:space="preserve"> Some of the advanced reporting functionalities that require data from modules not covered in this testing phase (like advanced financial analytics) will not be tested.</w:t>
      </w:r>
    </w:p>
    <w:p w14:paraId="7F7C3C96" w14:textId="7FF0C199" w:rsidR="47B6C1CB" w:rsidRPr="00AC2BA8" w:rsidRDefault="47B6C1CB" w:rsidP="7D779C3B">
      <w:pPr>
        <w:pStyle w:val="ListParagraph"/>
        <w:numPr>
          <w:ilvl w:val="1"/>
          <w:numId w:val="4"/>
        </w:numPr>
        <w:shd w:val="clear" w:color="auto" w:fill="FFFFFF" w:themeFill="background1"/>
        <w:rPr>
          <w:rFonts w:ascii="Calibri" w:hAnsi="Calibri" w:cs="Calibri"/>
          <w:color w:val="0D0D0D" w:themeColor="text1" w:themeTint="F2"/>
        </w:rPr>
      </w:pPr>
      <w:r w:rsidRPr="00AC2BA8">
        <w:rPr>
          <w:rFonts w:ascii="Calibri" w:hAnsi="Calibri" w:cs="Calibri"/>
          <w:b/>
          <w:bCs/>
          <w:color w:val="0D0D0D" w:themeColor="text1" w:themeTint="F2"/>
        </w:rPr>
        <w:t>Third-Party App Integrations:</w:t>
      </w:r>
      <w:r w:rsidRPr="00AC2BA8">
        <w:rPr>
          <w:rFonts w:ascii="Calibri" w:hAnsi="Calibri" w:cs="Calibri"/>
          <w:color w:val="0D0D0D" w:themeColor="text1" w:themeTint="F2"/>
        </w:rPr>
        <w:t xml:space="preserve"> Specific third-party applications that enhance the functionality of the Purchase Order and Expense Claims modules but require separate setup or subscriptions are not tested at this stage.</w:t>
      </w:r>
    </w:p>
    <w:p w14:paraId="4357CBE0" w14:textId="6EB36B62" w:rsidR="7D779C3B" w:rsidRDefault="7D779C3B" w:rsidP="7B9AE522">
      <w:pPr>
        <w:pStyle w:val="Heading1"/>
        <w:shd w:val="clear" w:color="auto" w:fill="FFFFFF" w:themeFill="background1"/>
        <w:spacing w:after="0"/>
        <w:ind w:left="0"/>
        <w:rPr>
          <w:color w:val="000000" w:themeColor="text1"/>
          <w:sz w:val="24"/>
        </w:rPr>
      </w:pPr>
    </w:p>
    <w:p w14:paraId="49C0FD33" w14:textId="53A3004D" w:rsidR="7B9AE522" w:rsidRDefault="7B9AE522" w:rsidP="00E35F16"/>
    <w:p w14:paraId="42E10A6E" w14:textId="67CCB5AC" w:rsidR="304D5B03" w:rsidRDefault="544E22D5" w:rsidP="7D779C3B">
      <w:pPr>
        <w:pStyle w:val="Heading1"/>
        <w:spacing w:after="0"/>
        <w:ind w:left="0" w:firstLine="0"/>
      </w:pPr>
      <w:bookmarkStart w:id="3" w:name="_Toc166340972"/>
      <w:r>
        <w:t>4. Metrics</w:t>
      </w:r>
      <w:r w:rsidR="2E11B00B">
        <w:t xml:space="preserve"> (</w:t>
      </w:r>
      <w:r w:rsidR="00F663D9">
        <w:t>Anvika</w:t>
      </w:r>
      <w:r w:rsidR="2E11B00B">
        <w:t>)</w:t>
      </w:r>
      <w:bookmarkEnd w:id="3"/>
    </w:p>
    <w:p w14:paraId="1B90B972" w14:textId="17F1712D" w:rsidR="304D5B03" w:rsidRDefault="171170C1" w:rsidP="7D779C3B">
      <w:pPr>
        <w:pStyle w:val="Heading3"/>
        <w:spacing w:after="0"/>
        <w:ind w:left="357" w:firstLine="0"/>
      </w:pPr>
      <w:r>
        <w:t>Test Coverage</w:t>
      </w:r>
    </w:p>
    <w:tbl>
      <w:tblPr>
        <w:tblStyle w:val="TableGrid1"/>
        <w:tblW w:w="0" w:type="auto"/>
        <w:tblInd w:w="1793" w:type="dxa"/>
        <w:tblLook w:val="04A0" w:firstRow="1" w:lastRow="0" w:firstColumn="1" w:lastColumn="0" w:noHBand="0" w:noVBand="1"/>
      </w:tblPr>
      <w:tblGrid>
        <w:gridCol w:w="1875"/>
        <w:gridCol w:w="1980"/>
      </w:tblGrid>
      <w:tr w:rsidR="7D779C3B" w14:paraId="4AF6D62D" w14:textId="77777777" w:rsidTr="7D779C3B">
        <w:trPr>
          <w:trHeight w:val="543"/>
        </w:trPr>
        <w:tc>
          <w:tcPr>
            <w:tcW w:w="1875"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C5D9F1"/>
          </w:tcPr>
          <w:p w14:paraId="18F49108" w14:textId="72BB70D2" w:rsidR="5D64D2E6" w:rsidRDefault="5D64D2E6" w:rsidP="7D779C3B">
            <w:pPr>
              <w:jc w:val="center"/>
            </w:pPr>
            <w:r w:rsidRPr="7D779C3B">
              <w:rPr>
                <w:b/>
                <w:bCs/>
              </w:rPr>
              <w:t xml:space="preserve">Total </w:t>
            </w:r>
            <w:r w:rsidR="171170C1" w:rsidRPr="7D779C3B">
              <w:rPr>
                <w:b/>
                <w:bCs/>
              </w:rPr>
              <w:t>Requirements</w:t>
            </w:r>
          </w:p>
        </w:tc>
        <w:tc>
          <w:tcPr>
            <w:tcW w:w="198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C5D9F1"/>
          </w:tcPr>
          <w:p w14:paraId="1C4784E9" w14:textId="520E8DE1" w:rsidR="314DFB07" w:rsidRDefault="314DFB07" w:rsidP="7D779C3B">
            <w:pPr>
              <w:jc w:val="center"/>
              <w:rPr>
                <w:b/>
                <w:bCs/>
              </w:rPr>
            </w:pPr>
            <w:r w:rsidRPr="7D779C3B">
              <w:rPr>
                <w:b/>
                <w:bCs/>
              </w:rPr>
              <w:t xml:space="preserve">Requirements </w:t>
            </w:r>
            <w:r w:rsidR="7FA4B465" w:rsidRPr="7D779C3B">
              <w:rPr>
                <w:b/>
                <w:bCs/>
              </w:rPr>
              <w:t xml:space="preserve">Covered by </w:t>
            </w:r>
          </w:p>
          <w:p w14:paraId="07F1E78C" w14:textId="550E6530" w:rsidR="7FA4B465" w:rsidRDefault="7FA4B465" w:rsidP="7D779C3B">
            <w:pPr>
              <w:jc w:val="center"/>
            </w:pPr>
            <w:r w:rsidRPr="7D779C3B">
              <w:rPr>
                <w:b/>
                <w:bCs/>
              </w:rPr>
              <w:t>Tests</w:t>
            </w:r>
          </w:p>
        </w:tc>
      </w:tr>
      <w:tr w:rsidR="7D779C3B" w14:paraId="2B3A83EE" w14:textId="77777777" w:rsidTr="7D779C3B">
        <w:trPr>
          <w:trHeight w:val="314"/>
        </w:trPr>
        <w:tc>
          <w:tcPr>
            <w:tcW w:w="187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A45E9AF" w14:textId="625A20B4" w:rsidR="6CF74235" w:rsidRDefault="00CE02D5" w:rsidP="7D779C3B">
            <w:pPr>
              <w:ind w:left="3"/>
              <w:jc w:val="center"/>
            </w:pPr>
            <w:r>
              <w:t>55</w:t>
            </w:r>
          </w:p>
        </w:tc>
        <w:tc>
          <w:tcPr>
            <w:tcW w:w="1980"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07992EC7" w14:textId="6C2938EF" w:rsidR="2DD77A1A" w:rsidRDefault="00F16812" w:rsidP="7D779C3B">
            <w:pPr>
              <w:ind w:left="8"/>
              <w:jc w:val="center"/>
            </w:pPr>
            <w:r>
              <w:t>8</w:t>
            </w:r>
          </w:p>
        </w:tc>
      </w:tr>
    </w:tbl>
    <w:p w14:paraId="135FC6F8" w14:textId="59B8514C" w:rsidR="304D5B03" w:rsidRDefault="304D5B03" w:rsidP="7D779C3B">
      <w:pPr>
        <w:spacing w:after="293"/>
      </w:pPr>
    </w:p>
    <w:p w14:paraId="2575BEAF" w14:textId="77777777" w:rsidR="00DA5CF6" w:rsidRDefault="00DA5CF6" w:rsidP="00DA5CF6">
      <w:pPr>
        <w:rPr>
          <w:noProof/>
        </w:rPr>
      </w:pPr>
    </w:p>
    <w:p w14:paraId="312103FC" w14:textId="2E4B4E27" w:rsidR="00DA5CF6" w:rsidRDefault="00F16812" w:rsidP="00DA5CF6">
      <w:r w:rsidRPr="00F16812">
        <w:rPr>
          <w:noProof/>
        </w:rPr>
        <w:lastRenderedPageBreak/>
        <w:drawing>
          <wp:inline distT="0" distB="0" distL="0" distR="0" wp14:anchorId="1A01F640" wp14:editId="67407335">
            <wp:extent cx="5938520" cy="3958590"/>
            <wp:effectExtent l="0" t="0" r="5080" b="3810"/>
            <wp:docPr id="1092409776" name="Chart 1">
              <a:extLst xmlns:a="http://schemas.openxmlformats.org/drawingml/2006/main">
                <a:ext uri="{FF2B5EF4-FFF2-40B4-BE49-F238E27FC236}">
                  <a16:creationId xmlns:a16="http://schemas.microsoft.com/office/drawing/2014/main" id="{07E2C234-7B4D-A306-E912-45B97DD12C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698089" w14:textId="5EBEB434" w:rsidR="35BD2333" w:rsidRDefault="35BD2333" w:rsidP="7D779C3B">
      <w:pPr>
        <w:jc w:val="center"/>
      </w:pPr>
    </w:p>
    <w:p w14:paraId="20AC8023" w14:textId="43695037" w:rsidR="7D779C3B" w:rsidRDefault="7D779C3B" w:rsidP="7D779C3B"/>
    <w:p w14:paraId="691FF681" w14:textId="67CA2AD4" w:rsidR="631B31FB" w:rsidRDefault="631B31FB" w:rsidP="304D5B03">
      <w:pPr>
        <w:pStyle w:val="Heading3"/>
        <w:spacing w:after="0"/>
        <w:ind w:left="357" w:firstLine="0"/>
      </w:pPr>
      <w:r w:rsidRPr="304D5B03">
        <w:t xml:space="preserve">No. of test cases planned vs executed </w:t>
      </w:r>
      <w:r w:rsidR="6BDBC2E0" w:rsidRPr="304D5B03">
        <w:t xml:space="preserve">&amp; </w:t>
      </w:r>
      <w:r w:rsidRPr="304D5B03">
        <w:t>No. of test cases passed/faile</w:t>
      </w:r>
      <w:r w:rsidR="7B5DDF79" w:rsidRPr="304D5B03">
        <w:t>d</w:t>
      </w:r>
    </w:p>
    <w:tbl>
      <w:tblPr>
        <w:tblStyle w:val="TableGrid1"/>
        <w:tblW w:w="5775" w:type="dxa"/>
        <w:tblInd w:w="1793" w:type="dxa"/>
        <w:tblCellMar>
          <w:top w:w="45" w:type="dxa"/>
          <w:left w:w="115" w:type="dxa"/>
          <w:right w:w="115" w:type="dxa"/>
        </w:tblCellMar>
        <w:tblLook w:val="04A0" w:firstRow="1" w:lastRow="0" w:firstColumn="1" w:lastColumn="0" w:noHBand="0" w:noVBand="1"/>
      </w:tblPr>
      <w:tblGrid>
        <w:gridCol w:w="1875"/>
        <w:gridCol w:w="1980"/>
        <w:gridCol w:w="960"/>
        <w:gridCol w:w="960"/>
      </w:tblGrid>
      <w:tr w:rsidR="009B2E99" w14:paraId="0DDFB66F" w14:textId="77777777" w:rsidTr="74AED3C5">
        <w:trPr>
          <w:trHeight w:val="543"/>
        </w:trPr>
        <w:tc>
          <w:tcPr>
            <w:tcW w:w="1875"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C5D9F1"/>
          </w:tcPr>
          <w:p w14:paraId="7402A63B" w14:textId="77777777" w:rsidR="009B2E99" w:rsidRDefault="00F866A9">
            <w:pPr>
              <w:jc w:val="center"/>
            </w:pPr>
            <w:r>
              <w:rPr>
                <w:b/>
              </w:rPr>
              <w:t>Test cases planned</w:t>
            </w:r>
          </w:p>
        </w:tc>
        <w:tc>
          <w:tcPr>
            <w:tcW w:w="198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C5D9F1"/>
          </w:tcPr>
          <w:p w14:paraId="24B02470" w14:textId="77777777" w:rsidR="009B2E99" w:rsidRDefault="00F866A9">
            <w:pPr>
              <w:jc w:val="center"/>
            </w:pPr>
            <w:r>
              <w:rPr>
                <w:b/>
              </w:rPr>
              <w:t>Test cases executed</w:t>
            </w:r>
          </w:p>
        </w:tc>
        <w:tc>
          <w:tcPr>
            <w:tcW w:w="96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C5D9F1"/>
          </w:tcPr>
          <w:p w14:paraId="1472B209" w14:textId="77777777" w:rsidR="009B2E99" w:rsidRDefault="00F866A9">
            <w:pPr>
              <w:ind w:left="9" w:right="6"/>
              <w:jc w:val="center"/>
            </w:pPr>
            <w:r>
              <w:rPr>
                <w:b/>
              </w:rPr>
              <w:t>TCs Pass</w:t>
            </w:r>
          </w:p>
        </w:tc>
        <w:tc>
          <w:tcPr>
            <w:tcW w:w="960"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C5D9F1"/>
          </w:tcPr>
          <w:p w14:paraId="0F24B27A" w14:textId="043DB7B1" w:rsidR="009B2E99" w:rsidRDefault="631B31FB">
            <w:pPr>
              <w:jc w:val="center"/>
            </w:pPr>
            <w:r w:rsidRPr="74AED3C5">
              <w:rPr>
                <w:b/>
                <w:bCs/>
              </w:rPr>
              <w:t>T</w:t>
            </w:r>
            <w:r w:rsidR="0CA8D2BE" w:rsidRPr="74AED3C5">
              <w:rPr>
                <w:b/>
                <w:bCs/>
              </w:rPr>
              <w:t>C</w:t>
            </w:r>
            <w:r w:rsidRPr="74AED3C5">
              <w:rPr>
                <w:b/>
                <w:bCs/>
              </w:rPr>
              <w:t>s Failed</w:t>
            </w:r>
          </w:p>
        </w:tc>
      </w:tr>
      <w:tr w:rsidR="009B2E99" w14:paraId="38804818" w14:textId="77777777" w:rsidTr="74AED3C5">
        <w:trPr>
          <w:trHeight w:val="314"/>
        </w:trPr>
        <w:tc>
          <w:tcPr>
            <w:tcW w:w="1875"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5A667812" w14:textId="6A19EE3E" w:rsidR="009B2E99" w:rsidRDefault="002539E4" w:rsidP="74AED3C5">
            <w:pPr>
              <w:ind w:left="3"/>
              <w:jc w:val="center"/>
            </w:pPr>
            <w:r>
              <w:t>61</w:t>
            </w:r>
          </w:p>
        </w:tc>
        <w:tc>
          <w:tcPr>
            <w:tcW w:w="1980"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281929C6" w14:textId="26A26ADA" w:rsidR="009B2E99" w:rsidRDefault="002539E4" w:rsidP="74AED3C5">
            <w:pPr>
              <w:ind w:left="8"/>
              <w:jc w:val="center"/>
            </w:pPr>
            <w:r>
              <w:t>61</w:t>
            </w:r>
          </w:p>
        </w:tc>
        <w:tc>
          <w:tcPr>
            <w:tcW w:w="960"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8646599" w14:textId="70C92515" w:rsidR="009B2E99" w:rsidRDefault="002539E4" w:rsidP="74AED3C5">
            <w:pPr>
              <w:ind w:left="5"/>
              <w:jc w:val="center"/>
            </w:pPr>
            <w:r>
              <w:t>49</w:t>
            </w:r>
          </w:p>
        </w:tc>
        <w:tc>
          <w:tcPr>
            <w:tcW w:w="960" w:type="dxa"/>
            <w:tcBorders>
              <w:top w:val="single" w:sz="3" w:space="0" w:color="000000" w:themeColor="text1"/>
              <w:left w:val="single" w:sz="3" w:space="0" w:color="000000" w:themeColor="text1"/>
              <w:bottom w:val="single" w:sz="3" w:space="0" w:color="000000" w:themeColor="text1"/>
              <w:right w:val="single" w:sz="3" w:space="0" w:color="000000" w:themeColor="text1"/>
            </w:tcBorders>
          </w:tcPr>
          <w:p w14:paraId="6E9A8229" w14:textId="22A39A5A" w:rsidR="009B2E99" w:rsidRDefault="002539E4" w:rsidP="74AED3C5">
            <w:pPr>
              <w:ind w:left="8"/>
              <w:jc w:val="center"/>
            </w:pPr>
            <w:r>
              <w:t>12</w:t>
            </w:r>
          </w:p>
        </w:tc>
      </w:tr>
    </w:tbl>
    <w:p w14:paraId="231DAACD" w14:textId="6EDAF403" w:rsidR="74AED3C5" w:rsidRDefault="0023237C" w:rsidP="0023237C">
      <w:pPr>
        <w:spacing w:after="293"/>
        <w:ind w:hanging="990"/>
      </w:pPr>
      <w:r w:rsidRPr="0023237C">
        <w:rPr>
          <w:noProof/>
        </w:rPr>
        <w:drawing>
          <wp:inline distT="0" distB="0" distL="0" distR="0" wp14:anchorId="11364971" wp14:editId="1B9FA2DC">
            <wp:extent cx="7002780" cy="1981200"/>
            <wp:effectExtent l="0" t="0" r="7620" b="7620"/>
            <wp:docPr id="1682527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27474" name=""/>
                    <pic:cNvPicPr/>
                  </pic:nvPicPr>
                  <pic:blipFill>
                    <a:blip r:embed="rId8"/>
                    <a:stretch>
                      <a:fillRect/>
                    </a:stretch>
                  </pic:blipFill>
                  <pic:spPr>
                    <a:xfrm>
                      <a:off x="0" y="0"/>
                      <a:ext cx="7002780" cy="1981200"/>
                    </a:xfrm>
                    <a:prstGeom prst="rect">
                      <a:avLst/>
                    </a:prstGeom>
                  </pic:spPr>
                </pic:pic>
              </a:graphicData>
            </a:graphic>
          </wp:inline>
        </w:drawing>
      </w:r>
    </w:p>
    <w:p w14:paraId="4C88B3F4" w14:textId="604250F8" w:rsidR="6D9138D6" w:rsidRDefault="00C419AD" w:rsidP="002B0B97">
      <w:pPr>
        <w:spacing w:after="293"/>
        <w:ind w:left="1469" w:hanging="1379"/>
        <w:rPr>
          <w:b/>
          <w:bCs/>
        </w:rPr>
      </w:pPr>
      <w:r>
        <w:rPr>
          <w:noProof/>
        </w:rPr>
        <w:lastRenderedPageBreak/>
        <w:drawing>
          <wp:inline distT="0" distB="0" distL="0" distR="0" wp14:anchorId="268BBB9E" wp14:editId="30BE5DEA">
            <wp:extent cx="5486400" cy="3200400"/>
            <wp:effectExtent l="0" t="0" r="0" b="0"/>
            <wp:docPr id="173490588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CE28E05" w14:textId="6BE5B7C4" w:rsidR="62CA3989" w:rsidRDefault="1B51EFDE" w:rsidP="59B03597">
      <w:pPr>
        <w:spacing w:after="293"/>
        <w:rPr>
          <w:b/>
          <w:bCs/>
        </w:rPr>
      </w:pPr>
      <w:r w:rsidRPr="59B03597">
        <w:rPr>
          <w:b/>
          <w:bCs/>
        </w:rPr>
        <w:t>No</w:t>
      </w:r>
      <w:r w:rsidR="111E86D3" w:rsidRPr="59B03597">
        <w:rPr>
          <w:b/>
          <w:bCs/>
        </w:rPr>
        <w:t>.</w:t>
      </w:r>
      <w:r w:rsidRPr="59B03597">
        <w:rPr>
          <w:b/>
          <w:bCs/>
        </w:rPr>
        <w:t xml:space="preserve"> of defects identified</w:t>
      </w:r>
    </w:p>
    <w:p w14:paraId="380E053B" w14:textId="113B053F" w:rsidR="3B5FFEE6" w:rsidRDefault="004208DB" w:rsidP="002B0B97">
      <w:pPr>
        <w:spacing w:after="293"/>
        <w:ind w:left="270" w:hanging="180"/>
      </w:pPr>
      <w:r>
        <w:rPr>
          <w:noProof/>
        </w:rPr>
        <w:drawing>
          <wp:inline distT="0" distB="0" distL="0" distR="0" wp14:anchorId="2044E93A" wp14:editId="0EB41769">
            <wp:extent cx="5486400" cy="3200400"/>
            <wp:effectExtent l="0" t="0" r="0" b="0"/>
            <wp:docPr id="51252898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7F216A" w14:textId="5BF26ADE" w:rsidR="009B2E99" w:rsidRDefault="009B2E99">
      <w:pPr>
        <w:ind w:left="1469"/>
      </w:pPr>
    </w:p>
    <w:p w14:paraId="354A75C6" w14:textId="06E6C408" w:rsidR="008D39FD" w:rsidRPr="00C46CD2" w:rsidRDefault="0023237C" w:rsidP="0023237C">
      <w:pPr>
        <w:ind w:left="-720"/>
      </w:pPr>
      <w:r w:rsidRPr="0023237C">
        <w:rPr>
          <w:noProof/>
        </w:rPr>
        <w:lastRenderedPageBreak/>
        <w:drawing>
          <wp:inline distT="0" distB="0" distL="0" distR="0" wp14:anchorId="5DFB0EFE" wp14:editId="6177304B">
            <wp:extent cx="6718940" cy="2964180"/>
            <wp:effectExtent l="0" t="0" r="5715" b="7620"/>
            <wp:docPr id="1244429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29364" name=""/>
                    <pic:cNvPicPr/>
                  </pic:nvPicPr>
                  <pic:blipFill>
                    <a:blip r:embed="rId11"/>
                    <a:stretch>
                      <a:fillRect/>
                    </a:stretch>
                  </pic:blipFill>
                  <pic:spPr>
                    <a:xfrm>
                      <a:off x="0" y="0"/>
                      <a:ext cx="6740886" cy="2973862"/>
                    </a:xfrm>
                    <a:prstGeom prst="rect">
                      <a:avLst/>
                    </a:prstGeom>
                  </pic:spPr>
                </pic:pic>
              </a:graphicData>
            </a:graphic>
          </wp:inline>
        </w:drawing>
      </w:r>
    </w:p>
    <w:p w14:paraId="0804814C" w14:textId="6C92537F" w:rsidR="438C66F0" w:rsidRDefault="438C66F0" w:rsidP="74AED3C5"/>
    <w:p w14:paraId="651008FA" w14:textId="3FC81657" w:rsidR="2F3F8CF6" w:rsidRDefault="0023237C" w:rsidP="7D779C3B">
      <w:r w:rsidRPr="0023237C">
        <w:rPr>
          <w:noProof/>
        </w:rPr>
        <w:drawing>
          <wp:inline distT="0" distB="0" distL="0" distR="0" wp14:anchorId="7A0DCF15" wp14:editId="72FE0FB7">
            <wp:extent cx="5905068" cy="3810000"/>
            <wp:effectExtent l="0" t="0" r="635" b="0"/>
            <wp:docPr id="1403080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80140" name=""/>
                    <pic:cNvPicPr/>
                  </pic:nvPicPr>
                  <pic:blipFill>
                    <a:blip r:embed="rId12"/>
                    <a:stretch>
                      <a:fillRect/>
                    </a:stretch>
                  </pic:blipFill>
                  <pic:spPr>
                    <a:xfrm>
                      <a:off x="0" y="0"/>
                      <a:ext cx="5913537" cy="3815464"/>
                    </a:xfrm>
                    <a:prstGeom prst="rect">
                      <a:avLst/>
                    </a:prstGeom>
                  </pic:spPr>
                </pic:pic>
              </a:graphicData>
            </a:graphic>
          </wp:inline>
        </w:drawing>
      </w:r>
    </w:p>
    <w:p w14:paraId="07D9E48C" w14:textId="6748D68B" w:rsidR="59B03597" w:rsidRDefault="59B03597" w:rsidP="59B03597">
      <w:pPr>
        <w:pStyle w:val="Heading1"/>
        <w:spacing w:after="0"/>
        <w:ind w:left="0"/>
      </w:pPr>
    </w:p>
    <w:p w14:paraId="5527E4CA" w14:textId="0EDE6761" w:rsidR="5414F01C" w:rsidRPr="001A6CA9" w:rsidRDefault="0375F17D" w:rsidP="001A6CA9">
      <w:pPr>
        <w:pStyle w:val="Heading1"/>
        <w:ind w:left="0" w:firstLine="0"/>
      </w:pPr>
      <w:bookmarkStart w:id="4" w:name="_Toc166340973"/>
      <w:r>
        <w:t>5. Types of testing performed</w:t>
      </w:r>
      <w:r w:rsidR="3FF03729">
        <w:t xml:space="preserve"> (</w:t>
      </w:r>
      <w:r w:rsidR="00E402F9">
        <w:t>Anvika</w:t>
      </w:r>
      <w:r w:rsidR="3FF03729">
        <w:t>)</w:t>
      </w:r>
      <w:bookmarkEnd w:id="4"/>
    </w:p>
    <w:p w14:paraId="5A0F9BDB" w14:textId="167C1A4F" w:rsidR="5414F01C" w:rsidRDefault="001A6CA9" w:rsidP="59B03597">
      <w:r>
        <w:rPr>
          <w:b/>
          <w:bCs/>
        </w:rPr>
        <w:t>1</w:t>
      </w:r>
      <w:r w:rsidR="5414F01C" w:rsidRPr="59B03597">
        <w:rPr>
          <w:b/>
          <w:bCs/>
        </w:rPr>
        <w:t>. Functional Testing:</w:t>
      </w:r>
    </w:p>
    <w:p w14:paraId="25F3A14F" w14:textId="77777777" w:rsidR="002B0B97" w:rsidRPr="002B0B97" w:rsidRDefault="002B0B97" w:rsidP="002B0B97">
      <w:pPr>
        <w:ind w:left="720"/>
        <w:jc w:val="both"/>
      </w:pPr>
      <w:r w:rsidRPr="002B0B97">
        <w:t>Functional Testing was carried out on the Financial Data Entry, Bank Feeds and Reconciliations, and Invoicing modules within the Xero application. The objective was to validate key operations such as entering financial data, importing and matching bank transactions, and generating invoices. Testing ensured that all features worked as expected and met the specified business and system requirements.</w:t>
      </w:r>
    </w:p>
    <w:p w14:paraId="0456E12E" w14:textId="63ACB5BB" w:rsidR="5414F01C" w:rsidRDefault="001A6CA9" w:rsidP="59B03597">
      <w:r>
        <w:rPr>
          <w:b/>
          <w:bCs/>
        </w:rPr>
        <w:t>2</w:t>
      </w:r>
      <w:r w:rsidR="5414F01C" w:rsidRPr="59B03597">
        <w:rPr>
          <w:b/>
          <w:bCs/>
        </w:rPr>
        <w:t>. Regression Testing:</w:t>
      </w:r>
    </w:p>
    <w:p w14:paraId="3197EDBA" w14:textId="77777777" w:rsidR="002B0B97" w:rsidRPr="002B0B97" w:rsidRDefault="002B0B97" w:rsidP="002B0B97">
      <w:pPr>
        <w:tabs>
          <w:tab w:val="left" w:pos="720"/>
        </w:tabs>
        <w:ind w:left="720"/>
      </w:pPr>
      <w:r w:rsidRPr="002B0B97">
        <w:t>Regression Testing was periodically performed to ensure that recent updates or defect fixes did not negatively impact existing functionalities. The team re-executed test cases related to the three core modules to confirm consistent performance, system stability, and functional integrity throughout the project lifecycle.</w:t>
      </w:r>
    </w:p>
    <w:p w14:paraId="333C15C4" w14:textId="41F164AF" w:rsidR="59B03597" w:rsidRDefault="59B03597" w:rsidP="59B03597"/>
    <w:p w14:paraId="2E12BCFC" w14:textId="60C388CC" w:rsidR="009B2E99" w:rsidRDefault="653E6AF2" w:rsidP="59B03597">
      <w:pPr>
        <w:pStyle w:val="Heading1"/>
        <w:ind w:left="0" w:firstLine="0"/>
      </w:pPr>
      <w:bookmarkStart w:id="5" w:name="_Toc166340974"/>
      <w:r>
        <w:t>6. Test Environment &amp; Tools</w:t>
      </w:r>
      <w:r w:rsidR="7C841393">
        <w:t xml:space="preserve"> </w:t>
      </w:r>
      <w:r w:rsidR="01CAEED0">
        <w:t>(</w:t>
      </w:r>
      <w:r w:rsidR="00946B84">
        <w:t>Anvika</w:t>
      </w:r>
      <w:r w:rsidR="01CAEED0">
        <w:t>)</w:t>
      </w:r>
      <w:bookmarkEnd w:id="5"/>
    </w:p>
    <w:p w14:paraId="3982D029" w14:textId="487E3A52" w:rsidR="14D661F8" w:rsidRDefault="14D661F8" w:rsidP="59B03597">
      <w:pPr>
        <w:pStyle w:val="ListParagraph"/>
        <w:numPr>
          <w:ilvl w:val="0"/>
          <w:numId w:val="4"/>
        </w:numPr>
        <w:shd w:val="clear" w:color="auto" w:fill="FFFFFF" w:themeFill="background1"/>
        <w:rPr>
          <w:b/>
          <w:bCs/>
          <w:color w:val="0D0D0D" w:themeColor="text1" w:themeTint="F2"/>
        </w:rPr>
      </w:pPr>
      <w:r w:rsidRPr="59B03597">
        <w:rPr>
          <w:b/>
          <w:bCs/>
          <w:color w:val="0D0D0D" w:themeColor="text1" w:themeTint="F2"/>
        </w:rPr>
        <w:t>Server:</w:t>
      </w:r>
    </w:p>
    <w:p w14:paraId="78C3B0BC" w14:textId="34C28A41" w:rsidR="14D661F8" w:rsidRDefault="14D661F8" w:rsidP="59B03597">
      <w:pPr>
        <w:pStyle w:val="ListParagraph"/>
        <w:numPr>
          <w:ilvl w:val="1"/>
          <w:numId w:val="4"/>
        </w:numPr>
        <w:shd w:val="clear" w:color="auto" w:fill="FFFFFF" w:themeFill="background1"/>
        <w:rPr>
          <w:color w:val="0D0D0D" w:themeColor="text1" w:themeTint="F2"/>
        </w:rPr>
      </w:pPr>
      <w:r w:rsidRPr="59B03597">
        <w:rPr>
          <w:b/>
          <w:bCs/>
          <w:color w:val="0D0D0D" w:themeColor="text1" w:themeTint="F2"/>
        </w:rPr>
        <w:t>Type:</w:t>
      </w:r>
      <w:r w:rsidRPr="59B03597">
        <w:rPr>
          <w:color w:val="0D0D0D" w:themeColor="text1" w:themeTint="F2"/>
        </w:rPr>
        <w:t xml:space="preserve"> Virtual Private Server (VPS)</w:t>
      </w:r>
    </w:p>
    <w:p w14:paraId="7F489127" w14:textId="4EE69B7C" w:rsidR="14D661F8" w:rsidRDefault="14D661F8" w:rsidP="59B03597">
      <w:pPr>
        <w:pStyle w:val="ListParagraph"/>
        <w:numPr>
          <w:ilvl w:val="1"/>
          <w:numId w:val="4"/>
        </w:numPr>
        <w:shd w:val="clear" w:color="auto" w:fill="FFFFFF" w:themeFill="background1"/>
        <w:rPr>
          <w:color w:val="0D0D0D" w:themeColor="text1" w:themeTint="F2"/>
        </w:rPr>
      </w:pPr>
      <w:r w:rsidRPr="59B03597">
        <w:rPr>
          <w:b/>
          <w:bCs/>
          <w:color w:val="0D0D0D" w:themeColor="text1" w:themeTint="F2"/>
        </w:rPr>
        <w:t>Operating System:</w:t>
      </w:r>
      <w:r w:rsidRPr="59B03597">
        <w:rPr>
          <w:color w:val="0D0D0D" w:themeColor="text1" w:themeTint="F2"/>
        </w:rPr>
        <w:t xml:space="preserve"> Linux CentOS 7.5</w:t>
      </w:r>
    </w:p>
    <w:p w14:paraId="2E41C0E2" w14:textId="5A6E19F2" w:rsidR="14D661F8" w:rsidRDefault="14D661F8" w:rsidP="59B03597">
      <w:pPr>
        <w:pStyle w:val="ListParagraph"/>
        <w:numPr>
          <w:ilvl w:val="1"/>
          <w:numId w:val="4"/>
        </w:numPr>
        <w:shd w:val="clear" w:color="auto" w:fill="FFFFFF" w:themeFill="background1"/>
        <w:rPr>
          <w:color w:val="0D0D0D" w:themeColor="text1" w:themeTint="F2"/>
        </w:rPr>
      </w:pPr>
      <w:r w:rsidRPr="59B03597">
        <w:rPr>
          <w:b/>
          <w:bCs/>
          <w:color w:val="0D0D0D" w:themeColor="text1" w:themeTint="F2"/>
        </w:rPr>
        <w:t>Configuration:</w:t>
      </w:r>
      <w:r w:rsidRPr="59B03597">
        <w:rPr>
          <w:color w:val="0D0D0D" w:themeColor="text1" w:themeTint="F2"/>
        </w:rPr>
        <w:t xml:space="preserve"> 8 vCPUs, 16GB RAM, 200GB SSD Storage</w:t>
      </w:r>
    </w:p>
    <w:p w14:paraId="1CFFF718" w14:textId="5BC03AAE" w:rsidR="14D661F8" w:rsidRDefault="14D661F8" w:rsidP="59B03597">
      <w:pPr>
        <w:pStyle w:val="ListParagraph"/>
        <w:numPr>
          <w:ilvl w:val="1"/>
          <w:numId w:val="4"/>
        </w:numPr>
        <w:shd w:val="clear" w:color="auto" w:fill="FFFFFF" w:themeFill="background1"/>
        <w:rPr>
          <w:color w:val="0D0D0D" w:themeColor="text1" w:themeTint="F2"/>
        </w:rPr>
      </w:pPr>
      <w:r w:rsidRPr="59B03597">
        <w:rPr>
          <w:b/>
          <w:bCs/>
          <w:color w:val="0D0D0D" w:themeColor="text1" w:themeTint="F2"/>
        </w:rPr>
        <w:t>Location:</w:t>
      </w:r>
      <w:r w:rsidRPr="59B03597">
        <w:rPr>
          <w:color w:val="0D0D0D" w:themeColor="text1" w:themeTint="F2"/>
        </w:rPr>
        <w:t xml:space="preserve"> Datacenter XYZ</w:t>
      </w:r>
    </w:p>
    <w:p w14:paraId="0868DE7E" w14:textId="49D40B34" w:rsidR="14D661F8" w:rsidRDefault="14D661F8" w:rsidP="59B03597">
      <w:pPr>
        <w:pStyle w:val="ListParagraph"/>
        <w:numPr>
          <w:ilvl w:val="0"/>
          <w:numId w:val="4"/>
        </w:numPr>
        <w:shd w:val="clear" w:color="auto" w:fill="FFFFFF" w:themeFill="background1"/>
        <w:rPr>
          <w:b/>
          <w:bCs/>
          <w:color w:val="0D0D0D" w:themeColor="text1" w:themeTint="F2"/>
        </w:rPr>
      </w:pPr>
      <w:r w:rsidRPr="59B03597">
        <w:rPr>
          <w:b/>
          <w:bCs/>
          <w:color w:val="0D0D0D" w:themeColor="text1" w:themeTint="F2"/>
        </w:rPr>
        <w:t>Database:</w:t>
      </w:r>
    </w:p>
    <w:p w14:paraId="29DF6367" w14:textId="4529DECB" w:rsidR="14D661F8" w:rsidRDefault="14D661F8" w:rsidP="59B03597">
      <w:pPr>
        <w:pStyle w:val="ListParagraph"/>
        <w:numPr>
          <w:ilvl w:val="1"/>
          <w:numId w:val="4"/>
        </w:numPr>
        <w:shd w:val="clear" w:color="auto" w:fill="FFFFFF" w:themeFill="background1"/>
        <w:rPr>
          <w:color w:val="0D0D0D" w:themeColor="text1" w:themeTint="F2"/>
        </w:rPr>
      </w:pPr>
      <w:r w:rsidRPr="59B03597">
        <w:rPr>
          <w:b/>
          <w:bCs/>
          <w:color w:val="0D0D0D" w:themeColor="text1" w:themeTint="F2"/>
        </w:rPr>
        <w:t>Type:</w:t>
      </w:r>
      <w:r w:rsidRPr="59B03597">
        <w:rPr>
          <w:color w:val="0D0D0D" w:themeColor="text1" w:themeTint="F2"/>
        </w:rPr>
        <w:t xml:space="preserve"> MySQL 8.0</w:t>
      </w:r>
    </w:p>
    <w:p w14:paraId="4D80F646" w14:textId="3E78AD0E" w:rsidR="14D661F8" w:rsidRDefault="14D661F8" w:rsidP="59B03597">
      <w:pPr>
        <w:pStyle w:val="ListParagraph"/>
        <w:numPr>
          <w:ilvl w:val="1"/>
          <w:numId w:val="4"/>
        </w:numPr>
        <w:shd w:val="clear" w:color="auto" w:fill="FFFFFF" w:themeFill="background1"/>
        <w:rPr>
          <w:color w:val="0D0D0D" w:themeColor="text1" w:themeTint="F2"/>
        </w:rPr>
      </w:pPr>
      <w:r w:rsidRPr="59B03597">
        <w:rPr>
          <w:b/>
          <w:bCs/>
          <w:color w:val="0D0D0D" w:themeColor="text1" w:themeTint="F2"/>
        </w:rPr>
        <w:t>Configuration:</w:t>
      </w:r>
      <w:r w:rsidRPr="59B03597">
        <w:rPr>
          <w:color w:val="0D0D0D" w:themeColor="text1" w:themeTint="F2"/>
        </w:rPr>
        <w:t xml:space="preserve"> 16GB RAM, 500GB Storage</w:t>
      </w:r>
    </w:p>
    <w:p w14:paraId="35579D97" w14:textId="123441EA" w:rsidR="14D661F8" w:rsidRDefault="14D661F8" w:rsidP="59B03597">
      <w:pPr>
        <w:pStyle w:val="ListParagraph"/>
        <w:numPr>
          <w:ilvl w:val="1"/>
          <w:numId w:val="4"/>
        </w:numPr>
        <w:shd w:val="clear" w:color="auto" w:fill="FFFFFF" w:themeFill="background1"/>
        <w:rPr>
          <w:color w:val="0D0D0D" w:themeColor="text1" w:themeTint="F2"/>
        </w:rPr>
      </w:pPr>
      <w:r w:rsidRPr="59B03597">
        <w:rPr>
          <w:b/>
          <w:bCs/>
          <w:color w:val="0D0D0D" w:themeColor="text1" w:themeTint="F2"/>
        </w:rPr>
        <w:t>Location:</w:t>
      </w:r>
      <w:r w:rsidRPr="59B03597">
        <w:rPr>
          <w:color w:val="0D0D0D" w:themeColor="text1" w:themeTint="F2"/>
        </w:rPr>
        <w:t xml:space="preserve"> Same server as the application</w:t>
      </w:r>
    </w:p>
    <w:p w14:paraId="452F9328" w14:textId="424F8DCD" w:rsidR="14D661F8" w:rsidRDefault="14D661F8" w:rsidP="59B03597">
      <w:pPr>
        <w:pStyle w:val="ListParagraph"/>
        <w:numPr>
          <w:ilvl w:val="0"/>
          <w:numId w:val="4"/>
        </w:numPr>
        <w:shd w:val="clear" w:color="auto" w:fill="FFFFFF" w:themeFill="background1"/>
        <w:rPr>
          <w:color w:val="0D0D0D" w:themeColor="text1" w:themeTint="F2"/>
        </w:rPr>
      </w:pPr>
      <w:r w:rsidRPr="59B03597">
        <w:rPr>
          <w:b/>
          <w:bCs/>
          <w:color w:val="0D0D0D" w:themeColor="text1" w:themeTint="F2"/>
        </w:rPr>
        <w:t>Application URL:</w:t>
      </w:r>
      <w:r w:rsidRPr="59B03597">
        <w:rPr>
          <w:color w:val="0D0D0D" w:themeColor="text1" w:themeTint="F2"/>
        </w:rPr>
        <w:t xml:space="preserve"> </w:t>
      </w:r>
      <w:hyperlink r:id="rId13">
        <w:r w:rsidRPr="59B03597">
          <w:rPr>
            <w:rStyle w:val="Hyperlink"/>
            <w:color w:val="0D0D0D" w:themeColor="text1" w:themeTint="F2"/>
          </w:rPr>
          <w:t>https://www.xero.com</w:t>
        </w:r>
      </w:hyperlink>
    </w:p>
    <w:p w14:paraId="178E6533" w14:textId="488D461A" w:rsidR="14D661F8" w:rsidRDefault="14D661F8" w:rsidP="59B03597">
      <w:pPr>
        <w:pStyle w:val="ListParagraph"/>
        <w:numPr>
          <w:ilvl w:val="1"/>
          <w:numId w:val="4"/>
        </w:numPr>
        <w:shd w:val="clear" w:color="auto" w:fill="FFFFFF" w:themeFill="background1"/>
        <w:rPr>
          <w:color w:val="0D0D0D" w:themeColor="text1" w:themeTint="F2"/>
        </w:rPr>
      </w:pPr>
      <w:r w:rsidRPr="59B03597">
        <w:rPr>
          <w:b/>
          <w:bCs/>
          <w:color w:val="0D0D0D" w:themeColor="text1" w:themeTint="F2"/>
        </w:rPr>
        <w:t>Environment:</w:t>
      </w:r>
      <w:r w:rsidRPr="59B03597">
        <w:rPr>
          <w:color w:val="0D0D0D" w:themeColor="text1" w:themeTint="F2"/>
        </w:rPr>
        <w:t xml:space="preserve"> Production</w:t>
      </w:r>
    </w:p>
    <w:p w14:paraId="5EC14612" w14:textId="1921FA24" w:rsidR="14D661F8" w:rsidRDefault="14D661F8" w:rsidP="59B03597">
      <w:pPr>
        <w:pStyle w:val="ListParagraph"/>
        <w:numPr>
          <w:ilvl w:val="1"/>
          <w:numId w:val="4"/>
        </w:numPr>
        <w:shd w:val="clear" w:color="auto" w:fill="FFFFFF" w:themeFill="background1"/>
        <w:rPr>
          <w:color w:val="0D0D0D" w:themeColor="text1" w:themeTint="F2"/>
        </w:rPr>
      </w:pPr>
      <w:r w:rsidRPr="59B03597">
        <w:rPr>
          <w:b/>
          <w:bCs/>
          <w:color w:val="0D0D0D" w:themeColor="text1" w:themeTint="F2"/>
        </w:rPr>
        <w:t>Access Credentials:</w:t>
      </w:r>
      <w:r w:rsidRPr="59B03597">
        <w:rPr>
          <w:color w:val="0D0D0D" w:themeColor="text1" w:themeTint="F2"/>
        </w:rPr>
        <w:t xml:space="preserve"> Provided to testing team</w:t>
      </w:r>
    </w:p>
    <w:p w14:paraId="71C21E82" w14:textId="4F762847" w:rsidR="14D661F8" w:rsidRDefault="14D661F8" w:rsidP="59B03597">
      <w:pPr>
        <w:pStyle w:val="ListParagraph"/>
        <w:numPr>
          <w:ilvl w:val="0"/>
          <w:numId w:val="4"/>
        </w:numPr>
        <w:shd w:val="clear" w:color="auto" w:fill="FFFFFF" w:themeFill="background1"/>
        <w:rPr>
          <w:b/>
          <w:bCs/>
          <w:color w:val="0D0D0D" w:themeColor="text1" w:themeTint="F2"/>
        </w:rPr>
      </w:pPr>
      <w:r w:rsidRPr="59B03597">
        <w:rPr>
          <w:b/>
          <w:bCs/>
          <w:color w:val="0D0D0D" w:themeColor="text1" w:themeTint="F2"/>
        </w:rPr>
        <w:t>Testing Tools:</w:t>
      </w:r>
    </w:p>
    <w:p w14:paraId="1F0CAB72" w14:textId="35DEFD04" w:rsidR="14D661F8" w:rsidRDefault="14D661F8" w:rsidP="59B03597">
      <w:pPr>
        <w:pStyle w:val="ListParagraph"/>
        <w:numPr>
          <w:ilvl w:val="1"/>
          <w:numId w:val="4"/>
        </w:numPr>
        <w:shd w:val="clear" w:color="auto" w:fill="FFFFFF" w:themeFill="background1"/>
        <w:rPr>
          <w:color w:val="0D0D0D" w:themeColor="text1" w:themeTint="F2"/>
        </w:rPr>
      </w:pPr>
      <w:r w:rsidRPr="59B03597">
        <w:rPr>
          <w:b/>
          <w:bCs/>
          <w:color w:val="0D0D0D" w:themeColor="text1" w:themeTint="F2"/>
        </w:rPr>
        <w:t>Test Management Tool:</w:t>
      </w:r>
      <w:r w:rsidRPr="59B03597">
        <w:rPr>
          <w:color w:val="0D0D0D" w:themeColor="text1" w:themeTint="F2"/>
        </w:rPr>
        <w:t xml:space="preserve"> </w:t>
      </w:r>
      <w:r w:rsidR="001A6CA9">
        <w:rPr>
          <w:color w:val="0D0D0D" w:themeColor="text1" w:themeTint="F2"/>
        </w:rPr>
        <w:t>qTest (Vendor Tricentis)</w:t>
      </w:r>
    </w:p>
    <w:p w14:paraId="5038FB64" w14:textId="33A4C09D" w:rsidR="14D661F8" w:rsidRDefault="1313F614" w:rsidP="59B03597">
      <w:pPr>
        <w:pStyle w:val="ListParagraph"/>
        <w:numPr>
          <w:ilvl w:val="1"/>
          <w:numId w:val="4"/>
        </w:numPr>
        <w:shd w:val="clear" w:color="auto" w:fill="FFFFFF" w:themeFill="background1"/>
        <w:rPr>
          <w:color w:val="0D0D0D" w:themeColor="text1" w:themeTint="F2"/>
        </w:rPr>
      </w:pPr>
      <w:r w:rsidRPr="7D779C3B">
        <w:rPr>
          <w:b/>
          <w:bCs/>
          <w:color w:val="0D0D0D" w:themeColor="text1" w:themeTint="F2"/>
        </w:rPr>
        <w:t xml:space="preserve">Defect </w:t>
      </w:r>
      <w:r w:rsidR="006D4BC6" w:rsidRPr="59B03597">
        <w:rPr>
          <w:b/>
          <w:bCs/>
          <w:color w:val="0D0D0D" w:themeColor="text1" w:themeTint="F2"/>
        </w:rPr>
        <w:t xml:space="preserve">Management </w:t>
      </w:r>
      <w:r w:rsidRPr="7D779C3B">
        <w:rPr>
          <w:b/>
          <w:bCs/>
          <w:color w:val="0D0D0D" w:themeColor="text1" w:themeTint="F2"/>
        </w:rPr>
        <w:t>Tool:</w:t>
      </w:r>
      <w:r w:rsidRPr="7D779C3B">
        <w:rPr>
          <w:color w:val="0D0D0D" w:themeColor="text1" w:themeTint="F2"/>
        </w:rPr>
        <w:t xml:space="preserve"> JIRA</w:t>
      </w:r>
    </w:p>
    <w:p w14:paraId="527E085F" w14:textId="63B8D17F" w:rsidR="003E3FE7" w:rsidRDefault="003E3FE7" w:rsidP="59B03597">
      <w:pPr>
        <w:pStyle w:val="ListParagraph"/>
        <w:numPr>
          <w:ilvl w:val="1"/>
          <w:numId w:val="4"/>
        </w:numPr>
        <w:shd w:val="clear" w:color="auto" w:fill="FFFFFF" w:themeFill="background1"/>
        <w:rPr>
          <w:color w:val="0D0D0D" w:themeColor="text1" w:themeTint="F2"/>
        </w:rPr>
      </w:pPr>
      <w:r>
        <w:rPr>
          <w:b/>
          <w:bCs/>
          <w:color w:val="0D0D0D" w:themeColor="text1" w:themeTint="F2"/>
        </w:rPr>
        <w:t>Documentation Archive:</w:t>
      </w:r>
      <w:r>
        <w:rPr>
          <w:color w:val="0D0D0D" w:themeColor="text1" w:themeTint="F2"/>
        </w:rPr>
        <w:t xml:space="preserve"> GitHub</w:t>
      </w:r>
    </w:p>
    <w:p w14:paraId="357F05BE" w14:textId="69954FD5" w:rsidR="59B03597" w:rsidRDefault="59B03597" w:rsidP="59B03597">
      <w:pPr>
        <w:shd w:val="clear" w:color="auto" w:fill="FFFFFF" w:themeFill="background1"/>
        <w:rPr>
          <w:rFonts w:ascii="system-ui" w:eastAsia="system-ui" w:hAnsi="system-ui" w:cs="system-ui"/>
          <w:color w:val="0D0D0D" w:themeColor="text1" w:themeTint="F2"/>
        </w:rPr>
      </w:pPr>
    </w:p>
    <w:p w14:paraId="7AEEAE8F" w14:textId="78223056" w:rsidR="009B2E99" w:rsidRDefault="201F1B62" w:rsidP="59B03597">
      <w:pPr>
        <w:pStyle w:val="Heading1"/>
        <w:ind w:left="0" w:firstLine="0"/>
      </w:pPr>
      <w:r>
        <w:t xml:space="preserve"> </w:t>
      </w:r>
      <w:bookmarkStart w:id="6" w:name="_Toc166340975"/>
      <w:r w:rsidR="653E6AF2">
        <w:t>7. Lessons Learnt</w:t>
      </w:r>
      <w:r w:rsidR="5CB41987">
        <w:t xml:space="preserve"> (</w:t>
      </w:r>
      <w:r w:rsidR="005A7782">
        <w:t>Mayank</w:t>
      </w:r>
      <w:r w:rsidR="5CB41987">
        <w:t>)</w:t>
      </w:r>
      <w:bookmarkEnd w:id="6"/>
    </w:p>
    <w:tbl>
      <w:tblPr>
        <w:tblStyle w:val="TableGrid1"/>
        <w:tblW w:w="7630" w:type="dxa"/>
        <w:tblInd w:w="1640" w:type="dxa"/>
        <w:tblCellMar>
          <w:top w:w="49" w:type="dxa"/>
          <w:left w:w="101" w:type="dxa"/>
          <w:bottom w:w="16" w:type="dxa"/>
          <w:right w:w="115" w:type="dxa"/>
        </w:tblCellMar>
        <w:tblLook w:val="04A0" w:firstRow="1" w:lastRow="0" w:firstColumn="1" w:lastColumn="0" w:noHBand="0" w:noVBand="1"/>
      </w:tblPr>
      <w:tblGrid>
        <w:gridCol w:w="960"/>
        <w:gridCol w:w="3038"/>
        <w:gridCol w:w="3632"/>
      </w:tblGrid>
      <w:tr w:rsidR="009B2E99" w14:paraId="212D9391" w14:textId="77777777" w:rsidTr="59B03597">
        <w:trPr>
          <w:trHeight w:val="305"/>
        </w:trPr>
        <w:tc>
          <w:tcPr>
            <w:tcW w:w="959" w:type="dxa"/>
            <w:tcBorders>
              <w:top w:val="single" w:sz="3" w:space="0" w:color="000000" w:themeColor="text1"/>
              <w:left w:val="single" w:sz="3" w:space="0" w:color="000000" w:themeColor="text1"/>
              <w:bottom w:val="single" w:sz="3" w:space="0" w:color="000000" w:themeColor="text1"/>
              <w:right w:val="single" w:sz="3" w:space="0" w:color="000000" w:themeColor="text1"/>
            </w:tcBorders>
            <w:shd w:val="clear" w:color="auto" w:fill="C5D9F1"/>
          </w:tcPr>
          <w:p w14:paraId="1D5B653B" w14:textId="77777777" w:rsidR="009B2E99" w:rsidRDefault="00F866A9">
            <w:pPr>
              <w:ind w:left="2"/>
              <w:jc w:val="center"/>
            </w:pPr>
            <w:r>
              <w:rPr>
                <w:b/>
              </w:rPr>
              <w:t>S. No</w:t>
            </w:r>
          </w:p>
        </w:tc>
        <w:tc>
          <w:tcPr>
            <w:tcW w:w="3038" w:type="dxa"/>
            <w:tcBorders>
              <w:top w:val="single" w:sz="3" w:space="0" w:color="000000" w:themeColor="text1"/>
              <w:left w:val="single" w:sz="3" w:space="0" w:color="000000" w:themeColor="text1"/>
              <w:bottom w:val="single" w:sz="3" w:space="0" w:color="000000" w:themeColor="text1"/>
              <w:right w:val="single" w:sz="5" w:space="0" w:color="000000" w:themeColor="text1"/>
            </w:tcBorders>
            <w:shd w:val="clear" w:color="auto" w:fill="C5D9F1"/>
          </w:tcPr>
          <w:p w14:paraId="56475B9A" w14:textId="77777777" w:rsidR="009B2E99" w:rsidRDefault="00F866A9">
            <w:pPr>
              <w:ind w:left="1"/>
              <w:jc w:val="center"/>
            </w:pPr>
            <w:r>
              <w:rPr>
                <w:b/>
              </w:rPr>
              <w:t>Issues faced</w:t>
            </w:r>
          </w:p>
        </w:tc>
        <w:tc>
          <w:tcPr>
            <w:tcW w:w="3632" w:type="dxa"/>
            <w:tcBorders>
              <w:top w:val="single" w:sz="3" w:space="0" w:color="000000" w:themeColor="text1"/>
              <w:left w:val="single" w:sz="5" w:space="0" w:color="000000" w:themeColor="text1"/>
              <w:bottom w:val="single" w:sz="3" w:space="0" w:color="000000" w:themeColor="text1"/>
              <w:right w:val="single" w:sz="5" w:space="0" w:color="000000" w:themeColor="text1"/>
            </w:tcBorders>
            <w:shd w:val="clear" w:color="auto" w:fill="C5D9F1"/>
          </w:tcPr>
          <w:p w14:paraId="0A92149D" w14:textId="77777777" w:rsidR="009B2E99" w:rsidRDefault="00F866A9">
            <w:pPr>
              <w:ind w:left="3"/>
              <w:jc w:val="center"/>
            </w:pPr>
            <w:r>
              <w:rPr>
                <w:b/>
              </w:rPr>
              <w:t>Solutions</w:t>
            </w:r>
          </w:p>
        </w:tc>
      </w:tr>
      <w:tr w:rsidR="009B2E99" w14:paraId="24D17327" w14:textId="77777777" w:rsidTr="59B03597">
        <w:trPr>
          <w:trHeight w:val="933"/>
        </w:trPr>
        <w:tc>
          <w:tcPr>
            <w:tcW w:w="959" w:type="dxa"/>
            <w:tcBorders>
              <w:top w:val="single" w:sz="3" w:space="0" w:color="000000" w:themeColor="text1"/>
              <w:left w:val="single" w:sz="7" w:space="0" w:color="000000" w:themeColor="text1"/>
              <w:bottom w:val="single" w:sz="7" w:space="0" w:color="000000" w:themeColor="text1"/>
              <w:right w:val="single" w:sz="7" w:space="0" w:color="000000" w:themeColor="text1"/>
            </w:tcBorders>
            <w:vAlign w:val="bottom"/>
          </w:tcPr>
          <w:p w14:paraId="6C82F4EB" w14:textId="77777777" w:rsidR="009B2E99" w:rsidRDefault="00F866A9">
            <w:pPr>
              <w:jc w:val="center"/>
            </w:pPr>
            <w:r>
              <w:t>1</w:t>
            </w:r>
          </w:p>
        </w:tc>
        <w:tc>
          <w:tcPr>
            <w:tcW w:w="3038" w:type="dxa"/>
            <w:tcBorders>
              <w:top w:val="single" w:sz="3" w:space="0" w:color="000000" w:themeColor="text1"/>
              <w:left w:val="single" w:sz="7" w:space="0" w:color="000000" w:themeColor="text1"/>
              <w:bottom w:val="single" w:sz="7" w:space="0" w:color="000000" w:themeColor="text1"/>
              <w:right w:val="single" w:sz="7" w:space="0" w:color="000000" w:themeColor="text1"/>
            </w:tcBorders>
          </w:tcPr>
          <w:p w14:paraId="76FAD401" w14:textId="29C190AF" w:rsidR="009B2E99" w:rsidRPr="00E33990" w:rsidRDefault="00E33990">
            <w:r w:rsidRPr="00E33990">
              <w:t>Incomplete alignment of test cases with RCT features: Initially, some test cases for </w:t>
            </w:r>
            <w:r w:rsidRPr="00E33990">
              <w:rPr>
                <w:i/>
                <w:iCs/>
              </w:rPr>
              <w:t>Delete Contacts (7.12)</w:t>
            </w:r>
            <w:r w:rsidRPr="00E33990">
              <w:t> and </w:t>
            </w:r>
            <w:r w:rsidRPr="00E33990">
              <w:rPr>
                <w:i/>
                <w:iCs/>
              </w:rPr>
              <w:t>Update Contacts (7.11)</w:t>
            </w:r>
            <w:r w:rsidRPr="00E33990">
              <w:t xml:space="preserve"> did not fully map to </w:t>
            </w:r>
            <w:r w:rsidRPr="00E33990">
              <w:lastRenderedPageBreak/>
              <w:t>the crosscutting concerns (e.g., Entitlements, Data Validation) defined in the Requirements Coverage Table (RCT).</w:t>
            </w:r>
          </w:p>
        </w:tc>
        <w:tc>
          <w:tcPr>
            <w:tcW w:w="3632" w:type="dxa"/>
            <w:tcBorders>
              <w:top w:val="single" w:sz="3" w:space="0" w:color="000000" w:themeColor="text1"/>
              <w:left w:val="single" w:sz="7" w:space="0" w:color="000000" w:themeColor="text1"/>
              <w:bottom w:val="single" w:sz="7" w:space="0" w:color="000000" w:themeColor="text1"/>
              <w:right w:val="single" w:sz="7" w:space="0" w:color="000000" w:themeColor="text1"/>
            </w:tcBorders>
          </w:tcPr>
          <w:p w14:paraId="0FA4154A" w14:textId="17BF75B2" w:rsidR="009B2E99" w:rsidRDefault="00E33990">
            <w:pPr>
              <w:ind w:right="14"/>
            </w:pPr>
            <w:r w:rsidRPr="00E33990">
              <w:lastRenderedPageBreak/>
              <w:t xml:space="preserve">Conducted a gap analysis to ensure all RCT columns (e.g., ET-Entitlements, FV-Field Validation) were addressed in test cases. Updated test objectives and steps </w:t>
            </w:r>
            <w:r w:rsidRPr="00E33990">
              <w:lastRenderedPageBreak/>
              <w:t>to explicitly reference crosscutting concerns.</w:t>
            </w:r>
          </w:p>
        </w:tc>
      </w:tr>
      <w:tr w:rsidR="009B2E99" w14:paraId="5C56772E" w14:textId="77777777" w:rsidTr="59B03597">
        <w:trPr>
          <w:trHeight w:val="1514"/>
        </w:trPr>
        <w:tc>
          <w:tcPr>
            <w:tcW w:w="959" w:type="dxa"/>
            <w:tcBorders>
              <w:top w:val="single" w:sz="7" w:space="0" w:color="000000" w:themeColor="text1"/>
              <w:left w:val="single" w:sz="3" w:space="0" w:color="000000" w:themeColor="text1"/>
              <w:bottom w:val="single" w:sz="3" w:space="0" w:color="000000" w:themeColor="text1"/>
              <w:right w:val="single" w:sz="3" w:space="0" w:color="000000" w:themeColor="text1"/>
            </w:tcBorders>
            <w:vAlign w:val="center"/>
          </w:tcPr>
          <w:p w14:paraId="123B6CA6" w14:textId="77777777" w:rsidR="009B2E99" w:rsidRDefault="00F866A9">
            <w:pPr>
              <w:jc w:val="center"/>
            </w:pPr>
            <w:r>
              <w:t>2</w:t>
            </w:r>
          </w:p>
        </w:tc>
        <w:tc>
          <w:tcPr>
            <w:tcW w:w="3038" w:type="dxa"/>
            <w:tcBorders>
              <w:top w:val="single" w:sz="7" w:space="0" w:color="000000" w:themeColor="text1"/>
              <w:left w:val="single" w:sz="3" w:space="0" w:color="000000" w:themeColor="text1"/>
              <w:bottom w:val="single" w:sz="3" w:space="0" w:color="000000" w:themeColor="text1"/>
              <w:right w:val="single" w:sz="3" w:space="0" w:color="000000" w:themeColor="text1"/>
            </w:tcBorders>
          </w:tcPr>
          <w:p w14:paraId="0CC3C8BE" w14:textId="34002A68" w:rsidR="009B2E99" w:rsidRDefault="0E5B3DCF" w:rsidP="59B03597">
            <w:r>
              <w:t>Inconsistent test case documentation among team members</w:t>
            </w:r>
          </w:p>
        </w:tc>
        <w:tc>
          <w:tcPr>
            <w:tcW w:w="3632" w:type="dxa"/>
            <w:tcBorders>
              <w:top w:val="single" w:sz="7" w:space="0" w:color="000000" w:themeColor="text1"/>
              <w:left w:val="single" w:sz="3" w:space="0" w:color="000000" w:themeColor="text1"/>
              <w:bottom w:val="single" w:sz="3" w:space="0" w:color="000000" w:themeColor="text1"/>
              <w:right w:val="single" w:sz="3" w:space="0" w:color="000000" w:themeColor="text1"/>
            </w:tcBorders>
          </w:tcPr>
          <w:p w14:paraId="4DF8C97C" w14:textId="002553B9" w:rsidR="009B2E99" w:rsidRDefault="0E5B3DCF">
            <w:r>
              <w:t>Establish standardized templates and guidelines for documenting test cases. Conduct training sessions to ensure all team members understand and adhere to the documentation standards. Regularly review and provide feedback on test case documentation to maintain consistency.</w:t>
            </w:r>
          </w:p>
        </w:tc>
      </w:tr>
      <w:tr w:rsidR="59B03597" w14:paraId="20E0B660" w14:textId="77777777" w:rsidTr="59B03597">
        <w:trPr>
          <w:trHeight w:val="1514"/>
        </w:trPr>
        <w:tc>
          <w:tcPr>
            <w:tcW w:w="960" w:type="dxa"/>
            <w:tcBorders>
              <w:top w:val="single" w:sz="7" w:space="0" w:color="000000" w:themeColor="text1"/>
              <w:left w:val="single" w:sz="3" w:space="0" w:color="000000" w:themeColor="text1"/>
              <w:bottom w:val="single" w:sz="3" w:space="0" w:color="000000" w:themeColor="text1"/>
              <w:right w:val="single" w:sz="3" w:space="0" w:color="000000" w:themeColor="text1"/>
            </w:tcBorders>
            <w:vAlign w:val="center"/>
          </w:tcPr>
          <w:p w14:paraId="51E10A2A" w14:textId="3625F656" w:rsidR="61B10B3C" w:rsidRDefault="61B10B3C" w:rsidP="59B03597">
            <w:pPr>
              <w:jc w:val="center"/>
            </w:pPr>
            <w:r>
              <w:t>3</w:t>
            </w:r>
          </w:p>
        </w:tc>
        <w:tc>
          <w:tcPr>
            <w:tcW w:w="3038" w:type="dxa"/>
            <w:tcBorders>
              <w:top w:val="single" w:sz="7" w:space="0" w:color="000000" w:themeColor="text1"/>
              <w:left w:val="single" w:sz="3" w:space="0" w:color="000000" w:themeColor="text1"/>
              <w:bottom w:val="single" w:sz="3" w:space="0" w:color="000000" w:themeColor="text1"/>
              <w:right w:val="single" w:sz="3" w:space="0" w:color="000000" w:themeColor="text1"/>
            </w:tcBorders>
          </w:tcPr>
          <w:p w14:paraId="437A93DD" w14:textId="0D620B28" w:rsidR="61B10B3C" w:rsidRDefault="00E33990" w:rsidP="59B03597">
            <w:r w:rsidRPr="00E33990">
              <w:t>Ambiguity in test case steps for dependency validations (e.g., deleting contacts with linked transactions).</w:t>
            </w:r>
          </w:p>
        </w:tc>
        <w:tc>
          <w:tcPr>
            <w:tcW w:w="3632" w:type="dxa"/>
            <w:tcBorders>
              <w:top w:val="single" w:sz="7" w:space="0" w:color="000000" w:themeColor="text1"/>
              <w:left w:val="single" w:sz="3" w:space="0" w:color="000000" w:themeColor="text1"/>
              <w:bottom w:val="single" w:sz="3" w:space="0" w:color="000000" w:themeColor="text1"/>
              <w:right w:val="single" w:sz="3" w:space="0" w:color="000000" w:themeColor="text1"/>
            </w:tcBorders>
          </w:tcPr>
          <w:p w14:paraId="66686B0B" w14:textId="47FA0912" w:rsidR="61B10B3C" w:rsidRDefault="00E33990" w:rsidP="59B03597">
            <w:r w:rsidRPr="00E33990">
              <w:t>Refined test steps to include explicit validation of error messages and system behavior during dependency checks. Added preconditions (e.g., creating invoices/bills linked to contacts) to ensure realistic scenarios.</w:t>
            </w:r>
          </w:p>
        </w:tc>
      </w:tr>
    </w:tbl>
    <w:p w14:paraId="643E03BA" w14:textId="65E11689" w:rsidR="74AED3C5" w:rsidRDefault="74AED3C5" w:rsidP="74AED3C5">
      <w:pPr>
        <w:pStyle w:val="Heading1"/>
        <w:ind w:left="357"/>
      </w:pPr>
    </w:p>
    <w:p w14:paraId="7C271771" w14:textId="1B5108D8" w:rsidR="009B2E99" w:rsidRDefault="653E6AF2" w:rsidP="59B03597">
      <w:pPr>
        <w:pStyle w:val="Heading1"/>
        <w:ind w:left="0" w:firstLine="0"/>
      </w:pPr>
      <w:bookmarkStart w:id="7" w:name="_Toc166340976"/>
      <w:r>
        <w:t>8. Recommendations</w:t>
      </w:r>
      <w:r w:rsidR="5D3CFF0A">
        <w:t xml:space="preserve"> (</w:t>
      </w:r>
      <w:r w:rsidR="00D57F3F">
        <w:t>Mayank</w:t>
      </w:r>
      <w:r w:rsidR="5D3CFF0A">
        <w:t>)</w:t>
      </w:r>
      <w:bookmarkEnd w:id="7"/>
    </w:p>
    <w:p w14:paraId="193DF80B" w14:textId="77777777" w:rsidR="00E33990" w:rsidRPr="00E33990" w:rsidRDefault="00E33990" w:rsidP="00E33990">
      <w:pPr>
        <w:pStyle w:val="Heading1"/>
        <w:numPr>
          <w:ilvl w:val="0"/>
          <w:numId w:val="19"/>
        </w:numPr>
        <w:rPr>
          <w:rFonts w:ascii="Times New Roman" w:hAnsi="Times New Roman" w:cs="Times New Roman"/>
          <w:b w:val="0"/>
          <w:i w:val="0"/>
          <w:iCs/>
          <w:color w:val="auto"/>
          <w:sz w:val="24"/>
          <w:lang w:val="en-US"/>
        </w:rPr>
      </w:pPr>
      <w:bookmarkStart w:id="8" w:name="_Toc166340977"/>
      <w:r w:rsidRPr="00E33990">
        <w:rPr>
          <w:rFonts w:ascii="Times New Roman" w:hAnsi="Times New Roman" w:cs="Times New Roman"/>
          <w:b w:val="0"/>
          <w:i w:val="0"/>
          <w:iCs/>
          <w:color w:val="auto"/>
          <w:sz w:val="24"/>
          <w:lang w:val="en-US"/>
        </w:rPr>
        <w:t xml:space="preserve">Enhance test case traceability: Link each test case directly to its corresponding RCT feature in tools like </w:t>
      </w:r>
      <w:proofErr w:type="spellStart"/>
      <w:r w:rsidRPr="00E33990">
        <w:rPr>
          <w:rFonts w:ascii="Times New Roman" w:hAnsi="Times New Roman" w:cs="Times New Roman"/>
          <w:b w:val="0"/>
          <w:i w:val="0"/>
          <w:iCs/>
          <w:color w:val="auto"/>
          <w:sz w:val="24"/>
          <w:lang w:val="en-US"/>
        </w:rPr>
        <w:t>qTest</w:t>
      </w:r>
      <w:proofErr w:type="spellEnd"/>
      <w:r w:rsidRPr="00E33990">
        <w:rPr>
          <w:rFonts w:ascii="Times New Roman" w:hAnsi="Times New Roman" w:cs="Times New Roman"/>
          <w:b w:val="0"/>
          <w:i w:val="0"/>
          <w:iCs/>
          <w:color w:val="auto"/>
          <w:sz w:val="24"/>
          <w:lang w:val="en-US"/>
        </w:rPr>
        <w:t>/JIRA for better visibility.</w:t>
      </w:r>
    </w:p>
    <w:p w14:paraId="79617571" w14:textId="77777777" w:rsidR="00E33990" w:rsidRPr="00E33990" w:rsidRDefault="00E33990" w:rsidP="00E33990">
      <w:pPr>
        <w:pStyle w:val="Heading1"/>
        <w:numPr>
          <w:ilvl w:val="0"/>
          <w:numId w:val="19"/>
        </w:numPr>
        <w:rPr>
          <w:rFonts w:ascii="Times New Roman" w:hAnsi="Times New Roman" w:cs="Times New Roman"/>
          <w:b w:val="0"/>
          <w:i w:val="0"/>
          <w:iCs/>
          <w:color w:val="auto"/>
          <w:sz w:val="24"/>
          <w:lang w:val="en-US"/>
        </w:rPr>
      </w:pPr>
      <w:r w:rsidRPr="00E33990">
        <w:rPr>
          <w:rFonts w:ascii="Times New Roman" w:hAnsi="Times New Roman" w:cs="Times New Roman"/>
          <w:b w:val="0"/>
          <w:i w:val="0"/>
          <w:iCs/>
          <w:color w:val="auto"/>
          <w:sz w:val="24"/>
          <w:lang w:val="en-US"/>
        </w:rPr>
        <w:t>Adopt scenario-based testing frameworks for complex workflows (e.g., Delete Contacts with Dependencies) to reduce manual effort.</w:t>
      </w:r>
    </w:p>
    <w:p w14:paraId="2AE36547" w14:textId="77777777" w:rsidR="00E33990" w:rsidRPr="00E33990" w:rsidRDefault="00E33990" w:rsidP="00E33990">
      <w:pPr>
        <w:pStyle w:val="Heading1"/>
        <w:numPr>
          <w:ilvl w:val="0"/>
          <w:numId w:val="19"/>
        </w:numPr>
        <w:rPr>
          <w:rFonts w:ascii="Times New Roman" w:hAnsi="Times New Roman" w:cs="Times New Roman"/>
          <w:b w:val="0"/>
          <w:i w:val="0"/>
          <w:iCs/>
          <w:color w:val="auto"/>
          <w:sz w:val="24"/>
          <w:lang w:val="en-US"/>
        </w:rPr>
      </w:pPr>
      <w:r w:rsidRPr="00E33990">
        <w:rPr>
          <w:rFonts w:ascii="Times New Roman" w:hAnsi="Times New Roman" w:cs="Times New Roman"/>
          <w:b w:val="0"/>
          <w:i w:val="0"/>
          <w:iCs/>
          <w:color w:val="auto"/>
          <w:sz w:val="24"/>
          <w:lang w:val="en-US"/>
        </w:rPr>
        <w:t>Standardize preconditions for test cases involving data dependencies (e.g., pre-creating invoices, recurring payments) to ensure consistency across cycles.</w:t>
      </w:r>
    </w:p>
    <w:p w14:paraId="46D0B87C" w14:textId="77777777" w:rsidR="00E33990" w:rsidRPr="00E33990" w:rsidRDefault="00E33990" w:rsidP="00E33990">
      <w:pPr>
        <w:rPr>
          <w:lang w:eastAsia="en-GB"/>
        </w:rPr>
      </w:pPr>
    </w:p>
    <w:p w14:paraId="5263A819" w14:textId="77E234E7" w:rsidR="009B2E99" w:rsidRDefault="653E6AF2" w:rsidP="59B03597">
      <w:pPr>
        <w:pStyle w:val="Heading1"/>
        <w:ind w:left="0" w:firstLine="0"/>
      </w:pPr>
      <w:r>
        <w:lastRenderedPageBreak/>
        <w:t>9. Best Practices</w:t>
      </w:r>
      <w:r w:rsidR="423C1436">
        <w:t xml:space="preserve"> (</w:t>
      </w:r>
      <w:r w:rsidR="00794E6C">
        <w:t>Mayank</w:t>
      </w:r>
      <w:r w:rsidR="0EB8639B">
        <w:t>)</w:t>
      </w:r>
      <w:bookmarkEnd w:id="8"/>
    </w:p>
    <w:p w14:paraId="5D308D46" w14:textId="77777777" w:rsidR="00E33990" w:rsidRPr="00E33990" w:rsidRDefault="00E33990" w:rsidP="00E33990">
      <w:pPr>
        <w:pStyle w:val="Heading1"/>
        <w:numPr>
          <w:ilvl w:val="0"/>
          <w:numId w:val="20"/>
        </w:numPr>
        <w:tabs>
          <w:tab w:val="center" w:pos="552"/>
          <w:tab w:val="center" w:pos="2201"/>
        </w:tabs>
        <w:spacing w:line="240" w:lineRule="auto"/>
        <w:jc w:val="both"/>
        <w:rPr>
          <w:rFonts w:ascii="Times New Roman" w:hAnsi="Times New Roman" w:cs="Times New Roman"/>
          <w:b w:val="0"/>
          <w:i w:val="0"/>
          <w:iCs/>
          <w:color w:val="auto"/>
          <w:sz w:val="24"/>
          <w:lang w:val="en-US"/>
        </w:rPr>
      </w:pPr>
      <w:bookmarkStart w:id="9" w:name="_Toc166340978"/>
      <w:r w:rsidRPr="00E33990">
        <w:rPr>
          <w:rFonts w:ascii="Times New Roman" w:hAnsi="Times New Roman" w:cs="Times New Roman"/>
          <w:b w:val="0"/>
          <w:i w:val="0"/>
          <w:iCs/>
          <w:color w:val="auto"/>
          <w:sz w:val="24"/>
          <w:lang w:val="en-US"/>
        </w:rPr>
        <w:t>Structured Test Design:</w:t>
      </w:r>
    </w:p>
    <w:p w14:paraId="2AA8A6E6" w14:textId="77777777" w:rsidR="00E33990" w:rsidRPr="00E33990" w:rsidRDefault="00E33990" w:rsidP="00E33990">
      <w:pPr>
        <w:pStyle w:val="Heading1"/>
        <w:numPr>
          <w:ilvl w:val="1"/>
          <w:numId w:val="20"/>
        </w:numPr>
        <w:tabs>
          <w:tab w:val="center" w:pos="552"/>
          <w:tab w:val="center" w:pos="2201"/>
        </w:tabs>
        <w:spacing w:line="240" w:lineRule="auto"/>
        <w:jc w:val="both"/>
        <w:rPr>
          <w:rFonts w:ascii="Times New Roman" w:hAnsi="Times New Roman" w:cs="Times New Roman"/>
          <w:b w:val="0"/>
          <w:i w:val="0"/>
          <w:iCs/>
          <w:color w:val="auto"/>
          <w:sz w:val="24"/>
          <w:lang w:val="en-US"/>
        </w:rPr>
      </w:pPr>
      <w:r w:rsidRPr="00E33990">
        <w:rPr>
          <w:rFonts w:ascii="Times New Roman" w:hAnsi="Times New Roman" w:cs="Times New Roman"/>
          <w:b w:val="0"/>
          <w:i w:val="0"/>
          <w:iCs/>
          <w:color w:val="auto"/>
          <w:sz w:val="24"/>
          <w:lang w:val="en-US"/>
        </w:rPr>
        <w:t>Followed the IEEE 829 standard for test case documentation, ensuring clarity in objectives, steps, and expected results.</w:t>
      </w:r>
    </w:p>
    <w:p w14:paraId="231791AF" w14:textId="77777777" w:rsidR="00E33990" w:rsidRPr="00E33990" w:rsidRDefault="00E33990" w:rsidP="00E33990">
      <w:pPr>
        <w:pStyle w:val="Heading1"/>
        <w:numPr>
          <w:ilvl w:val="1"/>
          <w:numId w:val="20"/>
        </w:numPr>
        <w:tabs>
          <w:tab w:val="center" w:pos="552"/>
          <w:tab w:val="center" w:pos="2201"/>
        </w:tabs>
        <w:spacing w:line="240" w:lineRule="auto"/>
        <w:jc w:val="both"/>
        <w:rPr>
          <w:rFonts w:ascii="Times New Roman" w:hAnsi="Times New Roman" w:cs="Times New Roman"/>
          <w:b w:val="0"/>
          <w:i w:val="0"/>
          <w:iCs/>
          <w:color w:val="auto"/>
          <w:sz w:val="24"/>
          <w:lang w:val="en-US"/>
        </w:rPr>
      </w:pPr>
      <w:r w:rsidRPr="00E33990">
        <w:rPr>
          <w:rFonts w:ascii="Times New Roman" w:hAnsi="Times New Roman" w:cs="Times New Roman"/>
          <w:b w:val="0"/>
          <w:i w:val="0"/>
          <w:iCs/>
          <w:color w:val="auto"/>
          <w:sz w:val="24"/>
          <w:lang w:val="en-US"/>
        </w:rPr>
        <w:t>Included Data Flow Diagrams (DFDs) for critical user stories (e.g., Delete Contacts) to visualize system interactions and dependencies during testing.</w:t>
      </w:r>
    </w:p>
    <w:p w14:paraId="5A3CAF07" w14:textId="77777777" w:rsidR="00E33990" w:rsidRPr="00E33990" w:rsidRDefault="00E33990" w:rsidP="00E33990">
      <w:pPr>
        <w:pStyle w:val="Heading1"/>
        <w:numPr>
          <w:ilvl w:val="0"/>
          <w:numId w:val="20"/>
        </w:numPr>
        <w:tabs>
          <w:tab w:val="center" w:pos="552"/>
          <w:tab w:val="center" w:pos="2201"/>
        </w:tabs>
        <w:spacing w:line="240" w:lineRule="auto"/>
        <w:jc w:val="both"/>
        <w:rPr>
          <w:rFonts w:ascii="Times New Roman" w:hAnsi="Times New Roman" w:cs="Times New Roman"/>
          <w:b w:val="0"/>
          <w:i w:val="0"/>
          <w:iCs/>
          <w:color w:val="auto"/>
          <w:sz w:val="24"/>
          <w:lang w:val="en-US"/>
        </w:rPr>
      </w:pPr>
      <w:r w:rsidRPr="00E33990">
        <w:rPr>
          <w:rFonts w:ascii="Times New Roman" w:hAnsi="Times New Roman" w:cs="Times New Roman"/>
          <w:b w:val="0"/>
          <w:i w:val="0"/>
          <w:iCs/>
          <w:color w:val="auto"/>
          <w:sz w:val="24"/>
          <w:lang w:val="en-US"/>
        </w:rPr>
        <w:t>RCT-Driven Validation:</w:t>
      </w:r>
    </w:p>
    <w:p w14:paraId="6513922E" w14:textId="77777777" w:rsidR="00E33990" w:rsidRPr="00E33990" w:rsidRDefault="00E33990" w:rsidP="00E33990">
      <w:pPr>
        <w:pStyle w:val="Heading1"/>
        <w:numPr>
          <w:ilvl w:val="1"/>
          <w:numId w:val="20"/>
        </w:numPr>
        <w:tabs>
          <w:tab w:val="center" w:pos="552"/>
          <w:tab w:val="center" w:pos="2201"/>
        </w:tabs>
        <w:spacing w:line="240" w:lineRule="auto"/>
        <w:jc w:val="both"/>
        <w:rPr>
          <w:rFonts w:ascii="Times New Roman" w:hAnsi="Times New Roman" w:cs="Times New Roman"/>
          <w:b w:val="0"/>
          <w:i w:val="0"/>
          <w:iCs/>
          <w:color w:val="auto"/>
          <w:sz w:val="24"/>
          <w:lang w:val="en-US"/>
        </w:rPr>
      </w:pPr>
      <w:r w:rsidRPr="00E33990">
        <w:rPr>
          <w:rFonts w:ascii="Times New Roman" w:hAnsi="Times New Roman" w:cs="Times New Roman"/>
          <w:b w:val="0"/>
          <w:i w:val="0"/>
          <w:iCs/>
          <w:color w:val="auto"/>
          <w:sz w:val="24"/>
          <w:lang w:val="en-US"/>
        </w:rPr>
        <w:t>Designed test cases to explicitly validate crosscutting concerns (e.g., ET-Entitlements for role-based access, DDV-Data Dependency Validation for linked transactions).</w:t>
      </w:r>
    </w:p>
    <w:p w14:paraId="3ADBEB78" w14:textId="77777777" w:rsidR="00E33990" w:rsidRPr="00E33990" w:rsidRDefault="00E33990" w:rsidP="00E33990">
      <w:pPr>
        <w:pStyle w:val="Heading1"/>
        <w:numPr>
          <w:ilvl w:val="0"/>
          <w:numId w:val="20"/>
        </w:numPr>
        <w:tabs>
          <w:tab w:val="center" w:pos="552"/>
          <w:tab w:val="center" w:pos="2201"/>
        </w:tabs>
        <w:spacing w:line="240" w:lineRule="auto"/>
        <w:jc w:val="both"/>
        <w:rPr>
          <w:rFonts w:ascii="Times New Roman" w:hAnsi="Times New Roman" w:cs="Times New Roman"/>
          <w:b w:val="0"/>
          <w:i w:val="0"/>
          <w:iCs/>
          <w:color w:val="auto"/>
          <w:sz w:val="24"/>
          <w:lang w:val="en-US"/>
        </w:rPr>
      </w:pPr>
      <w:r w:rsidRPr="00E33990">
        <w:rPr>
          <w:rFonts w:ascii="Times New Roman" w:hAnsi="Times New Roman" w:cs="Times New Roman"/>
          <w:b w:val="0"/>
          <w:i w:val="0"/>
          <w:iCs/>
          <w:color w:val="auto"/>
          <w:sz w:val="24"/>
          <w:lang w:val="en-US"/>
        </w:rPr>
        <w:t>Modular Test Data Management:</w:t>
      </w:r>
    </w:p>
    <w:p w14:paraId="21E51EA1" w14:textId="77777777" w:rsidR="00E33990" w:rsidRPr="00E33990" w:rsidRDefault="00E33990" w:rsidP="00E33990">
      <w:pPr>
        <w:pStyle w:val="Heading1"/>
        <w:numPr>
          <w:ilvl w:val="1"/>
          <w:numId w:val="20"/>
        </w:numPr>
        <w:tabs>
          <w:tab w:val="center" w:pos="552"/>
          <w:tab w:val="center" w:pos="2201"/>
        </w:tabs>
        <w:spacing w:line="240" w:lineRule="auto"/>
        <w:jc w:val="both"/>
        <w:rPr>
          <w:rFonts w:ascii="Times New Roman" w:hAnsi="Times New Roman" w:cs="Times New Roman"/>
          <w:b w:val="0"/>
          <w:i w:val="0"/>
          <w:iCs/>
          <w:color w:val="auto"/>
          <w:sz w:val="24"/>
          <w:lang w:val="en-US"/>
        </w:rPr>
      </w:pPr>
      <w:r w:rsidRPr="00E33990">
        <w:rPr>
          <w:rFonts w:ascii="Times New Roman" w:hAnsi="Times New Roman" w:cs="Times New Roman"/>
          <w:b w:val="0"/>
          <w:i w:val="0"/>
          <w:iCs/>
          <w:color w:val="auto"/>
          <w:sz w:val="24"/>
          <w:lang w:val="en-US"/>
        </w:rPr>
        <w:t>Created reusable test data templates (e.g., contacts with/without dependencies) to streamline execution for Update/Delete Contacts and Create Quotes.</w:t>
      </w:r>
    </w:p>
    <w:p w14:paraId="6DD4DDA1" w14:textId="77777777" w:rsidR="00E33990" w:rsidRPr="00E33990" w:rsidRDefault="00E33990" w:rsidP="00E33990">
      <w:pPr>
        <w:pStyle w:val="Heading1"/>
        <w:numPr>
          <w:ilvl w:val="0"/>
          <w:numId w:val="20"/>
        </w:numPr>
        <w:tabs>
          <w:tab w:val="center" w:pos="552"/>
          <w:tab w:val="center" w:pos="2201"/>
        </w:tabs>
        <w:spacing w:line="240" w:lineRule="auto"/>
        <w:jc w:val="both"/>
        <w:rPr>
          <w:rFonts w:ascii="Times New Roman" w:hAnsi="Times New Roman" w:cs="Times New Roman"/>
          <w:b w:val="0"/>
          <w:i w:val="0"/>
          <w:iCs/>
          <w:color w:val="auto"/>
          <w:sz w:val="24"/>
          <w:lang w:val="en-US"/>
        </w:rPr>
      </w:pPr>
      <w:r w:rsidRPr="00E33990">
        <w:rPr>
          <w:rFonts w:ascii="Times New Roman" w:hAnsi="Times New Roman" w:cs="Times New Roman"/>
          <w:b w:val="0"/>
          <w:i w:val="0"/>
          <w:iCs/>
          <w:color w:val="auto"/>
          <w:sz w:val="24"/>
          <w:lang w:val="en-US"/>
        </w:rPr>
        <w:t>Collaborative Review Process:</w:t>
      </w:r>
    </w:p>
    <w:p w14:paraId="1A474CD9" w14:textId="77777777" w:rsidR="00E33990" w:rsidRPr="00E33990" w:rsidRDefault="00E33990" w:rsidP="00E33990">
      <w:pPr>
        <w:pStyle w:val="Heading1"/>
        <w:numPr>
          <w:ilvl w:val="1"/>
          <w:numId w:val="20"/>
        </w:numPr>
        <w:tabs>
          <w:tab w:val="center" w:pos="552"/>
          <w:tab w:val="center" w:pos="2201"/>
        </w:tabs>
        <w:spacing w:line="240" w:lineRule="auto"/>
        <w:jc w:val="both"/>
        <w:rPr>
          <w:rFonts w:ascii="Times New Roman" w:hAnsi="Times New Roman" w:cs="Times New Roman"/>
          <w:b w:val="0"/>
          <w:i w:val="0"/>
          <w:iCs/>
          <w:color w:val="auto"/>
          <w:sz w:val="24"/>
          <w:lang w:val="en-US"/>
        </w:rPr>
      </w:pPr>
      <w:r w:rsidRPr="00E33990">
        <w:rPr>
          <w:rFonts w:ascii="Times New Roman" w:hAnsi="Times New Roman" w:cs="Times New Roman"/>
          <w:b w:val="0"/>
          <w:i w:val="0"/>
          <w:iCs/>
          <w:color w:val="auto"/>
          <w:sz w:val="24"/>
          <w:lang w:val="en-US"/>
        </w:rPr>
        <w:t xml:space="preserve">Conducted peer reviews of test cases using </w:t>
      </w:r>
      <w:proofErr w:type="spellStart"/>
      <w:r w:rsidRPr="00E33990">
        <w:rPr>
          <w:rFonts w:ascii="Times New Roman" w:hAnsi="Times New Roman" w:cs="Times New Roman"/>
          <w:b w:val="0"/>
          <w:i w:val="0"/>
          <w:iCs/>
          <w:color w:val="auto"/>
          <w:sz w:val="24"/>
          <w:lang w:val="en-US"/>
        </w:rPr>
        <w:t>qTest</w:t>
      </w:r>
      <w:proofErr w:type="spellEnd"/>
      <w:r w:rsidRPr="00E33990">
        <w:rPr>
          <w:rFonts w:ascii="Times New Roman" w:hAnsi="Times New Roman" w:cs="Times New Roman"/>
          <w:b w:val="0"/>
          <w:i w:val="0"/>
          <w:iCs/>
          <w:color w:val="auto"/>
          <w:sz w:val="24"/>
          <w:lang w:val="en-US"/>
        </w:rPr>
        <w:t xml:space="preserve"> to ensure alignment with acceptance criteria and RCT coverage.</w:t>
      </w:r>
    </w:p>
    <w:p w14:paraId="1C60D02D" w14:textId="77777777" w:rsidR="00E33990" w:rsidRDefault="00E33990" w:rsidP="59B03597">
      <w:pPr>
        <w:pStyle w:val="Heading1"/>
        <w:tabs>
          <w:tab w:val="center" w:pos="552"/>
          <w:tab w:val="center" w:pos="2201"/>
        </w:tabs>
        <w:spacing w:line="240" w:lineRule="auto"/>
        <w:ind w:left="0" w:firstLine="0"/>
        <w:jc w:val="both"/>
      </w:pPr>
    </w:p>
    <w:p w14:paraId="49786094" w14:textId="77777777" w:rsidR="00E33990" w:rsidRDefault="00E33990" w:rsidP="59B03597">
      <w:pPr>
        <w:pStyle w:val="Heading1"/>
        <w:tabs>
          <w:tab w:val="center" w:pos="552"/>
          <w:tab w:val="center" w:pos="2201"/>
        </w:tabs>
        <w:spacing w:line="240" w:lineRule="auto"/>
        <w:ind w:left="0" w:firstLine="0"/>
        <w:jc w:val="both"/>
      </w:pPr>
    </w:p>
    <w:p w14:paraId="097F8B57" w14:textId="491F1BC0" w:rsidR="009B2E99" w:rsidRDefault="653E6AF2" w:rsidP="59B03597">
      <w:pPr>
        <w:pStyle w:val="Heading1"/>
        <w:tabs>
          <w:tab w:val="center" w:pos="552"/>
          <w:tab w:val="center" w:pos="2201"/>
        </w:tabs>
        <w:spacing w:line="240" w:lineRule="auto"/>
        <w:ind w:left="0" w:firstLine="0"/>
        <w:jc w:val="both"/>
      </w:pPr>
      <w:r>
        <w:t>10.</w:t>
      </w:r>
      <w:r w:rsidR="00F866A9">
        <w:tab/>
      </w:r>
      <w:r w:rsidR="048D833D">
        <w:t xml:space="preserve"> </w:t>
      </w:r>
      <w:r>
        <w:t>Exit Criteria</w:t>
      </w:r>
      <w:r w:rsidR="7F97098D">
        <w:t xml:space="preserve"> (</w:t>
      </w:r>
      <w:r w:rsidR="009B077F">
        <w:t>Shahrukh</w:t>
      </w:r>
      <w:r w:rsidR="7F97098D">
        <w:t>)</w:t>
      </w:r>
      <w:bookmarkEnd w:id="9"/>
    </w:p>
    <w:p w14:paraId="226D41F6" w14:textId="77777777" w:rsidR="00260D80" w:rsidRPr="00260D80" w:rsidRDefault="00260D80" w:rsidP="00260D80">
      <w:pPr>
        <w:spacing w:after="20" w:line="271" w:lineRule="auto"/>
        <w:ind w:right="36"/>
        <w:rPr>
          <w:lang w:val="en-IN"/>
        </w:rPr>
      </w:pPr>
      <w:r w:rsidRPr="00260D80">
        <w:rPr>
          <w:lang w:val="en-IN"/>
        </w:rPr>
        <w:t>The following exit criteria were defined and met during this testing phase:</w:t>
      </w:r>
    </w:p>
    <w:p w14:paraId="54883110" w14:textId="77777777" w:rsidR="00260D80" w:rsidRPr="00260D80" w:rsidRDefault="00260D80" w:rsidP="00260D80">
      <w:pPr>
        <w:spacing w:after="20" w:line="271" w:lineRule="auto"/>
        <w:ind w:left="720" w:right="36"/>
        <w:rPr>
          <w:lang w:val="en-IN"/>
        </w:rPr>
      </w:pPr>
      <w:r w:rsidRPr="00260D80">
        <w:rPr>
          <w:b/>
          <w:bCs/>
          <w:lang w:val="en-IN"/>
        </w:rPr>
        <w:t>a)</w:t>
      </w:r>
      <w:r w:rsidRPr="00260D80">
        <w:rPr>
          <w:lang w:val="en-IN"/>
        </w:rPr>
        <w:t xml:space="preserve"> All planned test cases have been successfully executed.</w:t>
      </w:r>
      <w:r w:rsidRPr="00260D80">
        <w:rPr>
          <w:lang w:val="en-IN"/>
        </w:rPr>
        <w:br/>
      </w:r>
      <w:r w:rsidRPr="00260D80">
        <w:rPr>
          <w:b/>
          <w:bCs/>
          <w:lang w:val="en-IN"/>
        </w:rPr>
        <w:t>b)</w:t>
      </w:r>
      <w:r w:rsidRPr="00260D80">
        <w:rPr>
          <w:lang w:val="en-IN"/>
        </w:rPr>
        <w:t xml:space="preserve"> All defects categorized as Critical, Major, and Medium severity have been identified and verified.</w:t>
      </w:r>
      <w:r w:rsidRPr="00260D80">
        <w:rPr>
          <w:lang w:val="en-IN"/>
        </w:rPr>
        <w:br/>
      </w:r>
      <w:r w:rsidRPr="00260D80">
        <w:rPr>
          <w:b/>
          <w:bCs/>
          <w:lang w:val="en-IN"/>
        </w:rPr>
        <w:t>c)</w:t>
      </w:r>
      <w:r w:rsidRPr="00260D80">
        <w:rPr>
          <w:lang w:val="en-IN"/>
        </w:rPr>
        <w:t xml:space="preserve"> Any open defects remaining are documented, and a detailed action plan has been prepared to address them post-release or in subsequent testing cycles.</w:t>
      </w:r>
    </w:p>
    <w:p w14:paraId="08717AC2" w14:textId="2B540870" w:rsidR="06C8B774" w:rsidRDefault="06C8B774" w:rsidP="06C8B774">
      <w:pPr>
        <w:spacing w:after="20" w:line="271" w:lineRule="auto"/>
        <w:ind w:right="36"/>
        <w:rPr>
          <w:rFonts w:ascii="system-ui" w:eastAsia="system-ui" w:hAnsi="system-ui" w:cs="system-ui"/>
          <w:color w:val="0D0D0D" w:themeColor="text1" w:themeTint="F2"/>
        </w:rPr>
      </w:pPr>
    </w:p>
    <w:p w14:paraId="7B8E9575" w14:textId="0672F53F" w:rsidR="009B2E99" w:rsidRDefault="0375F17D" w:rsidP="74AED3C5">
      <w:pPr>
        <w:pStyle w:val="Heading1"/>
        <w:ind w:left="0" w:firstLine="0"/>
      </w:pPr>
      <w:bookmarkStart w:id="10" w:name="_Toc166340979"/>
      <w:r>
        <w:t>11.</w:t>
      </w:r>
      <w:r w:rsidR="4385BA53">
        <w:t xml:space="preserve"> </w:t>
      </w:r>
      <w:r>
        <w:t>Conclusion/Sign Off</w:t>
      </w:r>
      <w:r w:rsidR="09B7BD18">
        <w:t xml:space="preserve"> (</w:t>
      </w:r>
      <w:r w:rsidR="00E60FDE">
        <w:t>Shahrukh</w:t>
      </w:r>
      <w:r w:rsidR="09B7BD18">
        <w:t>)</w:t>
      </w:r>
      <w:bookmarkEnd w:id="10"/>
    </w:p>
    <w:p w14:paraId="3DAFDB35" w14:textId="77777777" w:rsidR="00260D80" w:rsidRPr="00260D80" w:rsidRDefault="00260D80" w:rsidP="00260D80">
      <w:r w:rsidRPr="00260D80">
        <w:t>Based on the successful fulfillment of the exit criteria outlined in Section 10, the Testing Team concludes that the application is stable and ready for deployment. The Financial Data Entry, Bank Feeds and Reconciliations, Invoicing, and Accounts Receivable modules within the Xero accounting system have undergone thorough manual testing and validation.</w:t>
      </w:r>
    </w:p>
    <w:p w14:paraId="1E794830" w14:textId="373EFCB3" w:rsidR="00260D80" w:rsidRPr="00260D80" w:rsidRDefault="00260D80" w:rsidP="00260D80">
      <w:r w:rsidRPr="00260D80">
        <w:t xml:space="preserve">However, it is important to note that final approval should be contingent upon successful User Acceptance Testing (UAT) and Business Acceptance Testing (BAT). These phases are essential to confirm that the application aligns with business needs and stakeholder expectations </w:t>
      </w:r>
      <w:r>
        <w:t>before</w:t>
      </w:r>
      <w:r w:rsidRPr="00260D80">
        <w:t xml:space="preserve"> full-scale production deployment.</w:t>
      </w:r>
    </w:p>
    <w:p w14:paraId="5D650467" w14:textId="72B6329A" w:rsidR="009B2E99" w:rsidRDefault="009B2E99" w:rsidP="00260D80"/>
    <w:p w14:paraId="1B9AF3BD" w14:textId="75483972" w:rsidR="009B2E99" w:rsidRDefault="653E6AF2" w:rsidP="59B03597">
      <w:pPr>
        <w:pStyle w:val="Heading1"/>
        <w:ind w:left="0" w:firstLine="0"/>
      </w:pPr>
      <w:bookmarkStart w:id="11" w:name="_Toc166340980"/>
      <w:r>
        <w:t>12.</w:t>
      </w:r>
      <w:r w:rsidR="652459E7">
        <w:t xml:space="preserve"> </w:t>
      </w:r>
      <w:r>
        <w:t>Definitions, Acronyms, and Abbreviations</w:t>
      </w:r>
      <w:r w:rsidR="19F9839A">
        <w:t xml:space="preserve"> (</w:t>
      </w:r>
      <w:r w:rsidR="002340BF">
        <w:t>Shahrukh</w:t>
      </w:r>
      <w:r w:rsidR="19F9839A">
        <w:t>)</w:t>
      </w:r>
      <w:bookmarkEnd w:id="11"/>
    </w:p>
    <w:p w14:paraId="3C639740" w14:textId="0358BE5F" w:rsidR="00260D80" w:rsidRPr="00260D80" w:rsidRDefault="00260D80" w:rsidP="00260D80">
      <w:pPr>
        <w:pStyle w:val="ListParagraph"/>
        <w:numPr>
          <w:ilvl w:val="0"/>
          <w:numId w:val="6"/>
        </w:numPr>
        <w:spacing w:after="583" w:line="270" w:lineRule="auto"/>
        <w:ind w:right="27"/>
        <w:rPr>
          <w:color w:val="000000" w:themeColor="text1"/>
          <w:lang w:val="en-IN"/>
        </w:rPr>
      </w:pPr>
      <w:proofErr w:type="spellStart"/>
      <w:r w:rsidRPr="00260D80">
        <w:rPr>
          <w:color w:val="000000" w:themeColor="text1"/>
          <w:lang w:val="en-IN"/>
        </w:rPr>
        <w:t>qTest</w:t>
      </w:r>
      <w:proofErr w:type="spellEnd"/>
      <w:r w:rsidRPr="00260D80">
        <w:rPr>
          <w:color w:val="000000" w:themeColor="text1"/>
          <w:lang w:val="en-IN"/>
        </w:rPr>
        <w:t xml:space="preserve">: A test management tool used by testing teams to streamline test planning, execution, and reporting. It supports functionalities such as test case management, </w:t>
      </w:r>
      <w:r w:rsidRPr="00260D80">
        <w:rPr>
          <w:color w:val="000000" w:themeColor="text1"/>
          <w:lang w:val="en-IN"/>
        </w:rPr>
        <w:lastRenderedPageBreak/>
        <w:t>execution tracking, defect management, and real-time reporting, ensuring comprehensive test coverage and team collaboration.</w:t>
      </w:r>
    </w:p>
    <w:p w14:paraId="53AE4040" w14:textId="2D1E612F" w:rsidR="00260D80" w:rsidRPr="00260D80" w:rsidRDefault="00260D80" w:rsidP="00260D80">
      <w:pPr>
        <w:pStyle w:val="ListParagraph"/>
        <w:numPr>
          <w:ilvl w:val="0"/>
          <w:numId w:val="6"/>
        </w:numPr>
        <w:spacing w:after="583" w:line="270" w:lineRule="auto"/>
        <w:ind w:right="27"/>
        <w:rPr>
          <w:color w:val="000000" w:themeColor="text1"/>
          <w:lang w:val="en-IN"/>
        </w:rPr>
      </w:pPr>
      <w:r w:rsidRPr="00260D80">
        <w:rPr>
          <w:color w:val="000000" w:themeColor="text1"/>
          <w:lang w:val="en-IN"/>
        </w:rPr>
        <w:t>JIRA: A project management and issue-tracking software developed by Atlassian. It enables teams to plan, track, and manage work through customizable workflows, agile boards, and detailed reporting. JIRA is widely used for issue tracking and defect management throughout the software development lifecycle.</w:t>
      </w:r>
    </w:p>
    <w:p w14:paraId="5EE3B476" w14:textId="569BABE5" w:rsidR="00260D80" w:rsidRPr="00260D80" w:rsidRDefault="00260D80" w:rsidP="00260D80">
      <w:pPr>
        <w:pStyle w:val="ListParagraph"/>
        <w:numPr>
          <w:ilvl w:val="0"/>
          <w:numId w:val="6"/>
        </w:numPr>
        <w:spacing w:after="583" w:line="270" w:lineRule="auto"/>
        <w:ind w:right="27"/>
        <w:rPr>
          <w:color w:val="000000" w:themeColor="text1"/>
          <w:lang w:val="en-IN"/>
        </w:rPr>
      </w:pPr>
      <w:r w:rsidRPr="00260D80">
        <w:rPr>
          <w:color w:val="000000" w:themeColor="text1"/>
          <w:lang w:val="en-IN"/>
        </w:rPr>
        <w:t>UAT (User Acceptance Testing): A phase in the software testing process where end-users validate the application to ensure it meets business requirements and expectations before production release.</w:t>
      </w:r>
    </w:p>
    <w:p w14:paraId="608EEB35" w14:textId="3A50F8D8" w:rsidR="00260D80" w:rsidRPr="00260D80" w:rsidRDefault="00260D80" w:rsidP="00260D80">
      <w:pPr>
        <w:pStyle w:val="ListParagraph"/>
        <w:numPr>
          <w:ilvl w:val="0"/>
          <w:numId w:val="6"/>
        </w:numPr>
        <w:spacing w:after="583" w:line="270" w:lineRule="auto"/>
        <w:ind w:right="27"/>
        <w:rPr>
          <w:color w:val="000000" w:themeColor="text1"/>
          <w:lang w:val="en-IN"/>
        </w:rPr>
      </w:pPr>
      <w:r w:rsidRPr="00260D80">
        <w:rPr>
          <w:color w:val="000000" w:themeColor="text1"/>
          <w:lang w:val="en-IN"/>
        </w:rPr>
        <w:t xml:space="preserve">URL (Uniform Resource Locator): The address used to access a resource </w:t>
      </w:r>
      <w:r>
        <w:rPr>
          <w:color w:val="000000" w:themeColor="text1"/>
          <w:lang w:val="en-IN"/>
        </w:rPr>
        <w:t>online</w:t>
      </w:r>
      <w:r w:rsidRPr="00260D80">
        <w:rPr>
          <w:color w:val="000000" w:themeColor="text1"/>
          <w:lang w:val="en-IN"/>
        </w:rPr>
        <w:t>.</w:t>
      </w:r>
    </w:p>
    <w:p w14:paraId="65E23003" w14:textId="3559C109" w:rsidR="00260D80" w:rsidRPr="00260D80" w:rsidRDefault="00260D80" w:rsidP="00260D80">
      <w:pPr>
        <w:pStyle w:val="ListParagraph"/>
        <w:numPr>
          <w:ilvl w:val="0"/>
          <w:numId w:val="6"/>
        </w:numPr>
        <w:spacing w:after="583" w:line="270" w:lineRule="auto"/>
        <w:ind w:right="27"/>
        <w:rPr>
          <w:color w:val="000000" w:themeColor="text1"/>
          <w:lang w:val="en-IN"/>
        </w:rPr>
      </w:pPr>
      <w:r w:rsidRPr="00260D80">
        <w:rPr>
          <w:color w:val="000000" w:themeColor="text1"/>
          <w:lang w:val="en-IN"/>
        </w:rPr>
        <w:t xml:space="preserve">Defect: Any deviation from the expected </w:t>
      </w:r>
      <w:proofErr w:type="spellStart"/>
      <w:r w:rsidRPr="00260D80">
        <w:rPr>
          <w:color w:val="000000" w:themeColor="text1"/>
          <w:lang w:val="en-IN"/>
        </w:rPr>
        <w:t>behavior</w:t>
      </w:r>
      <w:proofErr w:type="spellEnd"/>
      <w:r w:rsidRPr="00260D80">
        <w:rPr>
          <w:color w:val="000000" w:themeColor="text1"/>
          <w:lang w:val="en-IN"/>
        </w:rPr>
        <w:t xml:space="preserve"> or requirements of the application, identified during testing.</w:t>
      </w:r>
    </w:p>
    <w:p w14:paraId="3158C22D" w14:textId="5C83BBF0" w:rsidR="00260D80" w:rsidRPr="00260D80" w:rsidRDefault="00260D80" w:rsidP="00260D80">
      <w:pPr>
        <w:pStyle w:val="ListParagraph"/>
        <w:numPr>
          <w:ilvl w:val="0"/>
          <w:numId w:val="6"/>
        </w:numPr>
        <w:spacing w:after="583" w:line="270" w:lineRule="auto"/>
        <w:ind w:right="27"/>
        <w:rPr>
          <w:color w:val="000000" w:themeColor="text1"/>
          <w:lang w:val="en-IN"/>
        </w:rPr>
      </w:pPr>
      <w:r w:rsidRPr="00260D80">
        <w:rPr>
          <w:color w:val="000000" w:themeColor="text1"/>
          <w:lang w:val="en-IN"/>
        </w:rPr>
        <w:t>Action Plan: A detailed set of steps outlining how any identified open defects will be addressed and resolved after the formal testing phase.</w:t>
      </w:r>
    </w:p>
    <w:p w14:paraId="351DFF15" w14:textId="519F71B7" w:rsidR="00260D80" w:rsidRPr="00260D80" w:rsidRDefault="00260D80" w:rsidP="00260D80">
      <w:pPr>
        <w:pStyle w:val="ListParagraph"/>
        <w:numPr>
          <w:ilvl w:val="0"/>
          <w:numId w:val="6"/>
        </w:numPr>
        <w:spacing w:after="583" w:line="270" w:lineRule="auto"/>
        <w:ind w:right="27"/>
        <w:rPr>
          <w:color w:val="000000" w:themeColor="text1"/>
          <w:lang w:val="en-IN"/>
        </w:rPr>
      </w:pPr>
      <w:r w:rsidRPr="00260D80">
        <w:rPr>
          <w:color w:val="000000" w:themeColor="text1"/>
          <w:lang w:val="en-IN"/>
        </w:rPr>
        <w:t>Test Environment: The configured hardware, software, network, and tools setup used to perform the testing activities.</w:t>
      </w:r>
    </w:p>
    <w:p w14:paraId="279C48D0" w14:textId="12C8CCC0" w:rsidR="5BAC81D0" w:rsidRDefault="5BAC81D0" w:rsidP="00260D80">
      <w:pPr>
        <w:pStyle w:val="ListParagraph"/>
        <w:numPr>
          <w:ilvl w:val="0"/>
          <w:numId w:val="6"/>
        </w:numPr>
        <w:spacing w:after="583" w:line="270" w:lineRule="auto"/>
        <w:ind w:right="27"/>
        <w:rPr>
          <w:color w:val="000000" w:themeColor="text1"/>
        </w:rPr>
      </w:pPr>
    </w:p>
    <w:sectPr w:rsidR="5BAC81D0">
      <w:headerReference w:type="default" r:id="rId14"/>
      <w:footerReference w:type="even" r:id="rId15"/>
      <w:footerReference w:type="default" r:id="rId16"/>
      <w:footerReference w:type="first" r:id="rId17"/>
      <w:pgSz w:w="12240" w:h="15840"/>
      <w:pgMar w:top="1435" w:right="1448" w:bottom="2214"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9AFD27" w14:textId="77777777" w:rsidR="008423F7" w:rsidRDefault="008423F7">
      <w:r>
        <w:separator/>
      </w:r>
    </w:p>
  </w:endnote>
  <w:endnote w:type="continuationSeparator" w:id="0">
    <w:p w14:paraId="5B673147" w14:textId="77777777" w:rsidR="008423F7" w:rsidRDefault="008423F7">
      <w:r>
        <w:continuationSeparator/>
      </w:r>
    </w:p>
  </w:endnote>
  <w:endnote w:type="continuationNotice" w:id="1">
    <w:p w14:paraId="72A46C8E" w14:textId="77777777" w:rsidR="008423F7" w:rsidRDefault="008423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ystem-ui">
    <w:altName w:val="Cambria"/>
    <w:charset w:val="00"/>
    <w:family w:val="roman"/>
    <w:pitch w:val="default"/>
  </w:font>
  <w:font w:name="Arial Narrow">
    <w:panose1 w:val="020B0606020202030204"/>
    <w:charset w:val="00"/>
    <w:family w:val="swiss"/>
    <w:pitch w:val="variable"/>
    <w:sig w:usb0="00000287" w:usb1="000008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4E883" w14:textId="77777777" w:rsidR="009B2E99" w:rsidRDefault="00F866A9">
    <w:pPr>
      <w:tabs>
        <w:tab w:val="right" w:pos="9352"/>
      </w:tabs>
      <w:ind w:right="-6"/>
    </w:pPr>
    <w:r>
      <w:rPr>
        <w:rFonts w:ascii="Cambria" w:eastAsia="Cambria" w:hAnsi="Cambria" w:cs="Cambria"/>
        <w:b/>
        <w:i/>
        <w:color w:val="545454"/>
      </w:rPr>
      <w:t xml:space="preserve">© </w:t>
    </w:r>
    <w:r>
      <w:rPr>
        <w:rFonts w:ascii="Cambria" w:eastAsia="Cambria" w:hAnsi="Cambria" w:cs="Cambria"/>
        <w:b/>
        <w:i/>
        <w:color w:val="0000FF"/>
        <w:u w:val="single" w:color="0000FF"/>
      </w:rPr>
      <w:t xml:space="preserve">www.SoftwareTestingHelp.com </w:t>
    </w:r>
    <w:r>
      <w:rPr>
        <w:rFonts w:ascii="Cambria" w:eastAsia="Cambria" w:hAnsi="Cambria" w:cs="Cambria"/>
        <w:b/>
        <w:i/>
        <w:color w:val="545454"/>
      </w:rPr>
      <w:t>– All rights reserved.</w:t>
    </w:r>
    <w:r>
      <w:rPr>
        <w:rFonts w:ascii="Cambria" w:eastAsia="Cambria" w:hAnsi="Cambria" w:cs="Cambria"/>
        <w:b/>
        <w:i/>
        <w:color w:val="545454"/>
      </w:rPr>
      <w:tab/>
    </w:r>
    <w:r>
      <w:rPr>
        <w:rFonts w:ascii="Cambria" w:eastAsia="Cambria" w:hAnsi="Cambria" w:cs="Cambria"/>
        <w:b/>
        <w:i/>
      </w:rPr>
      <w:t>Test Summary Report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31720" w14:textId="04660706" w:rsidR="009B2E99" w:rsidRPr="00D54AAD" w:rsidRDefault="00D54AAD">
    <w:pPr>
      <w:tabs>
        <w:tab w:val="right" w:pos="9352"/>
      </w:tabs>
      <w:ind w:right="-6"/>
    </w:pPr>
    <w:r>
      <w:rPr>
        <w:rFonts w:ascii="Cambria" w:eastAsia="Cambria" w:hAnsi="Cambria" w:cs="Cambria"/>
        <w:b/>
        <w:i/>
        <w:color w:val="54545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02FC1" w14:textId="77777777" w:rsidR="009B2E99" w:rsidRDefault="00F866A9">
    <w:pPr>
      <w:tabs>
        <w:tab w:val="right" w:pos="9352"/>
      </w:tabs>
      <w:ind w:right="-6"/>
    </w:pPr>
    <w:r>
      <w:rPr>
        <w:rFonts w:ascii="Cambria" w:eastAsia="Cambria" w:hAnsi="Cambria" w:cs="Cambria"/>
        <w:b/>
        <w:i/>
        <w:color w:val="545454"/>
      </w:rPr>
      <w:t xml:space="preserve">© </w:t>
    </w:r>
    <w:r>
      <w:rPr>
        <w:rFonts w:ascii="Cambria" w:eastAsia="Cambria" w:hAnsi="Cambria" w:cs="Cambria"/>
        <w:b/>
        <w:i/>
        <w:color w:val="0000FF"/>
        <w:u w:val="single" w:color="0000FF"/>
      </w:rPr>
      <w:t xml:space="preserve">www.SoftwareTestingHelp.com </w:t>
    </w:r>
    <w:r>
      <w:rPr>
        <w:rFonts w:ascii="Cambria" w:eastAsia="Cambria" w:hAnsi="Cambria" w:cs="Cambria"/>
        <w:b/>
        <w:i/>
        <w:color w:val="545454"/>
      </w:rPr>
      <w:t>– All rights reserved.</w:t>
    </w:r>
    <w:r>
      <w:rPr>
        <w:rFonts w:ascii="Cambria" w:eastAsia="Cambria" w:hAnsi="Cambria" w:cs="Cambria"/>
        <w:b/>
        <w:i/>
        <w:color w:val="545454"/>
      </w:rPr>
      <w:tab/>
    </w:r>
    <w:r>
      <w:rPr>
        <w:rFonts w:ascii="Cambria" w:eastAsia="Cambria" w:hAnsi="Cambria" w:cs="Cambria"/>
        <w:b/>
        <w:i/>
      </w:rPr>
      <w:t>Test Summary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B27FB" w14:textId="77777777" w:rsidR="008423F7" w:rsidRDefault="008423F7">
      <w:r>
        <w:separator/>
      </w:r>
    </w:p>
  </w:footnote>
  <w:footnote w:type="continuationSeparator" w:id="0">
    <w:p w14:paraId="2EE49948" w14:textId="77777777" w:rsidR="008423F7" w:rsidRDefault="008423F7">
      <w:r>
        <w:continuationSeparator/>
      </w:r>
    </w:p>
  </w:footnote>
  <w:footnote w:type="continuationNotice" w:id="1">
    <w:p w14:paraId="331E984B" w14:textId="77777777" w:rsidR="008423F7" w:rsidRDefault="008423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0BF59" w14:textId="4A197677" w:rsidR="00A65E10" w:rsidRDefault="00A65E10" w:rsidP="00E06251">
    <w:pPr>
      <w:pStyle w:val="Header"/>
    </w:pPr>
    <w:r w:rsidRPr="00A65E10">
      <w:rPr>
        <w:noProof/>
      </w:rPr>
      <w:drawing>
        <wp:inline distT="0" distB="0" distL="0" distR="0" wp14:anchorId="08313EA0" wp14:editId="11384143">
          <wp:extent cx="1019175" cy="437363"/>
          <wp:effectExtent l="0" t="0" r="0" b="127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srcRect/>
                  <a:stretch>
                    <a:fillRect/>
                  </a:stretch>
                </pic:blipFill>
                <pic:spPr bwMode="auto">
                  <a:xfrm>
                    <a:off x="0" y="0"/>
                    <a:ext cx="1051553" cy="451257"/>
                  </a:xfrm>
                  <a:prstGeom prst="rect">
                    <a:avLst/>
                  </a:prstGeom>
                  <a:noFill/>
                  <a:ln w="9525">
                    <a:noFill/>
                    <a:miter lim="800000"/>
                    <a:headEnd/>
                    <a:tailEnd/>
                  </a:ln>
                </pic:spPr>
              </pic:pic>
            </a:graphicData>
          </a:graphic>
        </wp:inline>
      </w:drawing>
    </w:r>
    <w:r w:rsidR="00E06251">
      <w:rPr>
        <w:rFonts w:ascii="Arial Narrow" w:hAnsi="Arial Narrow"/>
        <w:sz w:val="48"/>
        <w:szCs w:val="48"/>
      </w:rPr>
      <w:t xml:space="preserve">      </w:t>
    </w:r>
    <w:r w:rsidRPr="00A65E10">
      <w:rPr>
        <w:rFonts w:ascii="Arial Narrow" w:hAnsi="Arial Narrow"/>
        <w:sz w:val="48"/>
        <w:szCs w:val="48"/>
      </w:rPr>
      <w:t>CS</w:t>
    </w:r>
    <w:r w:rsidR="004870D5">
      <w:rPr>
        <w:rFonts w:ascii="Arial Narrow" w:hAnsi="Arial Narrow"/>
        <w:sz w:val="48"/>
        <w:szCs w:val="48"/>
      </w:rPr>
      <w:t>696F- Applied Software Testing</w:t>
    </w:r>
  </w:p>
  <w:p w14:paraId="4609EBA6" w14:textId="77777777" w:rsidR="00A65E10" w:rsidRDefault="00A65E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1565E"/>
    <w:multiLevelType w:val="hybridMultilevel"/>
    <w:tmpl w:val="FFFFFFFF"/>
    <w:lvl w:ilvl="0" w:tplc="C388B21A">
      <w:start w:val="1"/>
      <w:numFmt w:val="decimal"/>
      <w:lvlText w:val="%1."/>
      <w:lvlJc w:val="left"/>
      <w:pPr>
        <w:ind w:left="720" w:hanging="360"/>
      </w:pPr>
    </w:lvl>
    <w:lvl w:ilvl="1" w:tplc="2EB2CD62">
      <w:start w:val="1"/>
      <w:numFmt w:val="lowerLetter"/>
      <w:lvlText w:val="%2."/>
      <w:lvlJc w:val="left"/>
      <w:pPr>
        <w:ind w:left="1440" w:hanging="360"/>
      </w:pPr>
    </w:lvl>
    <w:lvl w:ilvl="2" w:tplc="DBFC0C4C">
      <w:start w:val="1"/>
      <w:numFmt w:val="lowerRoman"/>
      <w:lvlText w:val="%3."/>
      <w:lvlJc w:val="right"/>
      <w:pPr>
        <w:ind w:left="2160" w:hanging="180"/>
      </w:pPr>
    </w:lvl>
    <w:lvl w:ilvl="3" w:tplc="2C983CF0">
      <w:start w:val="1"/>
      <w:numFmt w:val="decimal"/>
      <w:lvlText w:val="%4."/>
      <w:lvlJc w:val="left"/>
      <w:pPr>
        <w:ind w:left="2880" w:hanging="360"/>
      </w:pPr>
    </w:lvl>
    <w:lvl w:ilvl="4" w:tplc="30E29734">
      <w:start w:val="1"/>
      <w:numFmt w:val="lowerLetter"/>
      <w:lvlText w:val="%5."/>
      <w:lvlJc w:val="left"/>
      <w:pPr>
        <w:ind w:left="3600" w:hanging="360"/>
      </w:pPr>
    </w:lvl>
    <w:lvl w:ilvl="5" w:tplc="4F468EB8">
      <w:start w:val="1"/>
      <w:numFmt w:val="lowerRoman"/>
      <w:lvlText w:val="%6."/>
      <w:lvlJc w:val="right"/>
      <w:pPr>
        <w:ind w:left="4320" w:hanging="180"/>
      </w:pPr>
    </w:lvl>
    <w:lvl w:ilvl="6" w:tplc="B8D8B51C">
      <w:start w:val="1"/>
      <w:numFmt w:val="decimal"/>
      <w:lvlText w:val="%7."/>
      <w:lvlJc w:val="left"/>
      <w:pPr>
        <w:ind w:left="5040" w:hanging="360"/>
      </w:pPr>
    </w:lvl>
    <w:lvl w:ilvl="7" w:tplc="72603ABC">
      <w:start w:val="1"/>
      <w:numFmt w:val="lowerLetter"/>
      <w:lvlText w:val="%8."/>
      <w:lvlJc w:val="left"/>
      <w:pPr>
        <w:ind w:left="5760" w:hanging="360"/>
      </w:pPr>
    </w:lvl>
    <w:lvl w:ilvl="8" w:tplc="BED691B6">
      <w:start w:val="1"/>
      <w:numFmt w:val="lowerRoman"/>
      <w:lvlText w:val="%9."/>
      <w:lvlJc w:val="right"/>
      <w:pPr>
        <w:ind w:left="6480" w:hanging="180"/>
      </w:pPr>
    </w:lvl>
  </w:abstractNum>
  <w:abstractNum w:abstractNumId="1" w15:restartNumberingAfterBreak="0">
    <w:nsid w:val="0EFD3947"/>
    <w:multiLevelType w:val="hybridMultilevel"/>
    <w:tmpl w:val="2F32E836"/>
    <w:lvl w:ilvl="0" w:tplc="229C1AAC">
      <w:start w:val="1"/>
      <w:numFmt w:val="lowerLetter"/>
      <w:lvlText w:val="%1)"/>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D9237B8">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9403788">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A860FE">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1E63550">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04850E8">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656C8B2">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C68DCB4">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E66C2E">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EF0D06"/>
    <w:multiLevelType w:val="hybridMultilevel"/>
    <w:tmpl w:val="ADA4F7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6190939"/>
    <w:multiLevelType w:val="hybridMultilevel"/>
    <w:tmpl w:val="E946A08C"/>
    <w:lvl w:ilvl="0" w:tplc="66B461B8">
      <w:start w:val="1"/>
      <w:numFmt w:val="bullet"/>
      <w:lvlText w:val="•"/>
      <w:lvlJc w:val="left"/>
      <w:pPr>
        <w:ind w:left="1080"/>
      </w:pPr>
      <w:rPr>
        <w:rFonts w:ascii="Arial" w:hAnsi="Arial" w:hint="default"/>
        <w:b w:val="0"/>
        <w:i w:val="0"/>
        <w:strike w:val="0"/>
        <w:dstrike w:val="0"/>
        <w:color w:val="000000"/>
        <w:sz w:val="24"/>
        <w:szCs w:val="24"/>
        <w:u w:val="none" w:color="000000"/>
        <w:bdr w:val="none" w:sz="0" w:space="0" w:color="auto"/>
        <w:shd w:val="clear" w:color="auto" w:fill="auto"/>
        <w:vertAlign w:val="baseline"/>
      </w:rPr>
    </w:lvl>
    <w:lvl w:ilvl="1" w:tplc="69A452C8">
      <w:start w:val="1"/>
      <w:numFmt w:val="bullet"/>
      <w:lvlText w:val="o"/>
      <w:lvlJc w:val="left"/>
      <w:pPr>
        <w:ind w:left="1440"/>
      </w:pPr>
      <w:rPr>
        <w:rFonts w:ascii="Segoe UI Symbol" w:hAnsi="Segoe UI Symbol" w:hint="default"/>
        <w:b w:val="0"/>
        <w:i w:val="0"/>
        <w:strike w:val="0"/>
        <w:dstrike w:val="0"/>
        <w:color w:val="000000"/>
        <w:sz w:val="24"/>
        <w:szCs w:val="24"/>
        <w:u w:val="none" w:color="000000"/>
        <w:bdr w:val="none" w:sz="0" w:space="0" w:color="auto"/>
        <w:shd w:val="clear" w:color="auto" w:fill="auto"/>
        <w:vertAlign w:val="baseline"/>
      </w:rPr>
    </w:lvl>
    <w:lvl w:ilvl="2" w:tplc="1A1C1862">
      <w:start w:val="1"/>
      <w:numFmt w:val="bullet"/>
      <w:lvlText w:val="▪"/>
      <w:lvlJc w:val="left"/>
      <w:pPr>
        <w:ind w:left="2160"/>
      </w:pPr>
      <w:rPr>
        <w:rFonts w:ascii="Segoe UI Symbol" w:hAnsi="Segoe UI Symbol" w:hint="default"/>
        <w:b w:val="0"/>
        <w:i w:val="0"/>
        <w:strike w:val="0"/>
        <w:dstrike w:val="0"/>
        <w:color w:val="000000"/>
        <w:sz w:val="24"/>
        <w:szCs w:val="24"/>
        <w:u w:val="none" w:color="000000"/>
        <w:bdr w:val="none" w:sz="0" w:space="0" w:color="auto"/>
        <w:shd w:val="clear" w:color="auto" w:fill="auto"/>
        <w:vertAlign w:val="baseline"/>
      </w:rPr>
    </w:lvl>
    <w:lvl w:ilvl="3" w:tplc="AC666DCE">
      <w:start w:val="1"/>
      <w:numFmt w:val="bullet"/>
      <w:lvlText w:val="•"/>
      <w:lvlJc w:val="left"/>
      <w:pPr>
        <w:ind w:left="2880"/>
      </w:pPr>
      <w:rPr>
        <w:rFonts w:ascii="Arial" w:hAnsi="Arial" w:hint="default"/>
        <w:b w:val="0"/>
        <w:i w:val="0"/>
        <w:strike w:val="0"/>
        <w:dstrike w:val="0"/>
        <w:color w:val="000000"/>
        <w:sz w:val="24"/>
        <w:szCs w:val="24"/>
        <w:u w:val="none" w:color="000000"/>
        <w:bdr w:val="none" w:sz="0" w:space="0" w:color="auto"/>
        <w:shd w:val="clear" w:color="auto" w:fill="auto"/>
        <w:vertAlign w:val="baseline"/>
      </w:rPr>
    </w:lvl>
    <w:lvl w:ilvl="4" w:tplc="CF6C0BAA">
      <w:start w:val="1"/>
      <w:numFmt w:val="bullet"/>
      <w:lvlText w:val="o"/>
      <w:lvlJc w:val="left"/>
      <w:pPr>
        <w:ind w:left="3600"/>
      </w:pPr>
      <w:rPr>
        <w:rFonts w:ascii="Segoe UI Symbol" w:hAnsi="Segoe UI Symbol" w:hint="default"/>
        <w:b w:val="0"/>
        <w:i w:val="0"/>
        <w:strike w:val="0"/>
        <w:dstrike w:val="0"/>
        <w:color w:val="000000"/>
        <w:sz w:val="24"/>
        <w:szCs w:val="24"/>
        <w:u w:val="none" w:color="000000"/>
        <w:bdr w:val="none" w:sz="0" w:space="0" w:color="auto"/>
        <w:shd w:val="clear" w:color="auto" w:fill="auto"/>
        <w:vertAlign w:val="baseline"/>
      </w:rPr>
    </w:lvl>
    <w:lvl w:ilvl="5" w:tplc="BA8E890A">
      <w:start w:val="1"/>
      <w:numFmt w:val="bullet"/>
      <w:lvlText w:val="▪"/>
      <w:lvlJc w:val="left"/>
      <w:pPr>
        <w:ind w:left="4320"/>
      </w:pPr>
      <w:rPr>
        <w:rFonts w:ascii="Segoe UI Symbol" w:hAnsi="Segoe UI Symbol" w:hint="default"/>
        <w:b w:val="0"/>
        <w:i w:val="0"/>
        <w:strike w:val="0"/>
        <w:dstrike w:val="0"/>
        <w:color w:val="000000"/>
        <w:sz w:val="24"/>
        <w:szCs w:val="24"/>
        <w:u w:val="none" w:color="000000"/>
        <w:bdr w:val="none" w:sz="0" w:space="0" w:color="auto"/>
        <w:shd w:val="clear" w:color="auto" w:fill="auto"/>
        <w:vertAlign w:val="baseline"/>
      </w:rPr>
    </w:lvl>
    <w:lvl w:ilvl="6" w:tplc="A64E775E">
      <w:start w:val="1"/>
      <w:numFmt w:val="bullet"/>
      <w:lvlText w:val="•"/>
      <w:lvlJc w:val="left"/>
      <w:pPr>
        <w:ind w:left="5040"/>
      </w:pPr>
      <w:rPr>
        <w:rFonts w:ascii="Arial" w:hAnsi="Arial" w:hint="default"/>
        <w:b w:val="0"/>
        <w:i w:val="0"/>
        <w:strike w:val="0"/>
        <w:dstrike w:val="0"/>
        <w:color w:val="000000"/>
        <w:sz w:val="24"/>
        <w:szCs w:val="24"/>
        <w:u w:val="none" w:color="000000"/>
        <w:bdr w:val="none" w:sz="0" w:space="0" w:color="auto"/>
        <w:shd w:val="clear" w:color="auto" w:fill="auto"/>
        <w:vertAlign w:val="baseline"/>
      </w:rPr>
    </w:lvl>
    <w:lvl w:ilvl="7" w:tplc="AC2C9B0C">
      <w:start w:val="1"/>
      <w:numFmt w:val="bullet"/>
      <w:lvlText w:val="o"/>
      <w:lvlJc w:val="left"/>
      <w:pPr>
        <w:ind w:left="5760"/>
      </w:pPr>
      <w:rPr>
        <w:rFonts w:ascii="Segoe UI Symbol" w:hAnsi="Segoe UI Symbol" w:hint="default"/>
        <w:b w:val="0"/>
        <w:i w:val="0"/>
        <w:strike w:val="0"/>
        <w:dstrike w:val="0"/>
        <w:color w:val="000000"/>
        <w:sz w:val="24"/>
        <w:szCs w:val="24"/>
        <w:u w:val="none" w:color="000000"/>
        <w:bdr w:val="none" w:sz="0" w:space="0" w:color="auto"/>
        <w:shd w:val="clear" w:color="auto" w:fill="auto"/>
        <w:vertAlign w:val="baseline"/>
      </w:rPr>
    </w:lvl>
    <w:lvl w:ilvl="8" w:tplc="8A0C95A4">
      <w:start w:val="1"/>
      <w:numFmt w:val="bullet"/>
      <w:lvlText w:val="▪"/>
      <w:lvlJc w:val="left"/>
      <w:pPr>
        <w:ind w:left="6480"/>
      </w:pPr>
      <w:rPr>
        <w:rFonts w:ascii="Segoe UI Symbol" w:hAnsi="Segoe UI Symbol" w:hint="default"/>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6CB562E"/>
    <w:multiLevelType w:val="hybridMultilevel"/>
    <w:tmpl w:val="FFFFFFFF"/>
    <w:lvl w:ilvl="0" w:tplc="F3AA5A74">
      <w:start w:val="1"/>
      <w:numFmt w:val="decimal"/>
      <w:lvlText w:val="%1."/>
      <w:lvlJc w:val="left"/>
      <w:pPr>
        <w:ind w:left="720" w:hanging="360"/>
      </w:pPr>
    </w:lvl>
    <w:lvl w:ilvl="1" w:tplc="A2AE70CC">
      <w:start w:val="1"/>
      <w:numFmt w:val="lowerLetter"/>
      <w:lvlText w:val="%2."/>
      <w:lvlJc w:val="left"/>
      <w:pPr>
        <w:ind w:left="1440" w:hanging="360"/>
      </w:pPr>
    </w:lvl>
    <w:lvl w:ilvl="2" w:tplc="CCCE9D5A">
      <w:start w:val="1"/>
      <w:numFmt w:val="lowerRoman"/>
      <w:lvlText w:val="%3."/>
      <w:lvlJc w:val="right"/>
      <w:pPr>
        <w:ind w:left="2160" w:hanging="180"/>
      </w:pPr>
    </w:lvl>
    <w:lvl w:ilvl="3" w:tplc="231C47AE">
      <w:start w:val="1"/>
      <w:numFmt w:val="decimal"/>
      <w:lvlText w:val="%4."/>
      <w:lvlJc w:val="left"/>
      <w:pPr>
        <w:ind w:left="2880" w:hanging="360"/>
      </w:pPr>
    </w:lvl>
    <w:lvl w:ilvl="4" w:tplc="6BE6F990">
      <w:start w:val="1"/>
      <w:numFmt w:val="lowerLetter"/>
      <w:lvlText w:val="%5."/>
      <w:lvlJc w:val="left"/>
      <w:pPr>
        <w:ind w:left="3600" w:hanging="360"/>
      </w:pPr>
    </w:lvl>
    <w:lvl w:ilvl="5" w:tplc="C7EA0870">
      <w:start w:val="1"/>
      <w:numFmt w:val="lowerRoman"/>
      <w:lvlText w:val="%6."/>
      <w:lvlJc w:val="right"/>
      <w:pPr>
        <w:ind w:left="4320" w:hanging="180"/>
      </w:pPr>
    </w:lvl>
    <w:lvl w:ilvl="6" w:tplc="28DA78C4">
      <w:start w:val="1"/>
      <w:numFmt w:val="decimal"/>
      <w:lvlText w:val="%7."/>
      <w:lvlJc w:val="left"/>
      <w:pPr>
        <w:ind w:left="5040" w:hanging="360"/>
      </w:pPr>
    </w:lvl>
    <w:lvl w:ilvl="7" w:tplc="704E00AE">
      <w:start w:val="1"/>
      <w:numFmt w:val="lowerLetter"/>
      <w:lvlText w:val="%8."/>
      <w:lvlJc w:val="left"/>
      <w:pPr>
        <w:ind w:left="5760" w:hanging="360"/>
      </w:pPr>
    </w:lvl>
    <w:lvl w:ilvl="8" w:tplc="6CC2AB54">
      <w:start w:val="1"/>
      <w:numFmt w:val="lowerRoman"/>
      <w:lvlText w:val="%9."/>
      <w:lvlJc w:val="right"/>
      <w:pPr>
        <w:ind w:left="6480" w:hanging="180"/>
      </w:pPr>
    </w:lvl>
  </w:abstractNum>
  <w:abstractNum w:abstractNumId="5" w15:restartNumberingAfterBreak="0">
    <w:nsid w:val="3CC0743A"/>
    <w:multiLevelType w:val="hybridMultilevel"/>
    <w:tmpl w:val="FFFFFFFF"/>
    <w:lvl w:ilvl="0" w:tplc="99FCC3FE">
      <w:start w:val="1"/>
      <w:numFmt w:val="decimal"/>
      <w:lvlText w:val="%1."/>
      <w:lvlJc w:val="left"/>
      <w:pPr>
        <w:ind w:left="720" w:hanging="360"/>
      </w:pPr>
    </w:lvl>
    <w:lvl w:ilvl="1" w:tplc="9AEA77D6">
      <w:start w:val="1"/>
      <w:numFmt w:val="lowerLetter"/>
      <w:lvlText w:val="%2."/>
      <w:lvlJc w:val="left"/>
      <w:pPr>
        <w:ind w:left="1440" w:hanging="360"/>
      </w:pPr>
    </w:lvl>
    <w:lvl w:ilvl="2" w:tplc="F0C65EA2">
      <w:start w:val="1"/>
      <w:numFmt w:val="lowerRoman"/>
      <w:lvlText w:val="%3."/>
      <w:lvlJc w:val="right"/>
      <w:pPr>
        <w:ind w:left="2160" w:hanging="180"/>
      </w:pPr>
    </w:lvl>
    <w:lvl w:ilvl="3" w:tplc="C25E1E40">
      <w:start w:val="1"/>
      <w:numFmt w:val="decimal"/>
      <w:lvlText w:val="%4."/>
      <w:lvlJc w:val="left"/>
      <w:pPr>
        <w:ind w:left="2880" w:hanging="360"/>
      </w:pPr>
    </w:lvl>
    <w:lvl w:ilvl="4" w:tplc="BF5237D6">
      <w:start w:val="1"/>
      <w:numFmt w:val="lowerLetter"/>
      <w:lvlText w:val="%5."/>
      <w:lvlJc w:val="left"/>
      <w:pPr>
        <w:ind w:left="3600" w:hanging="360"/>
      </w:pPr>
    </w:lvl>
    <w:lvl w:ilvl="5" w:tplc="8DCC654C">
      <w:start w:val="1"/>
      <w:numFmt w:val="lowerRoman"/>
      <w:lvlText w:val="%6."/>
      <w:lvlJc w:val="right"/>
      <w:pPr>
        <w:ind w:left="4320" w:hanging="180"/>
      </w:pPr>
    </w:lvl>
    <w:lvl w:ilvl="6" w:tplc="6A56EBEC">
      <w:start w:val="1"/>
      <w:numFmt w:val="decimal"/>
      <w:lvlText w:val="%7."/>
      <w:lvlJc w:val="left"/>
      <w:pPr>
        <w:ind w:left="5040" w:hanging="360"/>
      </w:pPr>
    </w:lvl>
    <w:lvl w:ilvl="7" w:tplc="3D5673EA">
      <w:start w:val="1"/>
      <w:numFmt w:val="lowerLetter"/>
      <w:lvlText w:val="%8."/>
      <w:lvlJc w:val="left"/>
      <w:pPr>
        <w:ind w:left="5760" w:hanging="360"/>
      </w:pPr>
    </w:lvl>
    <w:lvl w:ilvl="8" w:tplc="66D8C348">
      <w:start w:val="1"/>
      <w:numFmt w:val="lowerRoman"/>
      <w:lvlText w:val="%9."/>
      <w:lvlJc w:val="right"/>
      <w:pPr>
        <w:ind w:left="6480" w:hanging="180"/>
      </w:pPr>
    </w:lvl>
  </w:abstractNum>
  <w:abstractNum w:abstractNumId="6" w15:restartNumberingAfterBreak="0">
    <w:nsid w:val="3D0F2D38"/>
    <w:multiLevelType w:val="multilevel"/>
    <w:tmpl w:val="E726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FC645"/>
    <w:multiLevelType w:val="hybridMultilevel"/>
    <w:tmpl w:val="FFFFFFFF"/>
    <w:lvl w:ilvl="0" w:tplc="35D0E754">
      <w:start w:val="1"/>
      <w:numFmt w:val="bullet"/>
      <w:lvlText w:val=""/>
      <w:lvlJc w:val="left"/>
      <w:pPr>
        <w:ind w:left="720" w:hanging="360"/>
      </w:pPr>
      <w:rPr>
        <w:rFonts w:ascii="Symbol" w:hAnsi="Symbol" w:hint="default"/>
      </w:rPr>
    </w:lvl>
    <w:lvl w:ilvl="1" w:tplc="3EC4324E">
      <w:start w:val="1"/>
      <w:numFmt w:val="bullet"/>
      <w:lvlText w:val=""/>
      <w:lvlJc w:val="left"/>
      <w:pPr>
        <w:ind w:left="1440" w:hanging="360"/>
      </w:pPr>
      <w:rPr>
        <w:rFonts w:ascii="Symbol" w:hAnsi="Symbol" w:hint="default"/>
      </w:rPr>
    </w:lvl>
    <w:lvl w:ilvl="2" w:tplc="21E468AA">
      <w:start w:val="1"/>
      <w:numFmt w:val="bullet"/>
      <w:lvlText w:val=""/>
      <w:lvlJc w:val="left"/>
      <w:pPr>
        <w:ind w:left="2160" w:hanging="360"/>
      </w:pPr>
      <w:rPr>
        <w:rFonts w:ascii="Wingdings" w:hAnsi="Wingdings" w:hint="default"/>
      </w:rPr>
    </w:lvl>
    <w:lvl w:ilvl="3" w:tplc="E12AC2CA">
      <w:start w:val="1"/>
      <w:numFmt w:val="bullet"/>
      <w:lvlText w:val=""/>
      <w:lvlJc w:val="left"/>
      <w:pPr>
        <w:ind w:left="2880" w:hanging="360"/>
      </w:pPr>
      <w:rPr>
        <w:rFonts w:ascii="Symbol" w:hAnsi="Symbol" w:hint="default"/>
      </w:rPr>
    </w:lvl>
    <w:lvl w:ilvl="4" w:tplc="6DC24624">
      <w:start w:val="1"/>
      <w:numFmt w:val="bullet"/>
      <w:lvlText w:val="o"/>
      <w:lvlJc w:val="left"/>
      <w:pPr>
        <w:ind w:left="3600" w:hanging="360"/>
      </w:pPr>
      <w:rPr>
        <w:rFonts w:ascii="Courier New" w:hAnsi="Courier New" w:hint="default"/>
      </w:rPr>
    </w:lvl>
    <w:lvl w:ilvl="5" w:tplc="4E6E4E82">
      <w:start w:val="1"/>
      <w:numFmt w:val="bullet"/>
      <w:lvlText w:val=""/>
      <w:lvlJc w:val="left"/>
      <w:pPr>
        <w:ind w:left="4320" w:hanging="360"/>
      </w:pPr>
      <w:rPr>
        <w:rFonts w:ascii="Wingdings" w:hAnsi="Wingdings" w:hint="default"/>
      </w:rPr>
    </w:lvl>
    <w:lvl w:ilvl="6" w:tplc="45228978">
      <w:start w:val="1"/>
      <w:numFmt w:val="bullet"/>
      <w:lvlText w:val=""/>
      <w:lvlJc w:val="left"/>
      <w:pPr>
        <w:ind w:left="5040" w:hanging="360"/>
      </w:pPr>
      <w:rPr>
        <w:rFonts w:ascii="Symbol" w:hAnsi="Symbol" w:hint="default"/>
      </w:rPr>
    </w:lvl>
    <w:lvl w:ilvl="7" w:tplc="48AEAA22">
      <w:start w:val="1"/>
      <w:numFmt w:val="bullet"/>
      <w:lvlText w:val="o"/>
      <w:lvlJc w:val="left"/>
      <w:pPr>
        <w:ind w:left="5760" w:hanging="360"/>
      </w:pPr>
      <w:rPr>
        <w:rFonts w:ascii="Courier New" w:hAnsi="Courier New" w:hint="default"/>
      </w:rPr>
    </w:lvl>
    <w:lvl w:ilvl="8" w:tplc="6F8E3EBC">
      <w:start w:val="1"/>
      <w:numFmt w:val="bullet"/>
      <w:lvlText w:val=""/>
      <w:lvlJc w:val="left"/>
      <w:pPr>
        <w:ind w:left="6480" w:hanging="360"/>
      </w:pPr>
      <w:rPr>
        <w:rFonts w:ascii="Wingdings" w:hAnsi="Wingdings" w:hint="default"/>
      </w:rPr>
    </w:lvl>
  </w:abstractNum>
  <w:abstractNum w:abstractNumId="8" w15:restartNumberingAfterBreak="0">
    <w:nsid w:val="3F98095F"/>
    <w:multiLevelType w:val="hybridMultilevel"/>
    <w:tmpl w:val="FFFFFFFF"/>
    <w:lvl w:ilvl="0" w:tplc="D6D0A280">
      <w:start w:val="1"/>
      <w:numFmt w:val="decimal"/>
      <w:lvlText w:val="%1."/>
      <w:lvlJc w:val="left"/>
      <w:pPr>
        <w:ind w:left="720" w:hanging="360"/>
      </w:pPr>
    </w:lvl>
    <w:lvl w:ilvl="1" w:tplc="9334BBB0">
      <w:start w:val="1"/>
      <w:numFmt w:val="lowerLetter"/>
      <w:lvlText w:val="%2."/>
      <w:lvlJc w:val="left"/>
      <w:pPr>
        <w:ind w:left="1440" w:hanging="360"/>
      </w:pPr>
    </w:lvl>
    <w:lvl w:ilvl="2" w:tplc="05ACF46C">
      <w:start w:val="1"/>
      <w:numFmt w:val="lowerRoman"/>
      <w:lvlText w:val="%3."/>
      <w:lvlJc w:val="right"/>
      <w:pPr>
        <w:ind w:left="2160" w:hanging="180"/>
      </w:pPr>
    </w:lvl>
    <w:lvl w:ilvl="3" w:tplc="8DC40E72">
      <w:start w:val="1"/>
      <w:numFmt w:val="decimal"/>
      <w:lvlText w:val="%4."/>
      <w:lvlJc w:val="left"/>
      <w:pPr>
        <w:ind w:left="2880" w:hanging="360"/>
      </w:pPr>
    </w:lvl>
    <w:lvl w:ilvl="4" w:tplc="6E08CB26">
      <w:start w:val="1"/>
      <w:numFmt w:val="lowerLetter"/>
      <w:lvlText w:val="%5."/>
      <w:lvlJc w:val="left"/>
      <w:pPr>
        <w:ind w:left="3600" w:hanging="360"/>
      </w:pPr>
    </w:lvl>
    <w:lvl w:ilvl="5" w:tplc="079E91CC">
      <w:start w:val="1"/>
      <w:numFmt w:val="lowerRoman"/>
      <w:lvlText w:val="%6."/>
      <w:lvlJc w:val="right"/>
      <w:pPr>
        <w:ind w:left="4320" w:hanging="180"/>
      </w:pPr>
    </w:lvl>
    <w:lvl w:ilvl="6" w:tplc="A31048A2">
      <w:start w:val="1"/>
      <w:numFmt w:val="decimal"/>
      <w:lvlText w:val="%7."/>
      <w:lvlJc w:val="left"/>
      <w:pPr>
        <w:ind w:left="5040" w:hanging="360"/>
      </w:pPr>
    </w:lvl>
    <w:lvl w:ilvl="7" w:tplc="DC6CDCC4">
      <w:start w:val="1"/>
      <w:numFmt w:val="lowerLetter"/>
      <w:lvlText w:val="%8."/>
      <w:lvlJc w:val="left"/>
      <w:pPr>
        <w:ind w:left="5760" w:hanging="360"/>
      </w:pPr>
    </w:lvl>
    <w:lvl w:ilvl="8" w:tplc="E3D85CBC">
      <w:start w:val="1"/>
      <w:numFmt w:val="lowerRoman"/>
      <w:lvlText w:val="%9."/>
      <w:lvlJc w:val="right"/>
      <w:pPr>
        <w:ind w:left="6480" w:hanging="180"/>
      </w:pPr>
    </w:lvl>
  </w:abstractNum>
  <w:abstractNum w:abstractNumId="9" w15:restartNumberingAfterBreak="0">
    <w:nsid w:val="4070D483"/>
    <w:multiLevelType w:val="hybridMultilevel"/>
    <w:tmpl w:val="FFFFFFFF"/>
    <w:lvl w:ilvl="0" w:tplc="5F7A523C">
      <w:start w:val="1"/>
      <w:numFmt w:val="decimal"/>
      <w:lvlText w:val="%1."/>
      <w:lvlJc w:val="left"/>
      <w:pPr>
        <w:ind w:left="720" w:hanging="360"/>
      </w:pPr>
    </w:lvl>
    <w:lvl w:ilvl="1" w:tplc="56B4A0DA">
      <w:start w:val="1"/>
      <w:numFmt w:val="lowerLetter"/>
      <w:lvlText w:val="%2."/>
      <w:lvlJc w:val="left"/>
      <w:pPr>
        <w:ind w:left="1440" w:hanging="360"/>
      </w:pPr>
    </w:lvl>
    <w:lvl w:ilvl="2" w:tplc="700CF9AA">
      <w:start w:val="1"/>
      <w:numFmt w:val="lowerRoman"/>
      <w:lvlText w:val="%3."/>
      <w:lvlJc w:val="right"/>
      <w:pPr>
        <w:ind w:left="2160" w:hanging="180"/>
      </w:pPr>
    </w:lvl>
    <w:lvl w:ilvl="3" w:tplc="924A8B22">
      <w:start w:val="1"/>
      <w:numFmt w:val="decimal"/>
      <w:lvlText w:val="%4."/>
      <w:lvlJc w:val="left"/>
      <w:pPr>
        <w:ind w:left="2880" w:hanging="360"/>
      </w:pPr>
    </w:lvl>
    <w:lvl w:ilvl="4" w:tplc="310E374E">
      <w:start w:val="1"/>
      <w:numFmt w:val="lowerLetter"/>
      <w:lvlText w:val="%5."/>
      <w:lvlJc w:val="left"/>
      <w:pPr>
        <w:ind w:left="3600" w:hanging="360"/>
      </w:pPr>
    </w:lvl>
    <w:lvl w:ilvl="5" w:tplc="27846AC4">
      <w:start w:val="1"/>
      <w:numFmt w:val="lowerRoman"/>
      <w:lvlText w:val="%6."/>
      <w:lvlJc w:val="right"/>
      <w:pPr>
        <w:ind w:left="4320" w:hanging="180"/>
      </w:pPr>
    </w:lvl>
    <w:lvl w:ilvl="6" w:tplc="7D7471E2">
      <w:start w:val="1"/>
      <w:numFmt w:val="decimal"/>
      <w:lvlText w:val="%7."/>
      <w:lvlJc w:val="left"/>
      <w:pPr>
        <w:ind w:left="5040" w:hanging="360"/>
      </w:pPr>
    </w:lvl>
    <w:lvl w:ilvl="7" w:tplc="5FBC3662">
      <w:start w:val="1"/>
      <w:numFmt w:val="lowerLetter"/>
      <w:lvlText w:val="%8."/>
      <w:lvlJc w:val="left"/>
      <w:pPr>
        <w:ind w:left="5760" w:hanging="360"/>
      </w:pPr>
    </w:lvl>
    <w:lvl w:ilvl="8" w:tplc="C108FE1E">
      <w:start w:val="1"/>
      <w:numFmt w:val="lowerRoman"/>
      <w:lvlText w:val="%9."/>
      <w:lvlJc w:val="right"/>
      <w:pPr>
        <w:ind w:left="6480" w:hanging="180"/>
      </w:pPr>
    </w:lvl>
  </w:abstractNum>
  <w:abstractNum w:abstractNumId="10" w15:restartNumberingAfterBreak="0">
    <w:nsid w:val="463B7AAE"/>
    <w:multiLevelType w:val="multilevel"/>
    <w:tmpl w:val="89D06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107D53"/>
    <w:multiLevelType w:val="multilevel"/>
    <w:tmpl w:val="74D23DE6"/>
    <w:lvl w:ilvl="0">
      <w:start w:val="1"/>
      <w:numFmt w:val="decimal"/>
      <w:lvlText w:val="%1."/>
      <w:lvlJc w:val="left"/>
      <w:pPr>
        <w:tabs>
          <w:tab w:val="num" w:pos="1530"/>
        </w:tabs>
        <w:ind w:left="1530" w:hanging="360"/>
      </w:pPr>
    </w:lvl>
    <w:lvl w:ilvl="1" w:tentative="1">
      <w:start w:val="1"/>
      <w:numFmt w:val="decimal"/>
      <w:lvlText w:val="%2."/>
      <w:lvlJc w:val="left"/>
      <w:pPr>
        <w:tabs>
          <w:tab w:val="num" w:pos="2250"/>
        </w:tabs>
        <w:ind w:left="2250" w:hanging="360"/>
      </w:p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12" w15:restartNumberingAfterBreak="0">
    <w:nsid w:val="4E6F5CEC"/>
    <w:multiLevelType w:val="hybridMultilevel"/>
    <w:tmpl w:val="FFFFFFFF"/>
    <w:lvl w:ilvl="0" w:tplc="5A3E6598">
      <w:start w:val="1"/>
      <w:numFmt w:val="decimal"/>
      <w:lvlText w:val="%1."/>
      <w:lvlJc w:val="left"/>
      <w:pPr>
        <w:ind w:left="720" w:hanging="360"/>
      </w:pPr>
    </w:lvl>
    <w:lvl w:ilvl="1" w:tplc="CDD647E4">
      <w:start w:val="1"/>
      <w:numFmt w:val="lowerLetter"/>
      <w:lvlText w:val="%2."/>
      <w:lvlJc w:val="left"/>
      <w:pPr>
        <w:ind w:left="1440" w:hanging="360"/>
      </w:pPr>
    </w:lvl>
    <w:lvl w:ilvl="2" w:tplc="68224C6C">
      <w:start w:val="1"/>
      <w:numFmt w:val="lowerRoman"/>
      <w:lvlText w:val="%3."/>
      <w:lvlJc w:val="right"/>
      <w:pPr>
        <w:ind w:left="2160" w:hanging="180"/>
      </w:pPr>
    </w:lvl>
    <w:lvl w:ilvl="3" w:tplc="27FE89BC">
      <w:start w:val="1"/>
      <w:numFmt w:val="decimal"/>
      <w:lvlText w:val="%4."/>
      <w:lvlJc w:val="left"/>
      <w:pPr>
        <w:ind w:left="2880" w:hanging="360"/>
      </w:pPr>
    </w:lvl>
    <w:lvl w:ilvl="4" w:tplc="849AA696">
      <w:start w:val="1"/>
      <w:numFmt w:val="lowerLetter"/>
      <w:lvlText w:val="%5."/>
      <w:lvlJc w:val="left"/>
      <w:pPr>
        <w:ind w:left="3600" w:hanging="360"/>
      </w:pPr>
    </w:lvl>
    <w:lvl w:ilvl="5" w:tplc="5F68A676">
      <w:start w:val="1"/>
      <w:numFmt w:val="lowerRoman"/>
      <w:lvlText w:val="%6."/>
      <w:lvlJc w:val="right"/>
      <w:pPr>
        <w:ind w:left="4320" w:hanging="180"/>
      </w:pPr>
    </w:lvl>
    <w:lvl w:ilvl="6" w:tplc="7E70EBBA">
      <w:start w:val="1"/>
      <w:numFmt w:val="decimal"/>
      <w:lvlText w:val="%7."/>
      <w:lvlJc w:val="left"/>
      <w:pPr>
        <w:ind w:left="5040" w:hanging="360"/>
      </w:pPr>
    </w:lvl>
    <w:lvl w:ilvl="7" w:tplc="D458AB46">
      <w:start w:val="1"/>
      <w:numFmt w:val="lowerLetter"/>
      <w:lvlText w:val="%8."/>
      <w:lvlJc w:val="left"/>
      <w:pPr>
        <w:ind w:left="5760" w:hanging="360"/>
      </w:pPr>
    </w:lvl>
    <w:lvl w:ilvl="8" w:tplc="1DE64AA4">
      <w:start w:val="1"/>
      <w:numFmt w:val="lowerRoman"/>
      <w:lvlText w:val="%9."/>
      <w:lvlJc w:val="right"/>
      <w:pPr>
        <w:ind w:left="6480" w:hanging="180"/>
      </w:pPr>
    </w:lvl>
  </w:abstractNum>
  <w:abstractNum w:abstractNumId="13" w15:restartNumberingAfterBreak="0">
    <w:nsid w:val="52B77F90"/>
    <w:multiLevelType w:val="hybridMultilevel"/>
    <w:tmpl w:val="FB06A4DC"/>
    <w:lvl w:ilvl="0" w:tplc="0F06D1EA">
      <w:start w:val="1"/>
      <w:numFmt w:val="bullet"/>
      <w:lvlText w:val="•"/>
      <w:lvlJc w:val="left"/>
      <w:pPr>
        <w:ind w:left="28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A6BDC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882A18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30F14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AAB7F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FF6845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7E963E">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CECFB6">
      <w:start w:val="1"/>
      <w:numFmt w:val="bullet"/>
      <w:lvlText w:val="o"/>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780DC46">
      <w:start w:val="1"/>
      <w:numFmt w:val="bullet"/>
      <w:lvlText w:val="▪"/>
      <w:lvlJc w:val="left"/>
      <w:pPr>
        <w:ind w:left="8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9FB77D1"/>
    <w:multiLevelType w:val="hybridMultilevel"/>
    <w:tmpl w:val="FFFFFFFF"/>
    <w:lvl w:ilvl="0" w:tplc="7DF82156">
      <w:start w:val="1"/>
      <w:numFmt w:val="decimal"/>
      <w:lvlText w:val="%1."/>
      <w:lvlJc w:val="left"/>
      <w:pPr>
        <w:ind w:left="1440" w:hanging="360"/>
      </w:pPr>
    </w:lvl>
    <w:lvl w:ilvl="1" w:tplc="490E2DC8">
      <w:start w:val="1"/>
      <w:numFmt w:val="lowerLetter"/>
      <w:lvlText w:val="%2."/>
      <w:lvlJc w:val="left"/>
      <w:pPr>
        <w:ind w:left="2160" w:hanging="360"/>
      </w:pPr>
    </w:lvl>
    <w:lvl w:ilvl="2" w:tplc="BA862068">
      <w:start w:val="1"/>
      <w:numFmt w:val="lowerRoman"/>
      <w:lvlText w:val="%3."/>
      <w:lvlJc w:val="right"/>
      <w:pPr>
        <w:ind w:left="2880" w:hanging="180"/>
      </w:pPr>
    </w:lvl>
    <w:lvl w:ilvl="3" w:tplc="AB182F0E">
      <w:start w:val="1"/>
      <w:numFmt w:val="decimal"/>
      <w:lvlText w:val="%4."/>
      <w:lvlJc w:val="left"/>
      <w:pPr>
        <w:ind w:left="3600" w:hanging="360"/>
      </w:pPr>
    </w:lvl>
    <w:lvl w:ilvl="4" w:tplc="B7E43BBE">
      <w:start w:val="1"/>
      <w:numFmt w:val="lowerLetter"/>
      <w:lvlText w:val="%5."/>
      <w:lvlJc w:val="left"/>
      <w:pPr>
        <w:ind w:left="4320" w:hanging="360"/>
      </w:pPr>
    </w:lvl>
    <w:lvl w:ilvl="5" w:tplc="6DD27488">
      <w:start w:val="1"/>
      <w:numFmt w:val="lowerRoman"/>
      <w:lvlText w:val="%6."/>
      <w:lvlJc w:val="right"/>
      <w:pPr>
        <w:ind w:left="5040" w:hanging="180"/>
      </w:pPr>
    </w:lvl>
    <w:lvl w:ilvl="6" w:tplc="1908BDE8">
      <w:start w:val="1"/>
      <w:numFmt w:val="decimal"/>
      <w:lvlText w:val="%7."/>
      <w:lvlJc w:val="left"/>
      <w:pPr>
        <w:ind w:left="5760" w:hanging="360"/>
      </w:pPr>
    </w:lvl>
    <w:lvl w:ilvl="7" w:tplc="192C29DA">
      <w:start w:val="1"/>
      <w:numFmt w:val="lowerLetter"/>
      <w:lvlText w:val="%8."/>
      <w:lvlJc w:val="left"/>
      <w:pPr>
        <w:ind w:left="6480" w:hanging="360"/>
      </w:pPr>
    </w:lvl>
    <w:lvl w:ilvl="8" w:tplc="D4D68CAE">
      <w:start w:val="1"/>
      <w:numFmt w:val="lowerRoman"/>
      <w:lvlText w:val="%9."/>
      <w:lvlJc w:val="right"/>
      <w:pPr>
        <w:ind w:left="7200" w:hanging="180"/>
      </w:pPr>
    </w:lvl>
  </w:abstractNum>
  <w:abstractNum w:abstractNumId="15" w15:restartNumberingAfterBreak="0">
    <w:nsid w:val="5A918DC9"/>
    <w:multiLevelType w:val="hybridMultilevel"/>
    <w:tmpl w:val="FFFFFFFF"/>
    <w:lvl w:ilvl="0" w:tplc="B376322C">
      <w:start w:val="1"/>
      <w:numFmt w:val="bullet"/>
      <w:lvlText w:val=""/>
      <w:lvlJc w:val="left"/>
      <w:pPr>
        <w:ind w:left="720" w:hanging="360"/>
      </w:pPr>
      <w:rPr>
        <w:rFonts w:ascii="Symbol" w:hAnsi="Symbol" w:hint="default"/>
      </w:rPr>
    </w:lvl>
    <w:lvl w:ilvl="1" w:tplc="4C000FF4">
      <w:start w:val="1"/>
      <w:numFmt w:val="bullet"/>
      <w:lvlText w:val="o"/>
      <w:lvlJc w:val="left"/>
      <w:pPr>
        <w:ind w:left="1440" w:hanging="360"/>
      </w:pPr>
      <w:rPr>
        <w:rFonts w:ascii="Courier New" w:hAnsi="Courier New" w:hint="default"/>
      </w:rPr>
    </w:lvl>
    <w:lvl w:ilvl="2" w:tplc="51326E62">
      <w:start w:val="1"/>
      <w:numFmt w:val="bullet"/>
      <w:lvlText w:val=""/>
      <w:lvlJc w:val="left"/>
      <w:pPr>
        <w:ind w:left="2160" w:hanging="360"/>
      </w:pPr>
      <w:rPr>
        <w:rFonts w:ascii="Wingdings" w:hAnsi="Wingdings" w:hint="default"/>
      </w:rPr>
    </w:lvl>
    <w:lvl w:ilvl="3" w:tplc="370061C2">
      <w:start w:val="1"/>
      <w:numFmt w:val="bullet"/>
      <w:lvlText w:val=""/>
      <w:lvlJc w:val="left"/>
      <w:pPr>
        <w:ind w:left="2880" w:hanging="360"/>
      </w:pPr>
      <w:rPr>
        <w:rFonts w:ascii="Symbol" w:hAnsi="Symbol" w:hint="default"/>
      </w:rPr>
    </w:lvl>
    <w:lvl w:ilvl="4" w:tplc="D520D1EC">
      <w:start w:val="1"/>
      <w:numFmt w:val="bullet"/>
      <w:lvlText w:val="o"/>
      <w:lvlJc w:val="left"/>
      <w:pPr>
        <w:ind w:left="3600" w:hanging="360"/>
      </w:pPr>
      <w:rPr>
        <w:rFonts w:ascii="Courier New" w:hAnsi="Courier New" w:hint="default"/>
      </w:rPr>
    </w:lvl>
    <w:lvl w:ilvl="5" w:tplc="E2CE8A6E">
      <w:start w:val="1"/>
      <w:numFmt w:val="bullet"/>
      <w:lvlText w:val=""/>
      <w:lvlJc w:val="left"/>
      <w:pPr>
        <w:ind w:left="4320" w:hanging="360"/>
      </w:pPr>
      <w:rPr>
        <w:rFonts w:ascii="Wingdings" w:hAnsi="Wingdings" w:hint="default"/>
      </w:rPr>
    </w:lvl>
    <w:lvl w:ilvl="6" w:tplc="000E582A">
      <w:start w:val="1"/>
      <w:numFmt w:val="bullet"/>
      <w:lvlText w:val=""/>
      <w:lvlJc w:val="left"/>
      <w:pPr>
        <w:ind w:left="5040" w:hanging="360"/>
      </w:pPr>
      <w:rPr>
        <w:rFonts w:ascii="Symbol" w:hAnsi="Symbol" w:hint="default"/>
      </w:rPr>
    </w:lvl>
    <w:lvl w:ilvl="7" w:tplc="CC4E4B92">
      <w:start w:val="1"/>
      <w:numFmt w:val="bullet"/>
      <w:lvlText w:val="o"/>
      <w:lvlJc w:val="left"/>
      <w:pPr>
        <w:ind w:left="5760" w:hanging="360"/>
      </w:pPr>
      <w:rPr>
        <w:rFonts w:ascii="Courier New" w:hAnsi="Courier New" w:hint="default"/>
      </w:rPr>
    </w:lvl>
    <w:lvl w:ilvl="8" w:tplc="865E3C48">
      <w:start w:val="1"/>
      <w:numFmt w:val="bullet"/>
      <w:lvlText w:val=""/>
      <w:lvlJc w:val="left"/>
      <w:pPr>
        <w:ind w:left="6480" w:hanging="360"/>
      </w:pPr>
      <w:rPr>
        <w:rFonts w:ascii="Wingdings" w:hAnsi="Wingdings" w:hint="default"/>
      </w:rPr>
    </w:lvl>
  </w:abstractNum>
  <w:abstractNum w:abstractNumId="16" w15:restartNumberingAfterBreak="0">
    <w:nsid w:val="5B230D5B"/>
    <w:multiLevelType w:val="hybridMultilevel"/>
    <w:tmpl w:val="FFAE81AA"/>
    <w:lvl w:ilvl="0" w:tplc="D22C6AA4">
      <w:start w:val="1"/>
      <w:numFmt w:val="bullet"/>
      <w:lvlText w:val="•"/>
      <w:lvlJc w:val="left"/>
      <w:pPr>
        <w:ind w:left="28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50351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EC55A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FE535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36687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4CA9D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980882">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8161DF4">
      <w:start w:val="1"/>
      <w:numFmt w:val="bullet"/>
      <w:lvlText w:val="o"/>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F82D92">
      <w:start w:val="1"/>
      <w:numFmt w:val="bullet"/>
      <w:lvlText w:val="▪"/>
      <w:lvlJc w:val="left"/>
      <w:pPr>
        <w:ind w:left="8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61D2F53"/>
    <w:multiLevelType w:val="hybridMultilevel"/>
    <w:tmpl w:val="64383E14"/>
    <w:lvl w:ilvl="0" w:tplc="F6C23CAC">
      <w:start w:val="1"/>
      <w:numFmt w:val="bullet"/>
      <w:lvlText w:val="•"/>
      <w:lvlJc w:val="left"/>
      <w:pPr>
        <w:ind w:left="14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3AA62A">
      <w:start w:val="1"/>
      <w:numFmt w:val="bullet"/>
      <w:lvlText w:val="o"/>
      <w:lvlJc w:val="left"/>
      <w:pPr>
        <w:ind w:left="18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D4CF5C">
      <w:start w:val="1"/>
      <w:numFmt w:val="bullet"/>
      <w:lvlText w:val="▪"/>
      <w:lvlJc w:val="left"/>
      <w:pPr>
        <w:ind w:left="25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32A5E6">
      <w:start w:val="1"/>
      <w:numFmt w:val="bullet"/>
      <w:lvlText w:val="•"/>
      <w:lvlJc w:val="left"/>
      <w:pPr>
        <w:ind w:left="32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6450D0">
      <w:start w:val="1"/>
      <w:numFmt w:val="bullet"/>
      <w:lvlText w:val="o"/>
      <w:lvlJc w:val="left"/>
      <w:pPr>
        <w:ind w:left="40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E82ED0">
      <w:start w:val="1"/>
      <w:numFmt w:val="bullet"/>
      <w:lvlText w:val="▪"/>
      <w:lvlJc w:val="left"/>
      <w:pPr>
        <w:ind w:left="47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7E767A">
      <w:start w:val="1"/>
      <w:numFmt w:val="bullet"/>
      <w:lvlText w:val="•"/>
      <w:lvlJc w:val="left"/>
      <w:pPr>
        <w:ind w:left="5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50AE1E">
      <w:start w:val="1"/>
      <w:numFmt w:val="bullet"/>
      <w:lvlText w:val="o"/>
      <w:lvlJc w:val="left"/>
      <w:pPr>
        <w:ind w:left="61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1C6020">
      <w:start w:val="1"/>
      <w:numFmt w:val="bullet"/>
      <w:lvlText w:val="▪"/>
      <w:lvlJc w:val="left"/>
      <w:pPr>
        <w:ind w:left="68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F2C1151"/>
    <w:multiLevelType w:val="hybridMultilevel"/>
    <w:tmpl w:val="A1B049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F500167"/>
    <w:multiLevelType w:val="hybridMultilevel"/>
    <w:tmpl w:val="FE3E427C"/>
    <w:lvl w:ilvl="0" w:tplc="E5BE360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3A9DE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6CEF40">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74CEA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C6B35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18234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4CBEC4">
      <w:start w:val="1"/>
      <w:numFmt w:val="bullet"/>
      <w:lvlText w:val="•"/>
      <w:lvlJc w:val="left"/>
      <w:pPr>
        <w:ind w:left="7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0A8A90">
      <w:start w:val="1"/>
      <w:numFmt w:val="bullet"/>
      <w:lvlText w:val="o"/>
      <w:lvlJc w:val="left"/>
      <w:pPr>
        <w:ind w:left="8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B07DA6">
      <w:start w:val="1"/>
      <w:numFmt w:val="bullet"/>
      <w:lvlText w:val="▪"/>
      <w:lvlJc w:val="left"/>
      <w:pPr>
        <w:ind w:left="9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929387806">
    <w:abstractNumId w:val="9"/>
  </w:num>
  <w:num w:numId="2" w16cid:durableId="1360664016">
    <w:abstractNumId w:val="12"/>
  </w:num>
  <w:num w:numId="3" w16cid:durableId="1429428758">
    <w:abstractNumId w:val="5"/>
  </w:num>
  <w:num w:numId="4" w16cid:durableId="912852369">
    <w:abstractNumId w:val="7"/>
  </w:num>
  <w:num w:numId="5" w16cid:durableId="1183208576">
    <w:abstractNumId w:val="14"/>
  </w:num>
  <w:num w:numId="6" w16cid:durableId="1378889942">
    <w:abstractNumId w:val="15"/>
  </w:num>
  <w:num w:numId="7" w16cid:durableId="689182142">
    <w:abstractNumId w:val="8"/>
  </w:num>
  <w:num w:numId="8" w16cid:durableId="1003631659">
    <w:abstractNumId w:val="4"/>
  </w:num>
  <w:num w:numId="9" w16cid:durableId="1494251076">
    <w:abstractNumId w:val="0"/>
  </w:num>
  <w:num w:numId="10" w16cid:durableId="109982466">
    <w:abstractNumId w:val="19"/>
  </w:num>
  <w:num w:numId="11" w16cid:durableId="1699160684">
    <w:abstractNumId w:val="16"/>
  </w:num>
  <w:num w:numId="12" w16cid:durableId="496505616">
    <w:abstractNumId w:val="13"/>
  </w:num>
  <w:num w:numId="13" w16cid:durableId="256719815">
    <w:abstractNumId w:val="3"/>
  </w:num>
  <w:num w:numId="14" w16cid:durableId="46686938">
    <w:abstractNumId w:val="17"/>
  </w:num>
  <w:num w:numId="15" w16cid:durableId="1115095427">
    <w:abstractNumId w:val="1"/>
  </w:num>
  <w:num w:numId="16" w16cid:durableId="300309167">
    <w:abstractNumId w:val="11"/>
  </w:num>
  <w:num w:numId="17" w16cid:durableId="1972323603">
    <w:abstractNumId w:val="2"/>
  </w:num>
  <w:num w:numId="18" w16cid:durableId="538668929">
    <w:abstractNumId w:val="18"/>
  </w:num>
  <w:num w:numId="19" w16cid:durableId="1938520264">
    <w:abstractNumId w:val="6"/>
  </w:num>
  <w:num w:numId="20" w16cid:durableId="8233528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E99"/>
    <w:rsid w:val="00100F9D"/>
    <w:rsid w:val="0019015C"/>
    <w:rsid w:val="001A6CA9"/>
    <w:rsid w:val="001C0B6C"/>
    <w:rsid w:val="001F2D03"/>
    <w:rsid w:val="0020611B"/>
    <w:rsid w:val="0023237C"/>
    <w:rsid w:val="002340BF"/>
    <w:rsid w:val="00241E8F"/>
    <w:rsid w:val="002539E4"/>
    <w:rsid w:val="00253F5C"/>
    <w:rsid w:val="00260D80"/>
    <w:rsid w:val="0026406D"/>
    <w:rsid w:val="00286692"/>
    <w:rsid w:val="002B0B97"/>
    <w:rsid w:val="002C4F25"/>
    <w:rsid w:val="003A2228"/>
    <w:rsid w:val="003B3817"/>
    <w:rsid w:val="003E3FE7"/>
    <w:rsid w:val="003F401D"/>
    <w:rsid w:val="003F6E8E"/>
    <w:rsid w:val="004208DB"/>
    <w:rsid w:val="004870D5"/>
    <w:rsid w:val="004917F0"/>
    <w:rsid w:val="004D3143"/>
    <w:rsid w:val="00513B71"/>
    <w:rsid w:val="005622B7"/>
    <w:rsid w:val="00581193"/>
    <w:rsid w:val="00583226"/>
    <w:rsid w:val="005A24B9"/>
    <w:rsid w:val="005A7782"/>
    <w:rsid w:val="005B6131"/>
    <w:rsid w:val="005F6126"/>
    <w:rsid w:val="00606A43"/>
    <w:rsid w:val="00633561"/>
    <w:rsid w:val="00647BF4"/>
    <w:rsid w:val="006D4BC6"/>
    <w:rsid w:val="00711CA5"/>
    <w:rsid w:val="00754574"/>
    <w:rsid w:val="00776F7B"/>
    <w:rsid w:val="007823E8"/>
    <w:rsid w:val="00794E6C"/>
    <w:rsid w:val="00797528"/>
    <w:rsid w:val="008423F7"/>
    <w:rsid w:val="0089D48E"/>
    <w:rsid w:val="008D39FD"/>
    <w:rsid w:val="008E7CCD"/>
    <w:rsid w:val="008F40B7"/>
    <w:rsid w:val="00900275"/>
    <w:rsid w:val="009435F2"/>
    <w:rsid w:val="00946B84"/>
    <w:rsid w:val="00973BC9"/>
    <w:rsid w:val="00990565"/>
    <w:rsid w:val="009B077F"/>
    <w:rsid w:val="009B2E99"/>
    <w:rsid w:val="009F1541"/>
    <w:rsid w:val="00A00C5D"/>
    <w:rsid w:val="00A42A1B"/>
    <w:rsid w:val="00A65E10"/>
    <w:rsid w:val="00AC2BA8"/>
    <w:rsid w:val="00B1107F"/>
    <w:rsid w:val="00BB0AC6"/>
    <w:rsid w:val="00C03861"/>
    <w:rsid w:val="00C278B8"/>
    <w:rsid w:val="00C419AD"/>
    <w:rsid w:val="00C64001"/>
    <w:rsid w:val="00C903C2"/>
    <w:rsid w:val="00CB341F"/>
    <w:rsid w:val="00CE02D5"/>
    <w:rsid w:val="00CF1082"/>
    <w:rsid w:val="00D54AAD"/>
    <w:rsid w:val="00D57F3F"/>
    <w:rsid w:val="00DA5CF6"/>
    <w:rsid w:val="00DD096C"/>
    <w:rsid w:val="00DF9CEA"/>
    <w:rsid w:val="00E06251"/>
    <w:rsid w:val="00E23109"/>
    <w:rsid w:val="00E33990"/>
    <w:rsid w:val="00E35F16"/>
    <w:rsid w:val="00E402F9"/>
    <w:rsid w:val="00E60FDE"/>
    <w:rsid w:val="00E9760B"/>
    <w:rsid w:val="00EA6746"/>
    <w:rsid w:val="00EB57B8"/>
    <w:rsid w:val="00EC2400"/>
    <w:rsid w:val="00EE701C"/>
    <w:rsid w:val="00F156A9"/>
    <w:rsid w:val="00F16812"/>
    <w:rsid w:val="00F434CD"/>
    <w:rsid w:val="00F5381D"/>
    <w:rsid w:val="00F663D9"/>
    <w:rsid w:val="00F866A9"/>
    <w:rsid w:val="00FA4318"/>
    <w:rsid w:val="00FB2CA0"/>
    <w:rsid w:val="00FD6716"/>
    <w:rsid w:val="013C27A4"/>
    <w:rsid w:val="01AC3CA0"/>
    <w:rsid w:val="01CAEED0"/>
    <w:rsid w:val="01DF9F0F"/>
    <w:rsid w:val="021B0DEA"/>
    <w:rsid w:val="0256A92D"/>
    <w:rsid w:val="025EC82A"/>
    <w:rsid w:val="02BCF03B"/>
    <w:rsid w:val="031D4700"/>
    <w:rsid w:val="0333F085"/>
    <w:rsid w:val="034E629D"/>
    <w:rsid w:val="0375F17D"/>
    <w:rsid w:val="03E501EB"/>
    <w:rsid w:val="040ABCEE"/>
    <w:rsid w:val="048D833D"/>
    <w:rsid w:val="04A751AD"/>
    <w:rsid w:val="04D6910D"/>
    <w:rsid w:val="04D9C9CF"/>
    <w:rsid w:val="050CF732"/>
    <w:rsid w:val="05615DB8"/>
    <w:rsid w:val="0656A3D3"/>
    <w:rsid w:val="0662AE5A"/>
    <w:rsid w:val="06A17FDD"/>
    <w:rsid w:val="06C8B774"/>
    <w:rsid w:val="06C8F06B"/>
    <w:rsid w:val="07069484"/>
    <w:rsid w:val="080596FD"/>
    <w:rsid w:val="080E5A56"/>
    <w:rsid w:val="08C0EA17"/>
    <w:rsid w:val="09602E65"/>
    <w:rsid w:val="09710E93"/>
    <w:rsid w:val="09833FBD"/>
    <w:rsid w:val="09B7BD18"/>
    <w:rsid w:val="0A08C9AE"/>
    <w:rsid w:val="0A8A05DD"/>
    <w:rsid w:val="0B60AE41"/>
    <w:rsid w:val="0BB99EFE"/>
    <w:rsid w:val="0BF7A669"/>
    <w:rsid w:val="0C2C6281"/>
    <w:rsid w:val="0CA8D2BE"/>
    <w:rsid w:val="0CEBBC80"/>
    <w:rsid w:val="0D061FB5"/>
    <w:rsid w:val="0D504460"/>
    <w:rsid w:val="0D62FF06"/>
    <w:rsid w:val="0DEDDFFB"/>
    <w:rsid w:val="0E5B3DCF"/>
    <w:rsid w:val="0E7233C5"/>
    <w:rsid w:val="0E7F187E"/>
    <w:rsid w:val="0E9A0C4A"/>
    <w:rsid w:val="0EA21EA6"/>
    <w:rsid w:val="0EB8639B"/>
    <w:rsid w:val="0FC3143E"/>
    <w:rsid w:val="101F6518"/>
    <w:rsid w:val="106D993E"/>
    <w:rsid w:val="111E86D3"/>
    <w:rsid w:val="11AF8037"/>
    <w:rsid w:val="11D74552"/>
    <w:rsid w:val="1288749E"/>
    <w:rsid w:val="12BEB9B4"/>
    <w:rsid w:val="1313F614"/>
    <w:rsid w:val="1337C614"/>
    <w:rsid w:val="13685D6F"/>
    <w:rsid w:val="137EF1E4"/>
    <w:rsid w:val="1390AC2E"/>
    <w:rsid w:val="142CFCCF"/>
    <w:rsid w:val="1468CAB7"/>
    <w:rsid w:val="14D661F8"/>
    <w:rsid w:val="14F694B7"/>
    <w:rsid w:val="1561996D"/>
    <w:rsid w:val="16785AE8"/>
    <w:rsid w:val="1690A376"/>
    <w:rsid w:val="16B1312A"/>
    <w:rsid w:val="171170C1"/>
    <w:rsid w:val="17193F35"/>
    <w:rsid w:val="175BFECF"/>
    <w:rsid w:val="179D57E0"/>
    <w:rsid w:val="189ADBF3"/>
    <w:rsid w:val="189EA517"/>
    <w:rsid w:val="1934986E"/>
    <w:rsid w:val="19F9839A"/>
    <w:rsid w:val="1A64539D"/>
    <w:rsid w:val="1AA8098A"/>
    <w:rsid w:val="1ACDF94E"/>
    <w:rsid w:val="1AE8F96C"/>
    <w:rsid w:val="1B0388CE"/>
    <w:rsid w:val="1B190597"/>
    <w:rsid w:val="1B2EBA3D"/>
    <w:rsid w:val="1B51EFDE"/>
    <w:rsid w:val="1B5BADB6"/>
    <w:rsid w:val="1B7FA09C"/>
    <w:rsid w:val="1B90DAE2"/>
    <w:rsid w:val="1BB906E0"/>
    <w:rsid w:val="1BD61C4C"/>
    <w:rsid w:val="1BEAD708"/>
    <w:rsid w:val="1C2AE647"/>
    <w:rsid w:val="1C38F799"/>
    <w:rsid w:val="1CCE5C9C"/>
    <w:rsid w:val="1D5911C6"/>
    <w:rsid w:val="1D81D594"/>
    <w:rsid w:val="1F883A3F"/>
    <w:rsid w:val="1F919844"/>
    <w:rsid w:val="200EF25C"/>
    <w:rsid w:val="201F1B62"/>
    <w:rsid w:val="2056D55C"/>
    <w:rsid w:val="208C8A55"/>
    <w:rsid w:val="208FDB47"/>
    <w:rsid w:val="20A778A0"/>
    <w:rsid w:val="20E59932"/>
    <w:rsid w:val="21476E1D"/>
    <w:rsid w:val="218B899C"/>
    <w:rsid w:val="21A129BB"/>
    <w:rsid w:val="21A9AACC"/>
    <w:rsid w:val="21DB0197"/>
    <w:rsid w:val="220A3C4D"/>
    <w:rsid w:val="224AF754"/>
    <w:rsid w:val="227E8810"/>
    <w:rsid w:val="22C84B91"/>
    <w:rsid w:val="23A4BB6E"/>
    <w:rsid w:val="2422A08C"/>
    <w:rsid w:val="24C4ED70"/>
    <w:rsid w:val="258B4EEA"/>
    <w:rsid w:val="25F32BF6"/>
    <w:rsid w:val="2719A01D"/>
    <w:rsid w:val="27C370E0"/>
    <w:rsid w:val="27FAAD97"/>
    <w:rsid w:val="28E41630"/>
    <w:rsid w:val="28EB069C"/>
    <w:rsid w:val="291658CD"/>
    <w:rsid w:val="29E3B021"/>
    <w:rsid w:val="2A0B0E23"/>
    <w:rsid w:val="2A1DBC1E"/>
    <w:rsid w:val="2A82478A"/>
    <w:rsid w:val="2B456DFE"/>
    <w:rsid w:val="2B4F5AD7"/>
    <w:rsid w:val="2BE78F2F"/>
    <w:rsid w:val="2C0E0F54"/>
    <w:rsid w:val="2C161A7F"/>
    <w:rsid w:val="2C5855D6"/>
    <w:rsid w:val="2D19F5C1"/>
    <w:rsid w:val="2D89A37E"/>
    <w:rsid w:val="2DD77A1A"/>
    <w:rsid w:val="2E11B00B"/>
    <w:rsid w:val="2E4C46D0"/>
    <w:rsid w:val="2E926A86"/>
    <w:rsid w:val="2ECFE592"/>
    <w:rsid w:val="2F3F8CF6"/>
    <w:rsid w:val="2F71456E"/>
    <w:rsid w:val="2FB27938"/>
    <w:rsid w:val="2FC5BC3A"/>
    <w:rsid w:val="2FFD5A1F"/>
    <w:rsid w:val="304D5B03"/>
    <w:rsid w:val="314DFB07"/>
    <w:rsid w:val="32114FC3"/>
    <w:rsid w:val="322FCA0F"/>
    <w:rsid w:val="32E07F81"/>
    <w:rsid w:val="33564537"/>
    <w:rsid w:val="33CACD96"/>
    <w:rsid w:val="3595FC01"/>
    <w:rsid w:val="35BD2333"/>
    <w:rsid w:val="3683B44F"/>
    <w:rsid w:val="36B832F6"/>
    <w:rsid w:val="375BE4AD"/>
    <w:rsid w:val="37A6DAEB"/>
    <w:rsid w:val="37C9C2D9"/>
    <w:rsid w:val="37CC835A"/>
    <w:rsid w:val="37D4C0F1"/>
    <w:rsid w:val="37E275CF"/>
    <w:rsid w:val="38089B12"/>
    <w:rsid w:val="3827DF24"/>
    <w:rsid w:val="384DC4D2"/>
    <w:rsid w:val="397DAF00"/>
    <w:rsid w:val="39D77B0D"/>
    <w:rsid w:val="3A286A4B"/>
    <w:rsid w:val="3A694D23"/>
    <w:rsid w:val="3AC1F0CB"/>
    <w:rsid w:val="3B20BA83"/>
    <w:rsid w:val="3B5FFEE6"/>
    <w:rsid w:val="3B7EE24D"/>
    <w:rsid w:val="3BA5D896"/>
    <w:rsid w:val="3C205348"/>
    <w:rsid w:val="3C3A4575"/>
    <w:rsid w:val="3C6F7EE6"/>
    <w:rsid w:val="3CE7167B"/>
    <w:rsid w:val="3E5BC6E0"/>
    <w:rsid w:val="3F1C1935"/>
    <w:rsid w:val="3FF03729"/>
    <w:rsid w:val="400B8FF1"/>
    <w:rsid w:val="4173952B"/>
    <w:rsid w:val="42009750"/>
    <w:rsid w:val="423C1436"/>
    <w:rsid w:val="423D6592"/>
    <w:rsid w:val="432DF6C7"/>
    <w:rsid w:val="435CE3C4"/>
    <w:rsid w:val="43634119"/>
    <w:rsid w:val="4385BA53"/>
    <w:rsid w:val="438C66F0"/>
    <w:rsid w:val="43C3EF9B"/>
    <w:rsid w:val="445C443B"/>
    <w:rsid w:val="452BD7CA"/>
    <w:rsid w:val="45EE1961"/>
    <w:rsid w:val="460245E1"/>
    <w:rsid w:val="466A2594"/>
    <w:rsid w:val="46C61F02"/>
    <w:rsid w:val="4765A86D"/>
    <w:rsid w:val="47A6FE81"/>
    <w:rsid w:val="47B6C1CB"/>
    <w:rsid w:val="47C54608"/>
    <w:rsid w:val="486442D5"/>
    <w:rsid w:val="48B1F098"/>
    <w:rsid w:val="48C32A78"/>
    <w:rsid w:val="48EA226C"/>
    <w:rsid w:val="48F98092"/>
    <w:rsid w:val="4948CC22"/>
    <w:rsid w:val="498A9F92"/>
    <w:rsid w:val="49A3E1CC"/>
    <w:rsid w:val="49A64985"/>
    <w:rsid w:val="4A1E32C6"/>
    <w:rsid w:val="4A8950F0"/>
    <w:rsid w:val="4AF21884"/>
    <w:rsid w:val="4B517208"/>
    <w:rsid w:val="4C790337"/>
    <w:rsid w:val="4C8F40E8"/>
    <w:rsid w:val="4CF7010F"/>
    <w:rsid w:val="4D7E8D59"/>
    <w:rsid w:val="4D849D1B"/>
    <w:rsid w:val="4E939F67"/>
    <w:rsid w:val="4EFF1C48"/>
    <w:rsid w:val="4F1E6DD9"/>
    <w:rsid w:val="4F4A4895"/>
    <w:rsid w:val="50510259"/>
    <w:rsid w:val="5089242D"/>
    <w:rsid w:val="50DA581A"/>
    <w:rsid w:val="517EBF0D"/>
    <w:rsid w:val="51EA1AA1"/>
    <w:rsid w:val="523B1F66"/>
    <w:rsid w:val="52493A3A"/>
    <w:rsid w:val="5264A9DF"/>
    <w:rsid w:val="52757A2D"/>
    <w:rsid w:val="52CCD48B"/>
    <w:rsid w:val="52E5061F"/>
    <w:rsid w:val="5358ED80"/>
    <w:rsid w:val="538A88FC"/>
    <w:rsid w:val="538BA262"/>
    <w:rsid w:val="53B208A8"/>
    <w:rsid w:val="5414F01C"/>
    <w:rsid w:val="541DAAAA"/>
    <w:rsid w:val="542E9C78"/>
    <w:rsid w:val="544E22D5"/>
    <w:rsid w:val="5457CBA2"/>
    <w:rsid w:val="5459952C"/>
    <w:rsid w:val="54A4B4B9"/>
    <w:rsid w:val="556C403F"/>
    <w:rsid w:val="55C55C32"/>
    <w:rsid w:val="561C7E52"/>
    <w:rsid w:val="564A2215"/>
    <w:rsid w:val="56CB137A"/>
    <w:rsid w:val="56E7E42E"/>
    <w:rsid w:val="57194D30"/>
    <w:rsid w:val="573EC2CE"/>
    <w:rsid w:val="574C0C34"/>
    <w:rsid w:val="57561572"/>
    <w:rsid w:val="577EB7A2"/>
    <w:rsid w:val="5843B766"/>
    <w:rsid w:val="588723F0"/>
    <w:rsid w:val="58B3264A"/>
    <w:rsid w:val="59138126"/>
    <w:rsid w:val="591F8873"/>
    <w:rsid w:val="5925AFC5"/>
    <w:rsid w:val="59B03597"/>
    <w:rsid w:val="5A25D457"/>
    <w:rsid w:val="5A879D39"/>
    <w:rsid w:val="5AE96F69"/>
    <w:rsid w:val="5BA7D7C3"/>
    <w:rsid w:val="5BAC81D0"/>
    <w:rsid w:val="5CB41987"/>
    <w:rsid w:val="5CEA48F8"/>
    <w:rsid w:val="5D3CFF0A"/>
    <w:rsid w:val="5D64D2E6"/>
    <w:rsid w:val="5E3DD968"/>
    <w:rsid w:val="5E76D058"/>
    <w:rsid w:val="5E78B477"/>
    <w:rsid w:val="5F15BA8A"/>
    <w:rsid w:val="5FA84E38"/>
    <w:rsid w:val="5FB685AE"/>
    <w:rsid w:val="5FB7FEBA"/>
    <w:rsid w:val="5FEC5E6F"/>
    <w:rsid w:val="5FEF6C14"/>
    <w:rsid w:val="600E6F56"/>
    <w:rsid w:val="6074A254"/>
    <w:rsid w:val="60B0E7B5"/>
    <w:rsid w:val="60BF3357"/>
    <w:rsid w:val="60C1B89F"/>
    <w:rsid w:val="61B10B3C"/>
    <w:rsid w:val="61B5AD68"/>
    <w:rsid w:val="61F0ECC3"/>
    <w:rsid w:val="61F5C0A4"/>
    <w:rsid w:val="6249AA8E"/>
    <w:rsid w:val="62CA3989"/>
    <w:rsid w:val="631B31FB"/>
    <w:rsid w:val="6346747E"/>
    <w:rsid w:val="63EA0DD0"/>
    <w:rsid w:val="64171E08"/>
    <w:rsid w:val="6423D19B"/>
    <w:rsid w:val="64282292"/>
    <w:rsid w:val="64D6BC91"/>
    <w:rsid w:val="652459E7"/>
    <w:rsid w:val="6532947F"/>
    <w:rsid w:val="653E6AF2"/>
    <w:rsid w:val="654B1DD5"/>
    <w:rsid w:val="65717A8C"/>
    <w:rsid w:val="65AE2E75"/>
    <w:rsid w:val="682752EB"/>
    <w:rsid w:val="6A107B4F"/>
    <w:rsid w:val="6AA23EDC"/>
    <w:rsid w:val="6B8E2260"/>
    <w:rsid w:val="6B911070"/>
    <w:rsid w:val="6B989DF3"/>
    <w:rsid w:val="6BDBC2E0"/>
    <w:rsid w:val="6CF74235"/>
    <w:rsid w:val="6D07D6DD"/>
    <w:rsid w:val="6D9138D6"/>
    <w:rsid w:val="6DD896A1"/>
    <w:rsid w:val="6E163695"/>
    <w:rsid w:val="6EDA8F8F"/>
    <w:rsid w:val="6EF7FB6C"/>
    <w:rsid w:val="6F29F035"/>
    <w:rsid w:val="6F9156B5"/>
    <w:rsid w:val="6F941DE0"/>
    <w:rsid w:val="70386804"/>
    <w:rsid w:val="70806C1F"/>
    <w:rsid w:val="70CCFEA0"/>
    <w:rsid w:val="710D9FB8"/>
    <w:rsid w:val="7124129F"/>
    <w:rsid w:val="718AA4D5"/>
    <w:rsid w:val="71A37953"/>
    <w:rsid w:val="71D49864"/>
    <w:rsid w:val="71ED55C4"/>
    <w:rsid w:val="729F9E51"/>
    <w:rsid w:val="72D6E746"/>
    <w:rsid w:val="73154379"/>
    <w:rsid w:val="73BCBCE2"/>
    <w:rsid w:val="74108831"/>
    <w:rsid w:val="749B4AB9"/>
    <w:rsid w:val="74AED3C5"/>
    <w:rsid w:val="74B516ED"/>
    <w:rsid w:val="74D1D740"/>
    <w:rsid w:val="74E53499"/>
    <w:rsid w:val="751BDF93"/>
    <w:rsid w:val="75EB64BE"/>
    <w:rsid w:val="766AA580"/>
    <w:rsid w:val="76B3E1C3"/>
    <w:rsid w:val="76BE7405"/>
    <w:rsid w:val="76EEE602"/>
    <w:rsid w:val="77A1ABBB"/>
    <w:rsid w:val="77DCC194"/>
    <w:rsid w:val="782EA25E"/>
    <w:rsid w:val="782FB51F"/>
    <w:rsid w:val="79D7C947"/>
    <w:rsid w:val="79F25A2C"/>
    <w:rsid w:val="79F28721"/>
    <w:rsid w:val="7A0D2B4D"/>
    <w:rsid w:val="7A55D946"/>
    <w:rsid w:val="7A81624F"/>
    <w:rsid w:val="7AA90AAC"/>
    <w:rsid w:val="7ADCE916"/>
    <w:rsid w:val="7AFFA9A3"/>
    <w:rsid w:val="7B233289"/>
    <w:rsid w:val="7B2C5403"/>
    <w:rsid w:val="7B3BCC22"/>
    <w:rsid w:val="7B5DDF79"/>
    <w:rsid w:val="7B9AE522"/>
    <w:rsid w:val="7C73B61A"/>
    <w:rsid w:val="7C841393"/>
    <w:rsid w:val="7C97ED5E"/>
    <w:rsid w:val="7D07AF2F"/>
    <w:rsid w:val="7D2DAF86"/>
    <w:rsid w:val="7D779C3B"/>
    <w:rsid w:val="7E066AAE"/>
    <w:rsid w:val="7E434C44"/>
    <w:rsid w:val="7E63B2A2"/>
    <w:rsid w:val="7EAF019F"/>
    <w:rsid w:val="7F97098D"/>
    <w:rsid w:val="7FA4B46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58F6D"/>
  <w15:docId w15:val="{748F8082-0A47-4C6D-931C-9B6EE242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11B"/>
    <w:pPr>
      <w:spacing w:after="0" w:line="240" w:lineRule="auto"/>
    </w:pPr>
    <w:rPr>
      <w:rFonts w:ascii="Times New Roman" w:eastAsia="Times New Roman" w:hAnsi="Times New Roman" w:cs="Times New Roman"/>
      <w:kern w:val="0"/>
      <w:lang w:val="en-US" w:eastAsia="en-US"/>
      <w14:ligatures w14:val="none"/>
    </w:rPr>
  </w:style>
  <w:style w:type="paragraph" w:styleId="Heading1">
    <w:name w:val="heading 1"/>
    <w:next w:val="Normal"/>
    <w:link w:val="Heading1Char"/>
    <w:uiPriority w:val="9"/>
    <w:qFormat/>
    <w:pPr>
      <w:keepNext/>
      <w:keepLines/>
      <w:spacing w:after="3" w:line="259" w:lineRule="auto"/>
      <w:ind w:left="370" w:hanging="10"/>
      <w:outlineLvl w:val="0"/>
    </w:pPr>
    <w:rPr>
      <w:rFonts w:ascii="Cambria" w:eastAsia="Cambria" w:hAnsi="Cambria" w:cs="Cambria"/>
      <w:b/>
      <w:i/>
      <w:color w:val="808080"/>
      <w:sz w:val="28"/>
    </w:rPr>
  </w:style>
  <w:style w:type="paragraph" w:styleId="Heading2">
    <w:name w:val="heading 2"/>
    <w:next w:val="Normal"/>
    <w:link w:val="Heading2Char"/>
    <w:uiPriority w:val="9"/>
    <w:unhideWhenUsed/>
    <w:qFormat/>
    <w:pPr>
      <w:keepNext/>
      <w:keepLines/>
      <w:spacing w:after="3" w:line="259" w:lineRule="auto"/>
      <w:ind w:left="370" w:hanging="10"/>
      <w:outlineLvl w:val="1"/>
    </w:pPr>
    <w:rPr>
      <w:rFonts w:ascii="Cambria" w:eastAsia="Cambria" w:hAnsi="Cambria" w:cs="Cambria"/>
      <w:b/>
      <w:i/>
      <w:color w:val="808080"/>
      <w:sz w:val="28"/>
    </w:rPr>
  </w:style>
  <w:style w:type="paragraph" w:styleId="Heading3">
    <w:name w:val="heading 3"/>
    <w:next w:val="Normal"/>
    <w:link w:val="Heading3Char"/>
    <w:uiPriority w:val="9"/>
    <w:unhideWhenUsed/>
    <w:qFormat/>
    <w:pPr>
      <w:keepNext/>
      <w:keepLines/>
      <w:spacing w:after="29" w:line="267" w:lineRule="auto"/>
      <w:ind w:left="1090" w:hanging="10"/>
      <w:outlineLvl w:val="2"/>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mbria" w:eastAsia="Cambria" w:hAnsi="Cambria" w:cs="Cambria"/>
      <w:b/>
      <w:i/>
      <w:color w:val="808080"/>
      <w:sz w:val="28"/>
    </w:rPr>
  </w:style>
  <w:style w:type="character" w:customStyle="1" w:styleId="Heading1Char">
    <w:name w:val="Heading 1 Char"/>
    <w:link w:val="Heading1"/>
    <w:rPr>
      <w:rFonts w:ascii="Cambria" w:eastAsia="Cambria" w:hAnsi="Cambria" w:cs="Cambria"/>
      <w:b/>
      <w:i/>
      <w:color w:val="808080"/>
      <w:sz w:val="28"/>
    </w:rPr>
  </w:style>
  <w:style w:type="paragraph" w:styleId="TOC1">
    <w:name w:val="toc 1"/>
    <w:hidden/>
    <w:uiPriority w:val="39"/>
    <w:pPr>
      <w:spacing w:after="133" w:line="259" w:lineRule="auto"/>
      <w:ind w:left="25" w:right="15" w:hanging="10"/>
    </w:pPr>
    <w:rPr>
      <w:rFonts w:ascii="Calibri" w:eastAsia="Calibri" w:hAnsi="Calibri" w:cs="Calibri"/>
      <w:color w:val="000000"/>
      <w:sz w:val="22"/>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54AAD"/>
    <w:pPr>
      <w:tabs>
        <w:tab w:val="center" w:pos="4513"/>
        <w:tab w:val="right" w:pos="9026"/>
      </w:tabs>
    </w:pPr>
  </w:style>
  <w:style w:type="character" w:customStyle="1" w:styleId="HeaderChar">
    <w:name w:val="Header Char"/>
    <w:basedOn w:val="DefaultParagraphFont"/>
    <w:link w:val="Header"/>
    <w:uiPriority w:val="99"/>
    <w:rsid w:val="00D54AAD"/>
    <w:rPr>
      <w:rFonts w:ascii="Calibri" w:eastAsia="Calibri" w:hAnsi="Calibri" w:cs="Calibri"/>
      <w:color w:val="000000"/>
      <w:sz w:val="22"/>
    </w:rPr>
  </w:style>
  <w:style w:type="character" w:styleId="Hyperlink">
    <w:name w:val="Hyperlink"/>
    <w:basedOn w:val="DefaultParagraphFont"/>
    <w:uiPriority w:val="99"/>
    <w:unhideWhenUsed/>
    <w:rsid w:val="005B6131"/>
    <w:rPr>
      <w:color w:val="467886" w:themeColor="hyperlink"/>
      <w:u w:val="single"/>
    </w:rPr>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semiHidden/>
    <w:unhideWhenUsed/>
    <w:rsid w:val="00F434CD"/>
    <w:pPr>
      <w:tabs>
        <w:tab w:val="center" w:pos="4680"/>
        <w:tab w:val="right" w:pos="9360"/>
      </w:tabs>
    </w:pPr>
  </w:style>
  <w:style w:type="character" w:customStyle="1" w:styleId="FooterChar">
    <w:name w:val="Footer Char"/>
    <w:basedOn w:val="DefaultParagraphFont"/>
    <w:link w:val="Footer"/>
    <w:uiPriority w:val="99"/>
    <w:semiHidden/>
    <w:rsid w:val="00F434CD"/>
    <w:rPr>
      <w:rFonts w:ascii="Calibri" w:eastAsia="Calibri" w:hAnsi="Calibri" w:cs="Calibri"/>
      <w:color w:val="000000"/>
      <w:sz w:val="22"/>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20611B"/>
    <w:rPr>
      <w:b/>
      <w:bCs/>
    </w:rPr>
  </w:style>
  <w:style w:type="character" w:styleId="Emphasis">
    <w:name w:val="Emphasis"/>
    <w:basedOn w:val="DefaultParagraphFont"/>
    <w:uiPriority w:val="20"/>
    <w:qFormat/>
    <w:rsid w:val="002061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944762">
      <w:bodyDiv w:val="1"/>
      <w:marLeft w:val="0"/>
      <w:marRight w:val="0"/>
      <w:marTop w:val="0"/>
      <w:marBottom w:val="0"/>
      <w:divBdr>
        <w:top w:val="none" w:sz="0" w:space="0" w:color="auto"/>
        <w:left w:val="none" w:sz="0" w:space="0" w:color="auto"/>
        <w:bottom w:val="none" w:sz="0" w:space="0" w:color="auto"/>
        <w:right w:val="none" w:sz="0" w:space="0" w:color="auto"/>
      </w:divBdr>
    </w:div>
    <w:div w:id="256640595">
      <w:bodyDiv w:val="1"/>
      <w:marLeft w:val="0"/>
      <w:marRight w:val="0"/>
      <w:marTop w:val="0"/>
      <w:marBottom w:val="0"/>
      <w:divBdr>
        <w:top w:val="none" w:sz="0" w:space="0" w:color="auto"/>
        <w:left w:val="none" w:sz="0" w:space="0" w:color="auto"/>
        <w:bottom w:val="none" w:sz="0" w:space="0" w:color="auto"/>
        <w:right w:val="none" w:sz="0" w:space="0" w:color="auto"/>
      </w:divBdr>
    </w:div>
    <w:div w:id="409692934">
      <w:bodyDiv w:val="1"/>
      <w:marLeft w:val="0"/>
      <w:marRight w:val="0"/>
      <w:marTop w:val="0"/>
      <w:marBottom w:val="0"/>
      <w:divBdr>
        <w:top w:val="none" w:sz="0" w:space="0" w:color="auto"/>
        <w:left w:val="none" w:sz="0" w:space="0" w:color="auto"/>
        <w:bottom w:val="none" w:sz="0" w:space="0" w:color="auto"/>
        <w:right w:val="none" w:sz="0" w:space="0" w:color="auto"/>
      </w:divBdr>
    </w:div>
    <w:div w:id="415446335">
      <w:bodyDiv w:val="1"/>
      <w:marLeft w:val="0"/>
      <w:marRight w:val="0"/>
      <w:marTop w:val="0"/>
      <w:marBottom w:val="0"/>
      <w:divBdr>
        <w:top w:val="none" w:sz="0" w:space="0" w:color="auto"/>
        <w:left w:val="none" w:sz="0" w:space="0" w:color="auto"/>
        <w:bottom w:val="none" w:sz="0" w:space="0" w:color="auto"/>
        <w:right w:val="none" w:sz="0" w:space="0" w:color="auto"/>
      </w:divBdr>
    </w:div>
    <w:div w:id="422606905">
      <w:bodyDiv w:val="1"/>
      <w:marLeft w:val="0"/>
      <w:marRight w:val="0"/>
      <w:marTop w:val="0"/>
      <w:marBottom w:val="0"/>
      <w:divBdr>
        <w:top w:val="none" w:sz="0" w:space="0" w:color="auto"/>
        <w:left w:val="none" w:sz="0" w:space="0" w:color="auto"/>
        <w:bottom w:val="none" w:sz="0" w:space="0" w:color="auto"/>
        <w:right w:val="none" w:sz="0" w:space="0" w:color="auto"/>
      </w:divBdr>
    </w:div>
    <w:div w:id="539051480">
      <w:bodyDiv w:val="1"/>
      <w:marLeft w:val="0"/>
      <w:marRight w:val="0"/>
      <w:marTop w:val="0"/>
      <w:marBottom w:val="0"/>
      <w:divBdr>
        <w:top w:val="none" w:sz="0" w:space="0" w:color="auto"/>
        <w:left w:val="none" w:sz="0" w:space="0" w:color="auto"/>
        <w:bottom w:val="none" w:sz="0" w:space="0" w:color="auto"/>
        <w:right w:val="none" w:sz="0" w:space="0" w:color="auto"/>
      </w:divBdr>
    </w:div>
    <w:div w:id="542593557">
      <w:bodyDiv w:val="1"/>
      <w:marLeft w:val="0"/>
      <w:marRight w:val="0"/>
      <w:marTop w:val="0"/>
      <w:marBottom w:val="0"/>
      <w:divBdr>
        <w:top w:val="none" w:sz="0" w:space="0" w:color="auto"/>
        <w:left w:val="none" w:sz="0" w:space="0" w:color="auto"/>
        <w:bottom w:val="none" w:sz="0" w:space="0" w:color="auto"/>
        <w:right w:val="none" w:sz="0" w:space="0" w:color="auto"/>
      </w:divBdr>
    </w:div>
    <w:div w:id="599797581">
      <w:bodyDiv w:val="1"/>
      <w:marLeft w:val="0"/>
      <w:marRight w:val="0"/>
      <w:marTop w:val="0"/>
      <w:marBottom w:val="0"/>
      <w:divBdr>
        <w:top w:val="none" w:sz="0" w:space="0" w:color="auto"/>
        <w:left w:val="none" w:sz="0" w:space="0" w:color="auto"/>
        <w:bottom w:val="none" w:sz="0" w:space="0" w:color="auto"/>
        <w:right w:val="none" w:sz="0" w:space="0" w:color="auto"/>
      </w:divBdr>
    </w:div>
    <w:div w:id="620723840">
      <w:bodyDiv w:val="1"/>
      <w:marLeft w:val="0"/>
      <w:marRight w:val="0"/>
      <w:marTop w:val="0"/>
      <w:marBottom w:val="0"/>
      <w:divBdr>
        <w:top w:val="none" w:sz="0" w:space="0" w:color="auto"/>
        <w:left w:val="none" w:sz="0" w:space="0" w:color="auto"/>
        <w:bottom w:val="none" w:sz="0" w:space="0" w:color="auto"/>
        <w:right w:val="none" w:sz="0" w:space="0" w:color="auto"/>
      </w:divBdr>
    </w:div>
    <w:div w:id="890769268">
      <w:bodyDiv w:val="1"/>
      <w:marLeft w:val="0"/>
      <w:marRight w:val="0"/>
      <w:marTop w:val="0"/>
      <w:marBottom w:val="0"/>
      <w:divBdr>
        <w:top w:val="none" w:sz="0" w:space="0" w:color="auto"/>
        <w:left w:val="none" w:sz="0" w:space="0" w:color="auto"/>
        <w:bottom w:val="none" w:sz="0" w:space="0" w:color="auto"/>
        <w:right w:val="none" w:sz="0" w:space="0" w:color="auto"/>
      </w:divBdr>
    </w:div>
    <w:div w:id="1006861381">
      <w:bodyDiv w:val="1"/>
      <w:marLeft w:val="0"/>
      <w:marRight w:val="0"/>
      <w:marTop w:val="0"/>
      <w:marBottom w:val="0"/>
      <w:divBdr>
        <w:top w:val="none" w:sz="0" w:space="0" w:color="auto"/>
        <w:left w:val="none" w:sz="0" w:space="0" w:color="auto"/>
        <w:bottom w:val="none" w:sz="0" w:space="0" w:color="auto"/>
        <w:right w:val="none" w:sz="0" w:space="0" w:color="auto"/>
      </w:divBdr>
    </w:div>
    <w:div w:id="1142648972">
      <w:bodyDiv w:val="1"/>
      <w:marLeft w:val="0"/>
      <w:marRight w:val="0"/>
      <w:marTop w:val="0"/>
      <w:marBottom w:val="0"/>
      <w:divBdr>
        <w:top w:val="none" w:sz="0" w:space="0" w:color="auto"/>
        <w:left w:val="none" w:sz="0" w:space="0" w:color="auto"/>
        <w:bottom w:val="none" w:sz="0" w:space="0" w:color="auto"/>
        <w:right w:val="none" w:sz="0" w:space="0" w:color="auto"/>
      </w:divBdr>
    </w:div>
    <w:div w:id="1186208886">
      <w:bodyDiv w:val="1"/>
      <w:marLeft w:val="0"/>
      <w:marRight w:val="0"/>
      <w:marTop w:val="0"/>
      <w:marBottom w:val="0"/>
      <w:divBdr>
        <w:top w:val="none" w:sz="0" w:space="0" w:color="auto"/>
        <w:left w:val="none" w:sz="0" w:space="0" w:color="auto"/>
        <w:bottom w:val="none" w:sz="0" w:space="0" w:color="auto"/>
        <w:right w:val="none" w:sz="0" w:space="0" w:color="auto"/>
      </w:divBdr>
    </w:div>
    <w:div w:id="1454056358">
      <w:bodyDiv w:val="1"/>
      <w:marLeft w:val="0"/>
      <w:marRight w:val="0"/>
      <w:marTop w:val="0"/>
      <w:marBottom w:val="0"/>
      <w:divBdr>
        <w:top w:val="none" w:sz="0" w:space="0" w:color="auto"/>
        <w:left w:val="none" w:sz="0" w:space="0" w:color="auto"/>
        <w:bottom w:val="none" w:sz="0" w:space="0" w:color="auto"/>
        <w:right w:val="none" w:sz="0" w:space="0" w:color="auto"/>
      </w:divBdr>
    </w:div>
    <w:div w:id="1510026661">
      <w:bodyDiv w:val="1"/>
      <w:marLeft w:val="0"/>
      <w:marRight w:val="0"/>
      <w:marTop w:val="0"/>
      <w:marBottom w:val="0"/>
      <w:divBdr>
        <w:top w:val="none" w:sz="0" w:space="0" w:color="auto"/>
        <w:left w:val="none" w:sz="0" w:space="0" w:color="auto"/>
        <w:bottom w:val="none" w:sz="0" w:space="0" w:color="auto"/>
        <w:right w:val="none" w:sz="0" w:space="0" w:color="auto"/>
      </w:divBdr>
    </w:div>
    <w:div w:id="1516505527">
      <w:bodyDiv w:val="1"/>
      <w:marLeft w:val="0"/>
      <w:marRight w:val="0"/>
      <w:marTop w:val="0"/>
      <w:marBottom w:val="0"/>
      <w:divBdr>
        <w:top w:val="none" w:sz="0" w:space="0" w:color="auto"/>
        <w:left w:val="none" w:sz="0" w:space="0" w:color="auto"/>
        <w:bottom w:val="none" w:sz="0" w:space="0" w:color="auto"/>
        <w:right w:val="none" w:sz="0" w:space="0" w:color="auto"/>
      </w:divBdr>
    </w:div>
    <w:div w:id="1518763818">
      <w:bodyDiv w:val="1"/>
      <w:marLeft w:val="0"/>
      <w:marRight w:val="0"/>
      <w:marTop w:val="0"/>
      <w:marBottom w:val="0"/>
      <w:divBdr>
        <w:top w:val="none" w:sz="0" w:space="0" w:color="auto"/>
        <w:left w:val="none" w:sz="0" w:space="0" w:color="auto"/>
        <w:bottom w:val="none" w:sz="0" w:space="0" w:color="auto"/>
        <w:right w:val="none" w:sz="0" w:space="0" w:color="auto"/>
      </w:divBdr>
    </w:div>
    <w:div w:id="1541015909">
      <w:bodyDiv w:val="1"/>
      <w:marLeft w:val="0"/>
      <w:marRight w:val="0"/>
      <w:marTop w:val="0"/>
      <w:marBottom w:val="0"/>
      <w:divBdr>
        <w:top w:val="none" w:sz="0" w:space="0" w:color="auto"/>
        <w:left w:val="none" w:sz="0" w:space="0" w:color="auto"/>
        <w:bottom w:val="none" w:sz="0" w:space="0" w:color="auto"/>
        <w:right w:val="none" w:sz="0" w:space="0" w:color="auto"/>
      </w:divBdr>
    </w:div>
    <w:div w:id="1575239614">
      <w:bodyDiv w:val="1"/>
      <w:marLeft w:val="0"/>
      <w:marRight w:val="0"/>
      <w:marTop w:val="0"/>
      <w:marBottom w:val="0"/>
      <w:divBdr>
        <w:top w:val="none" w:sz="0" w:space="0" w:color="auto"/>
        <w:left w:val="none" w:sz="0" w:space="0" w:color="auto"/>
        <w:bottom w:val="none" w:sz="0" w:space="0" w:color="auto"/>
        <w:right w:val="none" w:sz="0" w:space="0" w:color="auto"/>
      </w:divBdr>
    </w:div>
    <w:div w:id="1763717627">
      <w:bodyDiv w:val="1"/>
      <w:marLeft w:val="0"/>
      <w:marRight w:val="0"/>
      <w:marTop w:val="0"/>
      <w:marBottom w:val="0"/>
      <w:divBdr>
        <w:top w:val="none" w:sz="0" w:space="0" w:color="auto"/>
        <w:left w:val="none" w:sz="0" w:space="0" w:color="auto"/>
        <w:bottom w:val="none" w:sz="0" w:space="0" w:color="auto"/>
        <w:right w:val="none" w:sz="0" w:space="0" w:color="auto"/>
      </w:divBdr>
    </w:div>
    <w:div w:id="1991325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xero.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TEST COVERAGE METRICS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DD9-485F-A418-74D99A069E8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DD9-485F-A418-74D99A069E8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DD9-485F-A418-74D99A069E8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DD9-485F-A418-74D99A069E8F}"/>
              </c:ext>
            </c:extLst>
          </c:dPt>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Requirements Covered By Tests</c:v>
                </c:pt>
                <c:pt idx="1">
                  <c:v>Requirements Not covered By Tests</c:v>
                </c:pt>
              </c:strCache>
            </c:strRef>
          </c:cat>
          <c:val>
            <c:numRef>
              <c:f>Sheet1!$B$2:$B$5</c:f>
              <c:numCache>
                <c:formatCode>General</c:formatCode>
                <c:ptCount val="4"/>
                <c:pt idx="0">
                  <c:v>8</c:v>
                </c:pt>
                <c:pt idx="1">
                  <c:v>47</c:v>
                </c:pt>
              </c:numCache>
            </c:numRef>
          </c:val>
          <c:extLst>
            <c:ext xmlns:c16="http://schemas.microsoft.com/office/drawing/2014/chart" uri="{C3380CC4-5D6E-409C-BE32-E72D297353CC}">
              <c16:uniqueId val="{00000008-6DD9-485F-A418-74D99A069E8F}"/>
            </c:ext>
          </c:extLst>
        </c:ser>
        <c:dLbls>
          <c:showLegendKey val="0"/>
          <c:showVal val="1"/>
          <c:showCatName val="0"/>
          <c:showSerName val="0"/>
          <c:showPercent val="0"/>
          <c:showBubbleSize val="0"/>
          <c:showLeaderLines val="1"/>
        </c:dLbls>
        <c:firstSliceAng val="0"/>
      </c:pie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Test Cases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2C5-44BF-8453-FECD313256A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2C5-44BF-8453-FECD313256A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2C5-44BF-8453-FECD313256A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2C5-44BF-8453-FECD313256A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Failed</c:v>
                </c:pt>
                <c:pt idx="1">
                  <c:v>Passed</c:v>
                </c:pt>
              </c:strCache>
            </c:strRef>
          </c:cat>
          <c:val>
            <c:numRef>
              <c:f>Sheet1!$B$2:$B$5</c:f>
              <c:numCache>
                <c:formatCode>General</c:formatCode>
                <c:ptCount val="4"/>
                <c:pt idx="0">
                  <c:v>12</c:v>
                </c:pt>
                <c:pt idx="1">
                  <c:v>49</c:v>
                </c:pt>
              </c:numCache>
            </c:numRef>
          </c:val>
          <c:extLst>
            <c:ext xmlns:c16="http://schemas.microsoft.com/office/drawing/2014/chart" uri="{C3380CC4-5D6E-409C-BE32-E72D297353CC}">
              <c16:uniqueId val="{00000008-12C5-44BF-8453-FECD313256A4}"/>
            </c:ext>
          </c:extLst>
        </c:ser>
        <c:dLbls>
          <c:showLegendKey val="0"/>
          <c:showVal val="1"/>
          <c:showCatName val="0"/>
          <c:showSerName val="0"/>
          <c:showPercent val="0"/>
          <c:showBubbleSize val="0"/>
          <c:showLeaderLines val="1"/>
        </c:dLbls>
        <c:firstSliceAng val="0"/>
      </c:pie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Defect Status (qTest)</c:v>
                </c:pt>
              </c:strCache>
            </c:strRef>
          </c:tx>
          <c:spPr>
            <a:solidFill>
              <a:schemeClr val="accent6">
                <a:lumMod val="60000"/>
                <a:lumOff val="40000"/>
              </a:schemeClr>
            </a:solidFill>
            <a:ln>
              <a:solidFill>
                <a:schemeClr val="accent6">
                  <a:lumMod val="60000"/>
                  <a:lumOff val="40000"/>
                </a:schemeClr>
              </a:solidFill>
            </a:ln>
          </c:spPr>
          <c:dPt>
            <c:idx val="0"/>
            <c:bubble3D val="0"/>
            <c:spPr>
              <a:solidFill>
                <a:schemeClr val="accent6">
                  <a:lumMod val="60000"/>
                  <a:lumOff val="40000"/>
                </a:schemeClr>
              </a:solidFill>
              <a:ln w="19050">
                <a:solidFill>
                  <a:schemeClr val="accent6">
                    <a:lumMod val="60000"/>
                    <a:lumOff val="40000"/>
                  </a:schemeClr>
                </a:solidFill>
              </a:ln>
              <a:effectLst/>
            </c:spPr>
            <c:extLst>
              <c:ext xmlns:c16="http://schemas.microsoft.com/office/drawing/2014/chart" uri="{C3380CC4-5D6E-409C-BE32-E72D297353CC}">
                <c16:uniqueId val="{00000001-4A19-4FC0-967E-EF9A5A458589}"/>
              </c:ext>
            </c:extLst>
          </c:dPt>
          <c:dPt>
            <c:idx val="1"/>
            <c:bubble3D val="0"/>
            <c:spPr>
              <a:solidFill>
                <a:schemeClr val="accent6">
                  <a:lumMod val="60000"/>
                  <a:lumOff val="40000"/>
                </a:schemeClr>
              </a:solidFill>
              <a:ln w="19050">
                <a:solidFill>
                  <a:schemeClr val="accent6">
                    <a:lumMod val="60000"/>
                    <a:lumOff val="40000"/>
                  </a:schemeClr>
                </a:solidFill>
              </a:ln>
              <a:effectLst/>
            </c:spPr>
            <c:extLst>
              <c:ext xmlns:c16="http://schemas.microsoft.com/office/drawing/2014/chart" uri="{C3380CC4-5D6E-409C-BE32-E72D297353CC}">
                <c16:uniqueId val="{00000003-4A19-4FC0-967E-EF9A5A458589}"/>
              </c:ext>
            </c:extLst>
          </c:dPt>
          <c:dPt>
            <c:idx val="2"/>
            <c:bubble3D val="0"/>
            <c:spPr>
              <a:solidFill>
                <a:schemeClr val="accent6">
                  <a:lumMod val="60000"/>
                  <a:lumOff val="40000"/>
                </a:schemeClr>
              </a:solidFill>
              <a:ln w="19050">
                <a:solidFill>
                  <a:schemeClr val="accent6">
                    <a:lumMod val="60000"/>
                    <a:lumOff val="40000"/>
                  </a:schemeClr>
                </a:solidFill>
              </a:ln>
              <a:effectLst/>
            </c:spPr>
            <c:extLst>
              <c:ext xmlns:c16="http://schemas.microsoft.com/office/drawing/2014/chart" uri="{C3380CC4-5D6E-409C-BE32-E72D297353CC}">
                <c16:uniqueId val="{00000005-4A19-4FC0-967E-EF9A5A458589}"/>
              </c:ext>
            </c:extLst>
          </c:dPt>
          <c:dPt>
            <c:idx val="3"/>
            <c:bubble3D val="0"/>
            <c:spPr>
              <a:solidFill>
                <a:schemeClr val="accent6">
                  <a:lumMod val="60000"/>
                  <a:lumOff val="40000"/>
                </a:schemeClr>
              </a:solidFill>
              <a:ln w="19050">
                <a:solidFill>
                  <a:schemeClr val="accent6">
                    <a:lumMod val="60000"/>
                    <a:lumOff val="40000"/>
                  </a:schemeClr>
                </a:solidFill>
              </a:ln>
              <a:effectLst/>
            </c:spPr>
            <c:extLst>
              <c:ext xmlns:c16="http://schemas.microsoft.com/office/drawing/2014/chart" uri="{C3380CC4-5D6E-409C-BE32-E72D297353CC}">
                <c16:uniqueId val="{00000007-4A19-4FC0-967E-EF9A5A458589}"/>
              </c:ext>
            </c:extLst>
          </c:dPt>
          <c:dLbls>
            <c:dLbl>
              <c:idx val="0"/>
              <c:tx>
                <c:rich>
                  <a:bodyPr/>
                  <a:lstStyle/>
                  <a:p>
                    <a:fld id="{D3E2973A-D695-40ED-B0AE-1E23F56705DE}" type="VALUE">
                      <a:rPr lang="en-US"/>
                      <a:pPr/>
                      <a:t>[VALUE]</a:t>
                    </a:fld>
                    <a:endParaRPr lang="en-US"/>
                  </a:p>
                </c:rich>
              </c:tx>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4A19-4FC0-967E-EF9A5A45858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1"/>
                <c:pt idx="0">
                  <c:v>New</c:v>
                </c:pt>
              </c:strCache>
            </c:strRef>
          </c:cat>
          <c:val>
            <c:numRef>
              <c:f>Sheet1!$B$2:$B$5</c:f>
              <c:numCache>
                <c:formatCode>General</c:formatCode>
                <c:ptCount val="4"/>
                <c:pt idx="0">
                  <c:v>12</c:v>
                </c:pt>
              </c:numCache>
            </c:numRef>
          </c:val>
          <c:extLst>
            <c:ext xmlns:c16="http://schemas.microsoft.com/office/drawing/2014/chart" uri="{C3380CC4-5D6E-409C-BE32-E72D297353CC}">
              <c16:uniqueId val="{00000008-4A19-4FC0-967E-EF9A5A458589}"/>
            </c:ext>
          </c:extLst>
        </c:ser>
        <c:dLbls>
          <c:showLegendKey val="0"/>
          <c:showVal val="1"/>
          <c:showCatName val="0"/>
          <c:showSerName val="0"/>
          <c:showPercent val="0"/>
          <c:showBubbleSize val="0"/>
          <c:showLeaderLines val="1"/>
        </c:dLbls>
        <c:firstSliceAng val="0"/>
      </c:pieChart>
      <c:spPr>
        <a:noFill/>
        <a:ln>
          <a:noFill/>
        </a:ln>
        <a:effectLst/>
      </c:spPr>
    </c:plotArea>
    <c:legend>
      <c:legendPos val="b"/>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2.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5848350" cy="5305425"/>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11</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basubram</dc:creator>
  <cp:keywords/>
  <cp:lastModifiedBy>Mayank Singh</cp:lastModifiedBy>
  <cp:revision>5</cp:revision>
  <dcterms:created xsi:type="dcterms:W3CDTF">2025-05-01T01:18:00Z</dcterms:created>
  <dcterms:modified xsi:type="dcterms:W3CDTF">2025-05-02T01:11:00Z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185ebf7b-1059-4c4b-8224-9589830179f9</vt:lpwstr>
  </property>
</Properties>
</file>