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D53E15" w14:textId="77777777" w:rsidR="00F10EDE" w:rsidRDefault="00F10EDE" w:rsidP="00F10EDE">
      <w:pPr>
        <w:ind w:left="-709" w:right="-284"/>
        <w:jc w:val="center"/>
        <w:rPr>
          <w:rFonts w:ascii="Times New Roman" w:hAnsi="Times New Roman" w:cs="Times New Roman"/>
          <w:b/>
          <w:sz w:val="36"/>
          <w:szCs w:val="36"/>
        </w:rPr>
      </w:pPr>
      <w:r>
        <w:rPr>
          <w:rFonts w:ascii="Times New Roman" w:hAnsi="Times New Roman" w:cs="Times New Roman"/>
          <w:b/>
          <w:sz w:val="36"/>
          <w:szCs w:val="36"/>
        </w:rPr>
        <w:t xml:space="preserve">Общество с ограниченной ответственностью </w:t>
      </w:r>
    </w:p>
    <w:p w14:paraId="56BB986C" w14:textId="77777777" w:rsidR="00F10EDE" w:rsidRDefault="00F10EDE" w:rsidP="00F10EDE">
      <w:pPr>
        <w:ind w:left="-709" w:right="-284"/>
        <w:jc w:val="center"/>
        <w:rPr>
          <w:rFonts w:ascii="Times New Roman" w:hAnsi="Times New Roman" w:cs="Times New Roman"/>
          <w:b/>
          <w:sz w:val="36"/>
          <w:szCs w:val="36"/>
        </w:rPr>
      </w:pPr>
      <w:r>
        <w:rPr>
          <w:rFonts w:ascii="Times New Roman" w:hAnsi="Times New Roman" w:cs="Times New Roman"/>
          <w:b/>
          <w:sz w:val="36"/>
          <w:szCs w:val="36"/>
        </w:rPr>
        <w:t>«Крылья»</w:t>
      </w:r>
    </w:p>
    <w:p w14:paraId="75D35D8B" w14:textId="77777777" w:rsidR="00F10EDE" w:rsidRDefault="00F10EDE" w:rsidP="00F10EDE">
      <w:pPr>
        <w:spacing w:line="360" w:lineRule="auto"/>
        <w:ind w:left="4820"/>
        <w:jc w:val="both"/>
        <w:rPr>
          <w:rFonts w:ascii="Times New Roman" w:hAnsi="Times New Roman" w:cs="Times New Roman"/>
          <w:b/>
          <w:sz w:val="28"/>
          <w:szCs w:val="28"/>
        </w:rPr>
      </w:pPr>
    </w:p>
    <w:p w14:paraId="48B8966E" w14:textId="77777777" w:rsidR="00F10EDE" w:rsidRDefault="00F10EDE" w:rsidP="00F10EDE">
      <w:pPr>
        <w:spacing w:line="360" w:lineRule="auto"/>
        <w:ind w:left="4820"/>
        <w:jc w:val="both"/>
        <w:rPr>
          <w:rFonts w:ascii="Times New Roman" w:hAnsi="Times New Roman" w:cs="Times New Roman"/>
          <w:b/>
          <w:sz w:val="28"/>
          <w:szCs w:val="28"/>
        </w:rPr>
      </w:pPr>
    </w:p>
    <w:p w14:paraId="6C6FDA64" w14:textId="77777777" w:rsidR="00F10EDE" w:rsidRDefault="00F10EDE" w:rsidP="00F10EDE">
      <w:pPr>
        <w:spacing w:line="360" w:lineRule="auto"/>
        <w:ind w:left="4820"/>
        <w:jc w:val="both"/>
        <w:rPr>
          <w:rFonts w:ascii="Times New Roman" w:hAnsi="Times New Roman" w:cs="Times New Roman"/>
          <w:b/>
          <w:sz w:val="28"/>
          <w:szCs w:val="28"/>
        </w:rPr>
      </w:pPr>
    </w:p>
    <w:p w14:paraId="1A1A25C4" w14:textId="77777777" w:rsidR="00F10EDE" w:rsidRDefault="00F10EDE" w:rsidP="00F10EDE">
      <w:pPr>
        <w:spacing w:after="0" w:line="360" w:lineRule="auto"/>
        <w:ind w:left="4820"/>
        <w:jc w:val="right"/>
        <w:rPr>
          <w:rFonts w:ascii="Times New Roman" w:hAnsi="Times New Roman" w:cs="Times New Roman"/>
          <w:b/>
          <w:sz w:val="28"/>
          <w:szCs w:val="28"/>
        </w:rPr>
      </w:pPr>
      <w:r>
        <w:rPr>
          <w:rFonts w:ascii="Times New Roman" w:hAnsi="Times New Roman" w:cs="Times New Roman"/>
          <w:b/>
          <w:sz w:val="28"/>
          <w:szCs w:val="28"/>
        </w:rPr>
        <w:t>УТВЕРЖДАЮ</w:t>
      </w:r>
    </w:p>
    <w:p w14:paraId="7827985B" w14:textId="77777777" w:rsidR="00F10EDE" w:rsidRDefault="00F10EDE" w:rsidP="00F10EDE">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t xml:space="preserve">Руководитель </w:t>
      </w:r>
    </w:p>
    <w:p w14:paraId="220CD831" w14:textId="1D502A05" w:rsidR="00F10EDE" w:rsidRDefault="00F10EDE" w:rsidP="00F10EDE">
      <w:pPr>
        <w:spacing w:after="0" w:line="360" w:lineRule="auto"/>
        <w:jc w:val="right"/>
        <w:rPr>
          <w:rFonts w:ascii="Times New Roman" w:hAnsi="Times New Roman" w:cs="Times New Roman"/>
          <w:b/>
          <w:sz w:val="28"/>
          <w:szCs w:val="28"/>
        </w:rPr>
      </w:pPr>
      <w:r>
        <w:rPr>
          <w:noProof/>
        </w:rPr>
        <w:drawing>
          <wp:anchor distT="0" distB="0" distL="114300" distR="114300" simplePos="0" relativeHeight="251659264" behindDoc="0" locked="0" layoutInCell="1" allowOverlap="1" wp14:anchorId="641E2744" wp14:editId="2C3C387F">
            <wp:simplePos x="0" y="0"/>
            <wp:positionH relativeFrom="column">
              <wp:posOffset>1379220</wp:posOffset>
            </wp:positionH>
            <wp:positionV relativeFrom="paragraph">
              <wp:posOffset>130175</wp:posOffset>
            </wp:positionV>
            <wp:extent cx="3323590" cy="179705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3590" cy="17970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8"/>
          <w:szCs w:val="28"/>
        </w:rPr>
        <w:t xml:space="preserve">структурного подразделения </w:t>
      </w:r>
    </w:p>
    <w:p w14:paraId="61CE9076" w14:textId="77777777" w:rsidR="00F10EDE" w:rsidRDefault="00F10EDE" w:rsidP="00F10EDE">
      <w:pPr>
        <w:spacing w:after="0" w:line="360" w:lineRule="auto"/>
        <w:jc w:val="right"/>
        <w:rPr>
          <w:rFonts w:ascii="Times New Roman" w:hAnsi="Times New Roman" w:cs="Times New Roman"/>
          <w:b/>
          <w:sz w:val="28"/>
          <w:szCs w:val="28"/>
        </w:rPr>
      </w:pPr>
      <w:r>
        <w:rPr>
          <w:rFonts w:ascii="Times New Roman" w:hAnsi="Times New Roman" w:cs="Times New Roman"/>
          <w:b/>
          <w:sz w:val="28"/>
          <w:szCs w:val="28"/>
        </w:rPr>
        <w:t>Семейный клуб «Крылья»</w:t>
      </w:r>
    </w:p>
    <w:p w14:paraId="4C88F5B4" w14:textId="77777777" w:rsidR="00F10EDE" w:rsidRDefault="00F10EDE" w:rsidP="00F10EDE">
      <w:pPr>
        <w:spacing w:after="0" w:line="360" w:lineRule="auto"/>
        <w:jc w:val="right"/>
        <w:rPr>
          <w:rFonts w:ascii="Times New Roman" w:hAnsi="Times New Roman" w:cs="Times New Roman"/>
          <w:sz w:val="28"/>
          <w:szCs w:val="28"/>
        </w:rPr>
      </w:pPr>
      <w:proofErr w:type="spellStart"/>
      <w:r>
        <w:rPr>
          <w:rFonts w:ascii="Times New Roman" w:hAnsi="Times New Roman" w:cs="Times New Roman"/>
          <w:sz w:val="28"/>
          <w:szCs w:val="28"/>
        </w:rPr>
        <w:t>Юстус</w:t>
      </w:r>
      <w:proofErr w:type="spellEnd"/>
      <w:r>
        <w:rPr>
          <w:rFonts w:ascii="Times New Roman" w:hAnsi="Times New Roman" w:cs="Times New Roman"/>
          <w:sz w:val="28"/>
          <w:szCs w:val="28"/>
        </w:rPr>
        <w:t xml:space="preserve"> Е.О.</w:t>
      </w:r>
    </w:p>
    <w:p w14:paraId="3D46D761" w14:textId="77777777" w:rsidR="00F10EDE" w:rsidRDefault="00F10EDE" w:rsidP="00F10EDE">
      <w:pPr>
        <w:spacing w:after="0" w:line="360" w:lineRule="auto"/>
        <w:jc w:val="right"/>
        <w:rPr>
          <w:rFonts w:ascii="Times New Roman" w:hAnsi="Times New Roman" w:cs="Times New Roman"/>
          <w:sz w:val="28"/>
          <w:szCs w:val="28"/>
        </w:rPr>
      </w:pPr>
    </w:p>
    <w:p w14:paraId="61C167AC" w14:textId="77777777" w:rsidR="00F10EDE" w:rsidRDefault="00F10EDE" w:rsidP="00F10EDE">
      <w:pPr>
        <w:pStyle w:val="30"/>
        <w:spacing w:line="240" w:lineRule="auto"/>
        <w:ind w:left="0"/>
        <w:jc w:val="right"/>
        <w:rPr>
          <w:rFonts w:ascii="Times New Roman" w:hAnsi="Times New Roman"/>
          <w:b/>
          <w:sz w:val="28"/>
          <w:szCs w:val="28"/>
          <w:lang w:eastAsia="ru-RU"/>
        </w:rPr>
      </w:pPr>
      <w:r>
        <w:rPr>
          <w:sz w:val="28"/>
          <w:szCs w:val="28"/>
        </w:rPr>
        <w:t xml:space="preserve"> «</w:t>
      </w:r>
      <w:r w:rsidRPr="00F10EDE">
        <w:rPr>
          <w:rFonts w:ascii="Times New Roman" w:hAnsi="Times New Roman"/>
          <w:b/>
          <w:sz w:val="28"/>
          <w:szCs w:val="28"/>
          <w:lang w:eastAsia="ru-RU"/>
        </w:rPr>
        <w:t>01» марта 2024 г.</w:t>
      </w:r>
    </w:p>
    <w:p w14:paraId="53B31D9B" w14:textId="778F8973" w:rsidR="00F10EDE" w:rsidRPr="00F10EDE" w:rsidRDefault="00F10EDE" w:rsidP="00F10EDE">
      <w:pPr>
        <w:pStyle w:val="30"/>
        <w:spacing w:line="240" w:lineRule="auto"/>
        <w:ind w:left="0"/>
        <w:jc w:val="right"/>
        <w:rPr>
          <w:rFonts w:ascii="Times New Roman" w:hAnsi="Times New Roman"/>
          <w:b/>
          <w:sz w:val="28"/>
          <w:szCs w:val="28"/>
          <w:lang w:eastAsia="ru-RU"/>
        </w:rPr>
      </w:pPr>
      <w:r w:rsidRPr="00F10EDE">
        <w:rPr>
          <w:rFonts w:ascii="Times New Roman" w:hAnsi="Times New Roman"/>
          <w:b/>
          <w:sz w:val="28"/>
          <w:szCs w:val="28"/>
          <w:lang w:eastAsia="ru-RU"/>
        </w:rPr>
        <w:t xml:space="preserve">Локальный акт № </w:t>
      </w:r>
      <w:r>
        <w:rPr>
          <w:rFonts w:ascii="Times New Roman" w:hAnsi="Times New Roman"/>
          <w:b/>
          <w:sz w:val="28"/>
          <w:szCs w:val="28"/>
          <w:lang w:eastAsia="ru-RU"/>
        </w:rPr>
        <w:t>4</w:t>
      </w:r>
    </w:p>
    <w:p w14:paraId="0000000F" w14:textId="77777777" w:rsidR="004210E4" w:rsidRDefault="004210E4">
      <w:pPr>
        <w:spacing w:after="0" w:line="240" w:lineRule="auto"/>
        <w:jc w:val="both"/>
        <w:rPr>
          <w:rFonts w:ascii="Times New Roman" w:eastAsia="Times New Roman" w:hAnsi="Times New Roman" w:cs="Times New Roman"/>
          <w:sz w:val="28"/>
          <w:szCs w:val="28"/>
        </w:rPr>
      </w:pPr>
    </w:p>
    <w:p w14:paraId="00000010" w14:textId="77777777" w:rsidR="004210E4" w:rsidRDefault="00ED3A80">
      <w:pPr>
        <w:tabs>
          <w:tab w:val="left" w:pos="684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Порядок</w:t>
      </w:r>
    </w:p>
    <w:p w14:paraId="00000011" w14:textId="77777777" w:rsidR="004210E4" w:rsidRDefault="00ED3A80">
      <w:pPr>
        <w:tabs>
          <w:tab w:val="left" w:pos="684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создания, организации работы, принятия решений комиссией по урегулированию споров между участниками образовательных отношений и их исполнения</w:t>
      </w:r>
    </w:p>
    <w:p w14:paraId="00000012" w14:textId="77777777" w:rsidR="004210E4" w:rsidRDefault="004210E4">
      <w:pPr>
        <w:tabs>
          <w:tab w:val="left" w:pos="6840"/>
        </w:tabs>
        <w:jc w:val="both"/>
        <w:rPr>
          <w:rFonts w:ascii="Times New Roman" w:eastAsia="Times New Roman" w:hAnsi="Times New Roman" w:cs="Times New Roman"/>
          <w:b/>
          <w:sz w:val="24"/>
          <w:szCs w:val="24"/>
        </w:rPr>
      </w:pPr>
    </w:p>
    <w:p w14:paraId="00000013" w14:textId="77777777" w:rsidR="004210E4" w:rsidRDefault="004210E4">
      <w:pPr>
        <w:jc w:val="both"/>
        <w:rPr>
          <w:rFonts w:ascii="Times New Roman" w:eastAsia="Times New Roman" w:hAnsi="Times New Roman" w:cs="Times New Roman"/>
          <w:b/>
          <w:color w:val="000000"/>
          <w:sz w:val="24"/>
          <w:szCs w:val="24"/>
        </w:rPr>
      </w:pPr>
    </w:p>
    <w:p w14:paraId="00000014" w14:textId="77777777" w:rsidR="004210E4" w:rsidRDefault="004210E4">
      <w:pPr>
        <w:jc w:val="both"/>
        <w:rPr>
          <w:rFonts w:ascii="Times New Roman" w:eastAsia="Times New Roman" w:hAnsi="Times New Roman" w:cs="Times New Roman"/>
          <w:b/>
          <w:color w:val="000000"/>
          <w:sz w:val="24"/>
          <w:szCs w:val="24"/>
        </w:rPr>
      </w:pPr>
    </w:p>
    <w:p w14:paraId="00000015" w14:textId="77777777" w:rsidR="004210E4" w:rsidRDefault="004210E4">
      <w:pPr>
        <w:jc w:val="both"/>
        <w:rPr>
          <w:rFonts w:ascii="Times New Roman" w:eastAsia="Times New Roman" w:hAnsi="Times New Roman" w:cs="Times New Roman"/>
          <w:b/>
          <w:color w:val="000000"/>
          <w:sz w:val="24"/>
          <w:szCs w:val="24"/>
        </w:rPr>
      </w:pPr>
    </w:p>
    <w:p w14:paraId="00000016" w14:textId="77777777" w:rsidR="004210E4" w:rsidRDefault="004210E4">
      <w:pPr>
        <w:jc w:val="both"/>
        <w:rPr>
          <w:rFonts w:ascii="Times New Roman" w:eastAsia="Times New Roman" w:hAnsi="Times New Roman" w:cs="Times New Roman"/>
          <w:b/>
          <w:color w:val="000000"/>
          <w:sz w:val="24"/>
          <w:szCs w:val="24"/>
        </w:rPr>
      </w:pPr>
    </w:p>
    <w:p w14:paraId="00000017" w14:textId="77777777" w:rsidR="004210E4" w:rsidRDefault="004210E4">
      <w:pPr>
        <w:jc w:val="both"/>
        <w:rPr>
          <w:rFonts w:ascii="Times New Roman" w:eastAsia="Times New Roman" w:hAnsi="Times New Roman" w:cs="Times New Roman"/>
          <w:b/>
          <w:color w:val="000000"/>
          <w:sz w:val="24"/>
          <w:szCs w:val="24"/>
        </w:rPr>
      </w:pPr>
    </w:p>
    <w:p w14:paraId="00000018" w14:textId="77777777" w:rsidR="004210E4" w:rsidRDefault="004210E4">
      <w:pPr>
        <w:jc w:val="both"/>
        <w:rPr>
          <w:rFonts w:ascii="Times New Roman" w:eastAsia="Times New Roman" w:hAnsi="Times New Roman" w:cs="Times New Roman"/>
          <w:b/>
          <w:color w:val="000000"/>
          <w:sz w:val="24"/>
          <w:szCs w:val="24"/>
        </w:rPr>
      </w:pPr>
    </w:p>
    <w:p w14:paraId="0000001A" w14:textId="77777777" w:rsidR="004210E4" w:rsidRDefault="004210E4">
      <w:pPr>
        <w:jc w:val="both"/>
        <w:rPr>
          <w:rFonts w:ascii="Times New Roman" w:eastAsia="Times New Roman" w:hAnsi="Times New Roman" w:cs="Times New Roman"/>
          <w:b/>
          <w:color w:val="000000"/>
          <w:sz w:val="24"/>
          <w:szCs w:val="24"/>
        </w:rPr>
      </w:pPr>
    </w:p>
    <w:p w14:paraId="0000001B" w14:textId="1CF05EE7" w:rsidR="004210E4" w:rsidRDefault="00ED3A80">
      <w:pPr>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8"/>
          <w:szCs w:val="28"/>
        </w:rPr>
        <w:t>Нижний Новгород, 20</w:t>
      </w:r>
      <w:r>
        <w:rPr>
          <w:rFonts w:ascii="Times New Roman" w:eastAsia="Times New Roman" w:hAnsi="Times New Roman" w:cs="Times New Roman"/>
          <w:b/>
          <w:sz w:val="28"/>
          <w:szCs w:val="28"/>
        </w:rPr>
        <w:t>2</w:t>
      </w:r>
      <w:r w:rsidR="0058666C">
        <w:rPr>
          <w:rFonts w:ascii="Times New Roman" w:eastAsia="Times New Roman" w:hAnsi="Times New Roman" w:cs="Times New Roman"/>
          <w:b/>
          <w:sz w:val="28"/>
          <w:szCs w:val="28"/>
        </w:rPr>
        <w:t>4</w:t>
      </w:r>
      <w:bookmarkStart w:id="0" w:name="_GoBack"/>
      <w:bookmarkEnd w:id="0"/>
      <w:r>
        <w:rPr>
          <w:rFonts w:ascii="Times New Roman" w:eastAsia="Times New Roman" w:hAnsi="Times New Roman" w:cs="Times New Roman"/>
          <w:b/>
          <w:color w:val="000000"/>
          <w:sz w:val="28"/>
          <w:szCs w:val="28"/>
        </w:rPr>
        <w:t xml:space="preserve"> год</w:t>
      </w:r>
      <w:r>
        <w:br w:type="page"/>
      </w:r>
    </w:p>
    <w:p w14:paraId="0000001C" w14:textId="77777777" w:rsidR="004210E4" w:rsidRDefault="00ED3A80">
      <w:pPr>
        <w:numPr>
          <w:ilvl w:val="0"/>
          <w:numId w:val="7"/>
        </w:numPr>
        <w:pBdr>
          <w:top w:val="nil"/>
          <w:left w:val="nil"/>
          <w:bottom w:val="nil"/>
          <w:right w:val="nil"/>
          <w:between w:val="nil"/>
        </w:pBdr>
        <w:spacing w:before="120" w:after="120" w:line="240" w:lineRule="auto"/>
        <w:ind w:left="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Общие положения</w:t>
      </w:r>
    </w:p>
    <w:p w14:paraId="0000001D" w14:textId="77777777" w:rsidR="004210E4" w:rsidRDefault="00ED3A80">
      <w:pPr>
        <w:widowControl w:val="0"/>
        <w:numPr>
          <w:ilvl w:val="1"/>
          <w:numId w:val="8"/>
        </w:numPr>
        <w:pBdr>
          <w:top w:val="nil"/>
          <w:left w:val="nil"/>
          <w:bottom w:val="nil"/>
          <w:right w:val="nil"/>
          <w:between w:val="nil"/>
        </w:pBdr>
        <w:tabs>
          <w:tab w:val="left" w:pos="709"/>
        </w:tabs>
        <w:spacing w:before="120" w:after="12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Настоящий Порядок создания, организации работы, принятия решений комиссией по урегулированию споров между участниками образовательных отношений и их исполнения (далее - Порядок) разработан в соответствии с Федеральным Законом «Об образовании в Российской Федерации» от 29 декабря 2012 г. № 273 - ФЗ, Порядком организации и осуществления образовательной деятельности по дополнительному образованию детей, локальными нормативными актами, регламентирующими образовательную деятельность ООО «Крылья».</w:t>
      </w:r>
    </w:p>
    <w:p w14:paraId="0000001E" w14:textId="6787ED29" w:rsidR="004210E4" w:rsidRDefault="00ED3A80">
      <w:pPr>
        <w:widowControl w:val="0"/>
        <w:numPr>
          <w:ilvl w:val="1"/>
          <w:numId w:val="8"/>
        </w:numPr>
        <w:pBdr>
          <w:top w:val="nil"/>
          <w:left w:val="nil"/>
          <w:bottom w:val="nil"/>
          <w:right w:val="nil"/>
          <w:between w:val="nil"/>
        </w:pBdr>
        <w:tabs>
          <w:tab w:val="left" w:pos="709"/>
        </w:tabs>
        <w:spacing w:before="120" w:after="12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Настоящий Порядок устанавливает порядок создания, организации работы, принятия решения и их исполнения комиссии по урегулированию споров между участниками образовательных отношений.</w:t>
      </w:r>
    </w:p>
    <w:p w14:paraId="0000001F" w14:textId="77777777" w:rsidR="004210E4" w:rsidRDefault="00ED3A80">
      <w:pPr>
        <w:widowControl w:val="0"/>
        <w:numPr>
          <w:ilvl w:val="1"/>
          <w:numId w:val="8"/>
        </w:numPr>
        <w:pBdr>
          <w:top w:val="nil"/>
          <w:left w:val="nil"/>
          <w:bottom w:val="nil"/>
          <w:right w:val="nil"/>
          <w:between w:val="nil"/>
        </w:pBdr>
        <w:tabs>
          <w:tab w:val="left" w:pos="709"/>
        </w:tabs>
        <w:spacing w:before="120" w:after="12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Порядок разработан с целью соблюдения законодательства Российской Федерации в области образования в части  урегулирования разногласий между участниками образовательных отношений по вопросам реализации права на образование, в том числе в случаях возникновения конфликта интересов педагогического работника, применения локальных нормативных актов, обжалования решений о применении к обучающимся дисциплинарного взыскания.</w:t>
      </w:r>
    </w:p>
    <w:p w14:paraId="00000020" w14:textId="77777777" w:rsidR="004210E4" w:rsidRDefault="00ED3A80">
      <w:pPr>
        <w:numPr>
          <w:ilvl w:val="0"/>
          <w:numId w:val="8"/>
        </w:numPr>
        <w:pBdr>
          <w:top w:val="nil"/>
          <w:left w:val="nil"/>
          <w:bottom w:val="nil"/>
          <w:right w:val="nil"/>
          <w:between w:val="nil"/>
        </w:pBdr>
        <w:spacing w:before="120" w:after="12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Порядок создания, организации работы, принятия решений комиссией по урегулированию споров между участниками образовательных отношений и их исполнения (Комиссии)</w:t>
      </w:r>
    </w:p>
    <w:p w14:paraId="00000021" w14:textId="3E2592B6"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Комиссия создаётся в течение 3-х рабочих дней с момента возникновения конфликтной ситуации в целях урегулирования разногласий между участниками образовательных отношений по вопросам реализации права на образование, в том числе в случаях возникновения конфликта интересов педагогического работника, применения локальных нормативных актов, обжалования решений о применении к обучающимся дисциплинарного взыскания.</w:t>
      </w:r>
    </w:p>
    <w:p w14:paraId="00000022"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Комиссия в своей деятельности руководствуется Конституцией Российской Федерации, Федеральным законом «Об образовании в Российской Федерации», иными нормативными правовыми актами, настоящим порядком и другими локальными нормативными актами ООО «Крылья».</w:t>
      </w:r>
    </w:p>
    <w:p w14:paraId="00000023"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Комиссия состоит из:</w:t>
      </w:r>
    </w:p>
    <w:p w14:paraId="00000024" w14:textId="77777777" w:rsidR="004210E4" w:rsidRDefault="00ED3A80">
      <w:pPr>
        <w:numPr>
          <w:ilvl w:val="0"/>
          <w:numId w:val="9"/>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Обучающегося/Представителя обучающегося;</w:t>
      </w:r>
    </w:p>
    <w:p w14:paraId="00000025" w14:textId="77777777" w:rsidR="004210E4" w:rsidRDefault="00ED3A80">
      <w:pPr>
        <w:numPr>
          <w:ilvl w:val="0"/>
          <w:numId w:val="9"/>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Представителя (-ей) заказчика</w:t>
      </w:r>
    </w:p>
    <w:p w14:paraId="00000026" w14:textId="77777777" w:rsidR="004210E4" w:rsidRDefault="00ED3A80">
      <w:pPr>
        <w:numPr>
          <w:ilvl w:val="0"/>
          <w:numId w:val="9"/>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Председателя комиссии – директора ООО «Крылья».</w:t>
      </w:r>
    </w:p>
    <w:p w14:paraId="00000027" w14:textId="77777777" w:rsidR="004210E4" w:rsidRDefault="00ED3A80">
      <w:pPr>
        <w:numPr>
          <w:ilvl w:val="0"/>
          <w:numId w:val="9"/>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Педагогического работника ООО «Крылья»</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с которым возникла конфликтная ситуация.</w:t>
      </w:r>
    </w:p>
    <w:p w14:paraId="00000028" w14:textId="77777777" w:rsidR="004210E4" w:rsidRDefault="00ED3A80">
      <w:pPr>
        <w:numPr>
          <w:ilvl w:val="0"/>
          <w:numId w:val="9"/>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Иных представителей ООО «Крылья» в соответствии с приказом Директора об утверждении состава комиссии.</w:t>
      </w:r>
    </w:p>
    <w:p w14:paraId="00000029"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Состав комиссии формируется таким образом, чтобы исключить возможность возникновения конфликта интересов, который мог бы повлиять на принимаемые комиссией решения.</w:t>
      </w:r>
    </w:p>
    <w:p w14:paraId="0000002A"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ООО «Крылья» не выплачивает членам комиссии вознаграждение за выполнение ими своих обязанностей.</w:t>
      </w:r>
    </w:p>
    <w:p w14:paraId="0000002B"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Полномочия члена комиссии</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могут быть прекращены досрочно (до урегулирования спора):</w:t>
      </w:r>
    </w:p>
    <w:p w14:paraId="0000002C" w14:textId="77777777" w:rsidR="004210E4" w:rsidRDefault="00ED3A80">
      <w:pPr>
        <w:numPr>
          <w:ilvl w:val="0"/>
          <w:numId w:val="1"/>
        </w:numPr>
        <w:shd w:val="clear" w:color="auto" w:fill="FFFFFF"/>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просьбе члена комиссии;</w:t>
      </w:r>
    </w:p>
    <w:p w14:paraId="0000002D" w14:textId="77777777" w:rsidR="004210E4" w:rsidRDefault="00ED3A80">
      <w:pPr>
        <w:numPr>
          <w:ilvl w:val="0"/>
          <w:numId w:val="1"/>
        </w:numPr>
        <w:shd w:val="clear" w:color="auto" w:fill="FFFFFF"/>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невозможности исполнения членом комиссии своих обязанностей по состоянию здоровья;</w:t>
      </w:r>
    </w:p>
    <w:p w14:paraId="0000002E" w14:textId="77777777" w:rsidR="004210E4" w:rsidRDefault="00ED3A80">
      <w:pPr>
        <w:numPr>
          <w:ilvl w:val="0"/>
          <w:numId w:val="1"/>
        </w:numPr>
        <w:shd w:val="clear" w:color="auto" w:fill="FFFFFF"/>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иных случая по реабилитирующим обстоятельствам.</w:t>
      </w:r>
    </w:p>
    <w:p w14:paraId="0000002F"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Полномочия члена комиссии, являющегося педагогическим работником и состоящего с ООО «Крылья» в трудовых отношениях, могут быть также прекращены досрочно в случае прекращения трудовых отношений.</w:t>
      </w:r>
    </w:p>
    <w:p w14:paraId="00000030"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Комиссию возглавляет председатель – директор ООО «Крылья» или иное лицо, назначенное соответствующим приказом.</w:t>
      </w:r>
    </w:p>
    <w:p w14:paraId="00000031"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Председатель комиссии:</w:t>
      </w:r>
    </w:p>
    <w:p w14:paraId="00000032" w14:textId="77777777" w:rsidR="004210E4" w:rsidRDefault="00ED3A80">
      <w:pPr>
        <w:numPr>
          <w:ilvl w:val="0"/>
          <w:numId w:val="2"/>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осуществляет общее руководство деятельностью комиссии;</w:t>
      </w:r>
    </w:p>
    <w:p w14:paraId="00000033" w14:textId="77777777" w:rsidR="004210E4" w:rsidRDefault="00ED3A80">
      <w:pPr>
        <w:numPr>
          <w:ilvl w:val="0"/>
          <w:numId w:val="2"/>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ведёт заседание комиссии;</w:t>
      </w:r>
    </w:p>
    <w:p w14:paraId="00000034" w14:textId="77777777" w:rsidR="004210E4" w:rsidRDefault="00ED3A80">
      <w:pPr>
        <w:numPr>
          <w:ilvl w:val="0"/>
          <w:numId w:val="2"/>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подписывает протокол заседания комиссии.</w:t>
      </w:r>
    </w:p>
    <w:p w14:paraId="00000035"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отсутствия председателя комиссии, его функции осуществляет его заместитель, избираемый членами комиссии из их числа простым большинством голосов от общего числа членов комиссии, или один из членов комиссии по решению комиссии.</w:t>
      </w:r>
    </w:p>
    <w:p w14:paraId="00000036"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Секретарь комиссии отвечает за подготовку заседаний комиссии, ведение протоколов заседаний комиссии и достоверность отражённых в нём сведений, а также за рассылку извещений о месте и сроках проведения заседаний комиссии.</w:t>
      </w:r>
    </w:p>
    <w:p w14:paraId="00000037"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Организационной формой работы комиссии являются заседания, которые проводятся по мере необходимости, в связи поступившими в комиссию обращениями от участников образовательных отношений.</w:t>
      </w:r>
    </w:p>
    <w:p w14:paraId="00000038"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Срок обращения в комиссию составляет 30 календарных дней со дня, когда участник (участники) образовательных отношений узнал (узнали) или должен был (должны были) узнать о нарушении своего права (своих прав).</w:t>
      </w:r>
    </w:p>
    <w:p w14:paraId="00000039"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Комиссия обязана рассмотреть поступившее от участника (участников) образовательных отношений письменное заявление в течение десяти календарных дней со дня его подачи.</w:t>
      </w:r>
    </w:p>
    <w:p w14:paraId="0000003A" w14:textId="61162B4A"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Заседание комиссии правомочно, если все члены комиссии извещены о времени и месте его проведения и на нем присутствуют не менее двух третей от общего числа членов комиссии, определённого настоящим порядком.</w:t>
      </w:r>
    </w:p>
    <w:p w14:paraId="0000003B"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отсутствии на заседании комиссии по уважительной причине члена комиссии представленное им в письменной форме мнение учитывается при определении наличия кворума и результатов голосования.</w:t>
      </w:r>
    </w:p>
    <w:p w14:paraId="0000003C"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Члены комиссии и лица, участвовавшие в </w:t>
      </w:r>
      <w:proofErr w:type="spellStart"/>
      <w:r>
        <w:rPr>
          <w:rFonts w:ascii="Times New Roman" w:eastAsia="Times New Roman" w:hAnsi="Times New Roman" w:cs="Times New Roman"/>
          <w:sz w:val="24"/>
          <w:szCs w:val="24"/>
        </w:rPr>
        <w:t>ее</w:t>
      </w:r>
      <w:proofErr w:type="spellEnd"/>
      <w:r>
        <w:rPr>
          <w:rFonts w:ascii="Times New Roman" w:eastAsia="Times New Roman" w:hAnsi="Times New Roman" w:cs="Times New Roman"/>
          <w:sz w:val="24"/>
          <w:szCs w:val="24"/>
        </w:rPr>
        <w:t xml:space="preserve"> заседании, не вправе разглашать сведения, ставшие им известными в ходе работы комиссии.</w:t>
      </w:r>
    </w:p>
    <w:p w14:paraId="0000003D" w14:textId="3102B6F4"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возникновении прямой или косвенной личной заинтересованности члена комиссии, которая может привести к конфликту интересов при рассмотрении вопроса, включённого в повестку дня заседания комиссии, он обязан до начала заседания заявить об этом. В таком случае соответствующий член комиссии не принимает участия в рассмотрении указанного вопроса.</w:t>
      </w:r>
    </w:p>
    <w:p w14:paraId="0000003E"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если в комиссию поступило обращение на члена комиссии, он не принимает участия в работе комиссии по рассмотрению соответствующего обращения.</w:t>
      </w:r>
    </w:p>
    <w:p w14:paraId="0000003F"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Комиссия не рассматривает сообщения о преступлениях и административных правонарушениях, а также анонимные обращения, не проводит проверки по фактам нарушения служебной дисциплины.</w:t>
      </w:r>
    </w:p>
    <w:p w14:paraId="00000040"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случае установления комиссией признаков дисциплинарного проступка в действиях (бездействии) обучающего или работника ООО «Крылья» информация об этом представляется директору для решения вопроса о применении к обучающемуся, работнику ООО «Крылья» мер ответственности, предусмотренных законодательством.</w:t>
      </w:r>
    </w:p>
    <w:p w14:paraId="00000041"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Решение комиссии принимается открытым голосованием. Решение комиссии считается принятым при условии, что за него проголосовало большинство участвующих в голосовании членов комиссии.</w:t>
      </w:r>
    </w:p>
    <w:p w14:paraId="00000042"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работе комиссии может быть предусмотрен порядок тайного голосования, который устанавливается на заседании комиссии.</w:t>
      </w:r>
    </w:p>
    <w:p w14:paraId="00000043"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 равенстве голосов принимается решение, за которое голосовал председательствующий на заседании.</w:t>
      </w:r>
    </w:p>
    <w:p w14:paraId="00000044" w14:textId="1550DF40"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Решение комиссии оформляется протоколом, который подписывается председателем и секретарём комиссии.</w:t>
      </w:r>
    </w:p>
    <w:p w14:paraId="00000045"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Член комиссии, не согласный с её решением, вправе в письменной форме изложить своё мнение, которое подлежит обязательному приобщению к протоколу заседания комиссии.</w:t>
      </w:r>
    </w:p>
    <w:p w14:paraId="00000046"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Решение комиссии является обязательным для всех участников образовательных отношений в ООО «Крылья» и подлежит исполнению в сроки, предусмотренные указанным решением.</w:t>
      </w:r>
    </w:p>
    <w:p w14:paraId="00000047"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Копии протокола заседания комиссии в 3-</w:t>
      </w:r>
      <w:proofErr w:type="spellStart"/>
      <w:r>
        <w:rPr>
          <w:rFonts w:ascii="Times New Roman" w:eastAsia="Times New Roman" w:hAnsi="Times New Roman" w:cs="Times New Roman"/>
          <w:sz w:val="24"/>
          <w:szCs w:val="24"/>
        </w:rPr>
        <w:t>дневный</w:t>
      </w:r>
      <w:proofErr w:type="spellEnd"/>
      <w:r>
        <w:rPr>
          <w:rFonts w:ascii="Times New Roman" w:eastAsia="Times New Roman" w:hAnsi="Times New Roman" w:cs="Times New Roman"/>
          <w:sz w:val="24"/>
          <w:szCs w:val="24"/>
        </w:rPr>
        <w:t xml:space="preserve"> срок со дня заседания направляются директору ООО «Крылья», полностью или в виде выписок из протокола – заинтересованным лицам. </w:t>
      </w:r>
    </w:p>
    <w:p w14:paraId="00000048"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Решение комиссии может быть обжаловано в установленном законодательством Российской Федерации порядке.</w:t>
      </w:r>
    </w:p>
    <w:p w14:paraId="00000049"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итогам рассмотрения вопроса об обжаловании применения меры дисциплинарного взыскания комиссия принимает одно из следующих решений:</w:t>
      </w:r>
    </w:p>
    <w:p w14:paraId="0000004A" w14:textId="77777777" w:rsidR="004210E4" w:rsidRDefault="00ED3A80">
      <w:pPr>
        <w:numPr>
          <w:ilvl w:val="0"/>
          <w:numId w:val="3"/>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признать обоснованность применения меры дисциплинарного взыскания;</w:t>
      </w:r>
    </w:p>
    <w:p w14:paraId="0000004B" w14:textId="77777777" w:rsidR="004210E4" w:rsidRDefault="00ED3A80">
      <w:pPr>
        <w:numPr>
          <w:ilvl w:val="0"/>
          <w:numId w:val="3"/>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признать необоснованность применения меры дисциплинарного взыскания. В этом случае вынесенная мера дисциплинарного взыскания подлежит отмене.</w:t>
      </w:r>
    </w:p>
    <w:p w14:paraId="0000004C"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Заявление о наличии или об отсутствии конфликта интересов педагогического работника рассматривается комиссией в случае, если стороны самостоятельно не урегулировали разногласия при непосредственных переговорах.</w:t>
      </w:r>
    </w:p>
    <w:p w14:paraId="0000004D"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Председатель комиссии организует ознакомление педагогического работника, в отношении которого рассматривается вопрос об урегулировании конфликта интересов, членов комиссии и других лиц, участвующих в заседании комиссии, с информацией, поступившей в комиссию, и результатами её проверки.</w:t>
      </w:r>
    </w:p>
    <w:p w14:paraId="0000004E"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Заседание комиссии проводится в присутствии педагогического работника, в отношении которого рассматривается вопрос об урегулировании конфликта интересов. При наличии письменной просьбы педагогического работника о рассмотрении указанного вопроса без его участия заседание комиссии проводится в его отсутствие. В случае неявки педагогического работника или его представителя на заседание комиссии при отсутствии письменной просьбы педагогического работника о рассмотрении указанного вопроса без его участия рассмотрение вопроса откладывается. В случае вторичной неявки педагогического работника или его представителя без уважительных причин комиссия может принять решение о рассмотрении указанного вопроса в отсутствие педагогического работника.</w:t>
      </w:r>
    </w:p>
    <w:p w14:paraId="0000004F"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итогам рассмотрения вопроса о наличии или об отсутствии конфликта интересов педагогического работника комиссия принимает одно из следующих решений:</w:t>
      </w:r>
    </w:p>
    <w:p w14:paraId="00000050" w14:textId="77777777" w:rsidR="004210E4" w:rsidRDefault="00ED3A80">
      <w:pPr>
        <w:numPr>
          <w:ilvl w:val="0"/>
          <w:numId w:val="4"/>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установить, что педагогический работник соблюдал требования об урегулировании конфликта интересов;</w:t>
      </w:r>
    </w:p>
    <w:p w14:paraId="00000051" w14:textId="77777777" w:rsidR="004210E4" w:rsidRDefault="00ED3A80">
      <w:pPr>
        <w:numPr>
          <w:ilvl w:val="0"/>
          <w:numId w:val="4"/>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установить, что педагогический работник не соблюдал требования об урегулировании конфликта интересов. В этом случае комиссия рекомендует директору указать педагогическому </w:t>
      </w:r>
      <w:r>
        <w:rPr>
          <w:rFonts w:ascii="Times New Roman" w:eastAsia="Times New Roman" w:hAnsi="Times New Roman" w:cs="Times New Roman"/>
          <w:sz w:val="24"/>
          <w:szCs w:val="24"/>
        </w:rPr>
        <w:lastRenderedPageBreak/>
        <w:t>работнику на недопустимость нарушения требований урегулирования конфликта интересов либо применить к педагогическому работнику конкретную меру ответственности.</w:t>
      </w:r>
    </w:p>
    <w:p w14:paraId="00000052"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Копия протокола заседания комиссии или выписка из него приобщается к личному делу педагогического работника, в отношении которого рассмотрен вопрос о соблюдении требований об урегулировании конфликта интересов.</w:t>
      </w:r>
    </w:p>
    <w:p w14:paraId="00000053"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комиссию принимаются заявления по вопросам применения локальных нормативных актов учреждения.</w:t>
      </w:r>
    </w:p>
    <w:p w14:paraId="00000054"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итогам рассмотрения вопроса применения локальных нормативных актов комиссия принимает одно из следующих решений:</w:t>
      </w:r>
    </w:p>
    <w:p w14:paraId="00000055" w14:textId="77777777" w:rsidR="004210E4" w:rsidRDefault="00ED3A80">
      <w:pPr>
        <w:numPr>
          <w:ilvl w:val="0"/>
          <w:numId w:val="5"/>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установить соблюдение требований локального нормативного акта;</w:t>
      </w:r>
    </w:p>
    <w:p w14:paraId="00000056" w14:textId="77777777" w:rsidR="004210E4" w:rsidRDefault="00ED3A80">
      <w:pPr>
        <w:numPr>
          <w:ilvl w:val="0"/>
          <w:numId w:val="5"/>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установить несоблюдение требований локального нормативного акта. В этом случае директор ООО «Крылья» обязан принять меры по обеспечению соблюдения требования локального нормативного акта.</w:t>
      </w:r>
    </w:p>
    <w:p w14:paraId="00000057"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Решения комиссии исполняются в установленные ею сроки.</w:t>
      </w:r>
    </w:p>
    <w:p w14:paraId="00000058"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Контроль исполнения решения, принятого комиссией по рассматриваемому вопросу, осуществляется членом комиссии, на которого этот контроль возложен комиссией или директором ООО «Крылья».</w:t>
      </w:r>
    </w:p>
    <w:p w14:paraId="00000059" w14:textId="77777777" w:rsidR="004210E4" w:rsidRDefault="00ED3A80">
      <w:pPr>
        <w:numPr>
          <w:ilvl w:val="1"/>
          <w:numId w:val="8"/>
        </w:numPr>
        <w:spacing w:before="120" w:after="12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Для исполнения решений комиссии могут быть подготовлены проекты локальных нормативных актов ООО «Крылья», приказов или поручений директора ООО «Крылья».</w:t>
      </w:r>
    </w:p>
    <w:p w14:paraId="0000005A" w14:textId="77777777" w:rsidR="004210E4" w:rsidRDefault="00ED3A80">
      <w:pPr>
        <w:numPr>
          <w:ilvl w:val="0"/>
          <w:numId w:val="6"/>
        </w:numPr>
        <w:pBdr>
          <w:top w:val="nil"/>
          <w:left w:val="nil"/>
          <w:bottom w:val="nil"/>
          <w:right w:val="nil"/>
          <w:between w:val="nil"/>
        </w:pBdr>
        <w:spacing w:before="120" w:after="120" w:line="240" w:lineRule="auto"/>
        <w:ind w:left="0" w:firstLine="0"/>
        <w:jc w:val="center"/>
        <w:rPr>
          <w:rFonts w:ascii="Times New Roman" w:eastAsia="Times New Roman" w:hAnsi="Times New Roman" w:cs="Times New Roman"/>
          <w:b/>
          <w:color w:val="000000"/>
          <w:sz w:val="24"/>
          <w:szCs w:val="24"/>
        </w:rPr>
      </w:pPr>
      <w:bookmarkStart w:id="1" w:name="_heading=h.gjdgxs" w:colFirst="0" w:colLast="0"/>
      <w:bookmarkEnd w:id="1"/>
      <w:r>
        <w:rPr>
          <w:rFonts w:ascii="Times New Roman" w:eastAsia="Times New Roman" w:hAnsi="Times New Roman" w:cs="Times New Roman"/>
          <w:b/>
          <w:color w:val="000000"/>
          <w:sz w:val="24"/>
          <w:szCs w:val="24"/>
        </w:rPr>
        <w:t>Заключительные положения</w:t>
      </w:r>
    </w:p>
    <w:p w14:paraId="0000005B" w14:textId="77777777" w:rsidR="004210E4" w:rsidRDefault="00ED3A80">
      <w:pPr>
        <w:numPr>
          <w:ilvl w:val="1"/>
          <w:numId w:val="6"/>
        </w:numPr>
        <w:pBdr>
          <w:top w:val="nil"/>
          <w:left w:val="nil"/>
          <w:bottom w:val="nil"/>
          <w:right w:val="nil"/>
          <w:between w:val="nil"/>
        </w:pBdr>
        <w:spacing w:before="120" w:after="120" w:line="240"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Вопросы, не нашедшие своего отражения в настоящем Порядке, регламентируются другими локальными нормативными актами ООО «Крылья» и решаются руководством индивидуально в каждом конкретном случае.</w:t>
      </w:r>
    </w:p>
    <w:p w14:paraId="0000005C" w14:textId="77777777" w:rsidR="004210E4" w:rsidRDefault="004210E4">
      <w:pPr>
        <w:widowControl w:val="0"/>
        <w:pBdr>
          <w:top w:val="nil"/>
          <w:left w:val="nil"/>
          <w:bottom w:val="nil"/>
          <w:right w:val="nil"/>
          <w:between w:val="nil"/>
        </w:pBdr>
        <w:tabs>
          <w:tab w:val="left" w:pos="709"/>
        </w:tabs>
        <w:spacing w:after="0" w:line="240" w:lineRule="auto"/>
        <w:ind w:left="142"/>
        <w:jc w:val="both"/>
        <w:rPr>
          <w:rFonts w:ascii="Times New Roman" w:eastAsia="Times New Roman" w:hAnsi="Times New Roman" w:cs="Times New Roman"/>
          <w:color w:val="000000"/>
          <w:sz w:val="24"/>
          <w:szCs w:val="24"/>
        </w:rPr>
      </w:pPr>
    </w:p>
    <w:p w14:paraId="0000005D" w14:textId="77777777" w:rsidR="004210E4" w:rsidRDefault="004210E4">
      <w:pPr>
        <w:widowControl w:val="0"/>
        <w:pBdr>
          <w:top w:val="nil"/>
          <w:left w:val="nil"/>
          <w:bottom w:val="nil"/>
          <w:right w:val="nil"/>
          <w:between w:val="nil"/>
        </w:pBdr>
        <w:tabs>
          <w:tab w:val="left" w:pos="1418"/>
        </w:tabs>
        <w:spacing w:after="0" w:line="240" w:lineRule="auto"/>
        <w:ind w:left="142"/>
        <w:jc w:val="both"/>
        <w:rPr>
          <w:rFonts w:ascii="Times New Roman" w:eastAsia="Times New Roman" w:hAnsi="Times New Roman" w:cs="Times New Roman"/>
          <w:color w:val="000000"/>
          <w:sz w:val="24"/>
          <w:szCs w:val="24"/>
        </w:rPr>
      </w:pPr>
    </w:p>
    <w:p w14:paraId="0000005E" w14:textId="77777777" w:rsidR="004210E4" w:rsidRDefault="004210E4">
      <w:pPr>
        <w:pBdr>
          <w:top w:val="nil"/>
          <w:left w:val="nil"/>
          <w:bottom w:val="nil"/>
          <w:right w:val="nil"/>
          <w:between w:val="nil"/>
        </w:pBdr>
        <w:spacing w:before="19" w:after="0" w:line="240" w:lineRule="auto"/>
        <w:jc w:val="both"/>
        <w:rPr>
          <w:rFonts w:ascii="Times New Roman" w:eastAsia="Times New Roman" w:hAnsi="Times New Roman" w:cs="Times New Roman"/>
          <w:color w:val="000000"/>
          <w:sz w:val="24"/>
          <w:szCs w:val="24"/>
        </w:rPr>
      </w:pPr>
    </w:p>
    <w:p w14:paraId="0000005F" w14:textId="77777777" w:rsidR="004210E4" w:rsidRDefault="004210E4">
      <w:pPr>
        <w:pStyle w:val="a3"/>
        <w:jc w:val="both"/>
        <w:rPr>
          <w:b w:val="0"/>
          <w:sz w:val="24"/>
          <w:szCs w:val="24"/>
        </w:rPr>
      </w:pPr>
    </w:p>
    <w:p w14:paraId="00000060" w14:textId="77777777" w:rsidR="004210E4" w:rsidRDefault="004210E4">
      <w:pPr>
        <w:jc w:val="both"/>
        <w:rPr>
          <w:rFonts w:ascii="Times New Roman" w:eastAsia="Times New Roman" w:hAnsi="Times New Roman" w:cs="Times New Roman"/>
          <w:sz w:val="24"/>
          <w:szCs w:val="24"/>
        </w:rPr>
      </w:pPr>
    </w:p>
    <w:sectPr w:rsidR="004210E4">
      <w:pgSz w:w="11906" w:h="16838"/>
      <w:pgMar w:top="993" w:right="991" w:bottom="851" w:left="99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14D3B"/>
    <w:multiLevelType w:val="multilevel"/>
    <w:tmpl w:val="2D30F7D2"/>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6A4304"/>
    <w:multiLevelType w:val="multilevel"/>
    <w:tmpl w:val="515EDD2C"/>
    <w:lvl w:ilvl="0">
      <w:start w:val="1"/>
      <w:numFmt w:val="bullet"/>
      <w:lvlText w:val="−"/>
      <w:lvlJc w:val="left"/>
      <w:pPr>
        <w:ind w:left="1429"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6A7733C"/>
    <w:multiLevelType w:val="multilevel"/>
    <w:tmpl w:val="30BE6D42"/>
    <w:lvl w:ilvl="0">
      <w:start w:val="1"/>
      <w:numFmt w:val="decimal"/>
      <w:lvlText w:val="%1)"/>
      <w:lvlJc w:val="left"/>
      <w:pPr>
        <w:ind w:left="1429"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01413C4"/>
    <w:multiLevelType w:val="multilevel"/>
    <w:tmpl w:val="F1DE6E1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1F445CE"/>
    <w:multiLevelType w:val="multilevel"/>
    <w:tmpl w:val="7018C6A0"/>
    <w:lvl w:ilvl="0">
      <w:start w:val="1"/>
      <w:numFmt w:val="decimal"/>
      <w:lvlText w:val="%1."/>
      <w:lvlJc w:val="left"/>
      <w:pPr>
        <w:ind w:left="720" w:hanging="360"/>
      </w:pPr>
    </w:lvl>
    <w:lvl w:ilvl="1">
      <w:start w:val="2"/>
      <w:numFmt w:val="decimal"/>
      <w:lvlText w:val="%1.%2"/>
      <w:lvlJc w:val="left"/>
      <w:pPr>
        <w:ind w:left="1515" w:hanging="975"/>
      </w:pPr>
    </w:lvl>
    <w:lvl w:ilvl="2">
      <w:start w:val="1"/>
      <w:numFmt w:val="decimal"/>
      <w:lvlText w:val="%1.%2.%3"/>
      <w:lvlJc w:val="left"/>
      <w:pPr>
        <w:ind w:left="1695" w:hanging="975"/>
      </w:pPr>
    </w:lvl>
    <w:lvl w:ilvl="3">
      <w:start w:val="1"/>
      <w:numFmt w:val="decimal"/>
      <w:lvlText w:val="%1.%2.%3.%4"/>
      <w:lvlJc w:val="left"/>
      <w:pPr>
        <w:ind w:left="1980" w:hanging="1080"/>
      </w:pPr>
    </w:lvl>
    <w:lvl w:ilvl="4">
      <w:start w:val="1"/>
      <w:numFmt w:val="decimal"/>
      <w:lvlText w:val="%1.%2.%3.%4.%5"/>
      <w:lvlJc w:val="left"/>
      <w:pPr>
        <w:ind w:left="2160" w:hanging="1080"/>
      </w:pPr>
    </w:lvl>
    <w:lvl w:ilvl="5">
      <w:start w:val="1"/>
      <w:numFmt w:val="decimal"/>
      <w:lvlText w:val="%1.%2.%3.%4.%5.%6"/>
      <w:lvlJc w:val="left"/>
      <w:pPr>
        <w:ind w:left="2700" w:hanging="1440"/>
      </w:pPr>
    </w:lvl>
    <w:lvl w:ilvl="6">
      <w:start w:val="1"/>
      <w:numFmt w:val="decimal"/>
      <w:lvlText w:val="%1.%2.%3.%4.%5.%6.%7"/>
      <w:lvlJc w:val="left"/>
      <w:pPr>
        <w:ind w:left="2880" w:hanging="1440"/>
      </w:pPr>
    </w:lvl>
    <w:lvl w:ilvl="7">
      <w:start w:val="1"/>
      <w:numFmt w:val="decimal"/>
      <w:lvlText w:val="%1.%2.%3.%4.%5.%6.%7.%8"/>
      <w:lvlJc w:val="left"/>
      <w:pPr>
        <w:ind w:left="3420" w:hanging="1800"/>
      </w:pPr>
    </w:lvl>
    <w:lvl w:ilvl="8">
      <w:start w:val="1"/>
      <w:numFmt w:val="decimal"/>
      <w:lvlText w:val="%1.%2.%3.%4.%5.%6.%7.%8.%9"/>
      <w:lvlJc w:val="left"/>
      <w:pPr>
        <w:ind w:left="3600" w:hanging="1800"/>
      </w:pPr>
    </w:lvl>
  </w:abstractNum>
  <w:abstractNum w:abstractNumId="5" w15:restartNumberingAfterBreak="0">
    <w:nsid w:val="52D632EF"/>
    <w:multiLevelType w:val="multilevel"/>
    <w:tmpl w:val="7E502F60"/>
    <w:lvl w:ilvl="0">
      <w:start w:val="1"/>
      <w:numFmt w:val="decimal"/>
      <w:lvlText w:val="%1."/>
      <w:lvlJc w:val="left"/>
      <w:pPr>
        <w:ind w:left="1125" w:hanging="1125"/>
      </w:pPr>
    </w:lvl>
    <w:lvl w:ilvl="1">
      <w:start w:val="1"/>
      <w:numFmt w:val="decimal"/>
      <w:lvlText w:val="%1.%2."/>
      <w:lvlJc w:val="left"/>
      <w:pPr>
        <w:ind w:left="1692" w:hanging="1125"/>
      </w:pPr>
    </w:lvl>
    <w:lvl w:ilvl="2">
      <w:start w:val="1"/>
      <w:numFmt w:val="decimal"/>
      <w:lvlText w:val="%1.%2.%3."/>
      <w:lvlJc w:val="left"/>
      <w:pPr>
        <w:ind w:left="2259" w:hanging="1125"/>
      </w:pPr>
    </w:lvl>
    <w:lvl w:ilvl="3">
      <w:start w:val="1"/>
      <w:numFmt w:val="decimal"/>
      <w:lvlText w:val="%1.%2.%3.%4."/>
      <w:lvlJc w:val="left"/>
      <w:pPr>
        <w:ind w:left="2826" w:hanging="1124"/>
      </w:pPr>
    </w:lvl>
    <w:lvl w:ilvl="4">
      <w:start w:val="1"/>
      <w:numFmt w:val="decimal"/>
      <w:lvlText w:val="%1.%2.%3.%4.%5."/>
      <w:lvlJc w:val="left"/>
      <w:pPr>
        <w:ind w:left="3393" w:hanging="1125"/>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696" w:hanging="2160"/>
      </w:pPr>
    </w:lvl>
  </w:abstractNum>
  <w:abstractNum w:abstractNumId="6" w15:restartNumberingAfterBreak="0">
    <w:nsid w:val="53A34B47"/>
    <w:multiLevelType w:val="multilevel"/>
    <w:tmpl w:val="40E87928"/>
    <w:lvl w:ilvl="0">
      <w:start w:val="1"/>
      <w:numFmt w:val="decimal"/>
      <w:lvlText w:val="%1)"/>
      <w:lvlJc w:val="left"/>
      <w:pPr>
        <w:ind w:left="1429"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C095925"/>
    <w:multiLevelType w:val="multilevel"/>
    <w:tmpl w:val="6AB62526"/>
    <w:lvl w:ilvl="0">
      <w:start w:val="1"/>
      <w:numFmt w:val="bullet"/>
      <w:lvlText w:val="−"/>
      <w:lvlJc w:val="left"/>
      <w:pPr>
        <w:ind w:left="1069"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45D593D"/>
    <w:multiLevelType w:val="multilevel"/>
    <w:tmpl w:val="6854BAB0"/>
    <w:lvl w:ilvl="0">
      <w:start w:val="3"/>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1"/>
  </w:num>
  <w:num w:numId="2">
    <w:abstractNumId w:val="3"/>
  </w:num>
  <w:num w:numId="3">
    <w:abstractNumId w:val="6"/>
  </w:num>
  <w:num w:numId="4">
    <w:abstractNumId w:val="2"/>
  </w:num>
  <w:num w:numId="5">
    <w:abstractNumId w:val="0"/>
  </w:num>
  <w:num w:numId="6">
    <w:abstractNumId w:val="8"/>
  </w:num>
  <w:num w:numId="7">
    <w:abstractNumId w:val="4"/>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0E4"/>
    <w:rsid w:val="004210E4"/>
    <w:rsid w:val="0058666C"/>
    <w:rsid w:val="008367D8"/>
    <w:rsid w:val="00ED3A80"/>
    <w:rsid w:val="00F10E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1D9BA"/>
  <w15:docId w15:val="{15244704-9B6F-49E4-BA0F-BEC637F13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link w:val="a4"/>
    <w:uiPriority w:val="10"/>
    <w:qFormat/>
    <w:rsid w:val="00D65E1D"/>
    <w:pPr>
      <w:spacing w:after="0" w:line="240" w:lineRule="auto"/>
      <w:jc w:val="center"/>
    </w:pPr>
    <w:rPr>
      <w:rFonts w:ascii="Times New Roman" w:eastAsia="Times New Roman" w:hAnsi="Times New Roman" w:cs="Times New Roman"/>
      <w:b/>
      <w:sz w:val="32"/>
      <w:szCs w:val="20"/>
    </w:rPr>
  </w:style>
  <w:style w:type="paragraph" w:customStyle="1" w:styleId="Style11">
    <w:name w:val="Style11"/>
    <w:basedOn w:val="a"/>
    <w:uiPriority w:val="99"/>
    <w:rsid w:val="00D65E1D"/>
    <w:pPr>
      <w:widowControl w:val="0"/>
      <w:autoSpaceDE w:val="0"/>
      <w:autoSpaceDN w:val="0"/>
      <w:adjustRightInd w:val="0"/>
      <w:spacing w:after="0" w:line="240" w:lineRule="auto"/>
      <w:jc w:val="center"/>
    </w:pPr>
    <w:rPr>
      <w:rFonts w:ascii="Times New Roman" w:eastAsia="Times New Roman" w:hAnsi="Times New Roman" w:cs="Times New Roman"/>
      <w:sz w:val="24"/>
      <w:szCs w:val="24"/>
    </w:rPr>
  </w:style>
  <w:style w:type="paragraph" w:styleId="a5">
    <w:name w:val="List Paragraph"/>
    <w:basedOn w:val="a"/>
    <w:uiPriority w:val="34"/>
    <w:qFormat/>
    <w:rsid w:val="00D65E1D"/>
    <w:pPr>
      <w:suppressAutoHyphens/>
      <w:autoSpaceDN w:val="0"/>
      <w:spacing w:after="0" w:line="240" w:lineRule="auto"/>
      <w:ind w:left="720"/>
      <w:textAlignment w:val="baseline"/>
    </w:pPr>
    <w:rPr>
      <w:rFonts w:ascii="Arial" w:eastAsia="Times New Roman" w:hAnsi="Arial" w:cs="Times New Roman"/>
      <w:szCs w:val="24"/>
    </w:rPr>
  </w:style>
  <w:style w:type="paragraph" w:customStyle="1" w:styleId="ConsPlusNormal">
    <w:name w:val="ConsPlusNormal"/>
    <w:rsid w:val="00D65E1D"/>
    <w:pPr>
      <w:widowControl w:val="0"/>
      <w:autoSpaceDE w:val="0"/>
      <w:autoSpaceDN w:val="0"/>
      <w:adjustRightInd w:val="0"/>
      <w:spacing w:after="0" w:line="240" w:lineRule="auto"/>
    </w:pPr>
    <w:rPr>
      <w:rFonts w:ascii="Arial" w:eastAsia="Times New Roman" w:hAnsi="Arial" w:cs="Arial"/>
      <w:sz w:val="20"/>
      <w:szCs w:val="20"/>
    </w:rPr>
  </w:style>
  <w:style w:type="character" w:customStyle="1" w:styleId="a4">
    <w:name w:val="Заголовок Знак"/>
    <w:basedOn w:val="a0"/>
    <w:link w:val="a3"/>
    <w:rsid w:val="00D65E1D"/>
    <w:rPr>
      <w:rFonts w:ascii="Times New Roman" w:eastAsia="Times New Roman" w:hAnsi="Times New Roman" w:cs="Times New Roman"/>
      <w:b/>
      <w:sz w:val="32"/>
      <w:szCs w:val="20"/>
    </w:rPr>
  </w:style>
  <w:style w:type="paragraph" w:styleId="30">
    <w:name w:val="Body Text Indent 3"/>
    <w:basedOn w:val="a"/>
    <w:link w:val="31"/>
    <w:uiPriority w:val="99"/>
    <w:unhideWhenUsed/>
    <w:rsid w:val="00D65E1D"/>
    <w:pPr>
      <w:spacing w:after="120"/>
      <w:ind w:left="283"/>
    </w:pPr>
    <w:rPr>
      <w:rFonts w:cs="Times New Roman"/>
      <w:sz w:val="16"/>
      <w:szCs w:val="16"/>
      <w:lang w:eastAsia="en-US"/>
    </w:rPr>
  </w:style>
  <w:style w:type="character" w:customStyle="1" w:styleId="31">
    <w:name w:val="Основной текст с отступом 3 Знак"/>
    <w:basedOn w:val="a0"/>
    <w:link w:val="30"/>
    <w:uiPriority w:val="99"/>
    <w:rsid w:val="00D65E1D"/>
    <w:rPr>
      <w:rFonts w:ascii="Calibri" w:eastAsia="Calibri" w:hAnsi="Calibri" w:cs="Times New Roman"/>
      <w:sz w:val="16"/>
      <w:szCs w:val="16"/>
      <w:lang w:eastAsia="en-US"/>
    </w:rPr>
  </w:style>
  <w:style w:type="paragraph" w:customStyle="1" w:styleId="10">
    <w:name w:val="Без интервала1"/>
    <w:rsid w:val="00D65E1D"/>
    <w:pPr>
      <w:spacing w:after="0" w:line="240" w:lineRule="auto"/>
    </w:pPr>
    <w:rPr>
      <w:rFonts w:cs="Times New Roman"/>
    </w:rPr>
  </w:style>
  <w:style w:type="paragraph" w:customStyle="1" w:styleId="11">
    <w:name w:val="Абзац списка1"/>
    <w:basedOn w:val="a"/>
    <w:rsid w:val="00D65E1D"/>
    <w:pPr>
      <w:ind w:left="720"/>
      <w:contextualSpacing/>
    </w:pPr>
    <w:rPr>
      <w:rFonts w:eastAsia="Times New Roman" w:cs="Times New Roman"/>
      <w:lang w:eastAsia="en-US"/>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7">
    <w:name w:val="Balloon Text"/>
    <w:basedOn w:val="a"/>
    <w:link w:val="a8"/>
    <w:uiPriority w:val="99"/>
    <w:semiHidden/>
    <w:unhideWhenUsed/>
    <w:rsid w:val="008367D8"/>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8367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9343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Lf3M3PPmNZkGYNlfDK/rYtL+yQ==">AMUW2mV8Ph0edScyuav7eA3i0ubaUTPFg7tcGD6kjKcpAFKvugrVAtDTspqRl+Y86KHPoV5DpIDYlYnga8jPJltBCUVa72Q58Gr5n5SxY0zVizC6mBKOAMe9lijQWhq8LEcXJ4raN8vU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1595</Words>
  <Characters>9092</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HONOR</dc:creator>
  <cp:lastModifiedBy>power</cp:lastModifiedBy>
  <cp:revision>8</cp:revision>
  <cp:lastPrinted>2024-04-15T10:09:00Z</cp:lastPrinted>
  <dcterms:created xsi:type="dcterms:W3CDTF">2022-08-25T20:17:00Z</dcterms:created>
  <dcterms:modified xsi:type="dcterms:W3CDTF">2025-09-25T13:32:00Z</dcterms:modified>
</cp:coreProperties>
</file>