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A8CB8" w14:textId="15CC0916" w:rsidR="00FA63C7" w:rsidRDefault="00FA63C7">
      <w:r w:rsidRPr="00FA63C7">
        <w:drawing>
          <wp:inline distT="0" distB="0" distL="0" distR="0" wp14:anchorId="4F85497D" wp14:editId="4E5ADAC6">
            <wp:extent cx="5943600" cy="4268470"/>
            <wp:effectExtent l="0" t="0" r="0" b="0"/>
            <wp:docPr id="7497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51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3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3C7"/>
    <w:rsid w:val="005123CF"/>
    <w:rsid w:val="00FA6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C99BD"/>
  <w15:chartTrackingRefBased/>
  <w15:docId w15:val="{781C9C27-C1A9-44C6-842A-214781DD4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3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3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3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3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3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3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3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3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SAMIUL KABIR MISHEL</dc:creator>
  <cp:keywords/>
  <dc:description/>
  <cp:lastModifiedBy>MD. SAMIUL KABIR MISHEL</cp:lastModifiedBy>
  <cp:revision>1</cp:revision>
  <dcterms:created xsi:type="dcterms:W3CDTF">2026-10-07T13:27:00Z</dcterms:created>
  <dcterms:modified xsi:type="dcterms:W3CDTF">2026-10-07T13:30:00Z</dcterms:modified>
</cp:coreProperties>
</file>