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Matriz de pruebas de la actividad autónoma S8</w:t>
      </w:r>
    </w:p>
    <w:p>
      <w:pPr>
        <w:spacing w:after="140"/>
      </w:pPr>
      <w:r>
        <w:rPr>
          <w:color w:val="4A607C"/>
          <w:sz w:val="18"/>
        </w:rPr>
        <w:t>PharmaSoft · Base URL: http://localhost:8080/api/v1 · Fecha de ejecución: 6–8 de octubre de 2026</w:t>
      </w:r>
    </w:p>
    <w:p>
      <w:pPr>
        <w:spacing w:after="160"/>
      </w:pPr>
      <w:r>
        <w:rPr>
          <w:i/>
          <w:sz w:val="17"/>
        </w:rPr>
        <w:t>La matriz registra los resultados comunicados durante la ejecución. “Pendiente” y “Por confirmar” identifican datos que deben verificarse en Postman antes de entregar; no se deben sustituir por resultados supuestos. Las capturas se encuentran en EVIDENCIAS.docx bajo la sección indicada.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DE7"/>
          <w:left w:val="single" w:sz="4" w:space="0" w:color="D5DDE7"/>
          <w:bottom w:val="single" w:sz="4" w:space="0" w:color="D5DDE7"/>
          <w:right w:val="single" w:sz="4" w:space="0" w:color="D5DDE7"/>
          <w:insideH w:val="single" w:sz="4" w:space="0" w:color="D5DDE7"/>
          <w:insideV w:val="single" w:sz="4" w:space="0" w:color="D5DDE7"/>
        </w:tblBorders>
      </w:tblPr>
      <w:tblGrid>
        <w:gridCol w:w="2090"/>
        <w:gridCol w:w="2090"/>
        <w:gridCol w:w="2090"/>
        <w:gridCol w:w="2090"/>
        <w:gridCol w:w="2090"/>
        <w:gridCol w:w="2090"/>
        <w:gridCol w:w="2090"/>
      </w:tblGrid>
      <w:tr>
        <w:trPr>
          <w:tblHeader w:val="true"/>
        </w:trPr>
        <w:tc>
          <w:tcPr>
            <w:tcW w:type="dxa" w:w="662"/>
            <w:vAlign w:val="center"/>
            <w:shd w:fill="163B67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57"/>
            <w:vAlign w:val="center"/>
            <w:shd w:fill="163B67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Operación</w:t>
            </w:r>
          </w:p>
        </w:tc>
        <w:tc>
          <w:tcPr>
            <w:tcW w:type="dxa" w:w="2477"/>
            <w:vAlign w:val="center"/>
            <w:shd w:fill="163B67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Precondición y datos</w:t>
            </w:r>
          </w:p>
        </w:tc>
        <w:tc>
          <w:tcPr>
            <w:tcW w:type="dxa" w:w="2333"/>
            <w:vAlign w:val="center"/>
            <w:shd w:fill="163B67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3686"/>
            <w:vAlign w:val="center"/>
            <w:shd w:fill="163B67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Resultado obtenido en SPA y HTTP</w:t>
            </w:r>
          </w:p>
        </w:tc>
        <w:tc>
          <w:tcPr>
            <w:tcW w:type="dxa" w:w="1094"/>
            <w:vAlign w:val="center"/>
            <w:shd w:fill="163B67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563"/>
            <w:vAlign w:val="center"/>
            <w:shd w:fill="163B67"/>
            <w:tcMar>
              <w:top w:w="95" w:type="dxa"/>
              <w:start w:w="85" w:type="dxa"/>
              <w:bottom w:w="9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Evidencia</w:t>
            </w:r>
          </w:p>
        </w:tc>
      </w:tr>
      <w:tr>
        <w:tc>
          <w:tcPr>
            <w:tcW w:type="dxa" w:w="6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14325C"/>
                <w:sz w:val="15"/>
              </w:rPr>
              <w:t>A-01</w:t>
            </w:r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Alta válida</w:t>
            </w:r>
          </w:p>
        </w:tc>
        <w:tc>
          <w:tcPr>
            <w:tcW w:type="dxa" w:w="24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Precondición: categoría activa disponible.</w:t>
              <w:br/>
              <w:t>Datos: producto nuevo; precio S/ 5.50; stock 10; categoría activa.</w:t>
            </w:r>
          </w:p>
        </w:tc>
        <w:tc>
          <w:tcPr>
            <w:tcW w:type="dxa" w:w="23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Debe crearse y aparecer asociado a la categoría. HTTP 201.</w:t>
            </w:r>
          </w:p>
        </w:tc>
        <w:tc>
          <w:tcPr>
            <w:tcW w:type="dxa" w:w="36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SPA: producto creado y visible en el listado. Postman: 201 Created.</w:t>
            </w:r>
          </w:p>
        </w:tc>
        <w:tc>
          <w:tcPr>
            <w:tcW w:type="dxa" w:w="10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16704A"/>
                <w:sz w:val="15"/>
              </w:rPr>
              <w:t>Pasa</w:t>
            </w:r>
          </w:p>
        </w:tc>
        <w:tc>
          <w:tcPr>
            <w:tcW w:type="dxa" w:w="25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EVIDENCIAS.docx</w:t>
              <w:br/>
              <w:t>A-01</w:t>
            </w:r>
          </w:p>
        </w:tc>
      </w:tr>
      <w:tr>
        <w:tc>
          <w:tcPr>
            <w:tcW w:type="dxa" w:w="6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14325C"/>
                <w:sz w:val="15"/>
              </w:rPr>
              <w:t>A-02</w:t>
            </w:r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Alta sin categoría</w:t>
            </w:r>
          </w:p>
        </w:tc>
        <w:tc>
          <w:tcPr>
            <w:tcW w:type="dxa" w:w="24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Precondición: formulario de alta abierto y API disponible.</w:t>
              <w:br/>
              <w:t>Datos: omitir categoriaId.</w:t>
            </w:r>
          </w:p>
        </w:tc>
        <w:tc>
          <w:tcPr>
            <w:tcW w:type="dxa" w:w="23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La SPA debe impedir el envío; la API debe responder 400.</w:t>
            </w:r>
          </w:p>
        </w:tc>
        <w:tc>
          <w:tcPr>
            <w:tcW w:type="dxa" w:w="36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La SPA bloqueó el envío. Postman respondió 400 Bad Request.</w:t>
            </w:r>
          </w:p>
        </w:tc>
        <w:tc>
          <w:tcPr>
            <w:tcW w:type="dxa" w:w="10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16704A"/>
                <w:sz w:val="15"/>
              </w:rPr>
              <w:t>Pasa</w:t>
            </w:r>
          </w:p>
        </w:tc>
        <w:tc>
          <w:tcPr>
            <w:tcW w:type="dxa" w:w="25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EVIDENCIAS.docx</w:t>
              <w:br/>
              <w:t>A-02</w:t>
            </w:r>
          </w:p>
        </w:tc>
      </w:tr>
      <w:tr>
        <w:tc>
          <w:tcPr>
            <w:tcW w:type="dxa" w:w="6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14325C"/>
                <w:sz w:val="15"/>
              </w:rPr>
              <w:t>A-03</w:t>
            </w:r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Categoría inexistente</w:t>
            </w:r>
          </w:p>
        </w:tc>
        <w:tc>
          <w:tcPr>
            <w:tcW w:type="dxa" w:w="24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Precondición: API disponible.</w:t>
              <w:br/>
              <w:t>Datos: categoriaId 999999.</w:t>
            </w:r>
          </w:p>
        </w:tc>
        <w:tc>
          <w:tcPr>
            <w:tcW w:type="dxa" w:w="23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La API debe responder 404 Not Found.</w:t>
            </w:r>
          </w:p>
        </w:tc>
        <w:tc>
          <w:tcPr>
            <w:tcW w:type="dxa" w:w="36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Postman respondió 404; mensaje de categoría no encontrada.</w:t>
            </w:r>
          </w:p>
        </w:tc>
        <w:tc>
          <w:tcPr>
            <w:tcW w:type="dxa" w:w="10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16704A"/>
                <w:sz w:val="15"/>
              </w:rPr>
              <w:t>Pasa</w:t>
            </w:r>
          </w:p>
        </w:tc>
        <w:tc>
          <w:tcPr>
            <w:tcW w:type="dxa" w:w="25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EVIDENCIAS.docx</w:t>
              <w:br/>
              <w:t>A-03</w:t>
            </w:r>
          </w:p>
        </w:tc>
      </w:tr>
      <w:tr>
        <w:tc>
          <w:tcPr>
            <w:tcW w:type="dxa" w:w="6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14325C"/>
                <w:sz w:val="15"/>
              </w:rPr>
              <w:t>A-04</w:t>
            </w:r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Alta en categoría inactiva</w:t>
            </w:r>
          </w:p>
        </w:tc>
        <w:tc>
          <w:tcPr>
            <w:tcW w:type="dxa" w:w="24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Precondición: existe Vitaminas, ID 24, inactiva.</w:t>
              <w:br/>
              <w:t>Datos: producto nuevo ligado a ID 24.</w:t>
            </w:r>
          </w:p>
        </w:tc>
        <w:tc>
          <w:tcPr>
            <w:tcW w:type="dxa" w:w="23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La SPA no debe ofrecerla y la API debe rechazar el alta con 409.</w:t>
            </w:r>
          </w:p>
        </w:tc>
        <w:tc>
          <w:tcPr>
            <w:tcW w:type="dxa" w:w="36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SPA: Vitaminas no aparece. Postman aceptó el producto y respondió 201 Created.</w:t>
            </w:r>
          </w:p>
        </w:tc>
        <w:tc>
          <w:tcPr>
            <w:tcW w:type="dxa" w:w="10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B42318"/>
                <w:sz w:val="15"/>
              </w:rPr>
              <w:t>Falla</w:t>
            </w:r>
          </w:p>
        </w:tc>
        <w:tc>
          <w:tcPr>
            <w:tcW w:type="dxa" w:w="25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EVIDENCIAS.docx</w:t>
              <w:br/>
              <w:t>A-04-SPA y A-04-Postman</w:t>
            </w:r>
          </w:p>
        </w:tc>
      </w:tr>
      <w:tr>
        <w:tc>
          <w:tcPr>
            <w:tcW w:type="dxa" w:w="6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14325C"/>
                <w:sz w:val="15"/>
              </w:rPr>
              <w:t>A-05</w:t>
            </w:r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Nombre duplicado con otra capitalización</w:t>
            </w:r>
          </w:p>
        </w:tc>
        <w:tc>
          <w:tcPr>
            <w:tcW w:type="dxa" w:w="24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Precondición: existe un producto con ese nombre.</w:t>
              <w:br/>
              <w:t>Datos: repetir nombre variando mayúsculas.</w:t>
            </w:r>
          </w:p>
        </w:tc>
        <w:tc>
          <w:tcPr>
            <w:tcW w:type="dxa" w:w="23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El sistema debe rechazarlo por duplicado; HTTP 409.</w:t>
            </w:r>
          </w:p>
        </w:tc>
        <w:tc>
          <w:tcPr>
            <w:tcW w:type="dxa" w:w="36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La SPA mostró aviso de duplicado. Postman respondió 409 Conflict.</w:t>
            </w:r>
          </w:p>
        </w:tc>
        <w:tc>
          <w:tcPr>
            <w:tcW w:type="dxa" w:w="10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16704A"/>
                <w:sz w:val="15"/>
              </w:rPr>
              <w:t>Pasa</w:t>
            </w:r>
          </w:p>
        </w:tc>
        <w:tc>
          <w:tcPr>
            <w:tcW w:type="dxa" w:w="25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EVIDENCIAS.docx</w:t>
              <w:br/>
              <w:t>A-05</w:t>
            </w:r>
          </w:p>
        </w:tc>
      </w:tr>
      <w:tr>
        <w:tc>
          <w:tcPr>
            <w:tcW w:type="dxa" w:w="6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14325C"/>
                <w:sz w:val="15"/>
              </w:rPr>
              <w:t>A-06</w:t>
            </w:r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Precio cero y stock negativo</w:t>
            </w:r>
          </w:p>
        </w:tc>
        <w:tc>
          <w:tcPr>
            <w:tcW w:type="dxa" w:w="24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Precondición: API disponible.</w:t>
              <w:br/>
              <w:t>Datos: precio 0; stock -1.</w:t>
            </w:r>
          </w:p>
        </w:tc>
        <w:tc>
          <w:tcPr>
            <w:tcW w:type="dxa" w:w="23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La SPA bloquea el envío; la API responde 400 con ambos errores.</w:t>
            </w:r>
          </w:p>
        </w:tc>
        <w:tc>
          <w:tcPr>
            <w:tcW w:type="dxa" w:w="36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La SPA bloqueó el envío. Postman respondió 400 con errores de precio y stock.</w:t>
            </w:r>
          </w:p>
        </w:tc>
        <w:tc>
          <w:tcPr>
            <w:tcW w:type="dxa" w:w="10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16704A"/>
                <w:sz w:val="15"/>
              </w:rPr>
              <w:t>Pasa</w:t>
            </w:r>
          </w:p>
        </w:tc>
        <w:tc>
          <w:tcPr>
            <w:tcW w:type="dxa" w:w="25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EVIDENCIAS.docx</w:t>
              <w:br/>
              <w:t>A-06</w:t>
            </w:r>
          </w:p>
        </w:tc>
      </w:tr>
      <w:tr>
        <w:tc>
          <w:tcPr>
            <w:tcW w:type="dxa" w:w="6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14325C"/>
                <w:sz w:val="15"/>
              </w:rPr>
              <w:t>A-07</w:t>
            </w:r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Nombre en límite mínimo</w:t>
            </w:r>
          </w:p>
        </w:tc>
        <w:tc>
          <w:tcPr>
            <w:tcW w:type="dxa" w:w="24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Precondición: categoría activa.</w:t>
              <w:br/>
              <w:t>Datos: nombre A07; precio S/ 0.01; stock 0.</w:t>
            </w:r>
          </w:p>
        </w:tc>
        <w:tc>
          <w:tcPr>
            <w:tcW w:type="dxa" w:w="23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Debe crearse si los demás datos son válidos; HTTP 201.</w:t>
            </w:r>
          </w:p>
        </w:tc>
        <w:tc>
          <w:tcPr>
            <w:tcW w:type="dxa" w:w="36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Se creó A07. Postman respondió 201 Created.</w:t>
            </w:r>
          </w:p>
        </w:tc>
        <w:tc>
          <w:tcPr>
            <w:tcW w:type="dxa" w:w="10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16704A"/>
                <w:sz w:val="15"/>
              </w:rPr>
              <w:t>Pasa</w:t>
            </w:r>
          </w:p>
        </w:tc>
        <w:tc>
          <w:tcPr>
            <w:tcW w:type="dxa" w:w="25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EVIDENCIAS.docx</w:t>
              <w:br/>
              <w:t>A-07</w:t>
            </w:r>
          </w:p>
        </w:tc>
      </w:tr>
      <w:tr>
        <w:tc>
          <w:tcPr>
            <w:tcW w:type="dxa" w:w="6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14325C"/>
                <w:sz w:val="15"/>
              </w:rPr>
              <w:t>A-08</w:t>
            </w:r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Precio negativo</w:t>
            </w:r>
          </w:p>
        </w:tc>
        <w:tc>
          <w:tcPr>
            <w:tcW w:type="dxa" w:w="24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Precondición: categoría activa y API disponible.</w:t>
              <w:br/>
              <w:t>Datos: precio -1; stock 1.</w:t>
            </w:r>
          </w:p>
        </w:tc>
        <w:tc>
          <w:tcPr>
            <w:tcW w:type="dxa" w:w="23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La SPA bloquea el envío; la API responde 400.</w:t>
            </w:r>
          </w:p>
        </w:tc>
        <w:tc>
          <w:tcPr>
            <w:tcW w:type="dxa" w:w="36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La SPA bloqueó el envío. Postman respondió 400 por precio negativo.</w:t>
            </w:r>
          </w:p>
        </w:tc>
        <w:tc>
          <w:tcPr>
            <w:tcW w:type="dxa" w:w="10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16704A"/>
                <w:sz w:val="15"/>
              </w:rPr>
              <w:t>Pasa</w:t>
            </w:r>
          </w:p>
        </w:tc>
        <w:tc>
          <w:tcPr>
            <w:tcW w:type="dxa" w:w="25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EVIDENCIAS.docx</w:t>
              <w:br/>
              <w:t>A-08</w:t>
            </w:r>
          </w:p>
        </w:tc>
      </w:tr>
      <w:tr>
        <w:tc>
          <w:tcPr>
            <w:tcW w:type="dxa" w:w="6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14325C"/>
                <w:sz w:val="15"/>
              </w:rPr>
              <w:t>C-01</w:t>
            </w:r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Cambio a categoría activa</w:t>
            </w:r>
          </w:p>
        </w:tc>
        <w:tc>
          <w:tcPr>
            <w:tcW w:type="dxa" w:w="24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Precondición: producto activo y dos categorías activas.</w:t>
              <w:br/>
              <w:t>Datos: asignar otra categoría activa.</w:t>
            </w:r>
          </w:p>
        </w:tc>
        <w:tc>
          <w:tcPr>
            <w:tcW w:type="dxa" w:w="23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Debe actualizarse la categoría; HTTP 200 y listado actualizado.</w:t>
            </w:r>
          </w:p>
        </w:tc>
        <w:tc>
          <w:tcPr>
            <w:tcW w:type="dxa" w:w="36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Primera actualización: Postman respondió PUT 200 y el listado reflejó la categoría nueva.</w:t>
            </w:r>
          </w:p>
        </w:tc>
        <w:tc>
          <w:tcPr>
            <w:tcW w:type="dxa" w:w="10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16704A"/>
                <w:sz w:val="15"/>
              </w:rPr>
              <w:t>Pasa</w:t>
            </w:r>
          </w:p>
        </w:tc>
        <w:tc>
          <w:tcPr>
            <w:tcW w:type="dxa" w:w="25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EVIDENCIAS.docx</w:t>
              <w:br/>
              <w:t>C-01</w:t>
            </w:r>
          </w:p>
        </w:tc>
      </w:tr>
      <w:tr>
        <w:tc>
          <w:tcPr>
            <w:tcW w:type="dxa" w:w="6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14325C"/>
                <w:sz w:val="15"/>
              </w:rPr>
              <w:t>C-02</w:t>
            </w:r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Cambio a categoría inactiva</w:t>
            </w:r>
          </w:p>
        </w:tc>
        <w:tc>
          <w:tcPr>
            <w:tcW w:type="dxa" w:w="24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Precondición: producto activo y Vitaminas ID 24 inactiva.</w:t>
              <w:br/>
              <w:t>Datos: asignar el producto a ID 24.</w:t>
            </w:r>
          </w:p>
        </w:tc>
        <w:tc>
          <w:tcPr>
            <w:tcW w:type="dxa" w:w="23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La SPA lo impide y la API debe rechazarlo con 409.</w:t>
            </w:r>
          </w:p>
        </w:tc>
        <w:tc>
          <w:tcPr>
            <w:tcW w:type="dxa" w:w="36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La SPA no ofreció Vitaminas. Postman permitió el cambio y respondió PUT 200.</w:t>
            </w:r>
          </w:p>
        </w:tc>
        <w:tc>
          <w:tcPr>
            <w:tcW w:type="dxa" w:w="10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B42318"/>
                <w:sz w:val="15"/>
              </w:rPr>
              <w:t>Falla</w:t>
            </w:r>
          </w:p>
        </w:tc>
        <w:tc>
          <w:tcPr>
            <w:tcW w:type="dxa" w:w="25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EVIDENCIAS.docx</w:t>
              <w:br/>
              <w:t>C-02</w:t>
            </w:r>
          </w:p>
        </w:tc>
      </w:tr>
      <w:tr>
        <w:tc>
          <w:tcPr>
            <w:tcW w:type="dxa" w:w="6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14325C"/>
                <w:sz w:val="15"/>
              </w:rPr>
              <w:t>C-03</w:t>
            </w:r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Desactivar categoría con productos activos</w:t>
            </w:r>
          </w:p>
        </w:tc>
        <w:tc>
          <w:tcPr>
            <w:tcW w:type="dxa" w:w="24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Precondición: Antibióticos ID 2 tiene productos activos.</w:t>
              <w:br/>
              <w:t>Datos: cambiar estado a inactivo.</w:t>
            </w:r>
          </w:p>
        </w:tc>
        <w:tc>
          <w:tcPr>
            <w:tcW w:type="dxa" w:w="23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El sistema debe impedir la desactivación.</w:t>
            </w:r>
          </w:p>
        </w:tc>
        <w:tc>
          <w:tcPr>
            <w:tcW w:type="dxa" w:w="36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Se desactivó la categoría. Postman respondió PUT 200.</w:t>
            </w:r>
          </w:p>
        </w:tc>
        <w:tc>
          <w:tcPr>
            <w:tcW w:type="dxa" w:w="10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B42318"/>
                <w:sz w:val="15"/>
              </w:rPr>
              <w:t>Falla</w:t>
            </w:r>
          </w:p>
        </w:tc>
        <w:tc>
          <w:tcPr>
            <w:tcW w:type="dxa" w:w="25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EVIDENCIAS.docx</w:t>
              <w:br/>
              <w:t>C-03</w:t>
            </w:r>
          </w:p>
        </w:tc>
      </w:tr>
      <w:tr>
        <w:tc>
          <w:tcPr>
            <w:tcW w:type="dxa" w:w="6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14325C"/>
                <w:sz w:val="15"/>
              </w:rPr>
              <w:t>C-04</w:t>
            </w:r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Guardar formulario tras desactivar categoría</w:t>
            </w:r>
          </w:p>
        </w:tc>
        <w:tc>
          <w:tcPr>
            <w:tcW w:type="dxa" w:w="24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Precondición: formulario abierto con categoría activa; desactivarla en otra pestaña.</w:t>
              <w:br/>
              <w:t>Datos: guardar el formulario abierto.</w:t>
            </w:r>
          </w:p>
        </w:tc>
        <w:tc>
          <w:tcPr>
            <w:tcW w:type="dxa" w:w="23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La API debe revalidar y rechazar el alta asociada a categoría inactiva.</w:t>
            </w:r>
          </w:p>
        </w:tc>
        <w:tc>
          <w:tcPr>
            <w:tcW w:type="dxa" w:w="36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El alta fue aceptada. Postman respondió POST 201.</w:t>
            </w:r>
          </w:p>
        </w:tc>
        <w:tc>
          <w:tcPr>
            <w:tcW w:type="dxa" w:w="10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B42318"/>
                <w:sz w:val="15"/>
              </w:rPr>
              <w:t>Falla</w:t>
            </w:r>
          </w:p>
        </w:tc>
        <w:tc>
          <w:tcPr>
            <w:tcW w:type="dxa" w:w="25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EVIDENCIAS.docx</w:t>
              <w:br/>
              <w:t>C-04</w:t>
            </w:r>
          </w:p>
        </w:tc>
      </w:tr>
      <w:tr>
        <w:tc>
          <w:tcPr>
            <w:tcW w:type="dxa" w:w="6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14325C"/>
                <w:sz w:val="15"/>
              </w:rPr>
              <w:t>C-05</w:t>
            </w:r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Editar con categoría actual inactiva</w:t>
            </w:r>
          </w:p>
        </w:tc>
        <w:tc>
          <w:tcPr>
            <w:tcW w:type="dxa" w:w="24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Precondición: producto ligado a Vitaminas inactiva.</w:t>
              <w:br/>
              <w:t>Datos: cambiar solo el nombre y conservar la categoría.</w:t>
            </w:r>
          </w:p>
        </w:tc>
        <w:tc>
          <w:tcPr>
            <w:tcW w:type="dxa" w:w="23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Debe guardarse el cambio y conservarse la relación actual.</w:t>
            </w:r>
          </w:p>
        </w:tc>
        <w:tc>
          <w:tcPr>
            <w:tcW w:type="dxa" w:w="36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El cambio se guardó. Postman respondió PUT 200.</w:t>
            </w:r>
          </w:p>
        </w:tc>
        <w:tc>
          <w:tcPr>
            <w:tcW w:type="dxa" w:w="10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16704A"/>
                <w:sz w:val="15"/>
              </w:rPr>
              <w:t>Pasa</w:t>
            </w:r>
          </w:p>
        </w:tc>
        <w:tc>
          <w:tcPr>
            <w:tcW w:type="dxa" w:w="25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EVIDENCIAS.docx</w:t>
              <w:br/>
              <w:t>C-05</w:t>
            </w:r>
          </w:p>
        </w:tc>
      </w:tr>
      <w:tr>
        <w:tc>
          <w:tcPr>
            <w:tcW w:type="dxa" w:w="6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14325C"/>
                <w:sz w:val="15"/>
              </w:rPr>
              <w:t>B-01</w:t>
            </w:r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Baja de producto activo</w:t>
            </w:r>
          </w:p>
        </w:tc>
        <w:tc>
          <w:tcPr>
            <w:tcW w:type="dxa" w:w="24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Precondición: A07 ID 27 está activo.</w:t>
              <w:br/>
              <w:t>Datos: dar de baja el producto.</w:t>
            </w:r>
          </w:p>
        </w:tc>
        <w:tc>
          <w:tcPr>
            <w:tcW w:type="dxa" w:w="23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Baja lógica: HTTP 204 y el producto permanece registrado como inactivo.</w:t>
            </w:r>
          </w:p>
        </w:tc>
        <w:tc>
          <w:tcPr>
            <w:tcW w:type="dxa" w:w="36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DELETE respondió 204, pero el producto desapareció. Al consultarlo después, Postman respondió 404.</w:t>
            </w:r>
          </w:p>
        </w:tc>
        <w:tc>
          <w:tcPr>
            <w:tcW w:type="dxa" w:w="10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B42318"/>
                <w:sz w:val="15"/>
              </w:rPr>
              <w:t>Falla</w:t>
            </w:r>
          </w:p>
        </w:tc>
        <w:tc>
          <w:tcPr>
            <w:tcW w:type="dxa" w:w="25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EVIDENCIAS.docx</w:t>
              <w:br/>
              <w:t>B-01: baja y consulta posterior</w:t>
            </w:r>
          </w:p>
        </w:tc>
      </w:tr>
      <w:tr>
        <w:tc>
          <w:tcPr>
            <w:tcW w:type="dxa" w:w="6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14325C"/>
                <w:sz w:val="15"/>
              </w:rPr>
              <w:t>B-02</w:t>
            </w:r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Segunda baja del mismo producto</w:t>
            </w:r>
          </w:p>
        </w:tc>
        <w:tc>
          <w:tcPr>
            <w:tcW w:type="dxa" w:w="24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Precondición: producto ya dado de baja.</w:t>
              <w:br/>
              <w:t>Datos: repetir DELETE para ID 27.</w:t>
            </w:r>
          </w:p>
        </w:tc>
        <w:tc>
          <w:tcPr>
            <w:tcW w:type="dxa" w:w="23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La API debe responder 409 porque el producto ya está inactivo.</w:t>
            </w:r>
          </w:p>
        </w:tc>
        <w:tc>
          <w:tcPr>
            <w:tcW w:type="dxa" w:w="36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t>La segunda petición DELETE /productos/27 respondió 404 Not Found; se esperaba 409 Conflict para un producto ya inactivo.</w:t>
            </w:r>
          </w:p>
        </w:tc>
        <w:tc>
          <w:tcPr>
            <w:tcW w:type="dxa" w:w="10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t>Falla</w:t>
            </w:r>
          </w:p>
        </w:tc>
        <w:tc>
          <w:tcPr>
            <w:tcW w:type="dxa" w:w="25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t>EVIDENCIAS_ordenadas.docx</w:t>
              <w:br/>
              <w:t>Sección B-02</w:t>
            </w:r>
          </w:p>
        </w:tc>
      </w:tr>
      <w:tr>
        <w:tc>
          <w:tcPr>
            <w:tcW w:type="dxa" w:w="6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14325C"/>
                <w:sz w:val="15"/>
              </w:rPr>
              <w:t>B-03</w:t>
            </w:r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Eliminar categoría sin productos</w:t>
            </w:r>
          </w:p>
        </w:tc>
        <w:tc>
          <w:tcPr>
            <w:tcW w:type="dxa" w:w="24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Precondición: categoría de prueba vacía.</w:t>
              <w:br/>
              <w:t>Datos: eliminar la categoría creada para B-03.</w:t>
            </w:r>
          </w:p>
        </w:tc>
        <w:tc>
          <w:tcPr>
            <w:tcW w:type="dxa" w:w="23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Debe eliminarse; HTTP 204 No Content, sin JSON.</w:t>
            </w:r>
          </w:p>
        </w:tc>
        <w:tc>
          <w:tcPr>
            <w:tcW w:type="dxa" w:w="36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Postman respondió 204 No Content, sin cuerpo JSON.</w:t>
            </w:r>
          </w:p>
        </w:tc>
        <w:tc>
          <w:tcPr>
            <w:tcW w:type="dxa" w:w="10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16704A"/>
                <w:sz w:val="15"/>
              </w:rPr>
              <w:t>Pasa</w:t>
            </w:r>
          </w:p>
        </w:tc>
        <w:tc>
          <w:tcPr>
            <w:tcW w:type="dxa" w:w="25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EVIDENCIAS.docx</w:t>
              <w:br/>
              <w:t>B-03</w:t>
            </w:r>
          </w:p>
        </w:tc>
      </w:tr>
      <w:tr>
        <w:tc>
          <w:tcPr>
            <w:tcW w:type="dxa" w:w="6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14325C"/>
                <w:sz w:val="15"/>
              </w:rPr>
              <w:t>B-04</w:t>
            </w:r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Eliminar categoría con productos inactivos</w:t>
            </w:r>
          </w:p>
        </w:tc>
        <w:tc>
          <w:tcPr>
            <w:tcW w:type="dxa" w:w="24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Precondición: categoría con productos históricos dados de baja.</w:t>
              <w:br/>
              <w:t>Datos: eliminar esa categoría.</w:t>
            </w:r>
          </w:p>
        </w:tc>
        <w:tc>
          <w:tcPr>
            <w:tcW w:type="dxa" w:w="23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Debe responder 409 para preservar las referencias históricas.</w:t>
            </w:r>
          </w:p>
        </w:tc>
        <w:tc>
          <w:tcPr>
            <w:tcW w:type="dxa" w:w="36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No ejecutada: no se pudo preparar el caso porque la baja eliminó físicamente el producto.</w:t>
            </w:r>
          </w:p>
        </w:tc>
        <w:tc>
          <w:tcPr>
            <w:tcW w:type="dxa" w:w="10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626F7D"/>
                <w:sz w:val="15"/>
              </w:rPr>
              <w:t>No ejecutada</w:t>
            </w:r>
          </w:p>
        </w:tc>
        <w:tc>
          <w:tcPr>
            <w:tcW w:type="dxa" w:w="25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Sin captura</w:t>
              <w:br/>
              <w:t>Anotar limitación</w:t>
            </w:r>
          </w:p>
        </w:tc>
      </w:tr>
      <w:tr>
        <w:tc>
          <w:tcPr>
            <w:tcW w:type="dxa" w:w="6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/>
                <w:color w:val="14325C"/>
                <w:sz w:val="15"/>
              </w:rPr>
              <w:t>B-05</w:t>
            </w:r>
          </w:p>
        </w:tc>
        <w:tc>
          <w:tcPr>
            <w:tcW w:type="dxa" w:w="17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Baja de producto inexistente</w:t>
            </w:r>
          </w:p>
        </w:tc>
        <w:tc>
          <w:tcPr>
            <w:tcW w:type="dxa" w:w="24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Precondición: API disponible.</w:t>
              <w:br/>
              <w:t>Datos: DELETE /api/v1/productos/999999.</w:t>
            </w:r>
          </w:p>
        </w:tc>
        <w:tc>
          <w:tcPr>
            <w:tcW w:type="dxa" w:w="23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5"/>
              </w:rPr>
              <w:t>La API debe responder 404 Not Found.</w:t>
            </w:r>
          </w:p>
        </w:tc>
        <w:tc>
          <w:tcPr>
            <w:tcW w:type="dxa" w:w="36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r>
              <w:t>Postman respondió 404 Not Found para DELETE /productos/999999; era el resultado esperado.</w:t>
            </w:r>
          </w:p>
        </w:tc>
        <w:tc>
          <w:tcPr>
            <w:tcW w:type="dxa" w:w="10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r>
              <w:t>Pasa</w:t>
            </w:r>
          </w:p>
        </w:tc>
        <w:tc>
          <w:tcPr>
            <w:tcW w:type="dxa" w:w="25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r>
              <w:t>EVIDENCIAS_ordenadas.docx</w:t>
              <w:br/>
              <w:t>Sección B-05</w:t>
            </w:r>
          </w:p>
        </w:tc>
      </w:tr>
    </w:tbl>
    <w:p>
      <w:pPr>
        <w:spacing w:before="160" w:after="40"/>
      </w:pPr>
      <w:r>
        <w:rPr>
          <w:b/>
          <w:sz w:val="18"/>
        </w:rPr>
        <w:t>Resumen: 11 pasan, 6 fallan y B-04 no se ejecutó. B-02 falló (segunda petición DELETE respondió 404); B-05 pasó (DELETE de ID inexistente respondió 404).</w:t>
      </w:r>
    </w:p>
    <w:sectPr w:rsidR="00FC693F" w:rsidRPr="0006063C" w:rsidSect="00034616">
      <w:pgSz w:w="15840" w:h="12240" w:orient="landscape"/>
      <w:pgMar w:top="691" w:right="605" w:bottom="691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3304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25C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