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0"/>
        <w:rPr>
          <w:b/>
          <w:color w:val="0483F8"/>
          <w:sz w:val="44"/>
          <w:szCs w:val="44"/>
        </w:rPr>
      </w:pPr>
      <w:r>
        <w:rPr>
          <w:b/>
          <w:color w:val="0483F8"/>
          <w:sz w:val="44"/>
          <w:szCs w:val="44"/>
        </w:rPr>
        <w:t xml:space="preserve">Senior UX/UI-дизайнер, 9 лет опыта</w:t>
      </w:r>
    </w:p>
    <w:p>
      <w:pPr>
        <w:rPr>
          <w:bCs/>
          <w:color w:val="AEAAAA" w:themeColor="background2" w:themeShade="BF"/>
          <w:sz w:val="28"/>
          <w:szCs w:val="28"/>
        </w:rPr>
      </w:pPr>
      <w:r>
        <w:rPr>
          <w:bCs/>
          <w:color w:val="AEAAAA" w:themeColor="background2" w:themeShade="BF"/>
          <w:sz w:val="28"/>
          <w:szCs w:val="28"/>
        </w:rPr>
        <w:t xml:space="preserve">Михаил Н., 28 лет, Россия</w:t>
        <w:br/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9"/>
        <w:gridCol w:w="4479"/>
      </w:tblGrid>
      <w:tr w:rsidR="00526E33" w14:paraId="4832C9BE" w14:textId="77777777" w:rsidTr="00222C66">
        <w:trPr>
          <w:trHeight w:val="624"/>
        </w:trPr>
        <w:tc>
          <w:tcPr>
            <w:tcW w:w="5039" w:type="dxa"/>
            <w:tcBorders>
              <w:bottom w:val="single" w:sz="4" w:space="0" w:color="auto"/>
            </w:tcBorders>
            <w:shd w:val="clear" w:color="auto" w:fill="auto"/>
          </w:tcPr>
          <w:p w14:paraId="49410562" w14:textId="77777777" w:rsidR="00526E33" w:rsidRDefault="00FC4D02">
            <w:pPr>
              <w:spacing w:before="57"/>
              <w:ind w:left="-108"/>
              <w:rPr>
                <w:b/>
                <w:bCs/>
                <w:color w:val="0483F8"/>
                <w:lang w:val="en-US"/>
              </w:rPr>
            </w:pPr>
            <w:r>
              <w:rPr>
                <w:b/>
                <w:bCs/>
                <w:color w:val="0483F8"/>
                <w:lang w:val="en-US"/>
              </w:rPr>
              <w:t>KEY</w:t>
            </w:r>
            <w:r>
              <w:rPr>
                <w:b/>
                <w:bCs/>
                <w:color w:val="0483F8"/>
              </w:rPr>
              <w:t xml:space="preserve"> SKILLS</w:t>
            </w:r>
            <w:r>
              <w:rPr>
                <w:b/>
                <w:bCs/>
                <w:color w:val="0483F8"/>
                <w:lang w:val="en-US"/>
              </w:rPr>
              <w:t xml:space="preserve"> (HARD &amp; SOFT)</w:t>
            </w:r>
          </w:p>
        </w:tc>
        <w:tc>
          <w:tcPr>
            <w:tcW w:w="4479" w:type="dxa"/>
            <w:tcBorders>
              <w:left w:val="none" w:sz="4" w:space="0" w:color="000000"/>
              <w:bottom w:val="single" w:sz="4" w:space="0" w:color="auto"/>
            </w:tcBorders>
          </w:tcPr>
          <w:p w14:paraId="5E784D1A" w14:textId="77777777" w:rsidR="00526E33" w:rsidRDefault="00526E33">
            <w:pPr>
              <w:spacing w:before="57"/>
              <w:ind w:left="-108"/>
              <w:rPr>
                <w:b/>
                <w:bCs/>
                <w:color w:val="0483F8"/>
              </w:rPr>
            </w:pPr>
          </w:p>
        </w:tc>
      </w:tr>
    </w:tbl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Проектирование интерфейсов сложных систем (ERP, CRM, MES, SaaS, B2E), Web и Mobile.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Figma, Miro, Draw.io, Confluence, Jira; MUI, iOS / Android guidelines.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User flow, JTBD, User Story, CJM, информационная архитектура.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Дизайн-системы и UI-kit: токены, компоненты, масштабирование на модули и продукты.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Прототипирование: wireframes, интерактивные прототипы, дизайн-макеты.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Глубинные интервью с бизнес-заказчиками и пользователями, анализ бизнес-процессов.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Подготовка и проведение юзабилити-тестов, анализ данных.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AI-assisted design: поддержка дизайн-кита и передача в разработку с помощью ИИ (Claude).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Взаимодействие с аналитиками и разработчиками, гибкость в работе с техническими ограничениями.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Защита дизайн-решений перед топ-менеджментом заказчика.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Менторинг и координация младших дизайнеров.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440" w:right="1077" w:bottom="1440" w:left="1077" w:header="567" w:footer="709" w:gutter="0"/>
          <w:cols w:space="720"/>
          <w:titlePg/>
          <w:docGrid w:linePitch="360"/>
        </w:sectPr>
      </w:pPr>
      <w:r>
        <w:rPr>
          <w:sz w:val="20"/>
          <w:szCs w:val="20"/>
        </w:rPr>
        <w:t xml:space="preserve">Системное мышление, проработка логики любой сложности.</w:t>
      </w:r>
    </w:p>
    <w:p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>
        <w:tc>
          <w:tcPr>
            <w:tcW w:w="9752" w:type="dxa"/>
          </w:tcPr>
          <w:p>
            <w:pPr>
              <w:pBdr>
                <w:bottom w:val="single" w:sz="4" w:space="1" w:color="auto"/>
              </w:pBdr>
              <w:spacing w:before="57"/>
              <w:rPr>
                <w:b/>
                <w:bCs/>
                <w:color w:val="0483F8"/>
              </w:rPr>
            </w:pPr>
            <w:r>
              <w:rPr>
                <w:b/>
                <w:bCs/>
                <w:color w:val="0483F8"/>
              </w:rPr>
              <w:t xml:space="preserve">ПРОЕКТЫ В ITFB И ПРЕДЫДУЩИЙ ОПЫТ – 9 лет</w:t>
            </w:r>
          </w:p>
        </w:tc>
      </w:tr>
      <w:tr>
        <w:tc>
          <w:tcPr>
            <w:tcW w:w="9752" w:type="dxa"/>
          </w:tcPr>
          <w:tbl>
            <w:tblPr>
              <w:tblW w:w="9957" w:type="dxa"/>
              <w:tblLook w:val="04A0" w:firstRow="1" w:lastRow="0" w:firstColumn="1" w:lastColumn="0" w:noHBand="0" w:noVBand="1"/>
            </w:tblPr>
            <w:tblGrid>
              <w:gridCol w:w="2285"/>
              <w:gridCol w:w="7672"/>
            </w:tblGrid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август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месяца, фаза 2)</w:t>
                  </w:r>
                </w:p>
                <w:p>
                  <w:pPr>
                    <w:pStyle w:val="ad"/>
                    <w:spacing w:before="160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2023 – июль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месяцев, фаза 1)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внутренней HR-системы для формирования и отслеживания командных и индивидуальных целей по всем сотрудникам банка для увеличения эффективности работы. С августа 2026 года — вторая фаза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интервью с бизнес-заказчиками для выявления реальных проблем и требований.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Проработка User flow, JTBD.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UX/UI ERP-системы для формирования и отслеживания выполнения целей для команд и сотрудников.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аналитиками и разработчиками, адаптация дизайна под технические ограничения.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Постановка задач и менторинг младших дизайнеров.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UI/UX, UI-kit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«Вкусно и точка» (Mobile &amp; Web B2E)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с нуля корпоративного мобильного приложения для сотрудников сети ресторанов (20 000+ пользователей) и веб-админ-панели: новостная лента, календарь корпоративных событий, личные кабинеты сотрудника и предприятия, система баллов и поощрений, КЭДО, внутренний помощник (FAQ).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продукт целиком: информационная архитектура, пользовательские сценарии, интерактивные прототипы в Figma для сборки целостной картины приложения.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Построил граф-схемы сценариев в Draw.io — путь пользователя от входа в сценарий до целевого действия, с ветвлениями, ролевой видимостью (6 уровней сотрудников) и проработкой краевых состояний.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и структурировал контент для внутреннего помощника: провёл интервью с сотрудниками, сформировал таксономию категорий вопросов и наполнение базы знаний FAQ как основу для автоматизации ответов.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интервью с сотрудниками ПБО и офиса, проанализировал действующие бизнес-процессы и выявил узкие места, которые закрывает продукт.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брендбук компании под мобильный формат: перенёс фирменный визуальный язык в digital, собрал UI-kit под задачи приложения.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Защищал дизайн-решения перед топ-менеджментом заказчика, опираясь на данные интервью и логику бизнес-процессов.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Объяснял разработчикам логику сценариев, адаптировал дизайн под технические ограничения.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Выстроил работу с дизайн-китом через ИИ (Claude): автоматизировал поддержку компонентов и передачу в разработку — по оценке команды разработки, сократило время фронтенд-разработки до 40%.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Арт-директор, бизнес- и системные аналитики, фронтенд- и бэкенд-команды.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Draw.io, Claude (AI-assisted design), User flow, JTBD, дизайн-системы, UI-kit, прототипирование интерфейсов, Knowledge Base / FAQ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2024 – февраль 2026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Нефтесервисная компания «Бурсервис» (Web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Разработка MES-системы для проектирования, планирования и мониторинга производственного процесса строительства и бурения нефтегазовых скважин для инженеров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Онбординг в узкопрофильный продукт со сложной информационной архитектурой.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серии глубинных интервью.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Оптимизация пользовательских сценариев текущего легаси-софта.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Проработка UX-решения для веб-интерфейса инженеров по бурению.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иконографикой: создание уникальных иконок для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UI: создание гибкой палитры на основе токенов под запрос клиента для масштабирования в рамках модулей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Менторинг и координация младших дизайнеров на проекте.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кастомизируемый интерфейс на основе MUI, что позволило сократить затраты на разработку и упростить масштабирование на другие подразделения и смежные продукты.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MUI, JTBD, User Story, UI-kit,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2023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БК «Лига Ставок» (Web B2B CRM-ERP)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для ядра букмекерского бизнеса — внутренней системы для управления коэффициентами, обработки ставок и другими бизнес-процессами.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Онбординг в узкопрофильный продукт со сложной информационной архитектурой.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Настройка дизайн-процесса в команде разработки продукта.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серий глубинных интервью, на основе которых сформировал гипотезы.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UX для 3-х групп пользователей (250+ человек) в рамках бизнес-задач.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Описание и заведение новых компонентов и виджетов в общую дизайн-систему компании.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Синхронизация с кросс-командами, тесное взаимодействие с аналитиками, пользователями и командой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несколько итераций usability-тестирований: сократил количество ошибок на 24% и когнитивную нагрузку на 36% — повысил скорость решения задач.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CJM, дизайн-системы,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ООО «Новатэк НТЦ» (Web &amp; Mobile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автоматизированной системы мониторинга процессов на всех промышленных объектах НТЦ — «Производственная сводка».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Анализ функциональных требований и технических ограничений, погружение в предметную область.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глубинных интервью с сотрудниками Научно-технического центра, описание JTBD.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универсального каркаса для представления оперативной информации о состоянии работ на всех объектах НТЦ.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Унификация и стандартизация отображаемых данных, визуализация ключевых данных.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модульного принципа поведения основных смысловых блоков и разделов Производственной сводки.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интерфейса взаимодействия оператора с системой.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Адаптация интерфейса под мобильные устройства и для людей с ограниченными возможностями.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Тёмная тема, масштабирование, обработка краевых состояний, интерфейсные микро-анимации.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кликабельных прототипов и тестирование с участием конечных пользователей.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Подготовка и передача макетов в разработку, дизайнерское сопровождение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CJM, UI/UX, UI-kit, прототипирование интерфейсов, iOS / Android guidelines,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2021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Clicker (Web B2B CRM)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Работа в продуктовой команде CRM-системы для компании из сферы услуг по установке и сборке товаров для ритейлеров и производителей.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интерфейсов системы создания и контроля заказов для монтажников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глубинных интервью с представителями бизнеса и пользователями, формирование user flow и информационной архитектуры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над итеративными улучшениями UX на основе фидбека пользователей и бизнес-целей.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UX/UI-систему на основе компонентов под React Native для ускорения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React Native, User flow, CJM, UI/UX, прототипирование интерфейсов,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года 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Helper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Ментор / 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ментором в сервисе для прокачки молодых дизайнеров.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апрель 2021 – сентябрь 2022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Funky.Agency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коммуникационного дизайна: лендинги, рекламные креативы и баннеры.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айдентики для брендов и проектов.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Веб-дизайн с акцентом на современные тренды и пользовательский опыт.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Сборка сайтов на платформах Tilda, Readymag и Webflow.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Tilda, Readymag, Webflow, 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2020 – апрель 2021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(7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Apiqa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прототипов интерфейсов.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Дизайн интерфейсов с учётом пользовательского опыта.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иллюстраций и иконок для использования в интерфейсах.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UI-kit, прототипирование интерфейсов</w:t>
                  </w:r>
                </w:p>
              </w:tc>
            </w:tr>
          </w:tbl>
          <w:p>
            <w:pPr>
              <w:pStyle w:val="ad"/>
              <w:spacing w:before="54" w:line="211" w:lineRule="auto"/>
              <w:ind w:left="-108" w:right="77"/>
              <w:rPr>
                <w:bCs/>
                <w:color w:val="AEAAAA"/>
              </w:rPr>
            </w:pPr>
          </w:p>
        </w:tc>
      </w:tr>
    </w:tbl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ОБРАЗОВАНИЕ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УГАХА, Уральская государственная архитектурно-художественная академия, Екатеринбург. Специальность — «Дизайн», графический дизайнер, 2020.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Курс «Дизайн-системы: погружение» (А. Сундиев), 2022.</w:t>
      </w:r>
    </w:p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ЗНАНИЕ ЯЗЫКОВ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Русский — родной.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Английский — B2 (выше среднего).</w:t>
      </w:r>
    </w:p>
    <w:sectPr>
      <w:type w:val="continuous"/>
      <w:pgSz w:w="11906" w:h="16838"/>
      <w:pgMar w:top="1440" w:right="1077" w:bottom="1440" w:left="1077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F7990" w14:textId="77777777" w:rsidR="007F4752" w:rsidRDefault="007F4752">
      <w:r>
        <w:separator/>
      </w:r>
    </w:p>
  </w:endnote>
  <w:endnote w:type="continuationSeparator" w:id="0">
    <w:p w14:paraId="1ED7DF38" w14:textId="77777777" w:rsidR="007F4752" w:rsidRDefault="007F4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9C674" w14:textId="77777777" w:rsidR="00526E33" w:rsidRDefault="00FC4D02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1" locked="0" layoutInCell="1" allowOverlap="1" wp14:anchorId="636F6685" wp14:editId="43BCDDE0">
              <wp:simplePos x="0" y="0"/>
              <wp:positionH relativeFrom="column">
                <wp:posOffset>5897880</wp:posOffset>
              </wp:positionH>
              <wp:positionV relativeFrom="page">
                <wp:posOffset>8375650</wp:posOffset>
              </wp:positionV>
              <wp:extent cx="969010" cy="2306955"/>
              <wp:effectExtent l="0" t="0" r="2540" b="0"/>
              <wp:wrapNone/>
              <wp:docPr id="5" name="docshape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969010" cy="2306955"/>
                      </a:xfrm>
                      <a:custGeom>
                        <a:avLst/>
                        <a:gdLst>
                          <a:gd name="T0" fmla="+- 0 11905 10380"/>
                          <a:gd name="T1" fmla="*/ T0 w 1526"/>
                          <a:gd name="T2" fmla="+- 0 2857 2857"/>
                          <a:gd name="T3" fmla="*/ 2857 h 3633"/>
                          <a:gd name="T4" fmla="+- 0 11338 10380"/>
                          <a:gd name="T5" fmla="*/ T4 w 1526"/>
                          <a:gd name="T6" fmla="+- 0 2857 2857"/>
                          <a:gd name="T7" fmla="*/ 2857 h 3633"/>
                          <a:gd name="T8" fmla="+- 0 10380 10380"/>
                          <a:gd name="T9" fmla="*/ T8 w 1526"/>
                          <a:gd name="T10" fmla="+- 0 6490 2857"/>
                          <a:gd name="T11" fmla="*/ 6490 h 3633"/>
                          <a:gd name="T12" fmla="+- 0 11905 10380"/>
                          <a:gd name="T13" fmla="*/ T12 w 1526"/>
                          <a:gd name="T14" fmla="+- 0 6490 2857"/>
                          <a:gd name="T15" fmla="*/ 6490 h 3633"/>
                          <a:gd name="T16" fmla="+- 0 11905 10380"/>
                          <a:gd name="T17" fmla="*/ T16 w 1526"/>
                          <a:gd name="T18" fmla="+- 0 2857 2857"/>
                          <a:gd name="T19" fmla="*/ 2857 h 3633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</a:cxnLst>
                        <a:rect l="0" t="0" r="r" b="b"/>
                        <a:pathLst>
                          <a:path w="1526" h="3633" extrusionOk="0">
                            <a:moveTo>
                              <a:pt x="1525" y="0"/>
                            </a:moveTo>
                            <a:lnTo>
                              <a:pt x="958" y="0"/>
                            </a:lnTo>
                            <a:lnTo>
                              <a:pt x="0" y="3633"/>
                            </a:lnTo>
                            <a:lnTo>
                              <a:pt x="1525" y="3633"/>
                            </a:lnTo>
                            <a:lnTo>
                              <a:pt x="1525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6" o:spid="_x0000_s6" style="position:absolute;mso-wrap-distance-left:9.0pt;mso-wrap-distance-top:0.0pt;mso-wrap-distance-right:9.0pt;mso-wrap-distance-bottom:0.0pt;z-index:-251655680;o:allowoverlap:true;o:allowincell:true;mso-position-horizontal-relative:text;margin-left:464.4pt;mso-position-horizontal:absolute;mso-position-vertical-relative:page;margin-top:659.5pt;mso-position-vertical:absolute;width:76.3pt;height:181.6pt;" coordsize="100000,100000" path="m99930,0l62775,0l0,100000l99930,100000l99930,0xe" fillcolor="#0483F8" stroked="f">
              <v:path textboxrect="0,0,99996,100000"/>
              <v:fill opacity="-17376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5913B" w14:textId="77777777" w:rsidR="007F4752" w:rsidRDefault="007F4752">
      <w:r>
        <w:separator/>
      </w:r>
    </w:p>
  </w:footnote>
  <w:footnote w:type="continuationSeparator" w:id="0">
    <w:p w14:paraId="167F7C67" w14:textId="77777777" w:rsidR="007F4752" w:rsidRDefault="007F4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FECBC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776" behindDoc="1" locked="0" layoutInCell="1" allowOverlap="1" wp14:anchorId="20EB8C26" wp14:editId="076C5E6E">
              <wp:simplePos x="0" y="0"/>
              <wp:positionH relativeFrom="column">
                <wp:posOffset>-685800</wp:posOffset>
              </wp:positionH>
              <wp:positionV relativeFrom="page">
                <wp:posOffset>-8255</wp:posOffset>
              </wp:positionV>
              <wp:extent cx="724535" cy="2124075"/>
              <wp:effectExtent l="0" t="0" r="0" b="9525"/>
              <wp:wrapNone/>
              <wp:docPr id="1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4535" cy="2124075"/>
                        <a:chOff x="0" y="0"/>
                        <a:chExt cx="724535" cy="2124075"/>
                      </a:xfrm>
                    </wpg:grpSpPr>
                    <wps:wsp>
                      <wps:cNvPr id="2" name="Полилиния: фигура 2"/>
                      <wps:cNvSpPr/>
                      <wps:spPr bwMode="auto">
                        <a:xfrm>
                          <a:off x="0" y="0"/>
                          <a:ext cx="724535" cy="2124075"/>
                        </a:xfrm>
                        <a:custGeom>
                          <a:avLst/>
                          <a:gdLst>
                            <a:gd name="T0" fmla="*/ 1140 w 1141"/>
                            <a:gd name="T1" fmla="*/ 0 h 3345"/>
                            <a:gd name="T2" fmla="*/ 0 w 1141"/>
                            <a:gd name="T3" fmla="*/ 0 h 3345"/>
                            <a:gd name="T4" fmla="*/ 0 w 1141"/>
                            <a:gd name="T5" fmla="*/ 3344 h 3345"/>
                            <a:gd name="T6" fmla="*/ 258 w 1141"/>
                            <a:gd name="T7" fmla="*/ 3344 h 3345"/>
                            <a:gd name="T8" fmla="*/ 1140 w 1141"/>
                            <a:gd name="T9" fmla="*/ 0 h 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141" h="3345" extrusionOk="0">
                              <a:moveTo>
                                <a:pt x="1140" y="0"/>
                              </a:moveTo>
                              <a:lnTo>
                                <a:pt x="0" y="0"/>
                              </a:lnTo>
                              <a:lnTo>
                                <a:pt x="0" y="3344"/>
                              </a:lnTo>
                              <a:lnTo>
                                <a:pt x="258" y="3344"/>
                              </a:lnTo>
                              <a:lnTo>
                                <a:pt x="1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>
                            <a:alpha val="2699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олилиния: фигура 3"/>
                      <wps:cNvSpPr/>
                      <wps:spPr bwMode="auto">
                        <a:xfrm>
                          <a:off x="0" y="0"/>
                          <a:ext cx="480060" cy="793750"/>
                        </a:xfrm>
                        <a:custGeom>
                          <a:avLst/>
                          <a:gdLst>
                            <a:gd name="T0" fmla="*/ 755 w 756"/>
                            <a:gd name="T1" fmla="*/ 0 h 1250"/>
                            <a:gd name="T2" fmla="*/ 686 w 756"/>
                            <a:gd name="T3" fmla="*/ 0 h 1250"/>
                            <a:gd name="T4" fmla="*/ 374 w 756"/>
                            <a:gd name="T5" fmla="*/ 1182 h 1250"/>
                            <a:gd name="T6" fmla="*/ 0 w 756"/>
                            <a:gd name="T7" fmla="*/ 1182 h 1250"/>
                            <a:gd name="T8" fmla="*/ 0 w 756"/>
                            <a:gd name="T9" fmla="*/ 1249 h 1250"/>
                            <a:gd name="T10" fmla="*/ 426 w 756"/>
                            <a:gd name="T11" fmla="*/ 1249 h 1250"/>
                            <a:gd name="T12" fmla="*/ 755 w 756"/>
                            <a:gd name="T13" fmla="*/ 0 h 12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56" h="1250" extrusionOk="0">
                              <a:moveTo>
                                <a:pt x="755" y="0"/>
                              </a:moveTo>
                              <a:lnTo>
                                <a:pt x="686" y="0"/>
                              </a:lnTo>
                              <a:lnTo>
                                <a:pt x="374" y="1182"/>
                              </a:lnTo>
                              <a:lnTo>
                                <a:pt x="0" y="1182"/>
                              </a:lnTo>
                              <a:lnTo>
                                <a:pt x="0" y="1249"/>
                              </a:lnTo>
                              <a:lnTo>
                                <a:pt x="426" y="1249"/>
                              </a:lnTo>
                              <a:lnTo>
                                <a:pt x="7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group id="group 0" o:spid="_x0000_s0000" style="position:absolute;mso-wrap-distance-left:9.0pt;mso-wrap-distance-top:0.0pt;mso-wrap-distance-right:9.0pt;mso-wrap-distance-bottom:0.0pt;z-index:-251659776;o:allowoverlap:true;o:allowincell:true;mso-position-horizontal-relative:text;margin-left:-54.0pt;mso-position-horizontal:absolute;mso-position-vertical-relative:page;margin-top:-0.7pt;mso-position-vertical:absolute;width:57.0pt;height:167.2pt;" coordorigin="0,0" coordsize="7245,21240">
              <v:shape id="shape 1" o:spid="_x0000_s1" style="position:absolute;left:0;top:0;width:7245;height:21240;" coordsize="100000,100000" path="m99906,0l0,0l0,99970l22612,99970l99906,0xe" fillcolor="#0483F8" stroked="f">
                <v:path textboxrect="0,0,99994,100000"/>
                <v:fill opacity="-17376f"/>
              </v:shape>
              <v:shape id="shape 2" o:spid="_x0000_s2" style="position:absolute;left:0;top:0;width:4800;height:7937;" coordsize="100000,100000" path="m99865,0l90740,0l49469,94558l0,94558l0,99919l56347,99919l99865,0xe" fillcolor="#0483F8" stroked="f">
                <v:path textboxrect="0,0,99998,1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26249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3F98A0E2" wp14:editId="5D60D504">
              <wp:simplePos x="0" y="0"/>
              <wp:positionH relativeFrom="column">
                <wp:posOffset>141605</wp:posOffset>
              </wp:positionH>
              <wp:positionV relativeFrom="paragraph">
                <wp:posOffset>-182245</wp:posOffset>
              </wp:positionV>
              <wp:extent cx="561340" cy="558800"/>
              <wp:effectExtent l="0" t="0" r="0" b="0"/>
              <wp:wrapNone/>
              <wp:docPr id="7" name="Рисунок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63305" cy="56050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3" o:spid="_x0000_s3" type="#_x0000_t75" style="position:absolute;mso-wrap-distance-left:9.0pt;mso-wrap-distance-top:0.0pt;mso-wrap-distance-right:9.0pt;mso-wrap-distance-bottom:0.0pt;z-index:251658752;o:allowoverlap:true;o:allowincell:true;mso-position-horizontal-relative:text;margin-left:11.1pt;mso-position-horizontal:absolute;mso-position-vertical-relative:text;margin-top:-14.3pt;mso-position-vertical:absolute;width:44.2pt;height:44.0pt;" stroked="f">
              <v:path textboxrect="0,0,0,0"/>
              <v:imagedata r:id="rId2" o:title="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6D8EF44" wp14:editId="2B5FE45D">
              <wp:simplePos x="0" y="0"/>
              <wp:positionH relativeFrom="column">
                <wp:posOffset>5932805</wp:posOffset>
              </wp:positionH>
              <wp:positionV relativeFrom="paragraph">
                <wp:posOffset>-474980</wp:posOffset>
              </wp:positionV>
              <wp:extent cx="1252855" cy="1163955"/>
              <wp:effectExtent l="0" t="0" r="4445" b="0"/>
              <wp:wrapNone/>
              <wp:docPr id="4" name="docshape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252930" cy="1164124"/>
                      </a:xfrm>
                      <a:custGeom>
                        <a:avLst/>
                        <a:gdLst>
                          <a:gd name="T0" fmla="+- 0 10629 10112"/>
                          <a:gd name="T1" fmla="*/ T0 w 1794"/>
                          <a:gd name="T2" fmla="*/ 0 h 1667"/>
                          <a:gd name="T3" fmla="+- 0 10552 10112"/>
                          <a:gd name="T4" fmla="*/ T3 w 1794"/>
                          <a:gd name="T5" fmla="*/ 0 h 1667"/>
                          <a:gd name="T6" fmla="+- 0 10112 10112"/>
                          <a:gd name="T7" fmla="*/ T6 w 1794"/>
                          <a:gd name="T8" fmla="*/ 1666 h 1667"/>
                          <a:gd name="T9" fmla="+- 0 11906 10112"/>
                          <a:gd name="T10" fmla="*/ T9 w 1794"/>
                          <a:gd name="T11" fmla="*/ 1666 h 1667"/>
                          <a:gd name="T12" fmla="+- 0 11906 10112"/>
                          <a:gd name="T13" fmla="*/ T12 w 1794"/>
                          <a:gd name="T14" fmla="*/ 1584 h 1667"/>
                          <a:gd name="T15" fmla="+- 0 11904 10112"/>
                          <a:gd name="T16" fmla="*/ T15 w 1794"/>
                          <a:gd name="T17" fmla="*/ 1592 h 1667"/>
                          <a:gd name="T18" fmla="+- 0 10209 10112"/>
                          <a:gd name="T19" fmla="*/ T18 w 1794"/>
                          <a:gd name="T20" fmla="*/ 1592 h 1667"/>
                          <a:gd name="T21" fmla="+- 0 10629 10112"/>
                          <a:gd name="T22" fmla="*/ T21 w 1794"/>
                          <a:gd name="T23" fmla="*/ 0 h 1667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  <a:cxn ang="0">
                            <a:pos x="T16" y="T17"/>
                          </a:cxn>
                          <a:cxn ang="0">
                            <a:pos x="T19" y="T20"/>
                          </a:cxn>
                          <a:cxn ang="0">
                            <a:pos x="T22" y="T23"/>
                          </a:cxn>
                        </a:cxnLst>
                        <a:rect l="0" t="0" r="r" b="b"/>
                        <a:pathLst>
                          <a:path w="1794" h="1667" extrusionOk="0">
                            <a:moveTo>
                              <a:pt x="517" y="0"/>
                            </a:moveTo>
                            <a:lnTo>
                              <a:pt x="440" y="0"/>
                            </a:lnTo>
                            <a:lnTo>
                              <a:pt x="0" y="1666"/>
                            </a:lnTo>
                            <a:lnTo>
                              <a:pt x="1794" y="1666"/>
                            </a:lnTo>
                            <a:lnTo>
                              <a:pt x="1794" y="1584"/>
                            </a:lnTo>
                            <a:lnTo>
                              <a:pt x="1792" y="1592"/>
                            </a:lnTo>
                            <a:lnTo>
                              <a:pt x="97" y="1592"/>
                            </a:lnTo>
                            <a:lnTo>
                              <a:pt x="517" y="0"/>
                            </a:lnTo>
                            <a:close/>
                          </a:path>
                        </a:pathLst>
                      </a:custGeom>
                      <a:solidFill>
                        <a:srgbClr val="0483F8"/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4" o:spid="_x0000_s4" style="position:absolute;mso-wrap-distance-left:9.0pt;mso-wrap-distance-top:0.0pt;mso-wrap-distance-right:9.0pt;mso-wrap-distance-bottom:0.0pt;z-index:251657728;o:allowoverlap:true;o:allowincell:true;mso-position-horizontal-relative:text;margin-left:467.1pt;mso-position-horizontal:absolute;mso-position-vertical-relative:text;margin-top:-37.4pt;mso-position-vertical:absolute;width:98.6pt;height:91.6pt;" coordsize="100000,100000" path="m28817,0l24525,0l0,99938l100000,99938l100000,95020l99887,95500l5405,95500l28817,0xe" fillcolor="#0483F8" stroked="f">
              <v:path textboxrect="0,0,100000,99999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18C88367" wp14:editId="5F65C20F">
              <wp:simplePos x="0" y="0"/>
              <wp:positionH relativeFrom="column">
                <wp:posOffset>5361305</wp:posOffset>
              </wp:positionH>
              <wp:positionV relativeFrom="paragraph">
                <wp:posOffset>-474980</wp:posOffset>
              </wp:positionV>
              <wp:extent cx="1490345" cy="755650"/>
              <wp:effectExtent l="0" t="0" r="0" b="6350"/>
              <wp:wrapNone/>
              <wp:docPr id="6" name="docshap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490345" cy="755745"/>
                      </a:xfrm>
                      <a:custGeom>
                        <a:avLst/>
                        <a:gdLst>
                          <a:gd name="T0" fmla="+- 0 11377 9244"/>
                          <a:gd name="T1" fmla="*/ T0 w 2134"/>
                          <a:gd name="T2" fmla="*/ 0 h 1082"/>
                          <a:gd name="T3" fmla="+- 0 9529 9244"/>
                          <a:gd name="T4" fmla="*/ T3 w 2134"/>
                          <a:gd name="T5" fmla="*/ 0 h 1082"/>
                          <a:gd name="T6" fmla="+- 0 9244 9244"/>
                          <a:gd name="T7" fmla="*/ T6 w 2134"/>
                          <a:gd name="T8" fmla="*/ 1081 h 1082"/>
                          <a:gd name="T9" fmla="+- 0 11092 9244"/>
                          <a:gd name="T10" fmla="*/ T9 w 2134"/>
                          <a:gd name="T11" fmla="*/ 1081 h 1082"/>
                          <a:gd name="T12" fmla="+- 0 11377 9244"/>
                          <a:gd name="T13" fmla="*/ T12 w 2134"/>
                          <a:gd name="T14" fmla="*/ 0 h 1082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</a:cxnLst>
                        <a:rect l="0" t="0" r="r" b="b"/>
                        <a:pathLst>
                          <a:path w="2134" h="1082" extrusionOk="0">
                            <a:moveTo>
                              <a:pt x="2133" y="0"/>
                            </a:moveTo>
                            <a:lnTo>
                              <a:pt x="285" y="0"/>
                            </a:lnTo>
                            <a:lnTo>
                              <a:pt x="0" y="1081"/>
                            </a:lnTo>
                            <a:lnTo>
                              <a:pt x="1848" y="1081"/>
                            </a:lnTo>
                            <a:lnTo>
                              <a:pt x="2133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5" o:spid="_x0000_s5" style="position:absolute;mso-wrap-distance-left:9.0pt;mso-wrap-distance-top:0.0pt;mso-wrap-distance-right:9.0pt;mso-wrap-distance-bottom:0.0pt;z-index:251656704;o:allowoverlap:true;o:allowincell:true;mso-position-horizontal-relative:text;margin-left:422.1pt;mso-position-horizontal:absolute;mso-position-vertical-relative:text;margin-top:-37.4pt;mso-position-vertical:absolute;width:117.3pt;height:59.5pt;" coordsize="100000,100000" path="m99951,0l13354,0l0,99907l86597,99907l99951,0xe" fillcolor="#0483F8" stroked="f">
              <v:path textboxrect="0,0,100000,99997"/>
              <v:fill opacity="-17376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EB4"/>
    <w:multiLevelType w:val="hybridMultilevel"/>
    <w:tmpl w:val="14C2D07C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03EC3021"/>
    <w:multiLevelType w:val="hybridMultilevel"/>
    <w:tmpl w:val="4C001C3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A1F65F6"/>
    <w:multiLevelType w:val="hybridMultilevel"/>
    <w:tmpl w:val="D8943DA6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0D6331B9"/>
    <w:multiLevelType w:val="hybridMultilevel"/>
    <w:tmpl w:val="643E2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A6FF5"/>
    <w:multiLevelType w:val="hybridMultilevel"/>
    <w:tmpl w:val="CAE2B30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47511DD"/>
    <w:multiLevelType w:val="hybridMultilevel"/>
    <w:tmpl w:val="D824977A"/>
    <w:lvl w:ilvl="0" w:tplc="F60CB60A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1AAF6079"/>
    <w:multiLevelType w:val="hybridMultilevel"/>
    <w:tmpl w:val="94447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45683"/>
    <w:multiLevelType w:val="hybridMultilevel"/>
    <w:tmpl w:val="A36841D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1C9D6E5E"/>
    <w:multiLevelType w:val="hybridMultilevel"/>
    <w:tmpl w:val="7C8688E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24021293"/>
    <w:multiLevelType w:val="hybridMultilevel"/>
    <w:tmpl w:val="E72E97AE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25A60EEF"/>
    <w:multiLevelType w:val="hybridMultilevel"/>
    <w:tmpl w:val="479EEDD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271464DE"/>
    <w:multiLevelType w:val="hybridMultilevel"/>
    <w:tmpl w:val="AB7AD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E37"/>
    <w:multiLevelType w:val="hybridMultilevel"/>
    <w:tmpl w:val="F8EAAEA0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2C0C14B5"/>
    <w:multiLevelType w:val="hybridMultilevel"/>
    <w:tmpl w:val="1942467A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30626AF7"/>
    <w:multiLevelType w:val="hybridMultilevel"/>
    <w:tmpl w:val="B3BCE10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30817EB8"/>
    <w:multiLevelType w:val="hybridMultilevel"/>
    <w:tmpl w:val="54AA578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FA0ECE"/>
    <w:multiLevelType w:val="hybridMultilevel"/>
    <w:tmpl w:val="E92C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75D16"/>
    <w:multiLevelType w:val="hybridMultilevel"/>
    <w:tmpl w:val="0D4EC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A055F"/>
    <w:multiLevelType w:val="hybridMultilevel"/>
    <w:tmpl w:val="54CC8B9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3AE23795"/>
    <w:multiLevelType w:val="hybridMultilevel"/>
    <w:tmpl w:val="0FA0D7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5B356E"/>
    <w:multiLevelType w:val="hybridMultilevel"/>
    <w:tmpl w:val="F936451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5CDE0C81"/>
    <w:multiLevelType w:val="hybridMultilevel"/>
    <w:tmpl w:val="AE6E4F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E7A"/>
    <w:multiLevelType w:val="hybridMultilevel"/>
    <w:tmpl w:val="639838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0523D"/>
    <w:multiLevelType w:val="hybridMultilevel"/>
    <w:tmpl w:val="94F87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9F24754"/>
    <w:multiLevelType w:val="hybridMultilevel"/>
    <w:tmpl w:val="4A0E6AF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5" w15:restartNumberingAfterBreak="0">
    <w:nsid w:val="6D7E5C0A"/>
    <w:multiLevelType w:val="hybridMultilevel"/>
    <w:tmpl w:val="8C1EEC40"/>
    <w:lvl w:ilvl="0" w:tplc="F60CB6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C14199"/>
    <w:multiLevelType w:val="hybridMultilevel"/>
    <w:tmpl w:val="8C400E2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6F4331AC"/>
    <w:multiLevelType w:val="hybridMultilevel"/>
    <w:tmpl w:val="17D0EDF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8" w15:restartNumberingAfterBreak="0">
    <w:nsid w:val="6F706F02"/>
    <w:multiLevelType w:val="hybridMultilevel"/>
    <w:tmpl w:val="F626A66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9" w15:restartNumberingAfterBreak="0">
    <w:nsid w:val="708B44CA"/>
    <w:multiLevelType w:val="hybridMultilevel"/>
    <w:tmpl w:val="C16E3BE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EF16E6"/>
    <w:multiLevelType w:val="hybridMultilevel"/>
    <w:tmpl w:val="6FCEBB5C"/>
    <w:lvl w:ilvl="0" w:tplc="F60CB60A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1" w15:restartNumberingAfterBreak="0">
    <w:nsid w:val="78802A31"/>
    <w:multiLevelType w:val="hybridMultilevel"/>
    <w:tmpl w:val="951275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9D408D"/>
    <w:multiLevelType w:val="hybridMultilevel"/>
    <w:tmpl w:val="4A202D9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3" w15:restartNumberingAfterBreak="0">
    <w:nsid w:val="7DED35E3"/>
    <w:multiLevelType w:val="hybridMultilevel"/>
    <w:tmpl w:val="1A58F8A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30"/>
  </w:num>
  <w:num w:numId="4">
    <w:abstractNumId w:val="5"/>
  </w:num>
  <w:num w:numId="5">
    <w:abstractNumId w:val="9"/>
  </w:num>
  <w:num w:numId="6">
    <w:abstractNumId w:val="27"/>
  </w:num>
  <w:num w:numId="7">
    <w:abstractNumId w:val="4"/>
  </w:num>
  <w:num w:numId="8">
    <w:abstractNumId w:val="7"/>
  </w:num>
  <w:num w:numId="9">
    <w:abstractNumId w:val="24"/>
  </w:num>
  <w:num w:numId="10">
    <w:abstractNumId w:val="26"/>
  </w:num>
  <w:num w:numId="11">
    <w:abstractNumId w:val="1"/>
  </w:num>
  <w:num w:numId="12">
    <w:abstractNumId w:val="18"/>
  </w:num>
  <w:num w:numId="13">
    <w:abstractNumId w:val="32"/>
  </w:num>
  <w:num w:numId="14">
    <w:abstractNumId w:val="10"/>
  </w:num>
  <w:num w:numId="15">
    <w:abstractNumId w:val="8"/>
  </w:num>
  <w:num w:numId="16">
    <w:abstractNumId w:val="19"/>
  </w:num>
  <w:num w:numId="17">
    <w:abstractNumId w:val="29"/>
  </w:num>
  <w:num w:numId="18">
    <w:abstractNumId w:val="33"/>
  </w:num>
  <w:num w:numId="19">
    <w:abstractNumId w:val="15"/>
  </w:num>
  <w:num w:numId="20">
    <w:abstractNumId w:val="31"/>
  </w:num>
  <w:num w:numId="21">
    <w:abstractNumId w:val="23"/>
  </w:num>
  <w:num w:numId="22">
    <w:abstractNumId w:val="3"/>
  </w:num>
  <w:num w:numId="23">
    <w:abstractNumId w:val="0"/>
  </w:num>
  <w:num w:numId="24">
    <w:abstractNumId w:val="17"/>
  </w:num>
  <w:num w:numId="25">
    <w:abstractNumId w:val="12"/>
  </w:num>
  <w:num w:numId="26">
    <w:abstractNumId w:val="16"/>
  </w:num>
  <w:num w:numId="27">
    <w:abstractNumId w:val="21"/>
  </w:num>
  <w:num w:numId="28">
    <w:abstractNumId w:val="2"/>
  </w:num>
  <w:num w:numId="29">
    <w:abstractNumId w:val="22"/>
  </w:num>
  <w:num w:numId="30">
    <w:abstractNumId w:val="28"/>
  </w:num>
  <w:num w:numId="31">
    <w:abstractNumId w:val="14"/>
  </w:num>
  <w:num w:numId="32">
    <w:abstractNumId w:val="20"/>
  </w:num>
  <w:num w:numId="33">
    <w:abstractNumId w:val="6"/>
  </w:num>
  <w:num w:numId="34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E33"/>
    <w:rsid w:val="0001699B"/>
    <w:rsid w:val="00046E43"/>
    <w:rsid w:val="0005142A"/>
    <w:rsid w:val="00062902"/>
    <w:rsid w:val="00090971"/>
    <w:rsid w:val="000A2EB9"/>
    <w:rsid w:val="000B57A0"/>
    <w:rsid w:val="00101146"/>
    <w:rsid w:val="001420BA"/>
    <w:rsid w:val="00175530"/>
    <w:rsid w:val="001F4F97"/>
    <w:rsid w:val="00212C4A"/>
    <w:rsid w:val="00222C66"/>
    <w:rsid w:val="00277781"/>
    <w:rsid w:val="0028470F"/>
    <w:rsid w:val="00290414"/>
    <w:rsid w:val="002B3F03"/>
    <w:rsid w:val="002C66A9"/>
    <w:rsid w:val="002E0367"/>
    <w:rsid w:val="00306CB1"/>
    <w:rsid w:val="00312E95"/>
    <w:rsid w:val="00346FBA"/>
    <w:rsid w:val="00355207"/>
    <w:rsid w:val="00406EF5"/>
    <w:rsid w:val="00420D9C"/>
    <w:rsid w:val="004412D3"/>
    <w:rsid w:val="0047463E"/>
    <w:rsid w:val="004809D5"/>
    <w:rsid w:val="004A4754"/>
    <w:rsid w:val="004C4274"/>
    <w:rsid w:val="00522798"/>
    <w:rsid w:val="00526E33"/>
    <w:rsid w:val="005A2225"/>
    <w:rsid w:val="005E1BBE"/>
    <w:rsid w:val="005F5E00"/>
    <w:rsid w:val="00643E6C"/>
    <w:rsid w:val="0073613C"/>
    <w:rsid w:val="0076111F"/>
    <w:rsid w:val="007B6EA1"/>
    <w:rsid w:val="007F4752"/>
    <w:rsid w:val="00815D5D"/>
    <w:rsid w:val="008172BE"/>
    <w:rsid w:val="008473DC"/>
    <w:rsid w:val="008834E7"/>
    <w:rsid w:val="00883C0E"/>
    <w:rsid w:val="008B4772"/>
    <w:rsid w:val="008E36E2"/>
    <w:rsid w:val="009925E9"/>
    <w:rsid w:val="009E49E9"/>
    <w:rsid w:val="009E7F85"/>
    <w:rsid w:val="00A05414"/>
    <w:rsid w:val="00A72FFD"/>
    <w:rsid w:val="00A75233"/>
    <w:rsid w:val="00A8372E"/>
    <w:rsid w:val="00AE3B83"/>
    <w:rsid w:val="00B35C47"/>
    <w:rsid w:val="00B83CE8"/>
    <w:rsid w:val="00BB73DC"/>
    <w:rsid w:val="00BF7B58"/>
    <w:rsid w:val="00C169C2"/>
    <w:rsid w:val="00C23547"/>
    <w:rsid w:val="00C561E9"/>
    <w:rsid w:val="00CB7FA3"/>
    <w:rsid w:val="00CD736F"/>
    <w:rsid w:val="00D2365A"/>
    <w:rsid w:val="00DD19D0"/>
    <w:rsid w:val="00EE1B48"/>
    <w:rsid w:val="00F13AA7"/>
    <w:rsid w:val="00F65AE6"/>
    <w:rsid w:val="00FC4D02"/>
    <w:rsid w:val="00FD3135"/>
    <w:rsid w:val="00FE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7A8C1"/>
  <w15:docId w15:val="{CE38C0EC-4EEE-4778-A96B-C4A05C71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65A"/>
    <w:pPr>
      <w:widowControl w:val="0"/>
      <w:spacing w:after="0" w:line="240" w:lineRule="auto"/>
    </w:pPr>
    <w:rPr>
      <w:rFonts w:ascii="Open Sans" w:eastAsia="Open Sans" w:hAnsi="Open Sans" w:cs="Open S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b">
    <w:name w:val="TOC Heading"/>
    <w:uiPriority w:val="39"/>
    <w:unhideWhenUsed/>
  </w:style>
  <w:style w:type="paragraph" w:styleId="ac">
    <w:name w:val="table of figures"/>
    <w:basedOn w:val="a"/>
    <w:next w:val="a"/>
    <w:uiPriority w:val="99"/>
    <w:unhideWhenUsed/>
  </w:style>
  <w:style w:type="paragraph" w:styleId="ad">
    <w:name w:val="Body Text"/>
    <w:basedOn w:val="a"/>
    <w:link w:val="ae"/>
    <w:qFormat/>
    <w:pPr>
      <w:spacing w:before="53"/>
      <w:ind w:left="20"/>
    </w:pPr>
    <w:rPr>
      <w:sz w:val="20"/>
      <w:szCs w:val="20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paragraph" w:styleId="af2">
    <w:name w:val="footer"/>
    <w:basedOn w:val="a"/>
    <w:link w:val="af3"/>
    <w:pPr>
      <w:tabs>
        <w:tab w:val="center" w:pos="4677"/>
        <w:tab w:val="right" w:pos="9355"/>
      </w:tabs>
    </w:pPr>
  </w:style>
  <w:style w:type="paragraph" w:styleId="af4">
    <w:name w:val="annotation text"/>
    <w:basedOn w:val="a"/>
    <w:link w:val="af5"/>
    <w:semiHidden/>
    <w:rPr>
      <w:sz w:val="20"/>
      <w:szCs w:val="20"/>
    </w:rPr>
  </w:style>
  <w:style w:type="paragraph" w:styleId="af6">
    <w:name w:val="annotation subject"/>
    <w:basedOn w:val="af4"/>
    <w:next w:val="af4"/>
    <w:link w:val="af7"/>
    <w:semiHidden/>
    <w:rPr>
      <w:b/>
      <w:bCs/>
    </w:rPr>
  </w:style>
  <w:style w:type="paragraph" w:styleId="af8">
    <w:name w:val="Revision"/>
    <w:hidden/>
    <w:semiHidden/>
    <w:pPr>
      <w:spacing w:after="0" w:line="240" w:lineRule="auto"/>
    </w:pPr>
    <w:rPr>
      <w:rFonts w:ascii="Open Sans" w:eastAsia="Open Sans" w:hAnsi="Open Sans" w:cs="Open Sans"/>
    </w:rPr>
  </w:style>
  <w:style w:type="paragraph" w:styleId="af9">
    <w:name w:val="footnote text"/>
    <w:link w:val="afa"/>
    <w:semiHidden/>
    <w:pPr>
      <w:spacing w:after="0" w:line="240" w:lineRule="auto"/>
    </w:pPr>
    <w:rPr>
      <w:sz w:val="20"/>
      <w:szCs w:val="20"/>
    </w:rPr>
  </w:style>
  <w:style w:type="paragraph" w:styleId="afb">
    <w:name w:val="endnote text"/>
    <w:link w:val="afc"/>
    <w:semiHidden/>
    <w:pPr>
      <w:spacing w:after="0" w:line="240" w:lineRule="auto"/>
    </w:pPr>
    <w:rPr>
      <w:sz w:val="20"/>
      <w:szCs w:val="20"/>
    </w:rPr>
  </w:style>
  <w:style w:type="character" w:styleId="afd">
    <w:name w:val="line number"/>
    <w:basedOn w:val="a0"/>
    <w:semiHidden/>
  </w:style>
  <w:style w:type="character" w:styleId="afe">
    <w:name w:val="Hyperlink"/>
    <w:rPr>
      <w:color w:val="0000FF"/>
      <w:u w:val="single"/>
    </w:rPr>
  </w:style>
  <w:style w:type="character" w:customStyle="1" w:styleId="ae">
    <w:name w:val="Основной текст Знак"/>
    <w:basedOn w:val="a0"/>
    <w:link w:val="ad"/>
    <w:rPr>
      <w:sz w:val="20"/>
      <w:szCs w:val="20"/>
    </w:rPr>
  </w:style>
  <w:style w:type="character" w:customStyle="1" w:styleId="af1">
    <w:name w:val="Верхний колонтитул Знак"/>
    <w:basedOn w:val="a0"/>
    <w:link w:val="af0"/>
  </w:style>
  <w:style w:type="character" w:customStyle="1" w:styleId="af3">
    <w:name w:val="Нижний колонтитул Знак"/>
    <w:basedOn w:val="a0"/>
    <w:link w:val="af2"/>
  </w:style>
  <w:style w:type="character" w:styleId="aff">
    <w:name w:val="annotation reference"/>
    <w:basedOn w:val="a0"/>
    <w:semiHidden/>
    <w:rPr>
      <w:sz w:val="16"/>
      <w:szCs w:val="16"/>
    </w:rPr>
  </w:style>
  <w:style w:type="character" w:customStyle="1" w:styleId="af5">
    <w:name w:val="Текст примечания Знак"/>
    <w:basedOn w:val="a0"/>
    <w:link w:val="af4"/>
    <w:semiHidden/>
    <w:rPr>
      <w:sz w:val="20"/>
      <w:szCs w:val="20"/>
    </w:rPr>
  </w:style>
  <w:style w:type="character" w:customStyle="1" w:styleId="af7">
    <w:name w:val="Тема примечания Знак"/>
    <w:basedOn w:val="af5"/>
    <w:link w:val="af6"/>
    <w:semiHidden/>
    <w:rPr>
      <w:b/>
      <w:bCs/>
      <w:sz w:val="20"/>
      <w:szCs w:val="20"/>
    </w:rPr>
  </w:style>
  <w:style w:type="character" w:styleId="aff0">
    <w:name w:val="footnote reference"/>
    <w:semiHidden/>
    <w:rPr>
      <w:vertAlign w:val="superscript"/>
    </w:rPr>
  </w:style>
  <w:style w:type="character" w:customStyle="1" w:styleId="afa">
    <w:name w:val="Текст сноски Знак"/>
    <w:link w:val="af9"/>
    <w:semiHidden/>
    <w:rPr>
      <w:sz w:val="20"/>
      <w:szCs w:val="20"/>
    </w:rPr>
  </w:style>
  <w:style w:type="character" w:styleId="aff1">
    <w:name w:val="endnote reference"/>
    <w:semiHidden/>
    <w:rPr>
      <w:vertAlign w:val="superscript"/>
    </w:rPr>
  </w:style>
  <w:style w:type="character" w:customStyle="1" w:styleId="afc">
    <w:name w:val="Текст концевой сноски Знак"/>
    <w:link w:val="afb"/>
    <w:semiHidden/>
    <w:rPr>
      <w:sz w:val="20"/>
      <w:szCs w:val="20"/>
    </w:r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2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3">
    <w:name w:val="Grid Table Light"/>
    <w:basedOn w:val="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2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53B95620-C06E-48DB-B318-02991DCCE5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Исмагилова Эльвира</dc:creator>
  <cp:lastModifiedBy>a.vladimirov</cp:lastModifiedBy>
  <cp:revision>2</cp:revision>
  <dcterms:created xsi:type="dcterms:W3CDTF">2025-06-23T08:52:00Z</dcterms:created>
  <dcterms:modified xsi:type="dcterms:W3CDTF">2025-06-23T08:52:00Z</dcterms:modified>
</cp:coreProperties>
</file>