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0FFBC" w14:textId="59CBB13B" w:rsidR="003F1806" w:rsidRDefault="003F1806" w:rsidP="00845BE4">
      <w:pPr>
        <w:spacing w:line="240" w:lineRule="auto"/>
        <w:jc w:val="center"/>
        <w:rPr>
          <w:b/>
          <w:color w:val="D83B01"/>
          <w:sz w:val="36"/>
        </w:rPr>
      </w:pPr>
      <w:r>
        <w:rPr>
          <w:b/>
          <w:color w:val="D83B01"/>
          <w:sz w:val="36"/>
        </w:rPr>
        <w:t>MARKET ANALYSIS</w:t>
      </w:r>
    </w:p>
    <w:p w14:paraId="39AA5128" w14:textId="167AF55F" w:rsidR="00532A63" w:rsidRPr="00541DF9" w:rsidRDefault="00532A63" w:rsidP="00541DF9">
      <w:pPr>
        <w:spacing w:line="360" w:lineRule="auto"/>
        <w:jc w:val="both"/>
        <w:rPr>
          <w:color w:val="2F2F2F"/>
        </w:rPr>
      </w:pPr>
      <w:r w:rsidRPr="00541DF9">
        <w:rPr>
          <w:color w:val="2F2F2F"/>
        </w:rPr>
        <w:t>Nigeria’s population is estimated at 186 million and is growing at 3 percent annually, with more than half of population under 30 years of age. The size and composition of Nigeria’s population makes it a vibrant health sector opportunity. Yet, government is incapable of fulfilling its obligations to the sector, thus placing a huge burden on the citizenry. Over the past decade, less than 7 percent of Nigeria’s annual budget has been allocated to healthcare. In 2018, the Federal Government has allocated N340.45 billion, which will account for representing 3.9 percent of the N8.6 trillion expenditure plan for the fiscal year.</w:t>
      </w:r>
    </w:p>
    <w:p w14:paraId="55F82F1E" w14:textId="77777777" w:rsidR="00532A63" w:rsidRPr="00541DF9" w:rsidRDefault="00532A63" w:rsidP="00541DF9">
      <w:pPr>
        <w:spacing w:line="360" w:lineRule="auto"/>
        <w:jc w:val="both"/>
        <w:rPr>
          <w:color w:val="2F2F2F"/>
        </w:rPr>
      </w:pPr>
      <w:r w:rsidRPr="00541DF9">
        <w:rPr>
          <w:color w:val="2F2F2F"/>
        </w:rPr>
        <w:t>In 2017, the amount was N304 billion representing 4.6 percent of the total budget. It is for this reason that the National Health Insurance Scheme was passed into law in May 1999 and the NHIS Act became fully operational in 2005 when the public sector aspect of the regulation was enacted. Despite the NHIS Act, only an estimated 5 to 6 million people out of the total Nigerian accounting for less than 5 percent of the populace are covered by health insurance.</w:t>
      </w:r>
    </w:p>
    <w:p w14:paraId="2D346598" w14:textId="3CB710A6" w:rsidR="00532A63" w:rsidRPr="00541DF9" w:rsidRDefault="00532A63" w:rsidP="00541DF9">
      <w:pPr>
        <w:spacing w:line="360" w:lineRule="auto"/>
        <w:jc w:val="both"/>
        <w:rPr>
          <w:color w:val="2F2F2F"/>
        </w:rPr>
      </w:pPr>
      <w:r w:rsidRPr="00541DF9">
        <w:rPr>
          <w:color w:val="2F2F2F"/>
        </w:rPr>
        <w:t xml:space="preserve">With about 60 Health Maintenance </w:t>
      </w:r>
      <w:proofErr w:type="spellStart"/>
      <w:r w:rsidRPr="00541DF9">
        <w:rPr>
          <w:color w:val="2F2F2F"/>
        </w:rPr>
        <w:t>Organisations</w:t>
      </w:r>
      <w:proofErr w:type="spellEnd"/>
      <w:r w:rsidRPr="00541DF9">
        <w:rPr>
          <w:color w:val="2F2F2F"/>
        </w:rPr>
        <w:t xml:space="preserve"> (HMOs) operating from approximately 600 branches nationwide, the health and managed care market can be described as emerging. Overall, the Industry employs over 2,000 employees and provides health insurance services via a network of over 1,200 healthcare providers across the country. The Industry size, in terms of revenues, is estimated to be over N300 billion.</w:t>
      </w:r>
    </w:p>
    <w:p w14:paraId="4E2A4DF0" w14:textId="77777777" w:rsidR="00532A63" w:rsidRPr="00541DF9" w:rsidRDefault="00532A63" w:rsidP="00541DF9">
      <w:pPr>
        <w:spacing w:line="360" w:lineRule="auto"/>
        <w:jc w:val="both"/>
        <w:rPr>
          <w:color w:val="2F2F2F"/>
        </w:rPr>
      </w:pPr>
      <w:r w:rsidRPr="00541DF9">
        <w:rPr>
          <w:color w:val="2F2F2F"/>
        </w:rPr>
        <w:t>There is room for much growth in this Industry as a result of our population size and growing MSME and informal sector.</w:t>
      </w:r>
    </w:p>
    <w:p w14:paraId="47FCC23C" w14:textId="77777777" w:rsidR="00532A63" w:rsidRPr="00541DF9" w:rsidRDefault="00532A63" w:rsidP="00541DF9">
      <w:pPr>
        <w:spacing w:line="360" w:lineRule="auto"/>
        <w:jc w:val="both"/>
        <w:rPr>
          <w:color w:val="2F2F2F"/>
        </w:rPr>
      </w:pPr>
      <w:r w:rsidRPr="00541DF9">
        <w:rPr>
          <w:color w:val="2F2F2F"/>
        </w:rPr>
        <w:t xml:space="preserve">All that is required is for the policy makers to provide the </w:t>
      </w:r>
      <w:proofErr w:type="gramStart"/>
      <w:r w:rsidRPr="00541DF9">
        <w:rPr>
          <w:color w:val="2F2F2F"/>
        </w:rPr>
        <w:t>much needed</w:t>
      </w:r>
      <w:proofErr w:type="gramEnd"/>
      <w:r w:rsidRPr="00541DF9">
        <w:rPr>
          <w:color w:val="2F2F2F"/>
        </w:rPr>
        <w:t xml:space="preserve"> reforms and strategic actions to the sector and the Industry will expand significantly.</w:t>
      </w:r>
    </w:p>
    <w:p w14:paraId="46B44DAA" w14:textId="77777777" w:rsidR="00532A63" w:rsidRPr="00541DF9" w:rsidRDefault="00532A63" w:rsidP="00541DF9">
      <w:pPr>
        <w:spacing w:line="360" w:lineRule="auto"/>
        <w:jc w:val="both"/>
        <w:rPr>
          <w:color w:val="2F2F2F"/>
        </w:rPr>
      </w:pPr>
      <w:r w:rsidRPr="00541DF9">
        <w:rPr>
          <w:color w:val="2F2F2F"/>
        </w:rPr>
        <w:t>Overall, the healthcare industry in Nigeria is one of the most critically important and crucially fundamental sectors to any economy.</w:t>
      </w:r>
    </w:p>
    <w:p w14:paraId="56E37972" w14:textId="77777777" w:rsidR="00651241" w:rsidRDefault="00651241" w:rsidP="00651241">
      <w:pPr>
        <w:spacing w:after="0" w:line="240" w:lineRule="auto"/>
        <w:rPr>
          <w:rFonts w:ascii="Calibri" w:eastAsia="Times New Roman" w:hAnsi="Calibri" w:cs="Calibri"/>
          <w:b/>
          <w:bCs/>
          <w:color w:val="000000"/>
        </w:rPr>
      </w:pPr>
    </w:p>
    <w:p w14:paraId="7C38A1DC" w14:textId="5BEAB9B7" w:rsidR="00651241" w:rsidRDefault="00651241" w:rsidP="00651241">
      <w:pPr>
        <w:spacing w:after="0" w:line="240" w:lineRule="auto"/>
        <w:rPr>
          <w:rFonts w:ascii="Calibri" w:eastAsia="Times New Roman" w:hAnsi="Calibri" w:cs="Calibri"/>
          <w:b/>
          <w:bCs/>
          <w:color w:val="000000"/>
        </w:rPr>
      </w:pPr>
      <w:r>
        <w:rPr>
          <w:rFonts w:ascii="Calibri" w:eastAsia="Times New Roman" w:hAnsi="Calibri" w:cs="Calibri"/>
          <w:b/>
          <w:bCs/>
          <w:color w:val="000000"/>
        </w:rPr>
        <w:t>Nigeria Demographics - 2019 Estimates</w:t>
      </w:r>
    </w:p>
    <w:p w14:paraId="23A66F48" w14:textId="77777777" w:rsidR="00651241" w:rsidRDefault="00651241" w:rsidP="00651241">
      <w:pPr>
        <w:rPr>
          <w:rFonts w:eastAsiaTheme="minorEastAsia"/>
          <w:b/>
          <w:bCs/>
        </w:rPr>
      </w:pPr>
    </w:p>
    <w:p w14:paraId="4307E876" w14:textId="77777777" w:rsidR="00651241" w:rsidRDefault="00651241" w:rsidP="00651241">
      <w:r>
        <w:t>In 2020, Nigeria's population was estimated to amount to 206 million individuals. Between 2016 and 2020, the number of people living in Nigeria regularly increased at a rate above two percent. In 2020, the population grew by 2.58 percent compared to the previous year. Nigeria is the most populous country in Africa. In addition, the whole African continent records the highest growth rate in the world.</w:t>
      </w:r>
    </w:p>
    <w:p w14:paraId="0A547F4E" w14:textId="0C3EAFCB" w:rsidR="00651241" w:rsidRDefault="00651241" w:rsidP="00651241">
      <w:r>
        <w:rPr>
          <w:noProof/>
        </w:rPr>
        <w:lastRenderedPageBreak/>
        <w:drawing>
          <wp:inline distT="0" distB="0" distL="0" distR="0" wp14:anchorId="52386681" wp14:editId="63353BA9">
            <wp:extent cx="4905375" cy="2981325"/>
            <wp:effectExtent l="0" t="0" r="9525" b="9525"/>
            <wp:docPr id="16" name="Chart 16">
              <a:extLst xmlns:a="http://schemas.openxmlformats.org/drawingml/2006/main">
                <a:ext uri="{FF2B5EF4-FFF2-40B4-BE49-F238E27FC236}">
                  <a16:creationId xmlns:a16="http://schemas.microsoft.com/office/drawing/2014/main" id="{38391E85-9C5F-4758-94F4-F1873D503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A47F3E" w14:textId="77777777" w:rsidR="00651241" w:rsidRDefault="00651241" w:rsidP="00651241"/>
    <w:p w14:paraId="4FB2584C" w14:textId="77777777" w:rsidR="00651241" w:rsidRDefault="00651241" w:rsidP="00651241">
      <w:pPr>
        <w:rPr>
          <w:b/>
          <w:bCs/>
        </w:rPr>
      </w:pPr>
      <w:r>
        <w:rPr>
          <w:b/>
          <w:bCs/>
        </w:rPr>
        <w:t>Growth Rate</w:t>
      </w:r>
    </w:p>
    <w:p w14:paraId="07F22F3C" w14:textId="3CCB14D0" w:rsidR="00651241" w:rsidRDefault="00651241" w:rsidP="00651241">
      <w:pPr>
        <w:rPr>
          <w:b/>
          <w:bCs/>
        </w:rPr>
      </w:pPr>
      <w:r>
        <w:rPr>
          <w:noProof/>
        </w:rPr>
        <w:drawing>
          <wp:inline distT="0" distB="0" distL="0" distR="0" wp14:anchorId="58C150EF" wp14:editId="27F9FF7D">
            <wp:extent cx="4581525" cy="2752725"/>
            <wp:effectExtent l="0" t="0" r="9525" b="9525"/>
            <wp:docPr id="15" name="Chart 15">
              <a:extLst xmlns:a="http://schemas.openxmlformats.org/drawingml/2006/main">
                <a:ext uri="{FF2B5EF4-FFF2-40B4-BE49-F238E27FC236}">
                  <a16:creationId xmlns:a16="http://schemas.microsoft.com/office/drawing/2014/main" id="{FD629B34-49A1-4844-9C5D-90A555ACE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0AB92E" w14:textId="77777777" w:rsidR="00651241" w:rsidRDefault="00651241" w:rsidP="00651241">
      <w:pPr>
        <w:rPr>
          <w:b/>
          <w:bCs/>
        </w:rPr>
      </w:pPr>
    </w:p>
    <w:p w14:paraId="436F163E" w14:textId="77777777" w:rsidR="00651241" w:rsidRDefault="00651241" w:rsidP="00651241">
      <w:pPr>
        <w:rPr>
          <w:b/>
          <w:bCs/>
        </w:rPr>
      </w:pPr>
      <w:r>
        <w:rPr>
          <w:b/>
          <w:bCs/>
        </w:rPr>
        <w:br/>
        <w:t>Distribution by age</w:t>
      </w:r>
    </w:p>
    <w:p w14:paraId="17B51E2B" w14:textId="2F72E2FF" w:rsidR="00651241" w:rsidRDefault="00651241" w:rsidP="00651241">
      <w:pPr>
        <w:rPr>
          <w:b/>
          <w:bCs/>
        </w:rPr>
      </w:pPr>
      <w:r>
        <w:rPr>
          <w:noProof/>
        </w:rPr>
        <w:lastRenderedPageBreak/>
        <w:drawing>
          <wp:inline distT="0" distB="0" distL="0" distR="0" wp14:anchorId="0B4AB426" wp14:editId="10873E6F">
            <wp:extent cx="5314950" cy="2981325"/>
            <wp:effectExtent l="0" t="0" r="0" b="9525"/>
            <wp:docPr id="14" name="Chart 14">
              <a:extLst xmlns:a="http://schemas.openxmlformats.org/drawingml/2006/main">
                <a:ext uri="{FF2B5EF4-FFF2-40B4-BE49-F238E27FC236}">
                  <a16:creationId xmlns:a16="http://schemas.microsoft.com/office/drawing/2014/main" id="{11E9126F-AF87-41BF-A07D-658C4ACE5B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850410" w14:textId="3434F26B" w:rsidR="00651241" w:rsidRDefault="00651241" w:rsidP="00651241">
      <w:pPr>
        <w:rPr>
          <w:b/>
          <w:bCs/>
        </w:rPr>
      </w:pPr>
      <w:r>
        <w:rPr>
          <w:b/>
          <w:bCs/>
        </w:rPr>
        <w:br/>
      </w:r>
      <w:r>
        <w:rPr>
          <w:b/>
          <w:bCs/>
        </w:rPr>
        <w:br/>
        <w:t>Poverty head count rate by States</w:t>
      </w:r>
    </w:p>
    <w:p w14:paraId="1AF9AAF7" w14:textId="77777777" w:rsidR="00651241" w:rsidRDefault="00651241" w:rsidP="00651241">
      <w:r>
        <w:t>In 2019, the Nigerian states of Sokoto and Taraba had the largest percentage of people living below the poverty line. The lowest poverty rates were recorded in the South and South-Western states. In Lagos, this figure equaled to 4.5 percent, the lowest rate in Nigeria. An individual is considered poor in Nigeria when has an availability of less than 137.4 thousand Nigerian Naira (roughly 361 U.S. dollars) per year. In total, 40.1 percent of population in Nigeria lived in poverty. </w:t>
      </w:r>
    </w:p>
    <w:p w14:paraId="77208557" w14:textId="77777777" w:rsidR="00651241" w:rsidRDefault="00651241" w:rsidP="00651241">
      <w:pPr>
        <w:rPr>
          <w:b/>
          <w:bCs/>
        </w:rPr>
      </w:pPr>
      <w:r>
        <w:rPr>
          <w:b/>
          <w:bCs/>
        </w:rPr>
        <w:t>In percentages</w:t>
      </w:r>
    </w:p>
    <w:p w14:paraId="35A862FA" w14:textId="527C9C6D" w:rsidR="00651241" w:rsidRDefault="00651241" w:rsidP="00651241">
      <w:r>
        <w:rPr>
          <w:noProof/>
        </w:rPr>
        <w:lastRenderedPageBreak/>
        <w:drawing>
          <wp:inline distT="0" distB="0" distL="0" distR="0" wp14:anchorId="4BEDC8AE" wp14:editId="6A72D5AF">
            <wp:extent cx="4476750" cy="6734175"/>
            <wp:effectExtent l="0" t="0" r="0" b="9525"/>
            <wp:docPr id="13" name="Chart 13">
              <a:extLst xmlns:a="http://schemas.openxmlformats.org/drawingml/2006/main">
                <a:ext uri="{FF2B5EF4-FFF2-40B4-BE49-F238E27FC236}">
                  <a16:creationId xmlns:a16="http://schemas.microsoft.com/office/drawing/2014/main" id="{E77B9070-3FBA-42C0-BC8C-0B486A723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E9DAC7" w14:textId="77777777" w:rsidR="00651241" w:rsidRDefault="00651241" w:rsidP="00651241"/>
    <w:p w14:paraId="34AB4F98" w14:textId="77777777" w:rsidR="00651241" w:rsidRDefault="00651241" w:rsidP="00651241"/>
    <w:p w14:paraId="2EA00F8E" w14:textId="77777777" w:rsidR="00651241" w:rsidRDefault="00651241" w:rsidP="003F1806">
      <w:pPr>
        <w:spacing w:line="360" w:lineRule="auto"/>
        <w:jc w:val="both"/>
        <w:rPr>
          <w:color w:val="2F2F2F"/>
        </w:rPr>
      </w:pPr>
    </w:p>
    <w:p w14:paraId="3E58D9C2" w14:textId="5EBEF691" w:rsidR="00541DF9" w:rsidRDefault="003F1806" w:rsidP="003F1806">
      <w:pPr>
        <w:spacing w:line="360" w:lineRule="auto"/>
        <w:jc w:val="both"/>
        <w:rPr>
          <w:color w:val="D83B01"/>
        </w:rPr>
      </w:pPr>
      <w:r>
        <w:rPr>
          <w:noProof/>
          <w:color w:val="2F2F2F"/>
        </w:rPr>
        <w:lastRenderedPageBreak/>
        <w:drawing>
          <wp:anchor distT="0" distB="0" distL="114300" distR="114300" simplePos="0" relativeHeight="251659264" behindDoc="0" locked="0" layoutInCell="1" allowOverlap="1" wp14:anchorId="6ED3D059" wp14:editId="23EC4853">
            <wp:simplePos x="0" y="0"/>
            <wp:positionH relativeFrom="margin">
              <wp:align>center</wp:align>
            </wp:positionH>
            <wp:positionV relativeFrom="paragraph">
              <wp:posOffset>1313180</wp:posOffset>
            </wp:positionV>
            <wp:extent cx="2903855" cy="29038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3855" cy="2903855"/>
                    </a:xfrm>
                    <a:prstGeom prst="rect">
                      <a:avLst/>
                    </a:prstGeom>
                  </pic:spPr>
                </pic:pic>
              </a:graphicData>
            </a:graphic>
            <wp14:sizeRelH relativeFrom="margin">
              <wp14:pctWidth>0</wp14:pctWidth>
            </wp14:sizeRelH>
            <wp14:sizeRelV relativeFrom="margin">
              <wp14:pctHeight>0</wp14:pctHeight>
            </wp14:sizeRelV>
          </wp:anchor>
        </w:drawing>
      </w:r>
      <w:r w:rsidRPr="00450BBB">
        <w:rPr>
          <w:b/>
          <w:color w:val="D83B01"/>
        </w:rPr>
        <w:t>Market Segmentation:</w:t>
      </w:r>
      <w:r w:rsidRPr="00450BBB">
        <w:rPr>
          <w:color w:val="D83B01"/>
        </w:rPr>
        <w:t xml:space="preserve"> </w:t>
      </w:r>
    </w:p>
    <w:p w14:paraId="2076F1B2" w14:textId="603314A6" w:rsidR="003F1806" w:rsidRPr="00191D63" w:rsidRDefault="00541DF9" w:rsidP="003F1806">
      <w:pPr>
        <w:spacing w:line="360" w:lineRule="auto"/>
        <w:jc w:val="both"/>
        <w:rPr>
          <w:color w:val="2F2F2F"/>
        </w:rPr>
      </w:pPr>
      <w:r>
        <w:rPr>
          <w:color w:val="2F2F2F"/>
        </w:rPr>
        <w:t xml:space="preserve">We need to figure out </w:t>
      </w:r>
      <w:proofErr w:type="gramStart"/>
      <w:r>
        <w:rPr>
          <w:color w:val="2F2F2F"/>
        </w:rPr>
        <w:t>there</w:t>
      </w:r>
      <w:proofErr w:type="gramEnd"/>
      <w:r>
        <w:rPr>
          <w:color w:val="2F2F2F"/>
        </w:rPr>
        <w:t xml:space="preserve"> market segment and that would help us get the following…</w:t>
      </w:r>
    </w:p>
    <w:p w14:paraId="7F8A626B" w14:textId="01FD5F9D" w:rsidR="003F1806" w:rsidRPr="00191D63" w:rsidRDefault="003F1806" w:rsidP="003F1806">
      <w:pPr>
        <w:pStyle w:val="ListParagraph"/>
        <w:numPr>
          <w:ilvl w:val="0"/>
          <w:numId w:val="1"/>
        </w:numPr>
        <w:spacing w:line="360" w:lineRule="auto"/>
        <w:jc w:val="both"/>
        <w:rPr>
          <w:color w:val="2F2F2F"/>
        </w:rPr>
      </w:pPr>
      <w:r w:rsidRPr="00D30F4A">
        <w:rPr>
          <w:b/>
          <w:color w:val="D83B01"/>
        </w:rPr>
        <w:t>Total Available Market (TAM):</w:t>
      </w:r>
      <w:r w:rsidRPr="00D30F4A">
        <w:rPr>
          <w:color w:val="D83B01"/>
        </w:rPr>
        <w:t xml:space="preserve"> </w:t>
      </w:r>
    </w:p>
    <w:p w14:paraId="7AEEA445" w14:textId="12836EF3" w:rsidR="003F1806" w:rsidRPr="00191D63" w:rsidRDefault="003F1806" w:rsidP="003F1806">
      <w:pPr>
        <w:pStyle w:val="ListParagraph"/>
        <w:numPr>
          <w:ilvl w:val="0"/>
          <w:numId w:val="1"/>
        </w:numPr>
        <w:spacing w:line="360" w:lineRule="auto"/>
        <w:jc w:val="both"/>
        <w:rPr>
          <w:color w:val="2F2F2F"/>
        </w:rPr>
      </w:pPr>
      <w:r w:rsidRPr="00D30F4A">
        <w:rPr>
          <w:b/>
          <w:color w:val="D83B01"/>
        </w:rPr>
        <w:t>Serviceable Available Market (SAM):</w:t>
      </w:r>
      <w:r w:rsidRPr="00D30F4A">
        <w:rPr>
          <w:color w:val="D83B01"/>
        </w:rPr>
        <w:t xml:space="preserve"> </w:t>
      </w:r>
    </w:p>
    <w:p w14:paraId="45DBA28B" w14:textId="08113627" w:rsidR="00541DF9" w:rsidRPr="00651241" w:rsidRDefault="003F1806" w:rsidP="00C71FB8">
      <w:pPr>
        <w:pStyle w:val="ListParagraph"/>
        <w:numPr>
          <w:ilvl w:val="0"/>
          <w:numId w:val="1"/>
        </w:numPr>
        <w:spacing w:line="360" w:lineRule="auto"/>
        <w:jc w:val="both"/>
        <w:rPr>
          <w:color w:val="2F2F2F"/>
        </w:rPr>
      </w:pPr>
      <w:r w:rsidRPr="00541DF9">
        <w:rPr>
          <w:b/>
          <w:color w:val="D83B01"/>
        </w:rPr>
        <w:t>Target Market:</w:t>
      </w:r>
      <w:r w:rsidRPr="00541DF9">
        <w:rPr>
          <w:color w:val="D83B01"/>
        </w:rPr>
        <w:t xml:space="preserve"> </w:t>
      </w:r>
    </w:p>
    <w:p w14:paraId="05641670" w14:textId="77777777" w:rsidR="00651241" w:rsidRDefault="00651241" w:rsidP="00651241">
      <w:pPr>
        <w:pStyle w:val="ListParagraph"/>
        <w:numPr>
          <w:ilvl w:val="2"/>
          <w:numId w:val="1"/>
        </w:numPr>
        <w:spacing w:line="256" w:lineRule="auto"/>
      </w:pPr>
      <w:r>
        <w:t>Staff of higher institutions in major cities</w:t>
      </w:r>
    </w:p>
    <w:p w14:paraId="6BBD7358" w14:textId="77777777" w:rsidR="00651241" w:rsidRDefault="00651241" w:rsidP="00651241">
      <w:pPr>
        <w:pStyle w:val="ListParagraph"/>
        <w:numPr>
          <w:ilvl w:val="2"/>
          <w:numId w:val="1"/>
        </w:numPr>
        <w:spacing w:line="256" w:lineRule="auto"/>
      </w:pPr>
      <w:r>
        <w:t>States and local government staff</w:t>
      </w:r>
    </w:p>
    <w:p w14:paraId="5DFEDAB2" w14:textId="77777777" w:rsidR="00651241" w:rsidRDefault="00651241" w:rsidP="00651241">
      <w:pPr>
        <w:pStyle w:val="ListParagraph"/>
        <w:numPr>
          <w:ilvl w:val="2"/>
          <w:numId w:val="1"/>
        </w:numPr>
        <w:spacing w:line="256" w:lineRule="auto"/>
      </w:pPr>
      <w:r>
        <w:t xml:space="preserve">Bank and insurance companies </w:t>
      </w:r>
    </w:p>
    <w:p w14:paraId="1518D5E1" w14:textId="77777777" w:rsidR="00651241" w:rsidRDefault="00651241" w:rsidP="00651241">
      <w:pPr>
        <w:pStyle w:val="ListParagraph"/>
        <w:numPr>
          <w:ilvl w:val="2"/>
          <w:numId w:val="1"/>
        </w:numPr>
        <w:spacing w:line="256" w:lineRule="auto"/>
      </w:pPr>
      <w:r>
        <w:t xml:space="preserve">Highbrow schools </w:t>
      </w:r>
    </w:p>
    <w:p w14:paraId="17572646" w14:textId="4B84FFC6" w:rsidR="00651241" w:rsidRPr="0039790D" w:rsidRDefault="00651241" w:rsidP="0039790D">
      <w:pPr>
        <w:pStyle w:val="ListParagraph"/>
        <w:numPr>
          <w:ilvl w:val="2"/>
          <w:numId w:val="1"/>
        </w:numPr>
        <w:spacing w:line="256" w:lineRule="auto"/>
      </w:pPr>
      <w:r>
        <w:t>Private companies with large number of staff</w:t>
      </w:r>
    </w:p>
    <w:p w14:paraId="622B749B" w14:textId="77777777" w:rsidR="00651241" w:rsidRPr="00651241" w:rsidRDefault="00651241" w:rsidP="00651241">
      <w:pPr>
        <w:pStyle w:val="ListParagraph"/>
        <w:numPr>
          <w:ilvl w:val="0"/>
          <w:numId w:val="1"/>
        </w:numPr>
        <w:spacing w:line="360" w:lineRule="auto"/>
        <w:jc w:val="both"/>
        <w:rPr>
          <w:b/>
          <w:color w:val="D83B01"/>
        </w:rPr>
      </w:pPr>
      <w:r w:rsidRPr="00651241">
        <w:rPr>
          <w:b/>
          <w:color w:val="D83B01"/>
        </w:rPr>
        <w:t>Target Areas</w:t>
      </w:r>
    </w:p>
    <w:p w14:paraId="38253B72" w14:textId="77777777" w:rsidR="00651241" w:rsidRDefault="00651241" w:rsidP="00651241">
      <w:pPr>
        <w:pStyle w:val="ListParagraph"/>
        <w:numPr>
          <w:ilvl w:val="0"/>
          <w:numId w:val="9"/>
        </w:numPr>
        <w:spacing w:line="256" w:lineRule="auto"/>
      </w:pPr>
      <w:r>
        <w:t>States’ capital</w:t>
      </w:r>
    </w:p>
    <w:p w14:paraId="076655CA" w14:textId="77777777" w:rsidR="00651241" w:rsidRDefault="00651241" w:rsidP="00651241">
      <w:pPr>
        <w:pStyle w:val="ListParagraph"/>
        <w:numPr>
          <w:ilvl w:val="0"/>
          <w:numId w:val="9"/>
        </w:numPr>
        <w:spacing w:line="256" w:lineRule="auto"/>
      </w:pPr>
      <w:r>
        <w:t>Large cities</w:t>
      </w:r>
    </w:p>
    <w:p w14:paraId="123A5069" w14:textId="57EBEF7B" w:rsidR="00651241" w:rsidRDefault="00651241" w:rsidP="00651241">
      <w:pPr>
        <w:pStyle w:val="ListParagraph"/>
        <w:numPr>
          <w:ilvl w:val="0"/>
          <w:numId w:val="9"/>
        </w:numPr>
        <w:spacing w:line="256" w:lineRule="auto"/>
      </w:pPr>
      <w:r>
        <w:t xml:space="preserve">Preference to cities with low poverty rate (see the poverty rate chart)   </w:t>
      </w:r>
    </w:p>
    <w:p w14:paraId="114F3095" w14:textId="77777777" w:rsidR="008B2248" w:rsidRPr="00651241" w:rsidRDefault="008B2248" w:rsidP="00651241">
      <w:pPr>
        <w:pStyle w:val="ListParagraph"/>
        <w:numPr>
          <w:ilvl w:val="0"/>
          <w:numId w:val="9"/>
        </w:numPr>
        <w:spacing w:line="256" w:lineRule="auto"/>
      </w:pPr>
    </w:p>
    <w:p w14:paraId="033AB380" w14:textId="6435BBE9" w:rsidR="00541DF9" w:rsidRPr="0039790D" w:rsidRDefault="003F1806" w:rsidP="0080534A">
      <w:pPr>
        <w:pStyle w:val="ListParagraph"/>
        <w:numPr>
          <w:ilvl w:val="0"/>
          <w:numId w:val="3"/>
        </w:numPr>
        <w:spacing w:line="360" w:lineRule="auto"/>
        <w:jc w:val="both"/>
        <w:rPr>
          <w:color w:val="2F2F2F"/>
          <w:sz w:val="32"/>
          <w:szCs w:val="32"/>
        </w:rPr>
      </w:pPr>
      <w:r w:rsidRPr="0039790D">
        <w:rPr>
          <w:b/>
          <w:color w:val="D83B01"/>
          <w:sz w:val="32"/>
          <w:szCs w:val="32"/>
        </w:rPr>
        <w:t>Competition</w:t>
      </w:r>
      <w:r w:rsidR="008B2248" w:rsidRPr="0039790D">
        <w:rPr>
          <w:b/>
          <w:color w:val="D83B01"/>
          <w:sz w:val="32"/>
          <w:szCs w:val="32"/>
        </w:rPr>
        <w:t xml:space="preserve"> Analysis</w:t>
      </w:r>
      <w:r w:rsidRPr="0039790D">
        <w:rPr>
          <w:b/>
          <w:color w:val="D83B01"/>
          <w:sz w:val="32"/>
          <w:szCs w:val="32"/>
        </w:rPr>
        <w:t>:</w:t>
      </w:r>
      <w:r w:rsidRPr="0039790D">
        <w:rPr>
          <w:color w:val="D83B01"/>
          <w:sz w:val="32"/>
          <w:szCs w:val="32"/>
        </w:rPr>
        <w:t xml:space="preserve"> </w:t>
      </w:r>
      <w:r w:rsidR="0039790D" w:rsidRPr="0039790D">
        <w:rPr>
          <w:color w:val="D83B01"/>
          <w:sz w:val="32"/>
          <w:szCs w:val="32"/>
        </w:rPr>
        <w:t xml:space="preserve"> Top 10 Competitors Analysis</w:t>
      </w:r>
    </w:p>
    <w:p w14:paraId="5EFD4ADA" w14:textId="328E79FA" w:rsidR="00026246" w:rsidRPr="00026246" w:rsidRDefault="00651241" w:rsidP="00026246">
      <w:pPr>
        <w:pStyle w:val="ListParagraph"/>
        <w:numPr>
          <w:ilvl w:val="1"/>
          <w:numId w:val="3"/>
        </w:numPr>
        <w:spacing w:line="360" w:lineRule="auto"/>
        <w:jc w:val="both"/>
        <w:rPr>
          <w:color w:val="2F2F2F"/>
        </w:rPr>
      </w:pPr>
      <w:r w:rsidRPr="00026246">
        <w:rPr>
          <w:rFonts w:ascii="Arial" w:hAnsi="Arial" w:cs="Arial"/>
          <w:color w:val="000000"/>
        </w:rPr>
        <w:t>Hygeia HMO Limited</w:t>
      </w:r>
      <w:r w:rsidR="00026246">
        <w:rPr>
          <w:rFonts w:ascii="Arial" w:hAnsi="Arial" w:cs="Arial"/>
          <w:color w:val="000000"/>
        </w:rPr>
        <w:t xml:space="preserve"> - </w:t>
      </w:r>
      <w:r w:rsidRPr="00026246">
        <w:rPr>
          <w:rFonts w:ascii="Arial" w:hAnsi="Arial" w:cs="Arial"/>
          <w:color w:val="000000"/>
        </w:rPr>
        <w:t xml:space="preserve">This organization was established 1986. It's one of top health insurance companies in Nigeria. According to the National Health Insurance Scheme, this company was licensed in 2005. It has various health insurance plans which are quite affordable for a lot of people: </w:t>
      </w:r>
    </w:p>
    <w:p w14:paraId="080D07FA" w14:textId="77777777" w:rsidR="00026246" w:rsidRPr="00026246" w:rsidRDefault="00651241" w:rsidP="00026246">
      <w:pPr>
        <w:pStyle w:val="ListParagraph"/>
        <w:numPr>
          <w:ilvl w:val="3"/>
          <w:numId w:val="3"/>
        </w:numPr>
        <w:spacing w:line="360" w:lineRule="auto"/>
        <w:jc w:val="both"/>
        <w:rPr>
          <w:color w:val="2F2F2F"/>
        </w:rPr>
      </w:pPr>
      <w:r>
        <w:rPr>
          <w:rFonts w:ascii="Arial" w:hAnsi="Arial" w:cs="Arial"/>
          <w:color w:val="000000"/>
        </w:rPr>
        <w:t xml:space="preserve">Individual plan; </w:t>
      </w:r>
    </w:p>
    <w:p w14:paraId="1A2C1CAD" w14:textId="77777777" w:rsidR="00026246" w:rsidRPr="00026246" w:rsidRDefault="00651241" w:rsidP="00026246">
      <w:pPr>
        <w:pStyle w:val="ListParagraph"/>
        <w:numPr>
          <w:ilvl w:val="3"/>
          <w:numId w:val="3"/>
        </w:numPr>
        <w:spacing w:line="360" w:lineRule="auto"/>
        <w:jc w:val="both"/>
        <w:rPr>
          <w:color w:val="2F2F2F"/>
        </w:rPr>
      </w:pPr>
      <w:r>
        <w:rPr>
          <w:rFonts w:ascii="Arial" w:hAnsi="Arial" w:cs="Arial"/>
          <w:color w:val="000000"/>
        </w:rPr>
        <w:t xml:space="preserve">Small Families plan; </w:t>
      </w:r>
    </w:p>
    <w:p w14:paraId="39512E3C" w14:textId="77777777" w:rsidR="00026246" w:rsidRPr="00026246" w:rsidRDefault="00651241" w:rsidP="00026246">
      <w:pPr>
        <w:pStyle w:val="ListParagraph"/>
        <w:numPr>
          <w:ilvl w:val="3"/>
          <w:numId w:val="3"/>
        </w:numPr>
        <w:spacing w:line="360" w:lineRule="auto"/>
        <w:jc w:val="both"/>
        <w:rPr>
          <w:color w:val="2F2F2F"/>
        </w:rPr>
      </w:pPr>
      <w:r>
        <w:rPr>
          <w:rFonts w:ascii="Arial" w:hAnsi="Arial" w:cs="Arial"/>
          <w:color w:val="000000"/>
        </w:rPr>
        <w:lastRenderedPageBreak/>
        <w:t xml:space="preserve">Large Families plan; </w:t>
      </w:r>
    </w:p>
    <w:p w14:paraId="6E925BD6" w14:textId="77777777" w:rsidR="00026246" w:rsidRPr="00026246" w:rsidRDefault="00651241" w:rsidP="00026246">
      <w:pPr>
        <w:pStyle w:val="ListParagraph"/>
        <w:numPr>
          <w:ilvl w:val="3"/>
          <w:numId w:val="3"/>
        </w:numPr>
        <w:spacing w:line="360" w:lineRule="auto"/>
        <w:jc w:val="both"/>
        <w:rPr>
          <w:color w:val="2F2F2F"/>
        </w:rPr>
      </w:pPr>
      <w:r>
        <w:rPr>
          <w:rFonts w:ascii="Arial" w:hAnsi="Arial" w:cs="Arial"/>
          <w:color w:val="000000"/>
        </w:rPr>
        <w:t xml:space="preserve">Medical Evacuations plan; </w:t>
      </w:r>
    </w:p>
    <w:p w14:paraId="1DC2267E" w14:textId="7FDA1B3F" w:rsidR="00651241" w:rsidRPr="00026246" w:rsidRDefault="00651241" w:rsidP="00026246">
      <w:pPr>
        <w:pStyle w:val="ListParagraph"/>
        <w:numPr>
          <w:ilvl w:val="3"/>
          <w:numId w:val="3"/>
        </w:numPr>
        <w:spacing w:line="360" w:lineRule="auto"/>
        <w:jc w:val="both"/>
        <w:rPr>
          <w:color w:val="2F2F2F"/>
        </w:rPr>
      </w:pPr>
      <w:r>
        <w:rPr>
          <w:rFonts w:ascii="Arial" w:hAnsi="Arial" w:cs="Arial"/>
          <w:color w:val="000000"/>
        </w:rPr>
        <w:t xml:space="preserve">Senior Citizens plan. </w:t>
      </w:r>
    </w:p>
    <w:p w14:paraId="49BDC3C8" w14:textId="1EEA39C0" w:rsidR="00026246" w:rsidRPr="00026246" w:rsidRDefault="00026246" w:rsidP="00026246">
      <w:pPr>
        <w:pStyle w:val="ListParagraph"/>
        <w:numPr>
          <w:ilvl w:val="0"/>
          <w:numId w:val="10"/>
        </w:numPr>
        <w:spacing w:line="360" w:lineRule="auto"/>
        <w:jc w:val="both"/>
        <w:rPr>
          <w:color w:val="2F2F2F"/>
        </w:rPr>
      </w:pPr>
      <w:r w:rsidRPr="00026246">
        <w:rPr>
          <w:rFonts w:ascii="Arial" w:hAnsi="Arial" w:cs="Arial"/>
          <w:color w:val="000000"/>
        </w:rPr>
        <w:t>Total Health Trust Limited</w:t>
      </w:r>
      <w:r>
        <w:rPr>
          <w:rFonts w:ascii="Arial" w:hAnsi="Arial" w:cs="Arial"/>
          <w:color w:val="000000"/>
        </w:rPr>
        <w:t xml:space="preserve"> - </w:t>
      </w:r>
      <w:r w:rsidRPr="00026246">
        <w:rPr>
          <w:rFonts w:ascii="Arial" w:hAnsi="Arial" w:cs="Arial"/>
          <w:color w:val="000000"/>
        </w:rPr>
        <w:t>It's the largest health insurance organization in Nigeria. It has over 300,000 members. This company was established in 1998. Since then, it has grown to become one of the largest players on the market. Total Health gives you access to over 500 private clinics</w:t>
      </w:r>
      <w:r>
        <w:rPr>
          <w:rFonts w:ascii="Arial" w:hAnsi="Arial" w:cs="Arial"/>
          <w:color w:val="000000"/>
        </w:rPr>
        <w:t>.</w:t>
      </w:r>
      <w:r w:rsidRPr="00026246">
        <w:rPr>
          <w:rFonts w:ascii="Arial" w:hAnsi="Arial" w:cs="Arial"/>
          <w:color w:val="000000"/>
        </w:rPr>
        <w:t xml:space="preserve"> The main office building is located in Lagos. It has eleven regional offices across the country. This organization is backed by the Liberty Group of South Africa. </w:t>
      </w:r>
    </w:p>
    <w:p w14:paraId="7FD33FEB" w14:textId="77777777" w:rsidR="00026246" w:rsidRPr="00026246" w:rsidRDefault="00026246" w:rsidP="00026246">
      <w:pPr>
        <w:pStyle w:val="ListParagraph"/>
        <w:spacing w:line="360" w:lineRule="auto"/>
        <w:ind w:left="1080"/>
        <w:jc w:val="both"/>
        <w:rPr>
          <w:color w:val="2F2F2F"/>
        </w:rPr>
      </w:pPr>
    </w:p>
    <w:p w14:paraId="1931527F" w14:textId="173571EF" w:rsidR="00026246" w:rsidRPr="00357569" w:rsidRDefault="00026246" w:rsidP="00026246">
      <w:pPr>
        <w:pStyle w:val="ListParagraph"/>
        <w:numPr>
          <w:ilvl w:val="0"/>
          <w:numId w:val="10"/>
        </w:numPr>
        <w:spacing w:line="360" w:lineRule="auto"/>
        <w:jc w:val="both"/>
        <w:rPr>
          <w:color w:val="2F2F2F"/>
        </w:rPr>
      </w:pPr>
      <w:r>
        <w:rPr>
          <w:rFonts w:ascii="Arial" w:hAnsi="Arial" w:cs="Arial"/>
          <w:color w:val="000000"/>
        </w:rPr>
        <w:t xml:space="preserve">Integrated Healthcare Limited </w:t>
      </w:r>
      <w:r>
        <w:rPr>
          <w:rFonts w:ascii="Arial" w:hAnsi="Arial" w:cs="Arial"/>
          <w:color w:val="000000"/>
        </w:rPr>
        <w:t xml:space="preserve">- </w:t>
      </w:r>
      <w:r>
        <w:rPr>
          <w:rFonts w:ascii="Arial" w:hAnsi="Arial" w:cs="Arial"/>
          <w:color w:val="000000"/>
        </w:rPr>
        <w:t xml:space="preserve">It is also one of the health insurance companies top 10 Nigeria. This company offers an IT approach to medical care. Integrated Healthcare Limited was established in 2000. The head office of the company is located in </w:t>
      </w:r>
      <w:proofErr w:type="spellStart"/>
      <w:r>
        <w:rPr>
          <w:rFonts w:ascii="Arial" w:hAnsi="Arial" w:cs="Arial"/>
          <w:color w:val="000000"/>
        </w:rPr>
        <w:t>Garki</w:t>
      </w:r>
      <w:proofErr w:type="spellEnd"/>
      <w:r>
        <w:rPr>
          <w:rFonts w:ascii="Arial" w:hAnsi="Arial" w:cs="Arial"/>
          <w:color w:val="000000"/>
        </w:rPr>
        <w:t xml:space="preserve">. One of the main features of the company is the 24-hour call center which can be reached by any patient. </w:t>
      </w:r>
    </w:p>
    <w:p w14:paraId="2B9649F0" w14:textId="77777777" w:rsidR="00357569" w:rsidRPr="00357569" w:rsidRDefault="00357569" w:rsidP="00357569">
      <w:pPr>
        <w:pStyle w:val="ListParagraph"/>
        <w:rPr>
          <w:color w:val="2F2F2F"/>
        </w:rPr>
      </w:pPr>
    </w:p>
    <w:p w14:paraId="41909F96" w14:textId="0308C6C6" w:rsidR="00357569" w:rsidRPr="00357569" w:rsidRDefault="00357569" w:rsidP="00026246">
      <w:pPr>
        <w:pStyle w:val="ListParagraph"/>
        <w:numPr>
          <w:ilvl w:val="0"/>
          <w:numId w:val="10"/>
        </w:numPr>
        <w:spacing w:line="360" w:lineRule="auto"/>
        <w:jc w:val="both"/>
        <w:rPr>
          <w:color w:val="2F2F2F"/>
        </w:rPr>
      </w:pPr>
      <w:r>
        <w:rPr>
          <w:rFonts w:ascii="Arial" w:hAnsi="Arial" w:cs="Arial"/>
          <w:color w:val="000000"/>
        </w:rPr>
        <w:t xml:space="preserve">AIICO Multi-Shield Nigeria Limited This company was registered as an HMO in Nigeria in 1997. It was the first company registered according to the National Health Insurance Scheme. It offers a number of health insurance plans including: </w:t>
      </w:r>
      <w:r>
        <w:rPr>
          <w:rFonts w:ascii="Arial" w:hAnsi="Arial" w:cs="Arial"/>
          <w:color w:val="000000"/>
        </w:rPr>
        <w:t xml:space="preserve">The following are </w:t>
      </w:r>
      <w:proofErr w:type="gramStart"/>
      <w:r>
        <w:rPr>
          <w:rFonts w:ascii="Arial" w:hAnsi="Arial" w:cs="Arial"/>
          <w:color w:val="000000"/>
        </w:rPr>
        <w:t xml:space="preserve">the </w:t>
      </w:r>
      <w:r>
        <w:rPr>
          <w:rFonts w:ascii="Arial" w:hAnsi="Arial" w:cs="Arial"/>
          <w:color w:val="000000"/>
        </w:rPr>
        <w:t xml:space="preserve"> Evacuation</w:t>
      </w:r>
      <w:proofErr w:type="gramEnd"/>
      <w:r>
        <w:rPr>
          <w:rFonts w:ascii="Arial" w:hAnsi="Arial" w:cs="Arial"/>
          <w:color w:val="000000"/>
        </w:rPr>
        <w:t xml:space="preserve"> plan</w:t>
      </w:r>
      <w:r>
        <w:rPr>
          <w:rFonts w:ascii="Arial" w:hAnsi="Arial" w:cs="Arial"/>
          <w:color w:val="000000"/>
        </w:rPr>
        <w:t>s</w:t>
      </w:r>
      <w:r>
        <w:rPr>
          <w:rFonts w:ascii="Arial" w:hAnsi="Arial" w:cs="Arial"/>
          <w:color w:val="000000"/>
        </w:rPr>
        <w:t xml:space="preserve">; </w:t>
      </w:r>
    </w:p>
    <w:p w14:paraId="644702B9" w14:textId="77777777" w:rsidR="00357569" w:rsidRPr="00357569" w:rsidRDefault="00357569" w:rsidP="00357569">
      <w:pPr>
        <w:pStyle w:val="ListParagraph"/>
        <w:rPr>
          <w:rFonts w:ascii="Arial" w:hAnsi="Arial" w:cs="Arial"/>
          <w:color w:val="000000"/>
        </w:rPr>
      </w:pPr>
    </w:p>
    <w:p w14:paraId="74DE6BD6" w14:textId="77777777" w:rsidR="00357569" w:rsidRPr="00357569" w:rsidRDefault="00357569" w:rsidP="00357569">
      <w:pPr>
        <w:pStyle w:val="ListParagraph"/>
        <w:numPr>
          <w:ilvl w:val="2"/>
          <w:numId w:val="10"/>
        </w:numPr>
        <w:spacing w:line="360" w:lineRule="auto"/>
        <w:jc w:val="both"/>
        <w:rPr>
          <w:color w:val="2F2F2F"/>
        </w:rPr>
      </w:pPr>
      <w:r>
        <w:rPr>
          <w:rFonts w:ascii="Arial" w:hAnsi="Arial" w:cs="Arial"/>
          <w:color w:val="000000"/>
        </w:rPr>
        <w:t xml:space="preserve">Magnum; </w:t>
      </w:r>
    </w:p>
    <w:p w14:paraId="2D13ACD9" w14:textId="66DAD9B2" w:rsidR="00357569" w:rsidRPr="00357569" w:rsidRDefault="00357569" w:rsidP="00357569">
      <w:pPr>
        <w:pStyle w:val="ListParagraph"/>
        <w:numPr>
          <w:ilvl w:val="2"/>
          <w:numId w:val="10"/>
        </w:numPr>
        <w:spacing w:line="360" w:lineRule="auto"/>
        <w:jc w:val="both"/>
        <w:rPr>
          <w:color w:val="2F2F2F"/>
        </w:rPr>
      </w:pPr>
      <w:r>
        <w:rPr>
          <w:rFonts w:ascii="Arial" w:hAnsi="Arial" w:cs="Arial"/>
          <w:color w:val="000000"/>
        </w:rPr>
        <w:t xml:space="preserve">Super-Executive; </w:t>
      </w:r>
    </w:p>
    <w:p w14:paraId="742DCE52" w14:textId="77777777" w:rsidR="00357569" w:rsidRPr="00357569" w:rsidRDefault="00357569" w:rsidP="00357569">
      <w:pPr>
        <w:pStyle w:val="ListParagraph"/>
        <w:numPr>
          <w:ilvl w:val="2"/>
          <w:numId w:val="10"/>
        </w:numPr>
        <w:spacing w:line="360" w:lineRule="auto"/>
        <w:jc w:val="both"/>
        <w:rPr>
          <w:color w:val="2F2F2F"/>
        </w:rPr>
      </w:pPr>
      <w:r>
        <w:rPr>
          <w:rFonts w:ascii="Arial" w:hAnsi="Arial" w:cs="Arial"/>
          <w:color w:val="000000"/>
        </w:rPr>
        <w:t xml:space="preserve">Executive; </w:t>
      </w:r>
    </w:p>
    <w:p w14:paraId="3A2209E5" w14:textId="57BB384A" w:rsidR="00357569" w:rsidRPr="001549CC" w:rsidRDefault="00357569" w:rsidP="00357569">
      <w:pPr>
        <w:pStyle w:val="ListParagraph"/>
        <w:numPr>
          <w:ilvl w:val="3"/>
          <w:numId w:val="3"/>
        </w:numPr>
        <w:spacing w:line="360" w:lineRule="auto"/>
        <w:jc w:val="both"/>
        <w:rPr>
          <w:color w:val="2F2F2F"/>
        </w:rPr>
      </w:pPr>
      <w:r w:rsidRPr="00357569">
        <w:rPr>
          <w:rFonts w:ascii="Arial" w:hAnsi="Arial" w:cs="Arial"/>
          <w:color w:val="000000"/>
        </w:rPr>
        <w:t xml:space="preserve">Standard. </w:t>
      </w:r>
    </w:p>
    <w:p w14:paraId="446B413B" w14:textId="77777777" w:rsidR="001549CC" w:rsidRPr="001549CC" w:rsidRDefault="001549CC" w:rsidP="001549CC">
      <w:pPr>
        <w:pStyle w:val="ListParagraph"/>
        <w:spacing w:line="360" w:lineRule="auto"/>
        <w:ind w:left="2520"/>
        <w:jc w:val="both"/>
        <w:rPr>
          <w:color w:val="2F2F2F"/>
        </w:rPr>
      </w:pPr>
    </w:p>
    <w:p w14:paraId="2A04C1F2" w14:textId="77777777" w:rsidR="001549CC" w:rsidRPr="001549CC" w:rsidRDefault="001549CC" w:rsidP="001549CC">
      <w:pPr>
        <w:pStyle w:val="ListParagraph"/>
        <w:numPr>
          <w:ilvl w:val="1"/>
          <w:numId w:val="3"/>
        </w:numPr>
        <w:spacing w:line="360" w:lineRule="auto"/>
        <w:jc w:val="both"/>
        <w:rPr>
          <w:color w:val="2F2F2F"/>
        </w:rPr>
      </w:pPr>
      <w:r>
        <w:rPr>
          <w:rFonts w:ascii="Arial" w:hAnsi="Arial" w:cs="Arial"/>
          <w:color w:val="000000"/>
        </w:rPr>
        <w:t xml:space="preserve">Princeton Health Limited It was established in 1999. One of the advantages of its healthcare plans is the American Management Healthcare model. The leader of this organization is prince </w:t>
      </w:r>
      <w:proofErr w:type="spellStart"/>
      <w:r>
        <w:rPr>
          <w:rFonts w:ascii="Arial" w:hAnsi="Arial" w:cs="Arial"/>
          <w:color w:val="000000"/>
        </w:rPr>
        <w:t>Olagoke</w:t>
      </w:r>
      <w:proofErr w:type="spellEnd"/>
      <w:r>
        <w:rPr>
          <w:rFonts w:ascii="Arial" w:hAnsi="Arial" w:cs="Arial"/>
          <w:color w:val="000000"/>
        </w:rPr>
        <w:t xml:space="preserve"> </w:t>
      </w:r>
      <w:proofErr w:type="spellStart"/>
      <w:r>
        <w:rPr>
          <w:rFonts w:ascii="Arial" w:hAnsi="Arial" w:cs="Arial"/>
          <w:color w:val="000000"/>
        </w:rPr>
        <w:t>Oladinni</w:t>
      </w:r>
      <w:proofErr w:type="spellEnd"/>
      <w:r>
        <w:rPr>
          <w:rFonts w:ascii="Arial" w:hAnsi="Arial" w:cs="Arial"/>
          <w:color w:val="000000"/>
        </w:rPr>
        <w:t xml:space="preserve">. The main services offered by the company include: </w:t>
      </w:r>
    </w:p>
    <w:p w14:paraId="45BB8D75"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Annual physical check; </w:t>
      </w:r>
    </w:p>
    <w:p w14:paraId="625ACD05"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Specialist consultation; </w:t>
      </w:r>
    </w:p>
    <w:p w14:paraId="2953CA00"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Emergency care; </w:t>
      </w:r>
    </w:p>
    <w:p w14:paraId="5695B6DA"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Primary care consultation; </w:t>
      </w:r>
    </w:p>
    <w:p w14:paraId="592DD91B" w14:textId="77777777"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lastRenderedPageBreak/>
        <w:t xml:space="preserve">Hospital registration. </w:t>
      </w:r>
    </w:p>
    <w:p w14:paraId="7652CB08" w14:textId="61B23FCF" w:rsidR="001549CC" w:rsidRPr="001549CC" w:rsidRDefault="001549CC" w:rsidP="001549CC">
      <w:pPr>
        <w:pStyle w:val="ListParagraph"/>
        <w:numPr>
          <w:ilvl w:val="3"/>
          <w:numId w:val="3"/>
        </w:numPr>
        <w:spacing w:line="360" w:lineRule="auto"/>
        <w:jc w:val="both"/>
        <w:rPr>
          <w:color w:val="2F2F2F"/>
        </w:rPr>
      </w:pPr>
      <w:r>
        <w:rPr>
          <w:rFonts w:ascii="Arial" w:hAnsi="Arial" w:cs="Arial"/>
          <w:color w:val="000000"/>
        </w:rPr>
        <w:t xml:space="preserve">Princeton also offers National Health Insurance and pre-paid schemes. </w:t>
      </w:r>
    </w:p>
    <w:p w14:paraId="0E46DE11" w14:textId="77777777" w:rsidR="001549CC" w:rsidRPr="001549CC" w:rsidRDefault="001549CC" w:rsidP="001549CC">
      <w:pPr>
        <w:pStyle w:val="ListParagraph"/>
        <w:spacing w:line="360" w:lineRule="auto"/>
        <w:ind w:left="2520"/>
        <w:jc w:val="both"/>
        <w:rPr>
          <w:color w:val="2F2F2F"/>
        </w:rPr>
      </w:pPr>
    </w:p>
    <w:p w14:paraId="3A13461A" w14:textId="26E803B4" w:rsidR="001549CC" w:rsidRPr="008B2248" w:rsidRDefault="001549CC" w:rsidP="001549CC">
      <w:pPr>
        <w:pStyle w:val="ListParagraph"/>
        <w:numPr>
          <w:ilvl w:val="1"/>
          <w:numId w:val="3"/>
        </w:numPr>
        <w:spacing w:line="360" w:lineRule="auto"/>
        <w:jc w:val="both"/>
        <w:rPr>
          <w:color w:val="2F2F2F"/>
        </w:rPr>
      </w:pPr>
      <w:proofErr w:type="spellStart"/>
      <w:r>
        <w:rPr>
          <w:rFonts w:ascii="Arial" w:hAnsi="Arial" w:cs="Arial"/>
          <w:color w:val="000000"/>
        </w:rPr>
        <w:t>Defence</w:t>
      </w:r>
      <w:proofErr w:type="spellEnd"/>
      <w:r>
        <w:rPr>
          <w:rFonts w:ascii="Arial" w:hAnsi="Arial" w:cs="Arial"/>
          <w:color w:val="000000"/>
        </w:rPr>
        <w:t xml:space="preserve"> Health Maintenance Ltd</w:t>
      </w:r>
      <w:r w:rsidR="008B2248">
        <w:rPr>
          <w:rFonts w:ascii="Arial" w:hAnsi="Arial" w:cs="Arial"/>
          <w:color w:val="000000"/>
        </w:rPr>
        <w:t xml:space="preserve"> -</w:t>
      </w:r>
      <w:r>
        <w:rPr>
          <w:rFonts w:ascii="Arial" w:hAnsi="Arial" w:cs="Arial"/>
          <w:color w:val="000000"/>
        </w:rPr>
        <w:t xml:space="preserve"> This organization is owned by the Nigerian Armed Forces and Ministry of </w:t>
      </w:r>
      <w:proofErr w:type="spellStart"/>
      <w:r>
        <w:rPr>
          <w:rFonts w:ascii="Arial" w:hAnsi="Arial" w:cs="Arial"/>
          <w:color w:val="000000"/>
        </w:rPr>
        <w:t>Defence</w:t>
      </w:r>
      <w:proofErr w:type="spellEnd"/>
      <w:r>
        <w:rPr>
          <w:rFonts w:ascii="Arial" w:hAnsi="Arial" w:cs="Arial"/>
          <w:color w:val="000000"/>
        </w:rPr>
        <w:t xml:space="preserve">. It has over 20 branches in the country. It provides healthcare service in the military and civilian sectors. </w:t>
      </w:r>
    </w:p>
    <w:p w14:paraId="2DE2C90A" w14:textId="77777777" w:rsidR="008B2248" w:rsidRPr="008B2248" w:rsidRDefault="008B2248" w:rsidP="008B2248">
      <w:pPr>
        <w:pStyle w:val="ListParagraph"/>
        <w:spacing w:line="360" w:lineRule="auto"/>
        <w:ind w:left="1080"/>
        <w:jc w:val="both"/>
        <w:rPr>
          <w:color w:val="2F2F2F"/>
        </w:rPr>
      </w:pPr>
    </w:p>
    <w:p w14:paraId="7DA88E7F" w14:textId="57645537" w:rsidR="008B2248" w:rsidRPr="008B2248" w:rsidRDefault="008B2248" w:rsidP="001549CC">
      <w:pPr>
        <w:pStyle w:val="ListParagraph"/>
        <w:numPr>
          <w:ilvl w:val="1"/>
          <w:numId w:val="3"/>
        </w:numPr>
        <w:spacing w:line="360" w:lineRule="auto"/>
        <w:jc w:val="both"/>
        <w:rPr>
          <w:color w:val="2F2F2F"/>
        </w:rPr>
      </w:pPr>
      <w:r>
        <w:rPr>
          <w:rFonts w:ascii="Arial" w:hAnsi="Arial" w:cs="Arial"/>
          <w:color w:val="000000"/>
        </w:rPr>
        <w:t>Healthcare Security Limited</w:t>
      </w:r>
      <w:r>
        <w:rPr>
          <w:rFonts w:ascii="Arial" w:hAnsi="Arial" w:cs="Arial"/>
          <w:color w:val="000000"/>
        </w:rPr>
        <w:t xml:space="preserve"> -</w:t>
      </w:r>
      <w:r>
        <w:rPr>
          <w:rFonts w:ascii="Arial" w:hAnsi="Arial" w:cs="Arial"/>
          <w:color w:val="000000"/>
        </w:rPr>
        <w:t xml:space="preserve"> If you are looking for one of the best health security organizations in the country, you should take a look at Healthcare Security. This company provides unique healthcare plans. Also, they are affordable for the majority of the population. </w:t>
      </w:r>
    </w:p>
    <w:p w14:paraId="31E95DE1" w14:textId="77777777" w:rsidR="008B2248" w:rsidRPr="008B2248" w:rsidRDefault="008B2248" w:rsidP="008B2248">
      <w:pPr>
        <w:pStyle w:val="ListParagraph"/>
        <w:rPr>
          <w:color w:val="2F2F2F"/>
        </w:rPr>
      </w:pPr>
    </w:p>
    <w:p w14:paraId="3F260DBA" w14:textId="4C734DD1" w:rsidR="008B2248" w:rsidRPr="008B2248" w:rsidRDefault="008B2248" w:rsidP="001549CC">
      <w:pPr>
        <w:pStyle w:val="ListParagraph"/>
        <w:numPr>
          <w:ilvl w:val="1"/>
          <w:numId w:val="3"/>
        </w:numPr>
        <w:spacing w:line="360" w:lineRule="auto"/>
        <w:jc w:val="both"/>
        <w:rPr>
          <w:color w:val="2F2F2F"/>
        </w:rPr>
      </w:pPr>
      <w:proofErr w:type="spellStart"/>
      <w:r>
        <w:rPr>
          <w:rFonts w:ascii="Arial" w:hAnsi="Arial" w:cs="Arial"/>
          <w:color w:val="000000"/>
        </w:rPr>
        <w:t>Mediplan</w:t>
      </w:r>
      <w:proofErr w:type="spellEnd"/>
      <w:r>
        <w:rPr>
          <w:rFonts w:ascii="Arial" w:hAnsi="Arial" w:cs="Arial"/>
          <w:color w:val="000000"/>
        </w:rPr>
        <w:t xml:space="preserve"> Healthcare Limited </w:t>
      </w:r>
      <w:r>
        <w:rPr>
          <w:rFonts w:ascii="Arial" w:hAnsi="Arial" w:cs="Arial"/>
          <w:color w:val="000000"/>
        </w:rPr>
        <w:t xml:space="preserve">- </w:t>
      </w:r>
      <w:r>
        <w:rPr>
          <w:rFonts w:ascii="Arial" w:hAnsi="Arial" w:cs="Arial"/>
          <w:color w:val="000000"/>
        </w:rPr>
        <w:t xml:space="preserve">This company was incorporated in 2000. It has very notable clients which include the Federal Ministries. </w:t>
      </w:r>
    </w:p>
    <w:p w14:paraId="21F844E1" w14:textId="77777777" w:rsidR="008B2248" w:rsidRPr="008B2248" w:rsidRDefault="008B2248" w:rsidP="008B2248">
      <w:pPr>
        <w:pStyle w:val="ListParagraph"/>
        <w:rPr>
          <w:color w:val="2F2F2F"/>
        </w:rPr>
      </w:pPr>
    </w:p>
    <w:p w14:paraId="7E7D24C3" w14:textId="2A79BDFA" w:rsidR="008B2248" w:rsidRPr="008B2248" w:rsidRDefault="008B2248" w:rsidP="001549CC">
      <w:pPr>
        <w:pStyle w:val="ListParagraph"/>
        <w:numPr>
          <w:ilvl w:val="1"/>
          <w:numId w:val="3"/>
        </w:numPr>
        <w:spacing w:line="360" w:lineRule="auto"/>
        <w:jc w:val="both"/>
        <w:rPr>
          <w:color w:val="2F2F2F"/>
        </w:rPr>
      </w:pPr>
      <w:proofErr w:type="spellStart"/>
      <w:r>
        <w:rPr>
          <w:rFonts w:ascii="Arial" w:hAnsi="Arial" w:cs="Arial"/>
          <w:color w:val="000000"/>
        </w:rPr>
        <w:t>Clearline</w:t>
      </w:r>
      <w:proofErr w:type="spellEnd"/>
      <w:r>
        <w:rPr>
          <w:rFonts w:ascii="Arial" w:hAnsi="Arial" w:cs="Arial"/>
          <w:color w:val="000000"/>
        </w:rPr>
        <w:t xml:space="preserve"> international Limited</w:t>
      </w:r>
      <w:r>
        <w:rPr>
          <w:rFonts w:ascii="Arial" w:hAnsi="Arial" w:cs="Arial"/>
          <w:color w:val="000000"/>
        </w:rPr>
        <w:t xml:space="preserve"> -</w:t>
      </w:r>
      <w:r>
        <w:rPr>
          <w:rFonts w:ascii="Arial" w:hAnsi="Arial" w:cs="Arial"/>
          <w:color w:val="000000"/>
        </w:rPr>
        <w:t xml:space="preserve"> It's one of the most popular insurance companies in Nigeria. It has more than 2000 partner hospitals. The Healthcare plans are affordable for a lot of Nigerians. </w:t>
      </w:r>
    </w:p>
    <w:p w14:paraId="301E2912" w14:textId="77777777" w:rsidR="008B2248" w:rsidRPr="008B2248" w:rsidRDefault="008B2248" w:rsidP="008B2248">
      <w:pPr>
        <w:pStyle w:val="ListParagraph"/>
        <w:rPr>
          <w:color w:val="2F2F2F"/>
        </w:rPr>
      </w:pPr>
    </w:p>
    <w:p w14:paraId="1B79F0F8" w14:textId="4F4FEB2B" w:rsidR="008B2248" w:rsidRPr="00357569" w:rsidRDefault="008B2248" w:rsidP="001549CC">
      <w:pPr>
        <w:pStyle w:val="ListParagraph"/>
        <w:numPr>
          <w:ilvl w:val="1"/>
          <w:numId w:val="3"/>
        </w:numPr>
        <w:spacing w:line="360" w:lineRule="auto"/>
        <w:jc w:val="both"/>
        <w:rPr>
          <w:color w:val="2F2F2F"/>
        </w:rPr>
      </w:pPr>
      <w:r>
        <w:rPr>
          <w:rFonts w:ascii="Arial" w:hAnsi="Arial" w:cs="Arial"/>
          <w:color w:val="000000"/>
        </w:rPr>
        <w:t>Premium Health Limited</w:t>
      </w:r>
      <w:r>
        <w:rPr>
          <w:rFonts w:ascii="Arial" w:hAnsi="Arial" w:cs="Arial"/>
          <w:color w:val="000000"/>
        </w:rPr>
        <w:t xml:space="preserve"> -</w:t>
      </w:r>
      <w:r>
        <w:rPr>
          <w:rFonts w:ascii="Arial" w:hAnsi="Arial" w:cs="Arial"/>
          <w:color w:val="000000"/>
        </w:rPr>
        <w:t xml:space="preserve"> The customer base of this company is estimated over 250,000. It's one of the most capitalized HMO in Nigeria. </w:t>
      </w:r>
    </w:p>
    <w:p w14:paraId="799114A2" w14:textId="0B13EF50" w:rsidR="00541DF9" w:rsidRDefault="00541DF9" w:rsidP="00541DF9">
      <w:pPr>
        <w:spacing w:line="360" w:lineRule="auto"/>
        <w:jc w:val="center"/>
        <w:rPr>
          <w:b/>
          <w:color w:val="D83B01"/>
          <w:sz w:val="36"/>
          <w:szCs w:val="36"/>
        </w:rPr>
      </w:pPr>
    </w:p>
    <w:p w14:paraId="16D0771A" w14:textId="5675EC46" w:rsidR="00541DF9" w:rsidRDefault="00541DF9" w:rsidP="00541DF9">
      <w:pPr>
        <w:spacing w:line="360" w:lineRule="auto"/>
        <w:jc w:val="center"/>
        <w:rPr>
          <w:b/>
          <w:color w:val="D83B01"/>
          <w:sz w:val="36"/>
          <w:szCs w:val="36"/>
        </w:rPr>
      </w:pPr>
    </w:p>
    <w:p w14:paraId="44389919" w14:textId="77777777" w:rsidR="00C14C79" w:rsidRDefault="00C14C79" w:rsidP="00541DF9">
      <w:pPr>
        <w:spacing w:line="360" w:lineRule="auto"/>
        <w:jc w:val="center"/>
        <w:rPr>
          <w:b/>
          <w:color w:val="D83B01"/>
          <w:sz w:val="36"/>
          <w:szCs w:val="36"/>
        </w:rPr>
      </w:pPr>
    </w:p>
    <w:p w14:paraId="65F056A1" w14:textId="77777777" w:rsidR="00C14C79" w:rsidRDefault="00C14C79" w:rsidP="00541DF9">
      <w:pPr>
        <w:spacing w:line="360" w:lineRule="auto"/>
        <w:jc w:val="center"/>
        <w:rPr>
          <w:b/>
          <w:color w:val="D83B01"/>
          <w:sz w:val="36"/>
          <w:szCs w:val="36"/>
        </w:rPr>
      </w:pPr>
    </w:p>
    <w:p w14:paraId="36227986" w14:textId="77777777" w:rsidR="00201992" w:rsidRDefault="00201992" w:rsidP="00541DF9">
      <w:pPr>
        <w:spacing w:line="360" w:lineRule="auto"/>
        <w:jc w:val="center"/>
        <w:rPr>
          <w:b/>
          <w:color w:val="D83B01"/>
          <w:sz w:val="36"/>
          <w:szCs w:val="36"/>
        </w:rPr>
      </w:pPr>
    </w:p>
    <w:p w14:paraId="0551E785" w14:textId="77777777" w:rsidR="0039790D" w:rsidRDefault="0039790D" w:rsidP="00541DF9">
      <w:pPr>
        <w:spacing w:line="360" w:lineRule="auto"/>
        <w:jc w:val="center"/>
        <w:rPr>
          <w:b/>
          <w:color w:val="D83B01"/>
          <w:sz w:val="36"/>
          <w:szCs w:val="36"/>
        </w:rPr>
      </w:pPr>
    </w:p>
    <w:p w14:paraId="04F60C61" w14:textId="485523F9" w:rsidR="00541DF9" w:rsidRDefault="00541DF9" w:rsidP="00541DF9">
      <w:pPr>
        <w:spacing w:line="360" w:lineRule="auto"/>
        <w:jc w:val="center"/>
        <w:rPr>
          <w:b/>
          <w:color w:val="D83B01"/>
          <w:sz w:val="36"/>
          <w:szCs w:val="36"/>
        </w:rPr>
      </w:pPr>
      <w:r>
        <w:rPr>
          <w:b/>
          <w:color w:val="D83B01"/>
          <w:sz w:val="36"/>
          <w:szCs w:val="36"/>
        </w:rPr>
        <w:lastRenderedPageBreak/>
        <w:t>Strategic Planning Process</w:t>
      </w:r>
    </w:p>
    <w:p w14:paraId="03F7C919" w14:textId="5493D559" w:rsidR="00541DF9" w:rsidRDefault="00541DF9" w:rsidP="00541DF9">
      <w:pPr>
        <w:spacing w:line="360" w:lineRule="auto"/>
        <w:jc w:val="center"/>
        <w:rPr>
          <w:b/>
          <w:color w:val="D83B01"/>
          <w:sz w:val="36"/>
          <w:szCs w:val="36"/>
        </w:rPr>
      </w:pPr>
      <w:r>
        <w:rPr>
          <w:noProof/>
        </w:rPr>
        <w:drawing>
          <wp:inline distT="0" distB="0" distL="0" distR="0" wp14:anchorId="12F4453A" wp14:editId="4010838F">
            <wp:extent cx="5591175" cy="4886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4886325"/>
                    </a:xfrm>
                    <a:prstGeom prst="rect">
                      <a:avLst/>
                    </a:prstGeom>
                  </pic:spPr>
                </pic:pic>
              </a:graphicData>
            </a:graphic>
          </wp:inline>
        </w:drawing>
      </w:r>
    </w:p>
    <w:p w14:paraId="67945C9E" w14:textId="41B1F5C9" w:rsidR="00541DF9" w:rsidRDefault="00541DF9" w:rsidP="00541DF9">
      <w:pPr>
        <w:spacing w:line="360" w:lineRule="auto"/>
        <w:jc w:val="center"/>
        <w:rPr>
          <w:b/>
          <w:color w:val="D83B01"/>
          <w:sz w:val="36"/>
          <w:szCs w:val="36"/>
        </w:rPr>
      </w:pPr>
    </w:p>
    <w:p w14:paraId="48B09FB2" w14:textId="77777777" w:rsidR="00C14C79" w:rsidRDefault="00C14C79" w:rsidP="00541DF9">
      <w:pPr>
        <w:spacing w:line="360" w:lineRule="auto"/>
        <w:jc w:val="center"/>
        <w:rPr>
          <w:b/>
          <w:color w:val="D83B01"/>
          <w:sz w:val="36"/>
          <w:szCs w:val="36"/>
        </w:rPr>
      </w:pPr>
    </w:p>
    <w:p w14:paraId="6D870185" w14:textId="77777777" w:rsidR="00C14C79" w:rsidRDefault="00C14C79" w:rsidP="00541DF9">
      <w:pPr>
        <w:spacing w:line="360" w:lineRule="auto"/>
        <w:jc w:val="center"/>
        <w:rPr>
          <w:b/>
          <w:color w:val="D83B01"/>
          <w:sz w:val="36"/>
          <w:szCs w:val="36"/>
        </w:rPr>
      </w:pPr>
    </w:p>
    <w:p w14:paraId="3ED830BA" w14:textId="77777777" w:rsidR="00C14C79" w:rsidRDefault="00C14C79" w:rsidP="00541DF9">
      <w:pPr>
        <w:spacing w:line="360" w:lineRule="auto"/>
        <w:jc w:val="center"/>
        <w:rPr>
          <w:b/>
          <w:color w:val="D83B01"/>
          <w:sz w:val="36"/>
          <w:szCs w:val="36"/>
        </w:rPr>
      </w:pPr>
    </w:p>
    <w:p w14:paraId="632EF86F" w14:textId="6F522EBE" w:rsidR="00541DF9" w:rsidRPr="00541DF9" w:rsidRDefault="00541DF9" w:rsidP="00541DF9">
      <w:pPr>
        <w:spacing w:line="360" w:lineRule="auto"/>
        <w:jc w:val="center"/>
        <w:rPr>
          <w:b/>
          <w:color w:val="D83B01"/>
          <w:sz w:val="36"/>
          <w:szCs w:val="36"/>
        </w:rPr>
      </w:pPr>
      <w:r>
        <w:rPr>
          <w:noProof/>
        </w:rPr>
        <mc:AlternateContent>
          <mc:Choice Requires="wpg">
            <w:drawing>
              <wp:anchor distT="0" distB="0" distL="114300" distR="114300" simplePos="0" relativeHeight="251660288" behindDoc="0" locked="0" layoutInCell="1" allowOverlap="1" wp14:anchorId="60AEA91C" wp14:editId="2A9873F2">
                <wp:simplePos x="0" y="0"/>
                <wp:positionH relativeFrom="margin">
                  <wp:posOffset>85725</wp:posOffset>
                </wp:positionH>
                <wp:positionV relativeFrom="paragraph">
                  <wp:posOffset>60960</wp:posOffset>
                </wp:positionV>
                <wp:extent cx="5935752" cy="208740"/>
                <wp:effectExtent l="0" t="0" r="8255" b="1270"/>
                <wp:wrapNone/>
                <wp:docPr id="38" name="Group 38"/>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3" name="Group 3"/>
                        <wpg:cNvGrpSpPr/>
                        <wpg:grpSpPr>
                          <a:xfrm>
                            <a:off x="3182257" y="3628"/>
                            <a:ext cx="2753495" cy="205112"/>
                            <a:chOff x="-1879539" y="0"/>
                            <a:chExt cx="2753495" cy="205112"/>
                          </a:xfrm>
                        </wpg:grpSpPr>
                        <wps:wsp>
                          <wps:cNvPr id="1" name="Rectangle 1"/>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rot="10800000">
                            <a:off x="0" y="0"/>
                            <a:ext cx="2753495" cy="205112"/>
                            <a:chOff x="-1879539" y="0"/>
                            <a:chExt cx="2753495" cy="205112"/>
                          </a:xfrm>
                        </wpg:grpSpPr>
                        <wps:wsp>
                          <wps:cNvPr id="36" name="Rectangle 36"/>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94362B" id="Group 38" o:spid="_x0000_s1026" style="position:absolute;margin-left:6.75pt;margin-top:4.8pt;width:467.4pt;height:16.45pt;z-index:251660288;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">
                <v:group id="Group 3" o:spid="_x0000_s1027" style="position:absolute;left:31822;top:36;width:27535;height:2051"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 o:spid="_x0000_s1028"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" fillcolor="#d83b01" stroked="f" strokeweight="1pt"/>
                  <v:rect id="Rectangle 2" o:spid="_x0000_s1029"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" fillcolor="#2f2f2f" stroked="f" strokeweight="1pt"/>
                </v:group>
                <v:group id="Group 35" o:spid="_x0000_s1030" style="position:absolute;width:27534;height:2051;rotation:180"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">
                  <v:rect id="Rectangle 36" o:spid="_x0000_s1031"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" fillcolor="#d83b01" stroked="f" strokeweight="1pt"/>
                  <v:rect id="Rectangle 37" o:spid="_x0000_s1032"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" fillcolor="#2f2f2f" stroked="f" strokeweight="1pt"/>
                </v:group>
                <w10:wrap anchorx="margin"/>
              </v:group>
            </w:pict>
          </mc:Fallback>
        </mc:AlternateContent>
      </w:r>
    </w:p>
    <w:p w14:paraId="08996DD0" w14:textId="1AF4CD4E" w:rsidR="00A55DAA" w:rsidRPr="00541DF9" w:rsidRDefault="003F1806" w:rsidP="00E30E3A">
      <w:pPr>
        <w:pStyle w:val="ListParagraph"/>
        <w:spacing w:line="360" w:lineRule="auto"/>
        <w:ind w:left="2520" w:firstLine="360"/>
        <w:rPr>
          <w:b/>
          <w:color w:val="D83B01"/>
          <w:sz w:val="36"/>
          <w:szCs w:val="36"/>
        </w:rPr>
      </w:pPr>
      <w:r w:rsidRPr="00541DF9">
        <w:rPr>
          <w:b/>
          <w:color w:val="D83B01"/>
          <w:sz w:val="36"/>
          <w:szCs w:val="36"/>
        </w:rPr>
        <w:lastRenderedPageBreak/>
        <w:t>SWOT Analysis:</w:t>
      </w:r>
    </w:p>
    <w:p w14:paraId="6F86D3F4" w14:textId="465D5862" w:rsidR="003F1806" w:rsidRDefault="00550114" w:rsidP="003F1806">
      <w:pPr>
        <w:spacing w:line="360" w:lineRule="auto"/>
        <w:jc w:val="both"/>
        <w:rPr>
          <w:color w:val="2F2F2F"/>
        </w:rPr>
      </w:pPr>
      <w:r>
        <w:rPr>
          <w:color w:val="2F2F2F"/>
        </w:rPr>
        <w:t xml:space="preserve">Objective: This is to review </w:t>
      </w:r>
      <w:proofErr w:type="spellStart"/>
      <w:r>
        <w:rPr>
          <w:color w:val="2F2F2F"/>
        </w:rPr>
        <w:t>Prohealth</w:t>
      </w:r>
      <w:proofErr w:type="spellEnd"/>
      <w:r>
        <w:rPr>
          <w:color w:val="2F2F2F"/>
        </w:rPr>
        <w:t xml:space="preserve"> HMO organization structure and to identify issues working against the company’s success.</w:t>
      </w:r>
    </w:p>
    <w:p w14:paraId="227E1D18" w14:textId="3BFA37EF" w:rsidR="003F1806" w:rsidRPr="00D30F4A" w:rsidRDefault="003F1806" w:rsidP="003F1806">
      <w:pPr>
        <w:spacing w:line="360" w:lineRule="auto"/>
        <w:jc w:val="both"/>
        <w:rPr>
          <w:color w:val="2F2F2F"/>
        </w:rPr>
      </w:pPr>
      <w:r>
        <w:rPr>
          <w:noProof/>
          <w:color w:val="2F2F2F"/>
        </w:rPr>
        <w:drawing>
          <wp:inline distT="0" distB="0" distL="0" distR="0" wp14:anchorId="134552D8" wp14:editId="117C1B2C">
            <wp:extent cx="6057900" cy="311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11">
                      <a:extLst>
                        <a:ext uri="{28A0092B-C50C-407E-A947-70E740481C1C}">
                          <a14:useLocalDpi xmlns:a14="http://schemas.microsoft.com/office/drawing/2010/main" val="0"/>
                        </a:ext>
                      </a:extLst>
                    </a:blip>
                    <a:stretch>
                      <a:fillRect/>
                    </a:stretch>
                  </pic:blipFill>
                  <pic:spPr>
                    <a:xfrm>
                      <a:off x="0" y="0"/>
                      <a:ext cx="6057900" cy="3110230"/>
                    </a:xfrm>
                    <a:prstGeom prst="rect">
                      <a:avLst/>
                    </a:prstGeom>
                  </pic:spPr>
                </pic:pic>
              </a:graphicData>
            </a:graphic>
          </wp:inline>
        </w:drawing>
      </w:r>
    </w:p>
    <w:p w14:paraId="571A866D" w14:textId="77777777" w:rsidR="00550114" w:rsidRPr="00550114" w:rsidRDefault="003F1806" w:rsidP="003F1806">
      <w:pPr>
        <w:pStyle w:val="ListParagraph"/>
        <w:numPr>
          <w:ilvl w:val="0"/>
          <w:numId w:val="4"/>
        </w:numPr>
        <w:spacing w:line="360" w:lineRule="auto"/>
        <w:jc w:val="both"/>
        <w:rPr>
          <w:color w:val="2F2F2F"/>
        </w:rPr>
      </w:pPr>
      <w:r w:rsidRPr="00D30F4A">
        <w:rPr>
          <w:b/>
          <w:color w:val="D83B01"/>
        </w:rPr>
        <w:t>Strengths:</w:t>
      </w:r>
      <w:r w:rsidRPr="00D30F4A">
        <w:rPr>
          <w:color w:val="D83B01"/>
        </w:rPr>
        <w:t xml:space="preserve"> </w:t>
      </w:r>
    </w:p>
    <w:p w14:paraId="5B2EF975" w14:textId="735AB11C" w:rsidR="003F1806" w:rsidRDefault="00550114" w:rsidP="00550114">
      <w:pPr>
        <w:pStyle w:val="ListParagraph"/>
        <w:numPr>
          <w:ilvl w:val="1"/>
          <w:numId w:val="4"/>
        </w:numPr>
        <w:spacing w:line="360" w:lineRule="auto"/>
        <w:jc w:val="both"/>
        <w:rPr>
          <w:color w:val="2F2F2F"/>
        </w:rPr>
      </w:pPr>
      <w:r>
        <w:rPr>
          <w:color w:val="2F2F2F"/>
        </w:rPr>
        <w:t>Cross functional productivity</w:t>
      </w:r>
    </w:p>
    <w:p w14:paraId="79496200" w14:textId="3D810D4E" w:rsidR="00A93EAE" w:rsidRPr="00D30F4A" w:rsidRDefault="00A93EAE" w:rsidP="00550114">
      <w:pPr>
        <w:pStyle w:val="ListParagraph"/>
        <w:numPr>
          <w:ilvl w:val="1"/>
          <w:numId w:val="4"/>
        </w:numPr>
        <w:spacing w:line="360" w:lineRule="auto"/>
        <w:jc w:val="both"/>
        <w:rPr>
          <w:color w:val="2F2F2F"/>
        </w:rPr>
      </w:pPr>
      <w:r>
        <w:rPr>
          <w:color w:val="2F2F2F"/>
        </w:rPr>
        <w:t>Value proposition</w:t>
      </w:r>
    </w:p>
    <w:p w14:paraId="3B9B4D0F" w14:textId="77777777" w:rsidR="00550114" w:rsidRPr="00550114" w:rsidRDefault="003F1806" w:rsidP="003F1806">
      <w:pPr>
        <w:pStyle w:val="ListParagraph"/>
        <w:numPr>
          <w:ilvl w:val="0"/>
          <w:numId w:val="4"/>
        </w:numPr>
        <w:spacing w:line="360" w:lineRule="auto"/>
        <w:jc w:val="both"/>
        <w:rPr>
          <w:color w:val="2F2F2F"/>
        </w:rPr>
      </w:pPr>
      <w:r w:rsidRPr="00D30F4A">
        <w:rPr>
          <w:b/>
          <w:color w:val="D83B01"/>
        </w:rPr>
        <w:t>Weaknesses:</w:t>
      </w:r>
      <w:r w:rsidRPr="00D30F4A">
        <w:rPr>
          <w:color w:val="D83B01"/>
        </w:rPr>
        <w:t xml:space="preserve"> </w:t>
      </w:r>
    </w:p>
    <w:p w14:paraId="2E8F2498" w14:textId="1C905693" w:rsidR="00550114" w:rsidRDefault="00550114" w:rsidP="00550114">
      <w:pPr>
        <w:pStyle w:val="ListParagraph"/>
        <w:numPr>
          <w:ilvl w:val="1"/>
          <w:numId w:val="4"/>
        </w:numPr>
        <w:spacing w:line="360" w:lineRule="auto"/>
        <w:jc w:val="both"/>
        <w:rPr>
          <w:color w:val="2F2F2F"/>
        </w:rPr>
      </w:pPr>
      <w:r>
        <w:rPr>
          <w:color w:val="2F2F2F"/>
        </w:rPr>
        <w:t>Staffing issues</w:t>
      </w:r>
    </w:p>
    <w:p w14:paraId="15548F95" w14:textId="25E4802D" w:rsidR="00550114" w:rsidRDefault="00550114" w:rsidP="00550114">
      <w:pPr>
        <w:pStyle w:val="ListParagraph"/>
        <w:numPr>
          <w:ilvl w:val="1"/>
          <w:numId w:val="4"/>
        </w:numPr>
        <w:spacing w:line="360" w:lineRule="auto"/>
        <w:jc w:val="both"/>
        <w:rPr>
          <w:color w:val="2F2F2F"/>
        </w:rPr>
      </w:pPr>
      <w:r>
        <w:rPr>
          <w:color w:val="2F2F2F"/>
        </w:rPr>
        <w:t>Evaluation complaints</w:t>
      </w:r>
    </w:p>
    <w:p w14:paraId="4A160E25" w14:textId="20A829D0" w:rsidR="00550114" w:rsidRDefault="00550114" w:rsidP="00550114">
      <w:pPr>
        <w:pStyle w:val="ListParagraph"/>
        <w:numPr>
          <w:ilvl w:val="1"/>
          <w:numId w:val="4"/>
        </w:numPr>
        <w:spacing w:line="360" w:lineRule="auto"/>
        <w:jc w:val="both"/>
        <w:rPr>
          <w:color w:val="2F2F2F"/>
        </w:rPr>
      </w:pPr>
      <w:r>
        <w:rPr>
          <w:color w:val="2F2F2F"/>
        </w:rPr>
        <w:t>Low morale</w:t>
      </w:r>
    </w:p>
    <w:p w14:paraId="086E1727" w14:textId="7BB0F934" w:rsidR="00550114" w:rsidRDefault="00550114" w:rsidP="00550114">
      <w:pPr>
        <w:pStyle w:val="ListParagraph"/>
        <w:numPr>
          <w:ilvl w:val="1"/>
          <w:numId w:val="4"/>
        </w:numPr>
        <w:spacing w:line="360" w:lineRule="auto"/>
        <w:jc w:val="both"/>
        <w:rPr>
          <w:color w:val="2F2F2F"/>
        </w:rPr>
      </w:pPr>
      <w:r>
        <w:rPr>
          <w:color w:val="2F2F2F"/>
        </w:rPr>
        <w:t>Lack of internal structure</w:t>
      </w:r>
    </w:p>
    <w:p w14:paraId="059848AB" w14:textId="4C2CA210" w:rsidR="00550114" w:rsidRDefault="00550114" w:rsidP="00550114">
      <w:pPr>
        <w:pStyle w:val="ListParagraph"/>
        <w:numPr>
          <w:ilvl w:val="1"/>
          <w:numId w:val="4"/>
        </w:numPr>
        <w:spacing w:line="360" w:lineRule="auto"/>
        <w:jc w:val="both"/>
        <w:rPr>
          <w:color w:val="2F2F2F"/>
        </w:rPr>
      </w:pPr>
      <w:r>
        <w:rPr>
          <w:color w:val="2F2F2F"/>
        </w:rPr>
        <w:t>Branches not properly coordinated</w:t>
      </w:r>
      <w:r w:rsidR="00A93EAE">
        <w:rPr>
          <w:color w:val="2F2F2F"/>
        </w:rPr>
        <w:t xml:space="preserve"> &amp; aligned</w:t>
      </w:r>
    </w:p>
    <w:p w14:paraId="3CA6EA4A" w14:textId="30DA9282" w:rsidR="00DF19FB" w:rsidRDefault="00DF19FB" w:rsidP="00DF19FB">
      <w:pPr>
        <w:pStyle w:val="ListParagraph"/>
        <w:numPr>
          <w:ilvl w:val="1"/>
          <w:numId w:val="4"/>
        </w:numPr>
        <w:spacing w:line="360" w:lineRule="auto"/>
        <w:jc w:val="both"/>
        <w:rPr>
          <w:color w:val="2F2F2F"/>
        </w:rPr>
      </w:pPr>
      <w:r>
        <w:rPr>
          <w:color w:val="2F2F2F"/>
        </w:rPr>
        <w:t>Inadequate compensation</w:t>
      </w:r>
    </w:p>
    <w:p w14:paraId="3C985FFB" w14:textId="4D5694F4" w:rsidR="00DF19FB" w:rsidRPr="00550114" w:rsidRDefault="00DF19FB" w:rsidP="00550114">
      <w:pPr>
        <w:pStyle w:val="ListParagraph"/>
        <w:numPr>
          <w:ilvl w:val="1"/>
          <w:numId w:val="4"/>
        </w:numPr>
        <w:spacing w:line="360" w:lineRule="auto"/>
        <w:jc w:val="both"/>
        <w:rPr>
          <w:color w:val="2F2F2F"/>
        </w:rPr>
      </w:pPr>
    </w:p>
    <w:p w14:paraId="086E0E37" w14:textId="7AF4C5A9" w:rsidR="003F1806" w:rsidRDefault="003F1806" w:rsidP="003F1806">
      <w:pPr>
        <w:pStyle w:val="ListParagraph"/>
        <w:numPr>
          <w:ilvl w:val="0"/>
          <w:numId w:val="4"/>
        </w:numPr>
        <w:spacing w:line="360" w:lineRule="auto"/>
        <w:jc w:val="both"/>
        <w:rPr>
          <w:color w:val="2F2F2F"/>
        </w:rPr>
      </w:pPr>
      <w:r w:rsidRPr="00D30F4A">
        <w:rPr>
          <w:b/>
          <w:color w:val="D83B01"/>
        </w:rPr>
        <w:t>Opportunities:</w:t>
      </w:r>
      <w:r w:rsidRPr="00D30F4A">
        <w:rPr>
          <w:color w:val="D83B01"/>
        </w:rPr>
        <w:t xml:space="preserve"> </w:t>
      </w:r>
    </w:p>
    <w:p w14:paraId="1B4FDCF5" w14:textId="0C79D98C" w:rsidR="00550114" w:rsidRDefault="00550114" w:rsidP="00550114">
      <w:pPr>
        <w:pStyle w:val="ListParagraph"/>
        <w:numPr>
          <w:ilvl w:val="1"/>
          <w:numId w:val="4"/>
        </w:numPr>
        <w:spacing w:line="360" w:lineRule="auto"/>
        <w:jc w:val="both"/>
        <w:rPr>
          <w:color w:val="2F2F2F"/>
        </w:rPr>
      </w:pPr>
      <w:r>
        <w:rPr>
          <w:color w:val="2F2F2F"/>
        </w:rPr>
        <w:t>Revised job description</w:t>
      </w:r>
    </w:p>
    <w:p w14:paraId="50128C52" w14:textId="2B60DB4B" w:rsidR="00550114" w:rsidRDefault="00550114" w:rsidP="00550114">
      <w:pPr>
        <w:pStyle w:val="ListParagraph"/>
        <w:numPr>
          <w:ilvl w:val="1"/>
          <w:numId w:val="4"/>
        </w:numPr>
        <w:spacing w:line="360" w:lineRule="auto"/>
        <w:jc w:val="both"/>
        <w:rPr>
          <w:color w:val="2F2F2F"/>
        </w:rPr>
      </w:pPr>
      <w:r>
        <w:rPr>
          <w:color w:val="2F2F2F"/>
        </w:rPr>
        <w:t>Chance to update strategic plan</w:t>
      </w:r>
    </w:p>
    <w:p w14:paraId="26AD2C74" w14:textId="0D9D30E2" w:rsidR="00550114" w:rsidRDefault="00541DF9" w:rsidP="00550114">
      <w:pPr>
        <w:pStyle w:val="ListParagraph"/>
        <w:numPr>
          <w:ilvl w:val="1"/>
          <w:numId w:val="4"/>
        </w:numPr>
        <w:spacing w:line="360" w:lineRule="auto"/>
        <w:jc w:val="both"/>
        <w:rPr>
          <w:color w:val="2F2F2F"/>
        </w:rPr>
      </w:pPr>
      <w:r w:rsidRPr="00A55DAA">
        <w:rPr>
          <w:b/>
          <w:noProof/>
          <w:sz w:val="36"/>
          <w:szCs w:val="36"/>
        </w:rPr>
        <mc:AlternateContent>
          <mc:Choice Requires="wpg">
            <w:drawing>
              <wp:anchor distT="0" distB="0" distL="114300" distR="114300" simplePos="0" relativeHeight="251661312" behindDoc="0" locked="0" layoutInCell="1" allowOverlap="1" wp14:anchorId="6E7AC85D" wp14:editId="01F7EDBA">
                <wp:simplePos x="0" y="0"/>
                <wp:positionH relativeFrom="margin">
                  <wp:posOffset>170180</wp:posOffset>
                </wp:positionH>
                <wp:positionV relativeFrom="paragraph">
                  <wp:posOffset>420370</wp:posOffset>
                </wp:positionV>
                <wp:extent cx="5935752" cy="208740"/>
                <wp:effectExtent l="0" t="0" r="8255" b="0"/>
                <wp:wrapNone/>
                <wp:docPr id="5" name="Group 5"/>
                <wp:cNvGraphicFramePr/>
                <a:graphic xmlns:a="http://schemas.openxmlformats.org/drawingml/2006/main">
                  <a:graphicData uri="http://schemas.microsoft.com/office/word/2010/wordprocessingGroup">
                    <wpg:wgp>
                      <wpg:cNvGrpSpPr/>
                      <wpg:grpSpPr>
                        <a:xfrm>
                          <a:off x="0" y="0"/>
                          <a:ext cx="5935752" cy="208740"/>
                          <a:chOff x="-9145" y="-830006"/>
                          <a:chExt cx="5935752" cy="208740"/>
                        </a:xfrm>
                      </wpg:grpSpPr>
                      <wpg:grpSp>
                        <wpg:cNvPr id="7" name="Group 7"/>
                        <wpg:cNvGrpSpPr/>
                        <wpg:grpSpPr>
                          <a:xfrm>
                            <a:off x="3173112" y="-826378"/>
                            <a:ext cx="2753495" cy="205112"/>
                            <a:chOff x="-1888684" y="-830006"/>
                            <a:chExt cx="2753495" cy="205112"/>
                          </a:xfrm>
                        </wpg:grpSpPr>
                        <wps:wsp>
                          <wps:cNvPr id="8" name="Rectangle 8"/>
                          <wps:cNvSpPr/>
                          <wps:spPr>
                            <a:xfrm>
                              <a:off x="-1790172" y="-830006"/>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88684" y="-829999"/>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rot="10800000">
                            <a:off x="-9145" y="-830006"/>
                            <a:ext cx="2753495" cy="205112"/>
                            <a:chOff x="-1870394" y="830006"/>
                            <a:chExt cx="2753495" cy="205112"/>
                          </a:xfrm>
                        </wpg:grpSpPr>
                        <wps:wsp>
                          <wps:cNvPr id="11" name="Rectangle 11"/>
                          <wps:cNvSpPr/>
                          <wps:spPr>
                            <a:xfrm>
                              <a:off x="-1771882" y="830006"/>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70394" y="830013"/>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7212E11" id="Group 5" o:spid="_x0000_s1026" style="position:absolute;margin-left:13.4pt;margin-top:33.1pt;width:467.4pt;height:16.45pt;z-index:251661312;mso-position-horizontal-relative:margin" coordorigin="-91,-8300"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">
                <v:group id="Group 7" o:spid="_x0000_s1027" style="position:absolute;left:31731;top:-8263;width:27535;height:2051" coordorigin="-18886,-830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left:-17901;top:-830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" fillcolor="#d83b01" stroked="f" strokeweight="1pt"/>
                  <v:rect id="Rectangle 9" o:spid="_x0000_s1029" style="position:absolute;left:-18886;top:-8299;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" fillcolor="#2f2f2f" stroked="f" strokeweight="1pt"/>
                </v:group>
                <v:group id="Group 10" o:spid="_x0000_s1030" style="position:absolute;left:-91;top:-8300;width:27534;height:2052;rotation:180" coordorigin="-18703,830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">
                  <v:rect id="Rectangle 11" o:spid="_x0000_s1031" style="position:absolute;left:-17718;top:830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" fillcolor="#d83b01" stroked="f" strokeweight="1pt"/>
                  <v:rect id="Rectangle 12" o:spid="_x0000_s1032" style="position:absolute;left:-18703;top:8300;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" fillcolor="#2f2f2f" stroked="f" strokeweight="1pt"/>
                </v:group>
                <w10:wrap anchorx="margin"/>
              </v:group>
            </w:pict>
          </mc:Fallback>
        </mc:AlternateContent>
      </w:r>
      <w:r w:rsidR="00A93EAE">
        <w:rPr>
          <w:color w:val="2F2F2F"/>
        </w:rPr>
        <w:t>New segments</w:t>
      </w:r>
    </w:p>
    <w:p w14:paraId="3A659C2F" w14:textId="587C57C9" w:rsidR="007B3908" w:rsidRPr="00D30F4A" w:rsidRDefault="007B3908" w:rsidP="00550114">
      <w:pPr>
        <w:pStyle w:val="ListParagraph"/>
        <w:numPr>
          <w:ilvl w:val="1"/>
          <w:numId w:val="4"/>
        </w:numPr>
        <w:spacing w:line="360" w:lineRule="auto"/>
        <w:jc w:val="both"/>
        <w:rPr>
          <w:color w:val="2F2F2F"/>
        </w:rPr>
      </w:pPr>
      <w:r>
        <w:rPr>
          <w:color w:val="2F2F2F"/>
        </w:rPr>
        <w:lastRenderedPageBreak/>
        <w:t>Vast market</w:t>
      </w:r>
      <w:r w:rsidR="006E4717">
        <w:rPr>
          <w:color w:val="2F2F2F"/>
        </w:rPr>
        <w:t xml:space="preserve"> opportunity</w:t>
      </w:r>
    </w:p>
    <w:p w14:paraId="229503D6" w14:textId="6A1549CE" w:rsidR="003F1806" w:rsidRDefault="003F1806" w:rsidP="003F1806">
      <w:pPr>
        <w:pStyle w:val="ListParagraph"/>
        <w:numPr>
          <w:ilvl w:val="0"/>
          <w:numId w:val="4"/>
        </w:numPr>
        <w:spacing w:line="360" w:lineRule="auto"/>
        <w:jc w:val="both"/>
        <w:rPr>
          <w:color w:val="2F2F2F"/>
        </w:rPr>
      </w:pPr>
      <w:r w:rsidRPr="00D30F4A">
        <w:rPr>
          <w:b/>
          <w:color w:val="D83B01"/>
        </w:rPr>
        <w:t>Threats:</w:t>
      </w:r>
      <w:r w:rsidRPr="00D30F4A">
        <w:rPr>
          <w:color w:val="D83B01"/>
        </w:rPr>
        <w:t xml:space="preserve"> </w:t>
      </w:r>
    </w:p>
    <w:p w14:paraId="22F2FE63" w14:textId="07E7DCBA" w:rsidR="00550114" w:rsidRDefault="00550114" w:rsidP="00550114">
      <w:pPr>
        <w:pStyle w:val="ListParagraph"/>
        <w:numPr>
          <w:ilvl w:val="1"/>
          <w:numId w:val="4"/>
        </w:numPr>
        <w:spacing w:line="360" w:lineRule="auto"/>
        <w:jc w:val="both"/>
        <w:rPr>
          <w:color w:val="2F2F2F"/>
        </w:rPr>
      </w:pPr>
      <w:r>
        <w:rPr>
          <w:color w:val="2F2F2F"/>
        </w:rPr>
        <w:t>Poor brand awareness</w:t>
      </w:r>
    </w:p>
    <w:p w14:paraId="088B7097" w14:textId="15BBE1B8" w:rsidR="00A93EAE" w:rsidRDefault="00A93EAE" w:rsidP="00550114">
      <w:pPr>
        <w:pStyle w:val="ListParagraph"/>
        <w:numPr>
          <w:ilvl w:val="1"/>
          <w:numId w:val="4"/>
        </w:numPr>
        <w:spacing w:line="360" w:lineRule="auto"/>
        <w:jc w:val="both"/>
        <w:rPr>
          <w:color w:val="2F2F2F"/>
        </w:rPr>
      </w:pPr>
      <w:r>
        <w:rPr>
          <w:color w:val="2F2F2F"/>
        </w:rPr>
        <w:t>Strong Big 5 Competition</w:t>
      </w:r>
    </w:p>
    <w:p w14:paraId="71EBB3E9" w14:textId="782C9BB0" w:rsidR="00FC44E3" w:rsidRDefault="00FC44E3" w:rsidP="00550114">
      <w:pPr>
        <w:pStyle w:val="ListParagraph"/>
        <w:numPr>
          <w:ilvl w:val="1"/>
          <w:numId w:val="4"/>
        </w:numPr>
        <w:spacing w:line="360" w:lineRule="auto"/>
        <w:jc w:val="both"/>
        <w:rPr>
          <w:color w:val="2F2F2F"/>
        </w:rPr>
      </w:pPr>
      <w:r>
        <w:rPr>
          <w:color w:val="2F2F2F"/>
        </w:rPr>
        <w:t>Economy movement</w:t>
      </w:r>
    </w:p>
    <w:p w14:paraId="625DA253" w14:textId="4EF48CAC" w:rsidR="00FC44E3" w:rsidRDefault="00FC44E3" w:rsidP="00550114">
      <w:pPr>
        <w:pStyle w:val="ListParagraph"/>
        <w:numPr>
          <w:ilvl w:val="1"/>
          <w:numId w:val="4"/>
        </w:numPr>
        <w:spacing w:line="360" w:lineRule="auto"/>
        <w:jc w:val="both"/>
        <w:rPr>
          <w:color w:val="2F2F2F"/>
        </w:rPr>
      </w:pPr>
      <w:r>
        <w:rPr>
          <w:color w:val="2F2F2F"/>
        </w:rPr>
        <w:t xml:space="preserve">Inadequate regulation </w:t>
      </w:r>
    </w:p>
    <w:p w14:paraId="7D4C8330" w14:textId="7B2D5B0B" w:rsidR="0029540D" w:rsidRPr="00E30E3A" w:rsidRDefault="0029540D" w:rsidP="00E30E3A">
      <w:pPr>
        <w:pStyle w:val="ListParagraph"/>
        <w:spacing w:line="360" w:lineRule="auto"/>
        <w:ind w:left="2880" w:firstLine="720"/>
        <w:jc w:val="both"/>
        <w:rPr>
          <w:b/>
          <w:color w:val="D83B01"/>
          <w:sz w:val="28"/>
          <w:szCs w:val="28"/>
        </w:rPr>
      </w:pPr>
      <w:r w:rsidRPr="00E30E3A">
        <w:rPr>
          <w:b/>
          <w:color w:val="D83B01"/>
          <w:sz w:val="28"/>
          <w:szCs w:val="28"/>
        </w:rPr>
        <w:t>Force Field Analysis</w:t>
      </w:r>
    </w:p>
    <w:tbl>
      <w:tblPr>
        <w:tblW w:w="9883"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850"/>
        <w:gridCol w:w="2439"/>
        <w:gridCol w:w="849"/>
        <w:gridCol w:w="3028"/>
      </w:tblGrid>
      <w:tr w:rsidR="00541DF9" w:rsidRPr="00A758F3" w14:paraId="532A9ED7" w14:textId="77777777" w:rsidTr="00CF707E">
        <w:trPr>
          <w:trHeight w:val="774"/>
        </w:trPr>
        <w:tc>
          <w:tcPr>
            <w:tcW w:w="2795" w:type="dxa"/>
            <w:shd w:val="clear" w:color="auto" w:fill="D9D9D9"/>
            <w:vAlign w:val="center"/>
          </w:tcPr>
          <w:p w14:paraId="2C790697" w14:textId="77777777" w:rsidR="00541DF9" w:rsidRPr="00A758F3" w:rsidRDefault="00541DF9" w:rsidP="00CF707E">
            <w:pPr>
              <w:spacing w:after="0" w:line="240" w:lineRule="auto"/>
              <w:rPr>
                <w:rFonts w:ascii="Arial" w:hAnsi="Arial" w:cs="Arial"/>
                <w:b/>
              </w:rPr>
            </w:pPr>
            <w:r w:rsidRPr="00A758F3">
              <w:rPr>
                <w:rFonts w:ascii="Arial" w:hAnsi="Arial" w:cs="Arial"/>
                <w:b/>
              </w:rPr>
              <w:t>Forces FOR Change</w:t>
            </w:r>
          </w:p>
        </w:tc>
        <w:tc>
          <w:tcPr>
            <w:tcW w:w="851" w:type="dxa"/>
            <w:shd w:val="clear" w:color="auto" w:fill="D9D9D9"/>
            <w:vAlign w:val="center"/>
          </w:tcPr>
          <w:p w14:paraId="39FEAC5E" w14:textId="77777777" w:rsidR="00541DF9" w:rsidRPr="00A758F3" w:rsidRDefault="00541DF9" w:rsidP="00CF707E">
            <w:pPr>
              <w:spacing w:after="0" w:line="240" w:lineRule="auto"/>
              <w:rPr>
                <w:rFonts w:ascii="Arial" w:hAnsi="Arial" w:cs="Arial"/>
                <w:b/>
              </w:rPr>
            </w:pPr>
            <w:r w:rsidRPr="00A758F3">
              <w:rPr>
                <w:rFonts w:ascii="Arial" w:hAnsi="Arial" w:cs="Arial"/>
                <w:b/>
              </w:rPr>
              <w:t>Score</w:t>
            </w:r>
          </w:p>
        </w:tc>
        <w:tc>
          <w:tcPr>
            <w:tcW w:w="2268" w:type="dxa"/>
            <w:shd w:val="clear" w:color="auto" w:fill="D9D9D9"/>
            <w:vAlign w:val="center"/>
          </w:tcPr>
          <w:p w14:paraId="7A275FFF" w14:textId="77777777" w:rsidR="00541DF9" w:rsidRPr="00A758F3" w:rsidRDefault="00541DF9" w:rsidP="00CF707E">
            <w:pPr>
              <w:spacing w:after="0" w:line="240" w:lineRule="auto"/>
              <w:rPr>
                <w:rFonts w:ascii="Arial" w:hAnsi="Arial" w:cs="Arial"/>
                <w:b/>
              </w:rPr>
            </w:pPr>
            <w:r w:rsidRPr="00A758F3">
              <w:rPr>
                <w:rFonts w:ascii="Arial" w:hAnsi="Arial" w:cs="Arial"/>
                <w:b/>
              </w:rPr>
              <w:t>Change Proposal</w:t>
            </w:r>
          </w:p>
        </w:tc>
        <w:tc>
          <w:tcPr>
            <w:tcW w:w="850" w:type="dxa"/>
            <w:shd w:val="clear" w:color="auto" w:fill="D9D9D9"/>
            <w:vAlign w:val="center"/>
          </w:tcPr>
          <w:p w14:paraId="539AAF46" w14:textId="77777777" w:rsidR="00541DF9" w:rsidRPr="00A758F3" w:rsidRDefault="00541DF9" w:rsidP="00CF707E">
            <w:pPr>
              <w:spacing w:after="0" w:line="240" w:lineRule="auto"/>
              <w:rPr>
                <w:rFonts w:ascii="Arial" w:hAnsi="Arial" w:cs="Arial"/>
                <w:b/>
              </w:rPr>
            </w:pPr>
            <w:r w:rsidRPr="00A758F3">
              <w:rPr>
                <w:rFonts w:ascii="Arial" w:hAnsi="Arial" w:cs="Arial"/>
                <w:b/>
              </w:rPr>
              <w:t>Score</w:t>
            </w:r>
          </w:p>
        </w:tc>
        <w:tc>
          <w:tcPr>
            <w:tcW w:w="3119" w:type="dxa"/>
            <w:shd w:val="clear" w:color="auto" w:fill="D9D9D9"/>
            <w:vAlign w:val="center"/>
          </w:tcPr>
          <w:p w14:paraId="7042F129" w14:textId="77777777" w:rsidR="00541DF9" w:rsidRPr="00A758F3" w:rsidRDefault="00541DF9" w:rsidP="00CF707E">
            <w:pPr>
              <w:spacing w:after="0" w:line="240" w:lineRule="auto"/>
              <w:rPr>
                <w:rFonts w:ascii="Arial" w:hAnsi="Arial" w:cs="Arial"/>
                <w:b/>
              </w:rPr>
            </w:pPr>
            <w:r w:rsidRPr="00A758F3">
              <w:rPr>
                <w:rFonts w:ascii="Arial" w:hAnsi="Arial" w:cs="Arial"/>
                <w:b/>
              </w:rPr>
              <w:t>Forces AGAINST Change</w:t>
            </w:r>
          </w:p>
        </w:tc>
      </w:tr>
      <w:tr w:rsidR="00541DF9" w:rsidRPr="00A758F3" w14:paraId="6FA75ACD" w14:textId="77777777" w:rsidTr="00CF707E">
        <w:trPr>
          <w:trHeight w:val="769"/>
        </w:trPr>
        <w:tc>
          <w:tcPr>
            <w:tcW w:w="2795" w:type="dxa"/>
            <w:shd w:val="clear" w:color="auto" w:fill="auto"/>
          </w:tcPr>
          <w:p w14:paraId="251C7C24" w14:textId="569AFBBC" w:rsidR="00541DF9" w:rsidRPr="001C5223" w:rsidRDefault="001C5223" w:rsidP="00CF707E">
            <w:pPr>
              <w:spacing w:after="0" w:line="240" w:lineRule="auto"/>
              <w:rPr>
                <w:rFonts w:ascii="Arial" w:hAnsi="Arial" w:cs="Arial"/>
                <w:bCs/>
                <w:i/>
                <w:iCs/>
                <w:sz w:val="18"/>
                <w:szCs w:val="18"/>
              </w:rPr>
            </w:pPr>
            <w:r w:rsidRPr="001C5223">
              <w:rPr>
                <w:rFonts w:ascii="Arial" w:hAnsi="Arial" w:cs="Arial"/>
                <w:bCs/>
                <w:i/>
                <w:iCs/>
                <w:sz w:val="18"/>
                <w:szCs w:val="18"/>
              </w:rPr>
              <w:t>Helps in implementing change at the organization</w:t>
            </w:r>
          </w:p>
        </w:tc>
        <w:tc>
          <w:tcPr>
            <w:tcW w:w="851" w:type="dxa"/>
            <w:shd w:val="clear" w:color="auto" w:fill="auto"/>
          </w:tcPr>
          <w:p w14:paraId="50D34958" w14:textId="3E71EA68" w:rsidR="00541DF9" w:rsidRPr="001C5223" w:rsidRDefault="001C5223" w:rsidP="00CF707E">
            <w:pPr>
              <w:spacing w:after="0" w:line="240" w:lineRule="auto"/>
              <w:rPr>
                <w:rFonts w:ascii="Arial" w:hAnsi="Arial" w:cs="Arial"/>
                <w:b/>
                <w:sz w:val="16"/>
                <w:szCs w:val="16"/>
              </w:rPr>
            </w:pPr>
            <w:r w:rsidRPr="001C5223">
              <w:rPr>
                <w:rFonts w:ascii="Arial" w:hAnsi="Arial" w:cs="Arial"/>
                <w:b/>
                <w:sz w:val="16"/>
                <w:szCs w:val="16"/>
              </w:rPr>
              <w:t>4</w:t>
            </w:r>
          </w:p>
        </w:tc>
        <w:tc>
          <w:tcPr>
            <w:tcW w:w="2268" w:type="dxa"/>
            <w:vMerge w:val="restart"/>
            <w:shd w:val="clear" w:color="auto" w:fill="auto"/>
          </w:tcPr>
          <w:p w14:paraId="54B18DC2" w14:textId="54C07E03" w:rsidR="00541DF9" w:rsidRPr="008577DF" w:rsidRDefault="00057A2D" w:rsidP="00CF707E">
            <w:pPr>
              <w:spacing w:after="0" w:line="240" w:lineRule="auto"/>
              <w:rPr>
                <w:rFonts w:ascii="Arial" w:hAnsi="Arial" w:cs="Arial"/>
                <w:b/>
                <w:sz w:val="32"/>
                <w:szCs w:val="32"/>
              </w:rPr>
            </w:pPr>
            <w:r w:rsidRPr="008577DF">
              <w:rPr>
                <w:rFonts w:ascii="Arial" w:hAnsi="Arial" w:cs="Arial"/>
                <w:b/>
                <w:sz w:val="32"/>
                <w:szCs w:val="32"/>
              </w:rPr>
              <w:t>Organizational Restructuring</w:t>
            </w:r>
          </w:p>
        </w:tc>
        <w:tc>
          <w:tcPr>
            <w:tcW w:w="850" w:type="dxa"/>
            <w:shd w:val="clear" w:color="auto" w:fill="auto"/>
          </w:tcPr>
          <w:p w14:paraId="3A982EAF" w14:textId="197A89E4" w:rsidR="00541DF9" w:rsidRPr="00A758F3" w:rsidRDefault="0039790D" w:rsidP="00CF707E">
            <w:pPr>
              <w:spacing w:after="0" w:line="240" w:lineRule="auto"/>
              <w:rPr>
                <w:rFonts w:ascii="Arial" w:hAnsi="Arial" w:cs="Arial"/>
                <w:b/>
              </w:rPr>
            </w:pPr>
            <w:r w:rsidRPr="001C5223">
              <w:rPr>
                <w:rFonts w:ascii="Arial" w:hAnsi="Arial" w:cs="Arial"/>
                <w:b/>
                <w:sz w:val="16"/>
                <w:szCs w:val="16"/>
              </w:rPr>
              <w:t>4</w:t>
            </w:r>
          </w:p>
        </w:tc>
        <w:tc>
          <w:tcPr>
            <w:tcW w:w="3119" w:type="dxa"/>
            <w:shd w:val="clear" w:color="auto" w:fill="auto"/>
          </w:tcPr>
          <w:p w14:paraId="7B43B5EE" w14:textId="3418982E" w:rsidR="00541DF9" w:rsidRPr="00A758F3" w:rsidRDefault="001C5223" w:rsidP="00CF707E">
            <w:pPr>
              <w:spacing w:after="0" w:line="240" w:lineRule="auto"/>
              <w:rPr>
                <w:rFonts w:ascii="Arial" w:hAnsi="Arial" w:cs="Arial"/>
                <w:b/>
              </w:rPr>
            </w:pPr>
            <w:r>
              <w:rPr>
                <w:rFonts w:ascii="Arial" w:hAnsi="Arial" w:cs="Arial"/>
                <w:bCs/>
                <w:i/>
                <w:iCs/>
                <w:sz w:val="18"/>
                <w:szCs w:val="18"/>
              </w:rPr>
              <w:t>Likely to face huge resistance</w:t>
            </w:r>
          </w:p>
        </w:tc>
      </w:tr>
      <w:tr w:rsidR="00541DF9" w:rsidRPr="00A758F3" w14:paraId="2A9A22B6" w14:textId="77777777" w:rsidTr="00CF707E">
        <w:trPr>
          <w:trHeight w:val="769"/>
        </w:trPr>
        <w:tc>
          <w:tcPr>
            <w:tcW w:w="2795" w:type="dxa"/>
            <w:shd w:val="clear" w:color="auto" w:fill="auto"/>
          </w:tcPr>
          <w:p w14:paraId="025367AF" w14:textId="6513C4D4" w:rsidR="00541DF9" w:rsidRPr="00A758F3" w:rsidRDefault="001C5223" w:rsidP="00CF707E">
            <w:pPr>
              <w:spacing w:after="0" w:line="240" w:lineRule="auto"/>
              <w:rPr>
                <w:rFonts w:ascii="Arial" w:hAnsi="Arial" w:cs="Arial"/>
                <w:b/>
              </w:rPr>
            </w:pPr>
            <w:r>
              <w:rPr>
                <w:rFonts w:ascii="Arial" w:hAnsi="Arial" w:cs="Arial"/>
                <w:bCs/>
                <w:i/>
                <w:iCs/>
                <w:sz w:val="18"/>
                <w:szCs w:val="18"/>
              </w:rPr>
              <w:t>A first step in restructuring of the business processes</w:t>
            </w:r>
          </w:p>
        </w:tc>
        <w:tc>
          <w:tcPr>
            <w:tcW w:w="851" w:type="dxa"/>
            <w:shd w:val="clear" w:color="auto" w:fill="auto"/>
          </w:tcPr>
          <w:p w14:paraId="54BD45C4" w14:textId="484B2057" w:rsidR="00541DF9" w:rsidRPr="001C5223" w:rsidRDefault="008577DF" w:rsidP="00CF707E">
            <w:pPr>
              <w:spacing w:after="0" w:line="240" w:lineRule="auto"/>
              <w:rPr>
                <w:rFonts w:ascii="Arial" w:hAnsi="Arial" w:cs="Arial"/>
                <w:b/>
                <w:sz w:val="16"/>
                <w:szCs w:val="16"/>
              </w:rPr>
            </w:pPr>
            <w:r>
              <w:rPr>
                <w:rFonts w:ascii="Arial" w:hAnsi="Arial" w:cs="Arial"/>
                <w:b/>
                <w:sz w:val="16"/>
                <w:szCs w:val="16"/>
              </w:rPr>
              <w:t>3</w:t>
            </w:r>
          </w:p>
        </w:tc>
        <w:tc>
          <w:tcPr>
            <w:tcW w:w="2268" w:type="dxa"/>
            <w:vMerge/>
            <w:shd w:val="clear" w:color="auto" w:fill="auto"/>
          </w:tcPr>
          <w:p w14:paraId="7C2A5BF3"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001671C4" w14:textId="024BE9B8" w:rsidR="00541DF9" w:rsidRPr="00A758F3" w:rsidRDefault="008577DF" w:rsidP="00CF707E">
            <w:pPr>
              <w:spacing w:after="0" w:line="240" w:lineRule="auto"/>
              <w:rPr>
                <w:rFonts w:ascii="Arial" w:hAnsi="Arial" w:cs="Arial"/>
                <w:b/>
              </w:rPr>
            </w:pPr>
            <w:r>
              <w:rPr>
                <w:rFonts w:ascii="Arial" w:hAnsi="Arial" w:cs="Arial"/>
                <w:b/>
                <w:sz w:val="16"/>
                <w:szCs w:val="16"/>
              </w:rPr>
              <w:t>3</w:t>
            </w:r>
          </w:p>
        </w:tc>
        <w:tc>
          <w:tcPr>
            <w:tcW w:w="3119" w:type="dxa"/>
            <w:shd w:val="clear" w:color="auto" w:fill="auto"/>
          </w:tcPr>
          <w:p w14:paraId="781722AC" w14:textId="3C161590" w:rsidR="00541DF9" w:rsidRPr="00A758F3" w:rsidRDefault="001C5223" w:rsidP="00CF707E">
            <w:pPr>
              <w:spacing w:after="0" w:line="240" w:lineRule="auto"/>
              <w:rPr>
                <w:rFonts w:ascii="Arial" w:hAnsi="Arial" w:cs="Arial"/>
                <w:b/>
              </w:rPr>
            </w:pPr>
            <w:r>
              <w:rPr>
                <w:rFonts w:ascii="Arial" w:hAnsi="Arial" w:cs="Arial"/>
                <w:bCs/>
                <w:i/>
                <w:iCs/>
                <w:sz w:val="18"/>
                <w:szCs w:val="18"/>
              </w:rPr>
              <w:t xml:space="preserve">The cost </w:t>
            </w:r>
            <w:r w:rsidR="0039790D">
              <w:rPr>
                <w:rFonts w:ascii="Arial" w:hAnsi="Arial" w:cs="Arial"/>
                <w:bCs/>
                <w:i/>
                <w:iCs/>
                <w:sz w:val="18"/>
                <w:szCs w:val="18"/>
              </w:rPr>
              <w:t xml:space="preserve">may </w:t>
            </w:r>
            <w:r>
              <w:rPr>
                <w:rFonts w:ascii="Arial" w:hAnsi="Arial" w:cs="Arial"/>
                <w:bCs/>
                <w:i/>
                <w:iCs/>
                <w:sz w:val="18"/>
                <w:szCs w:val="18"/>
              </w:rPr>
              <w:t>be too high</w:t>
            </w:r>
          </w:p>
        </w:tc>
      </w:tr>
      <w:tr w:rsidR="001C5223" w:rsidRPr="00A758F3" w14:paraId="4F8F9476" w14:textId="77777777" w:rsidTr="00CF707E">
        <w:trPr>
          <w:trHeight w:val="769"/>
        </w:trPr>
        <w:tc>
          <w:tcPr>
            <w:tcW w:w="2795" w:type="dxa"/>
            <w:shd w:val="clear" w:color="auto" w:fill="auto"/>
          </w:tcPr>
          <w:p w14:paraId="76327BE7" w14:textId="3079B9E3" w:rsidR="001C5223" w:rsidRPr="00A758F3" w:rsidRDefault="001C5223" w:rsidP="001C5223">
            <w:pPr>
              <w:spacing w:after="0" w:line="240" w:lineRule="auto"/>
              <w:rPr>
                <w:rFonts w:ascii="Arial" w:hAnsi="Arial" w:cs="Arial"/>
                <w:b/>
              </w:rPr>
            </w:pPr>
            <w:r>
              <w:rPr>
                <w:rFonts w:ascii="Arial" w:hAnsi="Arial" w:cs="Arial"/>
                <w:bCs/>
                <w:i/>
                <w:iCs/>
                <w:sz w:val="18"/>
                <w:szCs w:val="18"/>
              </w:rPr>
              <w:t>Support collaboration and process automation.</w:t>
            </w:r>
          </w:p>
        </w:tc>
        <w:tc>
          <w:tcPr>
            <w:tcW w:w="851" w:type="dxa"/>
            <w:shd w:val="clear" w:color="auto" w:fill="auto"/>
          </w:tcPr>
          <w:p w14:paraId="09C83A51" w14:textId="6377ADBC" w:rsidR="001C5223" w:rsidRPr="00A758F3" w:rsidRDefault="008577DF" w:rsidP="001C5223">
            <w:pPr>
              <w:spacing w:after="0" w:line="240" w:lineRule="auto"/>
              <w:rPr>
                <w:rFonts w:ascii="Arial" w:hAnsi="Arial" w:cs="Arial"/>
                <w:b/>
              </w:rPr>
            </w:pPr>
            <w:r>
              <w:rPr>
                <w:rFonts w:ascii="Arial" w:hAnsi="Arial" w:cs="Arial"/>
                <w:b/>
                <w:sz w:val="16"/>
                <w:szCs w:val="16"/>
              </w:rPr>
              <w:t>3</w:t>
            </w:r>
          </w:p>
        </w:tc>
        <w:tc>
          <w:tcPr>
            <w:tcW w:w="2268" w:type="dxa"/>
            <w:vMerge/>
            <w:shd w:val="clear" w:color="auto" w:fill="auto"/>
          </w:tcPr>
          <w:p w14:paraId="6171F065" w14:textId="77777777" w:rsidR="001C5223" w:rsidRPr="00A758F3" w:rsidRDefault="001C5223" w:rsidP="001C5223">
            <w:pPr>
              <w:spacing w:after="0" w:line="240" w:lineRule="auto"/>
              <w:rPr>
                <w:rFonts w:ascii="Arial" w:hAnsi="Arial" w:cs="Arial"/>
                <w:b/>
              </w:rPr>
            </w:pPr>
          </w:p>
        </w:tc>
        <w:tc>
          <w:tcPr>
            <w:tcW w:w="850" w:type="dxa"/>
            <w:shd w:val="clear" w:color="auto" w:fill="auto"/>
          </w:tcPr>
          <w:p w14:paraId="6B202AA8" w14:textId="3551EE18" w:rsidR="001C5223" w:rsidRPr="00A758F3" w:rsidRDefault="008577DF" w:rsidP="001C5223">
            <w:pPr>
              <w:spacing w:after="0" w:line="240" w:lineRule="auto"/>
              <w:rPr>
                <w:rFonts w:ascii="Arial" w:hAnsi="Arial" w:cs="Arial"/>
                <w:b/>
              </w:rPr>
            </w:pPr>
            <w:r>
              <w:rPr>
                <w:rFonts w:ascii="Arial" w:hAnsi="Arial" w:cs="Arial"/>
                <w:b/>
              </w:rPr>
              <w:t>2</w:t>
            </w:r>
          </w:p>
        </w:tc>
        <w:tc>
          <w:tcPr>
            <w:tcW w:w="3119" w:type="dxa"/>
            <w:shd w:val="clear" w:color="auto" w:fill="auto"/>
          </w:tcPr>
          <w:p w14:paraId="4C115250" w14:textId="00BF1918" w:rsidR="001C5223" w:rsidRPr="00A758F3" w:rsidRDefault="001C5223" w:rsidP="001C5223">
            <w:pPr>
              <w:spacing w:after="0" w:line="240" w:lineRule="auto"/>
              <w:rPr>
                <w:rFonts w:ascii="Arial" w:hAnsi="Arial" w:cs="Arial"/>
                <w:b/>
              </w:rPr>
            </w:pPr>
            <w:r w:rsidRPr="001C5223">
              <w:rPr>
                <w:rFonts w:ascii="Arial" w:hAnsi="Arial" w:cs="Arial"/>
                <w:bCs/>
                <w:i/>
                <w:iCs/>
                <w:sz w:val="18"/>
                <w:szCs w:val="18"/>
              </w:rPr>
              <w:t>Helps</w:t>
            </w:r>
            <w:r w:rsidR="00057A2D">
              <w:rPr>
                <w:rFonts w:ascii="Arial" w:hAnsi="Arial" w:cs="Arial"/>
                <w:bCs/>
                <w:i/>
                <w:iCs/>
                <w:sz w:val="18"/>
                <w:szCs w:val="18"/>
              </w:rPr>
              <w:t xml:space="preserve"> many be needed</w:t>
            </w:r>
            <w:r w:rsidRPr="001C5223">
              <w:rPr>
                <w:rFonts w:ascii="Arial" w:hAnsi="Arial" w:cs="Arial"/>
                <w:bCs/>
                <w:i/>
                <w:iCs/>
                <w:sz w:val="18"/>
                <w:szCs w:val="18"/>
              </w:rPr>
              <w:t xml:space="preserve"> in implementing change at the organization</w:t>
            </w:r>
          </w:p>
        </w:tc>
      </w:tr>
      <w:tr w:rsidR="00541DF9" w:rsidRPr="00A758F3" w14:paraId="0023D52B" w14:textId="77777777" w:rsidTr="00CF707E">
        <w:trPr>
          <w:trHeight w:val="769"/>
        </w:trPr>
        <w:tc>
          <w:tcPr>
            <w:tcW w:w="2795" w:type="dxa"/>
            <w:shd w:val="clear" w:color="auto" w:fill="auto"/>
          </w:tcPr>
          <w:p w14:paraId="523F650F" w14:textId="1BA90407" w:rsidR="00541DF9" w:rsidRPr="00A758F3" w:rsidRDefault="00057A2D" w:rsidP="00CF707E">
            <w:pPr>
              <w:spacing w:after="0" w:line="240" w:lineRule="auto"/>
              <w:rPr>
                <w:rFonts w:ascii="Arial" w:hAnsi="Arial" w:cs="Arial"/>
                <w:b/>
              </w:rPr>
            </w:pPr>
            <w:r>
              <w:rPr>
                <w:rFonts w:ascii="Arial" w:hAnsi="Arial" w:cs="Arial"/>
                <w:bCs/>
                <w:i/>
                <w:iCs/>
                <w:sz w:val="18"/>
                <w:szCs w:val="18"/>
              </w:rPr>
              <w:t xml:space="preserve">Makes it easy for each department to work </w:t>
            </w:r>
            <w:r w:rsidR="008577DF">
              <w:rPr>
                <w:rFonts w:ascii="Arial" w:hAnsi="Arial" w:cs="Arial"/>
                <w:bCs/>
                <w:i/>
                <w:iCs/>
                <w:sz w:val="18"/>
                <w:szCs w:val="18"/>
              </w:rPr>
              <w:t>independently</w:t>
            </w:r>
          </w:p>
        </w:tc>
        <w:tc>
          <w:tcPr>
            <w:tcW w:w="851" w:type="dxa"/>
            <w:shd w:val="clear" w:color="auto" w:fill="auto"/>
          </w:tcPr>
          <w:p w14:paraId="6514C365" w14:textId="4E54E7E0" w:rsidR="00541DF9" w:rsidRPr="00A758F3" w:rsidRDefault="008577DF" w:rsidP="00CF707E">
            <w:pPr>
              <w:spacing w:after="0" w:line="240" w:lineRule="auto"/>
              <w:rPr>
                <w:rFonts w:ascii="Arial" w:hAnsi="Arial" w:cs="Arial"/>
                <w:b/>
              </w:rPr>
            </w:pPr>
            <w:r>
              <w:rPr>
                <w:rFonts w:ascii="Arial" w:hAnsi="Arial" w:cs="Arial"/>
                <w:b/>
                <w:sz w:val="16"/>
                <w:szCs w:val="16"/>
              </w:rPr>
              <w:t>3</w:t>
            </w:r>
          </w:p>
        </w:tc>
        <w:tc>
          <w:tcPr>
            <w:tcW w:w="2268" w:type="dxa"/>
            <w:vMerge/>
            <w:shd w:val="clear" w:color="auto" w:fill="auto"/>
          </w:tcPr>
          <w:p w14:paraId="6898D673"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4A67F509" w14:textId="2327D5AE" w:rsidR="00541DF9" w:rsidRPr="00A758F3" w:rsidRDefault="008577DF" w:rsidP="00CF707E">
            <w:pPr>
              <w:spacing w:after="0" w:line="240" w:lineRule="auto"/>
              <w:rPr>
                <w:rFonts w:ascii="Arial" w:hAnsi="Arial" w:cs="Arial"/>
                <w:b/>
              </w:rPr>
            </w:pPr>
            <w:r>
              <w:rPr>
                <w:rFonts w:ascii="Arial" w:hAnsi="Arial" w:cs="Arial"/>
                <w:b/>
              </w:rPr>
              <w:t>2</w:t>
            </w:r>
          </w:p>
        </w:tc>
        <w:tc>
          <w:tcPr>
            <w:tcW w:w="3119" w:type="dxa"/>
            <w:shd w:val="clear" w:color="auto" w:fill="auto"/>
          </w:tcPr>
          <w:p w14:paraId="11302C65" w14:textId="0924AA40" w:rsidR="00541DF9" w:rsidRPr="00A758F3" w:rsidRDefault="00057A2D" w:rsidP="00CF707E">
            <w:pPr>
              <w:spacing w:after="0" w:line="240" w:lineRule="auto"/>
              <w:rPr>
                <w:rFonts w:ascii="Arial" w:hAnsi="Arial" w:cs="Arial"/>
                <w:b/>
              </w:rPr>
            </w:pPr>
            <w:r>
              <w:rPr>
                <w:rFonts w:ascii="Arial" w:hAnsi="Arial" w:cs="Arial"/>
                <w:bCs/>
                <w:i/>
                <w:iCs/>
                <w:sz w:val="18"/>
                <w:szCs w:val="18"/>
              </w:rPr>
              <w:t>Difficult to implement change at all levels simultaneously</w:t>
            </w:r>
          </w:p>
        </w:tc>
      </w:tr>
      <w:tr w:rsidR="00541DF9" w:rsidRPr="00A758F3" w14:paraId="40EC5378" w14:textId="77777777" w:rsidTr="00CF707E">
        <w:trPr>
          <w:trHeight w:val="769"/>
        </w:trPr>
        <w:tc>
          <w:tcPr>
            <w:tcW w:w="2795" w:type="dxa"/>
            <w:shd w:val="clear" w:color="auto" w:fill="auto"/>
          </w:tcPr>
          <w:p w14:paraId="682A451F" w14:textId="537F9B91" w:rsidR="00541DF9" w:rsidRPr="00A758F3" w:rsidRDefault="008577DF" w:rsidP="00CF707E">
            <w:pPr>
              <w:spacing w:after="0" w:line="240" w:lineRule="auto"/>
              <w:rPr>
                <w:rFonts w:ascii="Arial" w:hAnsi="Arial" w:cs="Arial"/>
                <w:b/>
              </w:rPr>
            </w:pPr>
            <w:r>
              <w:rPr>
                <w:rFonts w:ascii="Arial" w:hAnsi="Arial" w:cs="Arial"/>
                <w:bCs/>
                <w:i/>
                <w:iCs/>
                <w:sz w:val="18"/>
                <w:szCs w:val="18"/>
              </w:rPr>
              <w:t xml:space="preserve">Also makes it easy for each department to work </w:t>
            </w:r>
          </w:p>
        </w:tc>
        <w:tc>
          <w:tcPr>
            <w:tcW w:w="851" w:type="dxa"/>
            <w:shd w:val="clear" w:color="auto" w:fill="auto"/>
          </w:tcPr>
          <w:p w14:paraId="38AAB4F7" w14:textId="2A505638" w:rsidR="00541DF9" w:rsidRPr="00A758F3" w:rsidRDefault="008577DF" w:rsidP="00CF707E">
            <w:pPr>
              <w:spacing w:after="0" w:line="240" w:lineRule="auto"/>
              <w:rPr>
                <w:rFonts w:ascii="Arial" w:hAnsi="Arial" w:cs="Arial"/>
                <w:b/>
              </w:rPr>
            </w:pPr>
            <w:r>
              <w:rPr>
                <w:rFonts w:ascii="Arial" w:hAnsi="Arial" w:cs="Arial"/>
                <w:b/>
                <w:sz w:val="16"/>
                <w:szCs w:val="16"/>
              </w:rPr>
              <w:t>3</w:t>
            </w:r>
          </w:p>
        </w:tc>
        <w:tc>
          <w:tcPr>
            <w:tcW w:w="2268" w:type="dxa"/>
            <w:vMerge/>
            <w:shd w:val="clear" w:color="auto" w:fill="auto"/>
          </w:tcPr>
          <w:p w14:paraId="07ED477E"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34DC657F" w14:textId="4A3D3F37" w:rsidR="00541DF9" w:rsidRPr="00A758F3" w:rsidRDefault="008577DF" w:rsidP="00CF707E">
            <w:pPr>
              <w:spacing w:after="0" w:line="240" w:lineRule="auto"/>
              <w:rPr>
                <w:rFonts w:ascii="Arial" w:hAnsi="Arial" w:cs="Arial"/>
                <w:b/>
              </w:rPr>
            </w:pPr>
            <w:r>
              <w:rPr>
                <w:rFonts w:ascii="Arial" w:hAnsi="Arial" w:cs="Arial"/>
                <w:b/>
              </w:rPr>
              <w:t>3</w:t>
            </w:r>
          </w:p>
        </w:tc>
        <w:tc>
          <w:tcPr>
            <w:tcW w:w="3119" w:type="dxa"/>
            <w:shd w:val="clear" w:color="auto" w:fill="auto"/>
          </w:tcPr>
          <w:p w14:paraId="062E7FDF" w14:textId="2753A35A" w:rsidR="00541DF9" w:rsidRPr="00A758F3" w:rsidRDefault="00057A2D" w:rsidP="00CF707E">
            <w:pPr>
              <w:spacing w:after="0" w:line="240" w:lineRule="auto"/>
              <w:rPr>
                <w:rFonts w:ascii="Arial" w:hAnsi="Arial" w:cs="Arial"/>
                <w:b/>
              </w:rPr>
            </w:pPr>
            <w:r>
              <w:rPr>
                <w:rFonts w:ascii="Arial" w:hAnsi="Arial" w:cs="Arial"/>
                <w:bCs/>
                <w:i/>
                <w:iCs/>
                <w:sz w:val="18"/>
                <w:szCs w:val="18"/>
              </w:rPr>
              <w:t>Difficult to select from many solutions</w:t>
            </w:r>
          </w:p>
        </w:tc>
      </w:tr>
      <w:tr w:rsidR="00541DF9" w:rsidRPr="00A758F3" w14:paraId="7D802285" w14:textId="77777777" w:rsidTr="00CF707E">
        <w:trPr>
          <w:trHeight w:val="769"/>
        </w:trPr>
        <w:tc>
          <w:tcPr>
            <w:tcW w:w="2795" w:type="dxa"/>
            <w:shd w:val="clear" w:color="auto" w:fill="auto"/>
          </w:tcPr>
          <w:p w14:paraId="454B0B0B" w14:textId="082BA8DE" w:rsidR="00541DF9" w:rsidRPr="00A758F3" w:rsidRDefault="008577DF" w:rsidP="00CF707E">
            <w:pPr>
              <w:spacing w:after="0" w:line="240" w:lineRule="auto"/>
              <w:rPr>
                <w:rFonts w:ascii="Arial" w:hAnsi="Arial" w:cs="Arial"/>
                <w:b/>
              </w:rPr>
            </w:pPr>
            <w:r>
              <w:rPr>
                <w:rFonts w:ascii="Arial" w:hAnsi="Arial" w:cs="Arial"/>
                <w:bCs/>
                <w:i/>
                <w:iCs/>
                <w:sz w:val="18"/>
                <w:szCs w:val="18"/>
              </w:rPr>
              <w:t xml:space="preserve">Restructuring of the entire organization </w:t>
            </w:r>
          </w:p>
        </w:tc>
        <w:tc>
          <w:tcPr>
            <w:tcW w:w="851" w:type="dxa"/>
            <w:shd w:val="clear" w:color="auto" w:fill="auto"/>
          </w:tcPr>
          <w:p w14:paraId="6AF386C6" w14:textId="21878835" w:rsidR="00541DF9" w:rsidRPr="00A758F3" w:rsidRDefault="008577DF" w:rsidP="00CF707E">
            <w:pPr>
              <w:spacing w:after="0" w:line="240" w:lineRule="auto"/>
              <w:rPr>
                <w:rFonts w:ascii="Arial" w:hAnsi="Arial" w:cs="Arial"/>
                <w:b/>
              </w:rPr>
            </w:pPr>
            <w:r w:rsidRPr="001C5223">
              <w:rPr>
                <w:rFonts w:ascii="Arial" w:hAnsi="Arial" w:cs="Arial"/>
                <w:b/>
                <w:sz w:val="16"/>
                <w:szCs w:val="16"/>
              </w:rPr>
              <w:t>4</w:t>
            </w:r>
          </w:p>
        </w:tc>
        <w:tc>
          <w:tcPr>
            <w:tcW w:w="2268" w:type="dxa"/>
            <w:vMerge/>
            <w:shd w:val="clear" w:color="auto" w:fill="auto"/>
          </w:tcPr>
          <w:p w14:paraId="1B865BB5"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0C78F950" w14:textId="2AAEF401" w:rsidR="00541DF9" w:rsidRPr="00A758F3" w:rsidRDefault="008577DF" w:rsidP="00CF707E">
            <w:pPr>
              <w:spacing w:after="0" w:line="240" w:lineRule="auto"/>
              <w:rPr>
                <w:rFonts w:ascii="Arial" w:hAnsi="Arial" w:cs="Arial"/>
                <w:b/>
              </w:rPr>
            </w:pPr>
            <w:r>
              <w:rPr>
                <w:rFonts w:ascii="Arial" w:hAnsi="Arial" w:cs="Arial"/>
                <w:b/>
              </w:rPr>
              <w:t>2</w:t>
            </w:r>
          </w:p>
        </w:tc>
        <w:tc>
          <w:tcPr>
            <w:tcW w:w="3119" w:type="dxa"/>
            <w:shd w:val="clear" w:color="auto" w:fill="auto"/>
          </w:tcPr>
          <w:p w14:paraId="18011B47" w14:textId="2BC8BAAF" w:rsidR="00541DF9" w:rsidRPr="00A758F3" w:rsidRDefault="00057A2D" w:rsidP="00CF707E">
            <w:pPr>
              <w:spacing w:after="0" w:line="240" w:lineRule="auto"/>
              <w:rPr>
                <w:rFonts w:ascii="Arial" w:hAnsi="Arial" w:cs="Arial"/>
                <w:b/>
              </w:rPr>
            </w:pPr>
            <w:r>
              <w:rPr>
                <w:rFonts w:ascii="Arial" w:hAnsi="Arial" w:cs="Arial"/>
                <w:bCs/>
                <w:i/>
                <w:iCs/>
                <w:sz w:val="18"/>
                <w:szCs w:val="18"/>
              </w:rPr>
              <w:t>Lack of in-house expertise</w:t>
            </w:r>
          </w:p>
        </w:tc>
      </w:tr>
      <w:tr w:rsidR="00541DF9" w:rsidRPr="00A758F3" w14:paraId="603A4D42" w14:textId="77777777" w:rsidTr="00CF707E">
        <w:trPr>
          <w:trHeight w:val="769"/>
        </w:trPr>
        <w:tc>
          <w:tcPr>
            <w:tcW w:w="2795" w:type="dxa"/>
            <w:shd w:val="clear" w:color="auto" w:fill="auto"/>
          </w:tcPr>
          <w:p w14:paraId="37B93D35" w14:textId="7F224003" w:rsidR="00541DF9" w:rsidRPr="00A758F3" w:rsidRDefault="008577DF" w:rsidP="00CF707E">
            <w:pPr>
              <w:spacing w:after="0" w:line="240" w:lineRule="auto"/>
              <w:rPr>
                <w:rFonts w:ascii="Arial" w:hAnsi="Arial" w:cs="Arial"/>
                <w:b/>
              </w:rPr>
            </w:pPr>
            <w:r>
              <w:rPr>
                <w:rFonts w:ascii="Arial" w:hAnsi="Arial" w:cs="Arial"/>
                <w:bCs/>
                <w:i/>
                <w:iCs/>
                <w:sz w:val="18"/>
                <w:szCs w:val="18"/>
              </w:rPr>
              <w:t>Repositioning of the business teams for profit</w:t>
            </w:r>
          </w:p>
        </w:tc>
        <w:tc>
          <w:tcPr>
            <w:tcW w:w="851" w:type="dxa"/>
            <w:shd w:val="clear" w:color="auto" w:fill="auto"/>
          </w:tcPr>
          <w:p w14:paraId="586DDB84" w14:textId="67812E4C" w:rsidR="00541DF9" w:rsidRPr="00A758F3" w:rsidRDefault="008577DF" w:rsidP="00CF707E">
            <w:pPr>
              <w:spacing w:after="0" w:line="240" w:lineRule="auto"/>
              <w:rPr>
                <w:rFonts w:ascii="Arial" w:hAnsi="Arial" w:cs="Arial"/>
                <w:b/>
              </w:rPr>
            </w:pPr>
            <w:r w:rsidRPr="001C5223">
              <w:rPr>
                <w:rFonts w:ascii="Arial" w:hAnsi="Arial" w:cs="Arial"/>
                <w:b/>
                <w:sz w:val="16"/>
                <w:szCs w:val="16"/>
              </w:rPr>
              <w:t>4</w:t>
            </w:r>
          </w:p>
        </w:tc>
        <w:tc>
          <w:tcPr>
            <w:tcW w:w="2268" w:type="dxa"/>
            <w:vMerge/>
            <w:shd w:val="clear" w:color="auto" w:fill="auto"/>
          </w:tcPr>
          <w:p w14:paraId="098B38D0" w14:textId="77777777" w:rsidR="00541DF9" w:rsidRPr="00A758F3" w:rsidRDefault="00541DF9" w:rsidP="00CF707E">
            <w:pPr>
              <w:spacing w:after="0" w:line="240" w:lineRule="auto"/>
              <w:rPr>
                <w:rFonts w:ascii="Arial" w:hAnsi="Arial" w:cs="Arial"/>
                <w:b/>
              </w:rPr>
            </w:pPr>
          </w:p>
        </w:tc>
        <w:tc>
          <w:tcPr>
            <w:tcW w:w="850" w:type="dxa"/>
            <w:shd w:val="clear" w:color="auto" w:fill="auto"/>
          </w:tcPr>
          <w:p w14:paraId="3D0F3F95" w14:textId="14D387BC" w:rsidR="00541DF9" w:rsidRPr="00A758F3" w:rsidRDefault="008577DF" w:rsidP="00CF707E">
            <w:pPr>
              <w:spacing w:after="0" w:line="240" w:lineRule="auto"/>
              <w:rPr>
                <w:rFonts w:ascii="Arial" w:hAnsi="Arial" w:cs="Arial"/>
                <w:b/>
              </w:rPr>
            </w:pPr>
            <w:r>
              <w:rPr>
                <w:rFonts w:ascii="Arial" w:hAnsi="Arial" w:cs="Arial"/>
                <w:b/>
              </w:rPr>
              <w:t>2</w:t>
            </w:r>
          </w:p>
        </w:tc>
        <w:tc>
          <w:tcPr>
            <w:tcW w:w="3119" w:type="dxa"/>
            <w:shd w:val="clear" w:color="auto" w:fill="auto"/>
          </w:tcPr>
          <w:p w14:paraId="0D06FD91" w14:textId="341789F0" w:rsidR="00541DF9" w:rsidRPr="00A758F3" w:rsidRDefault="00057A2D" w:rsidP="00CF707E">
            <w:pPr>
              <w:spacing w:after="0" w:line="240" w:lineRule="auto"/>
              <w:rPr>
                <w:rFonts w:ascii="Arial" w:hAnsi="Arial" w:cs="Arial"/>
                <w:b/>
              </w:rPr>
            </w:pPr>
            <w:r>
              <w:rPr>
                <w:rFonts w:ascii="Arial" w:hAnsi="Arial" w:cs="Arial"/>
                <w:bCs/>
                <w:i/>
                <w:iCs/>
                <w:sz w:val="18"/>
                <w:szCs w:val="18"/>
              </w:rPr>
              <w:t>May be hard to accurately measure the benefits on time</w:t>
            </w:r>
          </w:p>
        </w:tc>
      </w:tr>
      <w:tr w:rsidR="00541DF9" w:rsidRPr="00A758F3" w14:paraId="5CE526AA" w14:textId="77777777" w:rsidTr="00CF707E">
        <w:trPr>
          <w:trHeight w:val="769"/>
        </w:trPr>
        <w:tc>
          <w:tcPr>
            <w:tcW w:w="2795" w:type="dxa"/>
            <w:shd w:val="clear" w:color="auto" w:fill="D9D9D9"/>
            <w:vAlign w:val="center"/>
          </w:tcPr>
          <w:p w14:paraId="37B2D5E9" w14:textId="77777777" w:rsidR="00541DF9" w:rsidRPr="00A758F3" w:rsidRDefault="00541DF9" w:rsidP="00CF707E">
            <w:pPr>
              <w:spacing w:after="0" w:line="240" w:lineRule="auto"/>
              <w:jc w:val="right"/>
              <w:rPr>
                <w:rFonts w:ascii="Arial" w:hAnsi="Arial" w:cs="Arial"/>
                <w:b/>
              </w:rPr>
            </w:pPr>
            <w:r w:rsidRPr="00A758F3">
              <w:rPr>
                <w:rFonts w:ascii="Arial" w:hAnsi="Arial" w:cs="Arial"/>
                <w:b/>
              </w:rPr>
              <w:t>TOTAL</w:t>
            </w:r>
          </w:p>
        </w:tc>
        <w:tc>
          <w:tcPr>
            <w:tcW w:w="851" w:type="dxa"/>
            <w:shd w:val="clear" w:color="auto" w:fill="D9D9D9"/>
          </w:tcPr>
          <w:p w14:paraId="62C52BED" w14:textId="4681AF40" w:rsidR="00541DF9" w:rsidRPr="00A758F3" w:rsidRDefault="008577DF" w:rsidP="00CF707E">
            <w:pPr>
              <w:spacing w:after="0" w:line="240" w:lineRule="auto"/>
              <w:rPr>
                <w:rFonts w:ascii="Arial" w:hAnsi="Arial" w:cs="Arial"/>
                <w:b/>
              </w:rPr>
            </w:pPr>
            <w:r>
              <w:rPr>
                <w:rFonts w:ascii="Arial" w:hAnsi="Arial" w:cs="Arial"/>
                <w:b/>
              </w:rPr>
              <w:t>24</w:t>
            </w:r>
          </w:p>
        </w:tc>
        <w:tc>
          <w:tcPr>
            <w:tcW w:w="2268" w:type="dxa"/>
            <w:vMerge/>
            <w:shd w:val="clear" w:color="auto" w:fill="auto"/>
          </w:tcPr>
          <w:p w14:paraId="41330C99" w14:textId="77777777" w:rsidR="00541DF9" w:rsidRPr="00A758F3" w:rsidRDefault="00541DF9" w:rsidP="00CF707E">
            <w:pPr>
              <w:spacing w:after="0" w:line="240" w:lineRule="auto"/>
              <w:rPr>
                <w:rFonts w:ascii="Arial" w:hAnsi="Arial" w:cs="Arial"/>
                <w:b/>
              </w:rPr>
            </w:pPr>
          </w:p>
        </w:tc>
        <w:tc>
          <w:tcPr>
            <w:tcW w:w="850" w:type="dxa"/>
            <w:shd w:val="clear" w:color="auto" w:fill="D9D9D9"/>
          </w:tcPr>
          <w:p w14:paraId="5E7719D4" w14:textId="71EE98EE" w:rsidR="00541DF9" w:rsidRPr="00A758F3" w:rsidRDefault="008577DF" w:rsidP="00CF707E">
            <w:pPr>
              <w:spacing w:after="0" w:line="240" w:lineRule="auto"/>
              <w:rPr>
                <w:rFonts w:ascii="Arial" w:hAnsi="Arial" w:cs="Arial"/>
                <w:b/>
              </w:rPr>
            </w:pPr>
            <w:r>
              <w:rPr>
                <w:rFonts w:ascii="Arial" w:hAnsi="Arial" w:cs="Arial"/>
                <w:b/>
              </w:rPr>
              <w:t>18</w:t>
            </w:r>
          </w:p>
        </w:tc>
        <w:tc>
          <w:tcPr>
            <w:tcW w:w="3119" w:type="dxa"/>
            <w:shd w:val="clear" w:color="auto" w:fill="D9D9D9"/>
            <w:vAlign w:val="center"/>
          </w:tcPr>
          <w:p w14:paraId="1A26C876" w14:textId="77777777" w:rsidR="00541DF9" w:rsidRPr="00A758F3" w:rsidRDefault="00541DF9" w:rsidP="00CF707E">
            <w:pPr>
              <w:spacing w:after="0" w:line="240" w:lineRule="auto"/>
              <w:rPr>
                <w:rFonts w:ascii="Arial" w:hAnsi="Arial" w:cs="Arial"/>
                <w:b/>
              </w:rPr>
            </w:pPr>
            <w:r w:rsidRPr="00A758F3">
              <w:rPr>
                <w:rFonts w:ascii="Arial" w:hAnsi="Arial" w:cs="Arial"/>
                <w:b/>
              </w:rPr>
              <w:t>TOTAL</w:t>
            </w:r>
          </w:p>
        </w:tc>
      </w:tr>
    </w:tbl>
    <w:p w14:paraId="25A01D2D" w14:textId="0FEED193" w:rsidR="009710F4" w:rsidRPr="0030468F" w:rsidRDefault="009710F4" w:rsidP="0030468F">
      <w:pPr>
        <w:spacing w:line="360" w:lineRule="auto"/>
        <w:jc w:val="both"/>
        <w:rPr>
          <w:color w:val="2F2F2F"/>
        </w:rPr>
      </w:pPr>
    </w:p>
    <w:sectPr w:rsidR="009710F4" w:rsidRPr="0030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FB4B04"/>
    <w:multiLevelType w:val="hybridMultilevel"/>
    <w:tmpl w:val="2A9E4F7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694732"/>
    <w:multiLevelType w:val="hybridMultilevel"/>
    <w:tmpl w:val="24E61508"/>
    <w:lvl w:ilvl="0" w:tplc="04090005">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31D452F0"/>
    <w:multiLevelType w:val="hybridMultilevel"/>
    <w:tmpl w:val="14487F8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340C5F93"/>
    <w:multiLevelType w:val="hybridMultilevel"/>
    <w:tmpl w:val="553A0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385DE7"/>
    <w:multiLevelType w:val="hybridMultilevel"/>
    <w:tmpl w:val="F9A601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727148"/>
    <w:multiLevelType w:val="hybridMultilevel"/>
    <w:tmpl w:val="6038C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6"/>
  </w:num>
  <w:num w:numId="4">
    <w:abstractNumId w:val="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50"/>
    <w:rsid w:val="00026246"/>
    <w:rsid w:val="00057A2D"/>
    <w:rsid w:val="001549CC"/>
    <w:rsid w:val="001C5223"/>
    <w:rsid w:val="00201992"/>
    <w:rsid w:val="0029540D"/>
    <w:rsid w:val="002B44FF"/>
    <w:rsid w:val="002D212C"/>
    <w:rsid w:val="0030468F"/>
    <w:rsid w:val="00357569"/>
    <w:rsid w:val="00377250"/>
    <w:rsid w:val="0039790D"/>
    <w:rsid w:val="003F1806"/>
    <w:rsid w:val="004022DD"/>
    <w:rsid w:val="00483A85"/>
    <w:rsid w:val="00522613"/>
    <w:rsid w:val="00532A63"/>
    <w:rsid w:val="00541DF9"/>
    <w:rsid w:val="00550114"/>
    <w:rsid w:val="005B6963"/>
    <w:rsid w:val="00627878"/>
    <w:rsid w:val="00651241"/>
    <w:rsid w:val="006E4717"/>
    <w:rsid w:val="006F2048"/>
    <w:rsid w:val="00771196"/>
    <w:rsid w:val="007837CB"/>
    <w:rsid w:val="007B3908"/>
    <w:rsid w:val="007B7330"/>
    <w:rsid w:val="00845BE4"/>
    <w:rsid w:val="00854150"/>
    <w:rsid w:val="008577DF"/>
    <w:rsid w:val="008873F3"/>
    <w:rsid w:val="008B2248"/>
    <w:rsid w:val="009710F4"/>
    <w:rsid w:val="00A16E17"/>
    <w:rsid w:val="00A55DAA"/>
    <w:rsid w:val="00A93EAE"/>
    <w:rsid w:val="00C1236D"/>
    <w:rsid w:val="00C14C79"/>
    <w:rsid w:val="00D30CB2"/>
    <w:rsid w:val="00DF19FB"/>
    <w:rsid w:val="00E30E3A"/>
    <w:rsid w:val="00FC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95CC"/>
  <w15:chartTrackingRefBased/>
  <w15:docId w15:val="{4B85E738-6312-414B-A1DF-16052453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06"/>
    <w:pPr>
      <w:ind w:left="720"/>
      <w:contextualSpacing/>
    </w:pPr>
  </w:style>
  <w:style w:type="paragraph" w:styleId="NormalWeb">
    <w:name w:val="Normal (Web)"/>
    <w:basedOn w:val="Normal"/>
    <w:uiPriority w:val="99"/>
    <w:semiHidden/>
    <w:unhideWhenUsed/>
    <w:rsid w:val="00532A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7878"/>
    <w:rPr>
      <w:i/>
      <w:iCs/>
    </w:rPr>
  </w:style>
  <w:style w:type="character" w:styleId="Hyperlink">
    <w:name w:val="Hyperlink"/>
    <w:basedOn w:val="DefaultParagraphFont"/>
    <w:uiPriority w:val="99"/>
    <w:semiHidden/>
    <w:unhideWhenUsed/>
    <w:rsid w:val="0062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39955">
      <w:bodyDiv w:val="1"/>
      <w:marLeft w:val="0"/>
      <w:marRight w:val="0"/>
      <w:marTop w:val="0"/>
      <w:marBottom w:val="0"/>
      <w:divBdr>
        <w:top w:val="none" w:sz="0" w:space="0" w:color="auto"/>
        <w:left w:val="none" w:sz="0" w:space="0" w:color="auto"/>
        <w:bottom w:val="none" w:sz="0" w:space="0" w:color="auto"/>
        <w:right w:val="none" w:sz="0" w:space="0" w:color="auto"/>
      </w:divBdr>
    </w:div>
    <w:div w:id="123878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ne\Desktop\Scanned%20Documents\statistic_id1122838_population-of-nigeria-1950-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ine\Desktop\Scanned%20Documents\statistic_id1122838_population-of-nigeria-1950-20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ine\Desktop\Pro%20Health\statistic_id1121438_poverty-headcount-rate-in-nigeria-2019-by-stat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Data!$B$6:$B$10</c:f>
              <c:strCache>
                <c:ptCount val="5"/>
                <c:pt idx="0">
                  <c:v>2016</c:v>
                </c:pt>
                <c:pt idx="1">
                  <c:v>2017</c:v>
                </c:pt>
                <c:pt idx="2">
                  <c:v>2018</c:v>
                </c:pt>
                <c:pt idx="3">
                  <c:v>2019</c:v>
                </c:pt>
                <c:pt idx="4">
                  <c:v>2020</c:v>
                </c:pt>
              </c:strCache>
            </c:strRef>
          </c:cat>
          <c:val>
            <c:numRef>
              <c:f>Data!$C$6:$C$10</c:f>
              <c:numCache>
                <c:formatCode>#,##0</c:formatCode>
                <c:ptCount val="5"/>
                <c:pt idx="0">
                  <c:v>185960241</c:v>
                </c:pt>
                <c:pt idx="1">
                  <c:v>190873244</c:v>
                </c:pt>
                <c:pt idx="2">
                  <c:v>195874683</c:v>
                </c:pt>
                <c:pt idx="3">
                  <c:v>200936599</c:v>
                </c:pt>
                <c:pt idx="4">
                  <c:v>206139589</c:v>
                </c:pt>
              </c:numCache>
            </c:numRef>
          </c:val>
          <c:extLst>
            <c:ext xmlns:c16="http://schemas.microsoft.com/office/drawing/2014/chart" uri="{C3380CC4-5D6E-409C-BE32-E72D297353CC}">
              <c16:uniqueId val="{00000000-2280-4FE1-9150-81700F63E017}"/>
            </c:ext>
          </c:extLst>
        </c:ser>
        <c:dLbls>
          <c:dLblPos val="inEnd"/>
          <c:showLegendKey val="0"/>
          <c:showVal val="1"/>
          <c:showCatName val="0"/>
          <c:showSerName val="0"/>
          <c:showPercent val="0"/>
          <c:showBubbleSize val="0"/>
        </c:dLbls>
        <c:gapWidth val="41"/>
        <c:axId val="726966527"/>
        <c:axId val="789161295"/>
      </c:barChart>
      <c:catAx>
        <c:axId val="7269665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89161295"/>
        <c:crosses val="autoZero"/>
        <c:auto val="1"/>
        <c:lblAlgn val="ctr"/>
        <c:lblOffset val="100"/>
        <c:noMultiLvlLbl val="0"/>
      </c:catAx>
      <c:valAx>
        <c:axId val="789161295"/>
        <c:scaling>
          <c:orientation val="minMax"/>
        </c:scaling>
        <c:delete val="1"/>
        <c:axPos val="l"/>
        <c:numFmt formatCode="#,##0" sourceLinked="1"/>
        <c:majorTickMark val="none"/>
        <c:minorTickMark val="none"/>
        <c:tickLblPos val="nextTo"/>
        <c:crossAx val="726966527"/>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Sheet2!$B$3:$B$7</c:f>
              <c:strCache>
                <c:ptCount val="5"/>
                <c:pt idx="0">
                  <c:v>2016</c:v>
                </c:pt>
                <c:pt idx="1">
                  <c:v>2017</c:v>
                </c:pt>
                <c:pt idx="2">
                  <c:v>2018</c:v>
                </c:pt>
                <c:pt idx="3">
                  <c:v>2019</c:v>
                </c:pt>
                <c:pt idx="4">
                  <c:v>2020</c:v>
                </c:pt>
              </c:strCache>
            </c:strRef>
          </c:cat>
          <c:val>
            <c:numRef>
              <c:f>Sheet2!$C$3:$C$7</c:f>
              <c:numCache>
                <c:formatCode>0.00%</c:formatCode>
                <c:ptCount val="5"/>
                <c:pt idx="0">
                  <c:v>2.63E-2</c:v>
                </c:pt>
                <c:pt idx="1">
                  <c:v>2.6100000000000002E-2</c:v>
                </c:pt>
                <c:pt idx="2">
                  <c:v>2.5899999999999999E-2</c:v>
                </c:pt>
                <c:pt idx="3">
                  <c:v>2.5600000000000001E-2</c:v>
                </c:pt>
                <c:pt idx="4">
                  <c:v>2.58E-2</c:v>
                </c:pt>
              </c:numCache>
            </c:numRef>
          </c:val>
          <c:extLst>
            <c:ext xmlns:c16="http://schemas.microsoft.com/office/drawing/2014/chart" uri="{C3380CC4-5D6E-409C-BE32-E72D297353CC}">
              <c16:uniqueId val="{00000000-BBBC-4E17-8192-9C5688FADB3E}"/>
            </c:ext>
          </c:extLst>
        </c:ser>
        <c:dLbls>
          <c:dLblPos val="inEnd"/>
          <c:showLegendKey val="0"/>
          <c:showVal val="1"/>
          <c:showCatName val="0"/>
          <c:showSerName val="0"/>
          <c:showPercent val="0"/>
          <c:showBubbleSize val="0"/>
        </c:dLbls>
        <c:gapWidth val="41"/>
        <c:axId val="652569999"/>
        <c:axId val="789162543"/>
      </c:barChart>
      <c:catAx>
        <c:axId val="65256999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89162543"/>
        <c:crosses val="autoZero"/>
        <c:auto val="1"/>
        <c:lblAlgn val="ctr"/>
        <c:lblOffset val="100"/>
        <c:noMultiLvlLbl val="0"/>
      </c:catAx>
      <c:valAx>
        <c:axId val="789162543"/>
        <c:scaling>
          <c:orientation val="minMax"/>
        </c:scaling>
        <c:delete val="1"/>
        <c:axPos val="l"/>
        <c:numFmt formatCode="0.00%" sourceLinked="1"/>
        <c:majorTickMark val="none"/>
        <c:minorTickMark val="none"/>
        <c:tickLblPos val="nextTo"/>
        <c:crossAx val="652569999"/>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Sheet1!$C$6</c:f>
              <c:strCache>
                <c:ptCount val="1"/>
                <c:pt idx="0">
                  <c:v>Male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Sheet1!$B$7:$B$11</c:f>
              <c:strCache>
                <c:ptCount val="5"/>
                <c:pt idx="0">
                  <c:v>0-9 years</c:v>
                </c:pt>
                <c:pt idx="1">
                  <c:v>10-19 years</c:v>
                </c:pt>
                <c:pt idx="2">
                  <c:v>20-44 years</c:v>
                </c:pt>
                <c:pt idx="3">
                  <c:v>45-59 years</c:v>
                </c:pt>
                <c:pt idx="4">
                  <c:v>60-84 years</c:v>
                </c:pt>
              </c:strCache>
            </c:strRef>
          </c:cat>
          <c:val>
            <c:numRef>
              <c:f>Sheet1!$C$7:$C$11</c:f>
              <c:numCache>
                <c:formatCode>0.0%</c:formatCode>
                <c:ptCount val="5"/>
                <c:pt idx="0">
                  <c:v>0.157</c:v>
                </c:pt>
                <c:pt idx="1">
                  <c:v>0.11799999999999999</c:v>
                </c:pt>
                <c:pt idx="2">
                  <c:v>0.16500000000000001</c:v>
                </c:pt>
                <c:pt idx="3">
                  <c:v>4.3999999999999997E-2</c:v>
                </c:pt>
                <c:pt idx="4">
                  <c:v>2.1999999999999999E-2</c:v>
                </c:pt>
              </c:numCache>
            </c:numRef>
          </c:val>
          <c:extLst>
            <c:ext xmlns:c16="http://schemas.microsoft.com/office/drawing/2014/chart" uri="{C3380CC4-5D6E-409C-BE32-E72D297353CC}">
              <c16:uniqueId val="{00000000-73E4-4BC0-B527-0EE1AD702B17}"/>
            </c:ext>
          </c:extLst>
        </c:ser>
        <c:ser>
          <c:idx val="1"/>
          <c:order val="1"/>
          <c:tx>
            <c:strRef>
              <c:f>Sheet1!$D$6</c:f>
              <c:strCache>
                <c:ptCount val="1"/>
                <c:pt idx="0">
                  <c:v>Female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Sheet1!$B$7:$B$11</c:f>
              <c:strCache>
                <c:ptCount val="5"/>
                <c:pt idx="0">
                  <c:v>0-9 years</c:v>
                </c:pt>
                <c:pt idx="1">
                  <c:v>10-19 years</c:v>
                </c:pt>
                <c:pt idx="2">
                  <c:v>20-44 years</c:v>
                </c:pt>
                <c:pt idx="3">
                  <c:v>45-59 years</c:v>
                </c:pt>
                <c:pt idx="4">
                  <c:v>60-84 years</c:v>
                </c:pt>
              </c:strCache>
            </c:strRef>
          </c:cat>
          <c:val>
            <c:numRef>
              <c:f>Sheet1!$D$7:$D$11</c:f>
              <c:numCache>
                <c:formatCode>0.0%</c:formatCode>
                <c:ptCount val="5"/>
                <c:pt idx="0">
                  <c:v>0.151</c:v>
                </c:pt>
                <c:pt idx="1">
                  <c:v>0.113</c:v>
                </c:pt>
                <c:pt idx="2" formatCode="0%">
                  <c:v>0.16</c:v>
                </c:pt>
                <c:pt idx="3">
                  <c:v>4.4999999999999998E-2</c:v>
                </c:pt>
                <c:pt idx="4">
                  <c:v>2.3E-2</c:v>
                </c:pt>
              </c:numCache>
            </c:numRef>
          </c:val>
          <c:extLst>
            <c:ext xmlns:c16="http://schemas.microsoft.com/office/drawing/2014/chart" uri="{C3380CC4-5D6E-409C-BE32-E72D297353CC}">
              <c16:uniqueId val="{00000001-73E4-4BC0-B527-0EE1AD702B17}"/>
            </c:ext>
          </c:extLst>
        </c:ser>
        <c:dLbls>
          <c:dLblPos val="inEnd"/>
          <c:showLegendKey val="0"/>
          <c:showVal val="1"/>
          <c:showCatName val="0"/>
          <c:showSerName val="0"/>
          <c:showPercent val="0"/>
          <c:showBubbleSize val="0"/>
        </c:dLbls>
        <c:gapWidth val="65"/>
        <c:axId val="726923727"/>
        <c:axId val="644956415"/>
      </c:barChart>
      <c:catAx>
        <c:axId val="72692372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en-US"/>
          </a:p>
        </c:txPr>
        <c:crossAx val="644956415"/>
        <c:crosses val="autoZero"/>
        <c:auto val="1"/>
        <c:lblAlgn val="ctr"/>
        <c:lblOffset val="100"/>
        <c:noMultiLvlLbl val="0"/>
      </c:catAx>
      <c:valAx>
        <c:axId val="644956415"/>
        <c:scaling>
          <c:orientation val="minMax"/>
        </c:scaling>
        <c:delete val="1"/>
        <c:axPos val="l"/>
        <c:numFmt formatCode="0.0%" sourceLinked="1"/>
        <c:majorTickMark val="none"/>
        <c:minorTickMark val="none"/>
        <c:tickLblPos val="nextTo"/>
        <c:crossAx val="72692372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Data!$B$6:$B$41</c:f>
              <c:strCache>
                <c:ptCount val="36"/>
                <c:pt idx="0">
                  <c:v>Lagos</c:v>
                </c:pt>
                <c:pt idx="1">
                  <c:v>Delta</c:v>
                </c:pt>
                <c:pt idx="2">
                  <c:v>Osun</c:v>
                </c:pt>
                <c:pt idx="3">
                  <c:v>Ogun</c:v>
                </c:pt>
                <c:pt idx="4">
                  <c:v>Oyo</c:v>
                </c:pt>
                <c:pt idx="5">
                  <c:v>Edo</c:v>
                </c:pt>
                <c:pt idx="6">
                  <c:v>Ondo</c:v>
                </c:pt>
                <c:pt idx="7">
                  <c:v>Anambra</c:v>
                </c:pt>
                <c:pt idx="8">
                  <c:v>Kwara</c:v>
                </c:pt>
                <c:pt idx="9">
                  <c:v>Bayelsa</c:v>
                </c:pt>
                <c:pt idx="10">
                  <c:v>Rivers</c:v>
                </c:pt>
                <c:pt idx="11">
                  <c:v>Akwa Ibom</c:v>
                </c:pt>
                <c:pt idx="12">
                  <c:v>Ekiti</c:v>
                </c:pt>
                <c:pt idx="13">
                  <c:v>Kogi</c:v>
                </c:pt>
                <c:pt idx="14">
                  <c:v>Imo</c:v>
                </c:pt>
                <c:pt idx="15">
                  <c:v>Abia</c:v>
                </c:pt>
                <c:pt idx="16">
                  <c:v>Benue</c:v>
                </c:pt>
                <c:pt idx="17">
                  <c:v>Cross River</c:v>
                </c:pt>
                <c:pt idx="18">
                  <c:v>Federal Capital Territory</c:v>
                </c:pt>
                <c:pt idx="19">
                  <c:v>Kaduna</c:v>
                </c:pt>
                <c:pt idx="20">
                  <c:v>Kebbi</c:v>
                </c:pt>
                <c:pt idx="21">
                  <c:v>Kano</c:v>
                </c:pt>
                <c:pt idx="22">
                  <c:v>Plateau</c:v>
                </c:pt>
                <c:pt idx="23">
                  <c:v>Katsina</c:v>
                </c:pt>
                <c:pt idx="24">
                  <c:v>Nasarawa</c:v>
                </c:pt>
                <c:pt idx="25">
                  <c:v>Enugu</c:v>
                </c:pt>
                <c:pt idx="26">
                  <c:v>Bauchi</c:v>
                </c:pt>
                <c:pt idx="27">
                  <c:v>Gombe</c:v>
                </c:pt>
                <c:pt idx="28">
                  <c:v>Niger</c:v>
                </c:pt>
                <c:pt idx="29">
                  <c:v>Yobe</c:v>
                </c:pt>
                <c:pt idx="30">
                  <c:v>Zamfara</c:v>
                </c:pt>
                <c:pt idx="31">
                  <c:v>Adamawa</c:v>
                </c:pt>
                <c:pt idx="32">
                  <c:v>Ebonyi</c:v>
                </c:pt>
                <c:pt idx="33">
                  <c:v>Jigawa</c:v>
                </c:pt>
                <c:pt idx="34">
                  <c:v>Taraba</c:v>
                </c:pt>
                <c:pt idx="35">
                  <c:v>Sokoto</c:v>
                </c:pt>
              </c:strCache>
            </c:strRef>
          </c:cat>
          <c:val>
            <c:numRef>
              <c:f>Data!$C$6:$C$41</c:f>
              <c:numCache>
                <c:formatCode>#,##0</c:formatCode>
                <c:ptCount val="36"/>
                <c:pt idx="0" formatCode="#,##0.##">
                  <c:v>4.5</c:v>
                </c:pt>
                <c:pt idx="1">
                  <c:v>6</c:v>
                </c:pt>
                <c:pt idx="2" formatCode="#,##0.##">
                  <c:v>8.5</c:v>
                </c:pt>
                <c:pt idx="3" formatCode="#,##0.##">
                  <c:v>9.3000000000000007</c:v>
                </c:pt>
                <c:pt idx="4" formatCode="#,##0.##">
                  <c:v>9.8000000000000007</c:v>
                </c:pt>
                <c:pt idx="5">
                  <c:v>12</c:v>
                </c:pt>
                <c:pt idx="6" formatCode="#,##0.##">
                  <c:v>12.5</c:v>
                </c:pt>
                <c:pt idx="7" formatCode="#,##0.##">
                  <c:v>14.8</c:v>
                </c:pt>
                <c:pt idx="8" formatCode="#,##0.##">
                  <c:v>20.399999999999999</c:v>
                </c:pt>
                <c:pt idx="9" formatCode="#,##0.##">
                  <c:v>22.6</c:v>
                </c:pt>
                <c:pt idx="10" formatCode="#,##0.##">
                  <c:v>23.9</c:v>
                </c:pt>
                <c:pt idx="11" formatCode="#,##0.##">
                  <c:v>26.8</c:v>
                </c:pt>
                <c:pt idx="12">
                  <c:v>28</c:v>
                </c:pt>
                <c:pt idx="13" formatCode="#,##0.##">
                  <c:v>28.5</c:v>
                </c:pt>
                <c:pt idx="14" formatCode="#,##0.##">
                  <c:v>28.9</c:v>
                </c:pt>
                <c:pt idx="15" formatCode="#,##0.##">
                  <c:v>30.7</c:v>
                </c:pt>
                <c:pt idx="16" formatCode="#,##0.##">
                  <c:v>32.9</c:v>
                </c:pt>
                <c:pt idx="17" formatCode="#,##0.##">
                  <c:v>36.299999999999997</c:v>
                </c:pt>
                <c:pt idx="18" formatCode="#,##0.##">
                  <c:v>38.700000000000003</c:v>
                </c:pt>
                <c:pt idx="19" formatCode="#,##0.##">
                  <c:v>43.5</c:v>
                </c:pt>
                <c:pt idx="20" formatCode="#,##0.##">
                  <c:v>50.2</c:v>
                </c:pt>
                <c:pt idx="21" formatCode="#,##0.##">
                  <c:v>55.1</c:v>
                </c:pt>
                <c:pt idx="22" formatCode="#,##0.##">
                  <c:v>55.1</c:v>
                </c:pt>
                <c:pt idx="23" formatCode="#,##0.##">
                  <c:v>56.42</c:v>
                </c:pt>
                <c:pt idx="24" formatCode="#,##0.##">
                  <c:v>57.3</c:v>
                </c:pt>
                <c:pt idx="25" formatCode="#,##0.##">
                  <c:v>58.13</c:v>
                </c:pt>
                <c:pt idx="26" formatCode="#,##0.##">
                  <c:v>61.53</c:v>
                </c:pt>
                <c:pt idx="27" formatCode="#,##0.##">
                  <c:v>62.31</c:v>
                </c:pt>
                <c:pt idx="28" formatCode="#,##0.##">
                  <c:v>66.11</c:v>
                </c:pt>
                <c:pt idx="29" formatCode="#,##0.##">
                  <c:v>72.34</c:v>
                </c:pt>
                <c:pt idx="30" formatCode="#,##0.##">
                  <c:v>73.98</c:v>
                </c:pt>
                <c:pt idx="31" formatCode="#,##0.##">
                  <c:v>75.41</c:v>
                </c:pt>
                <c:pt idx="32" formatCode="#,##0.##">
                  <c:v>79.760000000000005</c:v>
                </c:pt>
                <c:pt idx="33" formatCode="#,##0.##">
                  <c:v>87.02</c:v>
                </c:pt>
                <c:pt idx="34" formatCode="#,##0.##">
                  <c:v>87.72</c:v>
                </c:pt>
                <c:pt idx="35" formatCode="#,##0.##">
                  <c:v>87.73</c:v>
                </c:pt>
              </c:numCache>
            </c:numRef>
          </c:val>
          <c:extLst>
            <c:ext xmlns:c16="http://schemas.microsoft.com/office/drawing/2014/chart" uri="{C3380CC4-5D6E-409C-BE32-E72D297353CC}">
              <c16:uniqueId val="{00000000-D969-49B4-9B28-9D8B7D72324A}"/>
            </c:ext>
          </c:extLst>
        </c:ser>
        <c:dLbls>
          <c:showLegendKey val="0"/>
          <c:showVal val="0"/>
          <c:showCatName val="0"/>
          <c:showSerName val="0"/>
          <c:showPercent val="0"/>
          <c:showBubbleSize val="0"/>
        </c:dLbls>
        <c:gapWidth val="182"/>
        <c:axId val="718737263"/>
        <c:axId val="644907743"/>
      </c:barChart>
      <c:catAx>
        <c:axId val="7187372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907743"/>
        <c:crosses val="autoZero"/>
        <c:auto val="1"/>
        <c:lblAlgn val="ctr"/>
        <c:lblOffset val="100"/>
        <c:noMultiLvlLbl val="0"/>
      </c:catAx>
      <c:valAx>
        <c:axId val="6449077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7372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2021-03-20T07:25:00Z</dcterms:created>
  <dcterms:modified xsi:type="dcterms:W3CDTF">2021-03-20T07:25:00Z</dcterms:modified>
</cp:coreProperties>
</file>