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广州公寓费用与结算细则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ZZA-GZ-FEE-002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适用城市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广州（城市标签 city=广州）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文档类别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费用说明（category=费用说明）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生效日期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2026-09-13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责任部门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公寓运营管理中心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密级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内部资料</w:t>
            </w:r>
          </w:p>
        </w:tc>
      </w:tr>
    </w:tbl>
    <w:p/>
    <w:p>
      <w:pPr>
        <w:spacing w:after="80"/>
      </w:pPr>
      <w:r>
        <w:t>本细则适用于本平台在广州运营的公寓房源，说明费用构成、租金与服务费、水电燃气与网络费用、押金退还与扣除、逾期缴费与滞纳金、发票与缴费凭证、增值服务收费标准。文中单价与比例为示例值，仅用于平台内部流程说明与知识库检索测试，实际以账单与合同约定为准。</w:t>
      </w:r>
    </w:p>
    <w:p>
      <w:pPr>
        <w:spacing w:after="80"/>
      </w:pPr>
      <w:r>
        <w:t>说明：本文档为示例文本，仅用于平台内部流程说明与知识库检索测试。</w:t>
      </w:r>
    </w:p>
    <w:p>
      <w:pPr>
        <w:pStyle w:val="Heading1"/>
        <w:spacing w:after="80"/>
      </w:pPr>
      <w:r>
        <w:t>1. 费用构成总览</w:t>
      </w:r>
    </w:p>
    <w:p>
      <w:pPr>
        <w:spacing w:after="80"/>
      </w:pPr>
      <w:r>
        <w:t>1.1 租客在广州区域租住期间可能发生的费用包括：租金、服务费、押金、水电燃气费、网络费、保洁与增值服务费、违约金与赔偿金。</w:t>
      </w:r>
    </w:p>
    <w:p>
      <w:pPr>
        <w:spacing w:after="80"/>
      </w:pPr>
      <w:r>
        <w:t>1.2 除租金、服务费与押金按合同约定收取外，其他费用按实际发生或实际使用量结算。</w:t>
      </w:r>
    </w:p>
    <w:p>
      <w:pPr>
        <w:spacing w:after="80"/>
      </w:pPr>
      <w:r>
        <w:t>1.3 平台不收取未在合同或本细则中列明的费用；如遇额外收费项目，租客可向平台客服核实。</w:t>
      </w:r>
    </w:p>
    <w:p>
      <w:pPr>
        <w:spacing w:after="80"/>
      </w:pPr>
      <w:r>
        <w:t>1.4 所有费用以平台账单页展示的金额为准，账单在抄表或计费周期结束后 3 个工作日内推送。</w:t>
      </w:r>
    </w:p>
    <w:p>
      <w:pPr>
        <w:spacing w:after="80"/>
      </w:pPr>
      <w:r>
        <w:t>1.5 费用查询：租客可在平台账单页查看当期与历史费用明细，如有疑问可在账单推送后 7 日内提出。</w:t>
      </w:r>
    </w:p>
    <w:p>
      <w:pPr>
        <w:spacing w:after="80"/>
      </w:pPr>
      <w:r>
        <w:t>1.6 计费口径：租金按自然月计算，不足一个月的按实际天数折算，日租金为月租金除以当月天数。</w:t>
      </w:r>
    </w:p>
    <w:p>
      <w:pPr>
        <w:pStyle w:val="Heading1"/>
        <w:spacing w:after="80"/>
      </w:pPr>
      <w:r>
        <w:t>2. 租金与服务费</w:t>
      </w:r>
    </w:p>
    <w:p>
      <w:pPr>
        <w:spacing w:after="80"/>
      </w:pPr>
      <w:r>
        <w:t>2.1 租金按合同约定的付款周期收取，支持月付、季付与半年付。</w:t>
      </w:r>
    </w:p>
    <w:p>
      <w:pPr>
        <w:spacing w:after="80"/>
      </w:pPr>
      <w:r>
        <w:t>2.2 季付按应付租金 98 折结算，半年付按 95 折结算，折扣由平台系统自动计算。</w:t>
      </w:r>
    </w:p>
    <w:p>
      <w:pPr>
        <w:spacing w:after="80"/>
      </w:pPr>
      <w:r>
        <w:t>2.3 服务费按租金的 10%计算，随租金同期收取，包含公共区域保洁、管家服务、报修协调与设施日常维护。</w:t>
      </w:r>
    </w:p>
    <w:p>
      <w:pPr>
        <w:spacing w:after="80"/>
      </w:pPr>
      <w:r>
        <w:t>2.4 服务费不包含房间内个人清洁、搬家、代购等增值服务，增值服务按第 7 章标准单独计费。</w:t>
      </w:r>
    </w:p>
    <w:p>
      <w:pPr>
        <w:spacing w:after="80"/>
      </w:pPr>
      <w:r>
        <w:t>2.5 押金为 1.5 个月租金，与首期租金一同支付；押金不计利息。</w:t>
      </w:r>
    </w:p>
    <w:p>
      <w:pPr>
        <w:spacing w:after="80"/>
      </w:pPr>
      <w:r>
        <w:t>2.6 优惠调整：季付与半年付折扣在活动期间可能调整，已在合同期内锁定的折扣不受影响。</w:t>
      </w:r>
    </w:p>
    <w:p>
      <w:pPr>
        <w:spacing w:after="80"/>
      </w:pPr>
      <w:r>
        <w:t>2.7 服务费调整：固定租期内服务费比例不变；续租时按当期标准执行。</w:t>
      </w:r>
    </w:p>
    <w:p>
      <w:pPr>
        <w:pStyle w:val="Heading1"/>
        <w:spacing w:after="80"/>
      </w:pPr>
      <w:r>
        <w:t>3. 水电燃气与网络费用</w:t>
      </w:r>
    </w:p>
    <w:p>
      <w:pPr>
        <w:spacing w:after="80"/>
      </w:pPr>
      <w:r>
        <w:t>3.1 电费：0.63 元/度，按房间独立电表读数结算。</w:t>
      </w:r>
    </w:p>
    <w:p>
      <w:pPr>
        <w:spacing w:after="80"/>
      </w:pPr>
      <w:r>
        <w:t>3.2 水费：3.50 元/吨；燃气费：3.10 元/立方米，按实际用量独立计量或按房间数分摊。</w:t>
      </w:r>
    </w:p>
    <w:p>
      <w:pPr>
        <w:spacing w:after="80"/>
      </w:pPr>
      <w:r>
        <w:t>3.3 网络费：80 元/月/房间，含基础宽带与公共区域 Wi-Fi。</w:t>
      </w:r>
    </w:p>
    <w:p>
      <w:pPr>
        <w:spacing w:after="80"/>
      </w:pPr>
      <w:r>
        <w:t>3.4 抄表周期：每月 25 日至次月 5 日，账单在抄表完成后 3 个工作日内推送。</w:t>
      </w:r>
    </w:p>
    <w:p>
      <w:pPr>
        <w:spacing w:after="80"/>
      </w:pPr>
      <w:r>
        <w:t>3.5 公摊规则：公共区域水电按房间数平均分摊，账单中单独列示，不做隐性加价。</w:t>
      </w:r>
    </w:p>
    <w:p>
      <w:pPr>
        <w:spacing w:after="80"/>
      </w:pPr>
      <w:r>
        <w:t>3.6 安全责任：因租客违规用电用气产生的额外费用或损失，由租客承担。</w:t>
      </w:r>
    </w:p>
    <w:p>
      <w:pPr>
        <w:spacing w:after="80"/>
      </w:pPr>
      <w:r>
        <w:t>3.7 抄表方式：电表与水表读数由管家上门抄录或由智能表自动采集，读数在账单中逐项列示。</w:t>
      </w:r>
    </w:p>
    <w:p>
      <w:pPr>
        <w:spacing w:after="80"/>
      </w:pPr>
      <w:r>
        <w:t>3.8 费用争议：对水电燃气读数有异议的，可在账单推送后 7 日内申请复核，平台安排复抄。</w:t>
      </w:r>
    </w:p>
    <w:p>
      <w:pPr>
        <w:pStyle w:val="Heading1"/>
        <w:spacing w:after="80"/>
      </w:pPr>
      <w:r>
        <w:t>4. 押金退还与扣除</w:t>
      </w:r>
    </w:p>
    <w:p>
      <w:pPr>
        <w:spacing w:after="80"/>
      </w:pPr>
      <w:r>
        <w:t>4.1 退还条件：退租验收合格、结清全部费用、无未处理违约事项。</w:t>
      </w:r>
    </w:p>
    <w:p>
      <w:pPr>
        <w:spacing w:after="80"/>
      </w:pPr>
      <w:r>
        <w:t>4.2 退还时限：广州区域在验收合格后 5 个工作日内退还押金，退回原支付账户。</w:t>
      </w:r>
    </w:p>
    <w:p>
      <w:pPr>
        <w:spacing w:after="80"/>
      </w:pPr>
      <w:r>
        <w:t>4.3 扣除项：欠缴租金与服务费、水电燃气与网络欠费、房屋或设施人为损坏赔偿、违约金、逾期滞纳金、清洁与清运费用。</w:t>
      </w:r>
    </w:p>
    <w:p>
      <w:pPr>
        <w:spacing w:after="80"/>
      </w:pPr>
      <w:r>
        <w:t>4.4 扣除说明：平台在退还押金时提供扣除明细，租客可在收到明细后 7 日内提出异议。</w:t>
      </w:r>
    </w:p>
    <w:p>
      <w:pPr>
        <w:spacing w:after="80"/>
      </w:pPr>
      <w:r>
        <w:t>4.5 押金不足：应扣金额超过押金的，租客应在收到通知后 7 日内补足差额。</w:t>
      </w:r>
    </w:p>
    <w:p>
      <w:pPr>
        <w:spacing w:after="80"/>
      </w:pPr>
      <w:r>
        <w:t>4.6 押金不得用于抵扣租金，除非双方另行书面约定。</w:t>
      </w:r>
    </w:p>
    <w:p>
      <w:pPr>
        <w:spacing w:after="80"/>
      </w:pPr>
      <w:r>
        <w:t>4.7 查验时间：退租验收一般当场完成；如需专项检测（如家电检测、甲醛检测），可延长至 3 个工作日。</w:t>
      </w:r>
    </w:p>
    <w:p>
      <w:pPr>
        <w:spacing w:after="80"/>
      </w:pPr>
      <w:r>
        <w:t>4.8 退租清洁：房屋未达到交接清洁标准的，按 180 元/次收取清洁费。</w:t>
      </w:r>
    </w:p>
    <w:p>
      <w:pPr>
        <w:pStyle w:val="Heading1"/>
        <w:spacing w:after="80"/>
      </w:pPr>
      <w:r>
        <w:t>5. 逾期缴费与滞纳金</w:t>
      </w:r>
    </w:p>
    <w:p>
      <w:pPr>
        <w:spacing w:after="80"/>
      </w:pPr>
      <w:r>
        <w:t>5.1 缴费期限：租金、服务费与代收费用应在账单注明的到期日前完成支付。</w:t>
      </w:r>
    </w:p>
    <w:p>
      <w:pPr>
        <w:spacing w:after="80"/>
      </w:pPr>
      <w:r>
        <w:t>5.2 滞纳金：自应付之日起第 5 日起，按欠缴金额每日万分之三计收滞纳金。</w:t>
      </w:r>
    </w:p>
    <w:p>
      <w:pPr>
        <w:spacing w:after="80"/>
      </w:pPr>
      <w:r>
        <w:t>5.3 催告：逾期后平台通过短信、电话或 App 推送提醒；逾期超过 10 日，平台有权解除合同并收回房屋。</w:t>
      </w:r>
    </w:p>
    <w:p>
      <w:pPr>
        <w:spacing w:after="80"/>
      </w:pPr>
      <w:r>
        <w:t>5.4 服务暂停：逾期超过 15 日且经催告仍未支付的，平台可暂停代缴的水电燃气与网络服务。</w:t>
      </w:r>
    </w:p>
    <w:p>
      <w:pPr>
        <w:spacing w:after="80"/>
      </w:pPr>
      <w:r>
        <w:t>5.5 滞纳金上限：单笔账单累计滞纳金不超过该期应付金额的 20%。</w:t>
      </w:r>
    </w:p>
    <w:p>
      <w:pPr>
        <w:spacing w:after="80"/>
      </w:pPr>
      <w:r>
        <w:t>5.6 减免申请：因不可抗力或平台原因导致的逾期，租客可提交证明材料申请减免滞纳金。</w:t>
      </w:r>
    </w:p>
    <w:p>
      <w:pPr>
        <w:spacing w:after="80"/>
      </w:pPr>
      <w:r>
        <w:t>5.7 支付方式：支持平台在线支付与银行转账，不接受现金；到账时间以平台支付记录为准。</w:t>
      </w:r>
    </w:p>
    <w:p>
      <w:pPr>
        <w:pStyle w:val="Heading1"/>
        <w:spacing w:after="80"/>
      </w:pPr>
      <w:r>
        <w:t>6. 发票与缴费凭证</w:t>
      </w:r>
    </w:p>
    <w:p>
      <w:pPr>
        <w:spacing w:after="80"/>
      </w:pPr>
      <w:r>
        <w:t>6.1 租客可在平台申请租金与服务费发票，申请后 10 个工作日内开具。</w:t>
      </w:r>
    </w:p>
    <w:p>
      <w:pPr>
        <w:spacing w:after="80"/>
      </w:pPr>
      <w:r>
        <w:t>6.2 水电燃气与网络费按代收代付处理，提供平台缴费凭证；如需原始票据，可向管家申请查看或复印。</w:t>
      </w:r>
    </w:p>
    <w:p>
      <w:pPr>
        <w:spacing w:after="80"/>
      </w:pPr>
      <w:r>
        <w:t>6.3 支付记录：所有支付记录可在平台账单页查询，保存期限不少于 2 年。</w:t>
      </w:r>
    </w:p>
    <w:p>
      <w:pPr>
        <w:spacing w:after="80"/>
      </w:pPr>
      <w:r>
        <w:t>6.4 电子凭证：平台缴费凭证为电子凭证，与纸质凭证具有同等效力，可自行下载留存。</w:t>
      </w:r>
    </w:p>
    <w:p>
      <w:pPr>
        <w:pStyle w:val="Heading1"/>
        <w:spacing w:after="80"/>
      </w:pPr>
      <w:r>
        <w:t>7. 增值服务收费</w:t>
      </w:r>
    </w:p>
    <w:p>
      <w:pPr>
        <w:spacing w:after="80"/>
      </w:pPr>
      <w:r>
        <w:t>7.1 保洁：180 元/次，含房间与卫浴基础清洁，需提前 1 日预约。</w:t>
      </w:r>
    </w:p>
    <w:p>
      <w:pPr>
        <w:spacing w:after="80"/>
      </w:pPr>
      <w:r>
        <w:t>7.2 换房：收取换房手续费 500 元。</w:t>
      </w:r>
    </w:p>
    <w:p>
      <w:pPr>
        <w:spacing w:after="80"/>
      </w:pPr>
      <w:r>
        <w:t>7.3 代收快递：免费；大件家具搬运按 50 元/件计费。</w:t>
      </w:r>
    </w:p>
    <w:p>
      <w:pPr>
        <w:spacing w:after="80"/>
      </w:pPr>
      <w:r>
        <w:t>7.4 维修人工费：非责任范围内的上门检修按 80 元/次计费，材料费另计。</w:t>
      </w:r>
    </w:p>
    <w:p>
      <w:pPr>
        <w:spacing w:after="80"/>
      </w:pPr>
      <w:r>
        <w:t>7.5 违约金：提前退租的违约金标准按《广州公寓租房管理规定》第 6 章执行，即支付 1 个月租金作为违约金。</w:t>
      </w:r>
    </w:p>
    <w:p>
      <w:pPr>
        <w:spacing w:after="80"/>
      </w:pPr>
      <w:r>
        <w:t>7.6 增值服务退订：已预约的保洁服务如需取消，请提前 4 小时告知，超时取消按服务费的 50% 收取。</w:t>
      </w:r>
    </w:p>
    <w:p>
      <w:pPr>
        <w:pStyle w:val="Heading1"/>
        <w:spacing w:after="80"/>
      </w:pPr>
      <w:r>
        <w:t>附录：费用速查表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费用项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广州标准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结算方式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押金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 个月租金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一次性收取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服务费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租金的 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随租金同期收取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电费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0.63 元/度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按电表读数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水费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3.50 元/吨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按水表读数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燃气费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3.10 元/立方米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按表读数或分摊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网络费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 元/月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按月收取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押金退还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验收合格后 5 个工作日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原支付账户退回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逾期滞纳金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见 5.2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随欠费一并结清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保洁服务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180 元/次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预约后单独结算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广州公寓费用与结算细则</dc:title>
  <dc:subject/>
  <dc:creator>python-docx</dc:creator>
  <cp:keywords/>
  <dc:description>示例文本，仅供知识库切片与城市标签过滤测试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