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учебного заведения: ____________________________________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____________________________________</w:t>
      </w:r>
    </w:p>
    <w:p>
      <w:pPr>
        <w:spacing w:after="0" w:before="36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3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«Исследование способов анализа функциональных требований»</w:t>
      </w:r>
    </w:p>
    <w:p>
      <w:pPr>
        <w:spacing w:after="0" w:before="2400" w:line="360"/>
        <w:ind w:left="50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</w:t>
      </w:r>
    </w:p>
    <w:p>
      <w:pPr>
        <w:spacing w:after="0" w:before="0" w:line="360"/>
        <w:ind w:left="50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студент(ка) группы __________</w:t>
      </w:r>
    </w:p>
    <w:p>
      <w:pPr>
        <w:spacing w:after="0" w:before="0" w:line="360"/>
        <w:ind w:left="50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</w:t>
      </w:r>
    </w:p>
    <w:p>
      <w:pPr>
        <w:spacing w:after="0" w:before="0" w:line="360"/>
        <w:ind w:left="500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(Ф. И. О.)</w:t>
      </w:r>
    </w:p>
    <w:p>
      <w:pPr>
        <w:spacing w:after="0" w:before="240" w:line="360"/>
        <w:ind w:left="50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</w:t>
      </w:r>
    </w:p>
    <w:p>
      <w:pPr>
        <w:spacing w:after="0" w:before="0" w:line="360"/>
        <w:ind w:left="50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</w:t>
      </w:r>
    </w:p>
    <w:p>
      <w:pPr>
        <w:spacing w:after="0" w:before="26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анализировать функциональные требования, выявлять возможные проблемы и улучшать качество требований, используя различные методы анализа.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Длительность: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 часа.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Критерии анализа, применяемые в работе: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полнота, согласованность, реалистичность, проверяемость, недвусмысленность (ясность), актуальность. Для оценки используются обозначения: «+» — требование соответствует критерию; «±» — соответствует частично; «–» — не соответствует; «?» — оценить невозможно из-за формулировки требования.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Техники тестирования требований: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беглый просмотр (walkthrough), технический просмотр (technical review), формальная инспекция (formal inspection).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Задание 1. Анализ функциональных требований к системе онлайн-банкинга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Необходимо проанализировать предложенные функциональные требования к системе онлайн-банкинга по критериям полноты, ясности, согласованности, реалистичности и проверяемости, указать требования, нуждающиеся в доработке, и предложить их улучшенные формулировки.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1.1. Исходные требования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Исходные требования к системе онлайн-банкинга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5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Формулировка требования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Р1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должна позволять пользователю просматривать баланс счета.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 может переводить средства между счетами.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Р3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должна быстро работать.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Р4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Пользователь может настроить двухфакторную аутентификацию.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Р5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Приложение должно быть доступно на всех устройствах.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Р6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должна отправлять уведомления об операциях.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1.2. Порядок проведения анализа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выполнялся по алгоритму анализа функциональных требований: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Чтение и понимание требований.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Все шесть требований прочитаны; для каждого определено, какое действие системы или пользователя оно описывает.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Определение ключевых требований.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функции системы описывают Р1 (просмотр баланса), Р2 (переводы), Р4 (двухфакторная аутентификация) и Р6 (уведомления). Требования Р3 (скорость работы) и Р5 (доступность на устройствах) описывают не функции, а характеристики качества, т. е. являются нефункциональными и ошибочно включены в перечень функциональных.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на полноту.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Каждое требование проверено на наличие условий, ограничений, входных и выходных данных, реакции на ошибки; набор требований проверен на отсутствие ключевых функций (п. 1.5).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согласованности.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сопоставлены попарно (Р2–Р4, Р2–Р6, Р3–Р4, Р4–Р5) на предмет противоречий и неописанных связей.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Оценка реалистичности.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Оценена возможность реализации в рамках типового проекта (технологии, бюджет, сроки).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на проверяемость.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требования оценено, можно ли составить тестовый пример с однозначным ожидаемым результатом.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Оценка ясности.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Выявлены субъективные и неоднозначные слова: «быстро», «все устройства», «настроить», «уведомления», «между счетами».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Выявление неактуальных и дублирующихся требований.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Дублирующихся требований нет; требование Р5 в формулировке «все устройства» подразумевает поддержку устаревших платформ, что неактуально и небезопасно для банковского приложения.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1.3. Сводная оценка требований по критериям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Оценка требований по критериям качества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055"/>
        <w:gridCol w:w="1150"/>
        <w:gridCol w:w="1150"/>
        <w:gridCol w:w="1150"/>
        <w:gridCol w:w="1150"/>
        <w:gridCol w:w="1150"/>
      </w:tblGrid>
      <w:tr>
        <w:trPr>
          <w:cantSplit/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Требование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Полнота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Ясность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Согласо­ванность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Реалис­тичность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Прове­ряемость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Р1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баланса счёта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+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+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Переводы между счетами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+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Р3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Система должна быстро работать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?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Р4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Настройка двухфакторной аутентификации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+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Р5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Доступность на всех устройствах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Р6</w:t>
            </w:r>
          </w:p>
        </w:tc>
        <w:tc>
          <w:tcPr>
            <w:tcW w:type="dxa" w:w="3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Уведомления об операциях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+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+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±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таблицы 2 видно, что ни одно требование не соответствует всем критериям полностью, поэтому доработка требуется для всех шести требований. Наиболее проблемными являются требования Р3 и Р5: они не проверяемы, неоднозначны и по своей сути являются нефункциональными.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1.4. Детальный анализ требований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Требование Р1. «Система должна позволять пользователю просматривать баланс счета»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анализа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Не указано: каких счетов касается требование (текущий, сберегательный, карточный, кредитный — один или все счета клиента); какие данные отображаются (номер счёта, валюта); насколько актуален показываемый баланс; что просмотр доступен только после аутентификации.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Ясность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Термин «баланс» неоднозначен: это может быть фактический остаток или доступный остаток (за вычетом заблокированных сумм по незавершённым операциям).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Согласованность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Противоречий с другими требованиями нет.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Реализуемо стандартными средствами.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Факт отображения баланса проверить можно, но нет критериев корректности и актуальности данных.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Требуется уточнение.</w:t>
            </w:r>
          </w:p>
        </w:tc>
      </w:tr>
    </w:tbl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Улучшенная формулировка: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успешной аутентификации система должна отображать на главном экране список всех счетов пользователя (текущих, сберегательных, карточных, кредитных) с указанием для каждого счёта маскированного номера (последние 4 цифры), названия, валюты, фактического и доступного остатка. Отображаемый остаток должен учитывать все операции, проведённые не позднее чем за 1 минуту до запроса; данные обновляются при каждом открытии экрана и по команде «Обновить».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Требование Р2. «Пользователь может переводить средства между счетами»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анализа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 указано: между какими счетами возможен перевод (только между своими счетами, другим клиентам банка, в другие банки); по каким реквизитам; минимальная и максимальная сумма, суточные лимиты; комиссия; перевод между счетами в разных валютах; как подтверждается операция; поведение при недостатке средств.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Ясность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Фраза «между счетами» допускает разные толкования (свои счета или любые счета).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Согласованность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Не описана связь с Р4 (нужно ли подтверждать перевод вторым фактором) и с Р6 (отправляется ли уведомление о переводе).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Реализуемо.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Позитивный сценарий проверить можно, но без лимитов и правил невозможно составить негативные тесты и тесты граничных значений.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Требуется декомпозиция на несколько атомарных требований и уточнение.</w:t>
            </w:r>
          </w:p>
        </w:tc>
      </w:tr>
    </w:tbl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Улучшенная формулировка: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Р2.1.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может перевести средства между своими счетами, открытыми в банке, указав счёт списания, счёт зачисления и сумму перевода (от 1 до 1 000 000 руб. за одну операцию). Перевод между своими счетами выполняется без комиссии и зачисляется не позднее чем через 10 секунд.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Р2.2.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может перевести средства другому клиенту банка по номеру счёта, номеру карты или номеру телефона. Суточный лимит переводов другим лицам — 300 000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Р2.3.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выполнением перевода система должна отображать экран подтверждения с реквизитами получателя, суммой, комиссией и итоговой суммой списания. При включённой двухфакторной аутентификации перевод подтверждается одноразовым кодом (см. Р4).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Р2.4.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переводе между счетами в разных валютах система применяет курс банка на момент операции и показывает его на экране подтверждения.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Р2.5.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Если сумма перевода превышает доступный остаток или установленный лимит, система должна отклонить операцию, не списывая средства, и отобразить сообщение с причиной отказа.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Требование Р3. «Система должна быстро работать»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анализа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 указано, какие операции должны выполняться быстро, при какой нагрузке и в каких условиях (тип соединения).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Ясность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«Быстро» — субъективное понятие, каждый участник проекта понимает его по-своему.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Согласованность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Дополнительные шаги подтверждения (Р4) и отправка уведомлений (Р6) увеличивают время операции — не определено, учитываются ли они в показателях скорости. Кроме того, требование описывает характеристику качества и относится к нефункциональным, т. е. нарушает структуру перечня функциональных требований.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Оценить невозможно — не задано ни одного числового показателя.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Невозможно сформулировать ожидаемый результат теста и критерий прохождения.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Требование необходимо переформулировать с измеримыми показателями и перенести в раздел нефункциональных требований (производительность).</w:t>
            </w:r>
          </w:p>
        </w:tc>
      </w:tr>
    </w:tbl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Улучшенная формулировка (нефункциональное требование):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НФ-1.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одновременной работе до 5 000 пользователей время отклика системы (95-й перцентиль, соединение не хуже 4G) не должно превышать: 2 с — для загрузки главного экрана со списком счетов и остатками; 3 с — для выполнения перевода между своими счетами (от нажатия кнопки «Подтвердить» до отображения результата, без учёта времени ввода кода подтверждения пользователем); 5 с — для загрузки истории операций за 3 месяца.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Требование Р4. «Пользователь может настроить двухфакторную аутентификацию»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анализа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 указано: какие способы получения второго фактора поддерживаются (SMS, push-уведомление, TOTP-приложение); где и как включается и отключается 2FA; к каким действиям она применяется (вход, переводы, изменение настроек); срок действия одноразового кода и число попыток ввода; порядок восстановления доступа при утере устройства.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Ясность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Слово «настроить» неоднозначно: включить/отключить, выбрать способ или изменить параметры.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Согласованность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Формулировка «может» делает 2FA необязательной, тогда как для банковских систем подтверждение операций дополнительным фактором, как правило, обязательно по требованиям регуляторов (например, строгая аутентификация клиента по директиве PSD2 в ЕС). Также возможен конфликт с Р5: push- и TOTP-способы требуют смартфона, поэтому на части устройств нужен альтернативный способ (SMS).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Реализуемо.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Можно проверить наличие настройки, но без описания способов, сроков и ограничений нельзя проверить корректность работы.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Требуется детализация и согласование с требованиями безопасности.</w:t>
            </w:r>
          </w:p>
        </w:tc>
      </w:tr>
    </w:tbl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Улучшенная формулировка: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Р4.1.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«Настройки → Безопасность» пользователь может включить или отключить двухфакторную аутентификацию и выбрать способ получения одноразового кода: SMS на подтверждённый номер телефона, push-уведомление в мобильном приложении или код из TOTP-приложения (Google Authenticator и аналоги).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Р4.2.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Одноразовый код запрашивается при входе с нового устройства, при переводе другому лицу на сумму свыше 10 000 руб. и при изменении настроек безопасности; подтверждение этих действий обязательно независимо от выбранных настроек.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Р4.3.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Одноразовый код действует 5 минут; после 3 неверных попыток ввода операция блокируется на 15 минут, а пользователю отправляется уведомление.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Р4.4.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включении 2FA система выдаёт 10 одноразовых резервных кодов для восстановления доступа при утере устройства. Отключение 2FA требует подтверждения текущим вторым фактором.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Требование Р5. «Приложение должно быть доступно на всех устройствах»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анализа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 указаны типы устройств, операционные системы и их версии, браузеры, минимальное разрешение экрана; не ясно, идёт ли речь о мобильном приложении, веб-версии или о том и другом.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Ясность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«Все устройства» — неопределённое множество (смартфоны, планшеты, ПК, смарт-часы, телевизоры, устаревшие телефоны).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Согласованность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Конфликтует с Р4 (не на всех устройствах доступны push- и TOTP-способы) и с требованиями безопасности (устаревшие ОС не получают обновлений безопасности).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Поддержать и протестировать все существующие устройства невозможно в рамках любого бюджета и сроков.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Невозможно составить конечный набор тестов, подтверждающий выполнение требования. Требование также неактуально в части устаревших платформ и является нефункциональным (совместимость).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Требование необходимо переписать с конкретным перечнем платформ и перенести в раздел нефункциональных требований.</w:t>
            </w:r>
          </w:p>
        </w:tc>
      </w:tr>
    </w:tbl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Улучшенная формулировка (нефункциональное требование):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НФ-2.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быть доступна: через мобильное приложение для смартфонов на Android 10 и выше и iOS 16 и выше; через веб-версию в двух последних стабильных версиях браузеров Google Chrome, Mozilla Firefox, Safari, Microsoft Edge и Яндекс Браузер при ширине окна от 360 px (адаптивная вёрстка). Перечень поддерживаемых платформ пересматривается не реже одного раза в год.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Требование Р6. «Система должна отправлять уведомления об операциях»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анализа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Полнота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соответствует. Не указано: о каких операциях отправляются уведомления (списания, зачисления, входы в систему, изменение настроек); по какому каналу (push, SMS, e-mail); в какой срок после операции; какую информацию содержит уведомление; может ли пользователь настраивать или отключать уведомления.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Ясность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Понятно назначение функции, но «уведомления» и «операции» трактуются широко.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Согласованность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Противоречий нет, однако нужно явно связать требование с Р2 (уведомление о переводе) и Р4 (уведомление о входе и неверном вводе кода).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Реалистичность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Реализуемо.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Проверяемость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Частично. Факт получения уведомления проверить можно, но без сроков доставки и состава сообщения нет критериев прохождения теста.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Требуется уточнение.</w:t>
            </w:r>
          </w:p>
        </w:tc>
      </w:tr>
    </w:tbl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Улучшенная формулировка: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Р6.1.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отправлять пользователю уведомление о каждой расходной и приходной операции по его счетам не позднее чем через 60 секунд после её совершения. Уведомление содержит тип операции, сумму и валюту, маскированный номер счёта, остаток после операции, дату и время.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Р6.2.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Канал доставки (push-уведомление, SMS, e-mail) пользователь выбирает в разделе «Настройки → Уведомления». По умолчанию используется push-уведомление; если оно не доставлено в течение 60 секунд, отправляется SMS.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Р6.3.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Уведомления о входе с нового устройства и об изменении настроек безопасности отправляются всегда и не могут быть отключены пользователем.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1.5. Анализ набора требований в целом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Полнота набора.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недочётов в отдельных требованиях, в наборе отсутствуют требования к функциям, без которых система онлайн-банкинга не может работать: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пользователя, вход в систему (основная аутентификация) и выход из неё;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восстановление доступа (сброс пароля);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 истории операций и формирование выписки по счёту;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оплата услуг и платежи по реквизитам;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блокировка и разблокировка карты;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управление лимитами по операциям;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автоматическое завершение сеанса при бездействии пользователя.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Согласованность набора.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Выявлены следующие несогласованности между требованиями: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Р2 и Р4 — не определено, требуется ли подтверждение перевода вторым фактором;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Р4 и Р5 — способы 2FA (push, TOTP) доступны не на всех устройствах, что противоречит формулировке «на всех устройствах»;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Р3 и Р4, Р6 — дополнительные шаги подтверждения и отправка уведомлений влияют на время выполнения операций, но это не учтено в требовании к скорости;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Р3 и Р5 — нефункциональные требования находятся в перечне функциональных, что нарушает классификацию требований.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1.6. Итоги анализа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Требования, нуждающиеся в доработке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55"/>
        <w:gridCol w:w="31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недочёты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Необходимая доработка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Р1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 (какие счета, какие данные), неоднозначность термина «баланс»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Уточнение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 (типы переводов, лимиты, подтверждение, ошибки), нет связи с Р4 и Р6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Декомпозиция на Р2.1–Р2.5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Р3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Субъективность, непроверяемость, нефункциональный характер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Полная переформулировка, перенос в НФТ (НФ-1)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Р4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 (способы, применение, ограничения), необязательность 2FA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Декомпозиция на Р4.1–Р4.4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Р5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Нереалистичность, непроверяемость, неактуальность, нефункциональный характер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Полная переформулировка, перенос в НФТ (НФ-2)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Р6</w:t>
            </w:r>
          </w:p>
        </w:tc>
        <w:tc>
          <w:tcPr>
            <w:tcW w:type="dxa" w:w="5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 (какие операции, канал, сроки, содержание)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Уточнение, декомпозиция на Р6.1–Р6.3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все шесть требований нуждаются в доработке: четыре функциональных требования (Р1, Р2, Р4, Р6) уточнены и разбиты на атомарные требования, а два требования (Р3, Р5) переписаны с измеримыми критериями и перенесены в раздел нефункциональных требований. Дополнительно выявлено семь отсутствующих функций, которые необходимо описать отдельными требованиями.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Задание 2. Анализ требований к системе бронирования авиабилетов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системы бронирования билетов на самолёт выбраны требования, приведённые в задании. К ним последовательно применены три метода анализа: беглый просмотр, технический просмотр и формальная инспекция.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Исходные требования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Исходные требования к системе бронирования авиабилетов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5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Формулировка требования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«Пользователь должен иметь возможность бронировать билеты через мобильное приложение.»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«Система должна поддерживать все виды оплаты.»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«Пользователь может отменить бронирование в любое время.»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Т4</w:t>
            </w:r>
          </w:p>
        </w:tc>
        <w:tc>
          <w:tcPr>
            <w:tcW w:type="dxa" w:w="8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«Приложение должно быть быстрым и удобным.»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Шаг 1. Беглый просмотр (Walkthrough)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Организация.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Неформальное совещание продолжительностью около 30 минут. Участники: бизнес-аналитик (автор требований), тестировщик, разработчик. Автор зачитывает требования и поясняет замысел, участники задают вопросы и отмечают очевидные ошибки. Детальная проверка по критериям не проводится, протокол не ведётся — фиксируется только список замечаний.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Замечания, выявленные при беглом просмотре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55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Выявленная проблема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Вопрос к автору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описано, что входит в бронирование (поиск рейса, выбор тарифа, ввод данных пассажиров, оплата). Не ясно, «бронирование» — это резерв места или покупка билета.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считается завершённым бронированием? Нужна ли регистрация пользователя?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Упомянуто только мобильное приложение; не указаны платформы (Android, iOS), не ясно, нужна ли веб-версия.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Какие платформы и версии ОС поддерживаются?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Формулировка «все виды оплаты» слишком обобщённая, конкретный перечень способов отсутствует.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Какие способы оплаты действительно нужны заказчику?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 любое время» — не ясно, можно ли отменить бронирование после начала регистрации или после вылета.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какого момента допускается отмена?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упомянуты возврат денег и правила тарифов (невозвратные билеты).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 рассчитывается сумма возврата?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Т4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«Быстрым и удобным» — субъективные оценки без измеримых критериев; в одном требовании объединены две разные характеристики.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Какое время отклика приемлемо? Как будет оцениваться удобство?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наборе отсутствуют требования к поиску рейсов, получению электронного билета, личному кабинету, уведомлениям.</w:t>
            </w:r>
          </w:p>
        </w:tc>
        <w:tc>
          <w:tcPr>
            <w:tcW w:type="dxa" w:w="3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Будут ли эти функции описаны отдельно?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беглого просмотра: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выявлено 7 общих замечаний. Требования Т2, Т3 и Т4 признаны требующими существенной доработки, Т1 — детализации. Беглый просмотр позволил быстро получить общую картину, но не выявил технических ограничений и не дал формального описания дефектов.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Шаг 2. Технический просмотр (Technical Review)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Организация.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Совещание технических специалистов продолжительностью 1–1,5 часа. Участники: системный архитектор, backend-разработчик, mobile-разработчик, специалист по информационной безопасности, тестировщик, бизнес-аналитик. Основное внимание уделяется реализуемости требований, интеграциям, ограничениям платформ, безопасности и возможности тестирования.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Технические ограничения и проблемы, выявленные при техническом просмотре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55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Технические ограничения и риски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Рекомендации</w:t>
            </w:r>
          </w:p>
        </w:tc>
      </w:tr>
      <w:tr>
        <w:trPr>
          <w:cantSplit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Бронирование выполняется во внешней системе — глобальной системе бронирования (GDS: Amadeus, Sabre, Travelport; в России — «Сирена-Трэвел») или через API авиакомпаний (NDC). Скорость и доступность зависят от внешней стороны.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Неоплаченная бронь удерживается ограниченное время (тайм-лимит), после чего автоматически аннулируется.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Одновременные попытки забронировать последнее место требуют обработки конкурентного доступа и повторной проверки наличия мест перед оплатой.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Паспортные данные пассажиров — персональные данные: требуется шифрование при передаче и хранении и соблюдение законодательства (152-ФЗ «О персональных данных»).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заданы поддерживаемые версии iOS и Android.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Определить источник данных о рейсах и способ интеграции.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Зафиксировать тайм-лимит и поведение системы при его истечении.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Описать сценарий бронирования по шагам.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Указать минимальные версии ОС.</w:t>
            </w:r>
          </w:p>
        </w:tc>
      </w:tr>
      <w:tr>
        <w:trPr>
          <w:cantSplit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Каждый способ оплаты — отдельная интеграция с платёжным провайдером (эквайером), отдельный договор и отдельный объём тестирования.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Наличные, чеки, оплата по счёту в мобильном приложении неприменимы или требуют офлайн-процессов; для криптовалют действуют правовые ограничения.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Приём банковских карт требует соответствия стандарту PCI DSS и поддержки 3-D Secure; доступность Apple Pay, Google Pay, Mir Pay, СБП зависит от региона.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Возврат средств, как правило, возможен только на исходный способ оплаты.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Заменить «все виды» закрытым перечнем способов оплаты.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Использовать сертифицированного платёжного провайдера с токенизацией карт; не хранить данные карт в системе.</w:t>
            </w:r>
          </w:p>
        </w:tc>
      </w:tr>
      <w:tr>
        <w:trPr>
          <w:cantSplit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Возможность и стоимость отмены определяются правилами тарифа авиакомпании; по невозвратным тарифам возвращаются только отдельные таксы и сборы.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После вылета отмена невозможна (билет считается неиспользованным — «неявка»), после окончания регистрации возврат ограничен.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Аннулирование билета без штрафа (void) обычно возможно только в короткий период после выписки.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Возврат денег выполняется асинхронно (система → GDS → платёжный провайдер → банк клиента) и занимает до нескольких рабочих дней.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Возможна «гонка» при отмене во время незавершённой оплаты — нужны идемпотентность операций и контроль статусов.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Привязать отмену к правилам тарифа и статусу бронирования.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Ввести модель статусов: создано → оплачено → выписано → отменено → возвращено.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Показывать сумму и срок возврата до подтверждения отмены.</w:t>
            </w:r>
          </w:p>
        </w:tc>
      </w:tr>
      <w:tr>
        <w:trPr>
          <w:cantSplit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Т4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поиска рейсов зависит от ответа GDS (может составлять несколько секунд) — требуется кеширование результатов и асинхронная/постраничная загрузка.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Без указания нагрузки, типа сети (3G/4G/Wi-Fi) и перцентиля невозможно провести нагрузочное тестирование (JMeter, k6).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«Удобство» не проверяется техническими средствами — нужны метрики юзабилити (число шагов, доля успешно выполненных задач, оценка по шкале SUS).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Разделить на требование к производительности и требование к удобству использования.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Задать числовые показатели для каждого.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технического просмотра: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выявлено 17 технических ограничений и рисков. Установлено, что требование Т2 в исходном виде технически невыполнимо, требование Т3 противоречит правилам тарифов и технологии работы GDS, а требование Т4 невозможно проверить нагрузочным тестированием. Для реализации Т1 необходима интеграция с внешней системой бронирования и выполнение требований по защите персональных данных.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2.4. Шаг 3. Формальная инспекция (Formal Inspection)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2.4.1. Организация инспекции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инспекции: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Т1–Т4 к системе бронирования авиабилетов (версия 1.0) с учётом замечаний беглого и технического просмотров.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— Участники формальной инспекции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Обязанности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Модератор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группы качества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Планирует инспекцию, ведёт совещание, следит за регламентом, принимает итоговое решение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Автор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Бизнес-аналитик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Отвечает на вопросы, после инспекции исправляет дефекты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Чтец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Тестировщик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Зачитывает и пересказывает требования своими словами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Секретарь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Технический писатель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Ведёт протокол и журнал дефектов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Инспекторы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Разработчик, архитектор, тестировщик, представитель заказчика (менеджер продукта)</w:t>
            </w:r>
          </w:p>
        </w:tc>
        <w:tc>
          <w:tcPr>
            <w:tcW w:type="dxa" w:w="4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Проверяют требования по чек-листу, фиксируют найденные дефекты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Этапы инспекции: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планирование (определение участников, раздача материалов) → обзорное совещание (знакомство с объектом) → индивидуальная подготовка (проверка по чек-листу, 1 час) → совещание инспекции (обсуждение и регистрация дефектов, 2 часа) → доработка требований автором → контроль исправлений модератором.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Чек-лист проверки: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полнота; однозначность; согласованность (с другими требованиями, правилами авиакомпаний, законодательством); реалистичность; проверяемость; атомарность; актуальность; правильность классификации (функциональное/нефункциональное); соответствие рекомендациям стандарта ISO/IEC/IEEE 29148 к формулировке требований.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Шкала серьёзности дефектов: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критическая — требование невозможно реализовать или проверить; высокая — существенный пробел, ведущий к ошибкам реализации; средняя — требуется уточнение, реализация возможна; низкая — оформление и структура.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2.4.2. Журнал дефектов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— Журнал дефектов формальной инспекции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900"/>
        <w:gridCol w:w="1700"/>
        <w:gridCol w:w="4305"/>
        <w:gridCol w:w="1700"/>
      </w:tblGrid>
      <w:tr>
        <w:trPr>
          <w:cantSplit/>
          <w:tblHeader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дефекта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 дефекта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Серьёзность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описан сценарий бронирования: поиск рейса, выбор тарифа, ввод данных пассажиров, выбор места, оплата, получение маршрутной квитанции.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Неоднознач­ность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Термин «бронирование» не определён: резервирование без оплаты с тайм-лимитом или покупка (выписка) билета. Термин отсутствует в глоссарии.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указаны поддерживаемые платформы и минимальные версии ОС мобильного приложения.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указаны количество и категории пассажиров в одном бронировании (взрослый, ребёнок, младенец), типы маршрутов (в одну сторону, туда-обратно, составной).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Нереалис­тичность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Поддержка «всех видов оплаты» невыполнима: наличные, чеки, оплата по счёту неприменимы в мобильном приложении, для криптовалют действуют правовые ограничения.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Непроверяе­мость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неопределённого множества способов оплаты невозможно составить исчерпывающий набор тестов и критерий приёмки.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указаны валюта оплаты, поведение при отказе в оплате, требования безопасности (3-D Secure, PCI DSS).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Несогласо­ванность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«В любое время» противоречит правилам невозвратных тарифов авиакомпаний и невозможности отмены после вылета.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описан возврат денежных средств: расчёт суммы с учётом штрафа, способ и сроки возврата.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Неоднознач­ность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ясно, допускается ли частичная отмена (для одного пассажира из нескольких или для одного сегмента маршрута).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Т2, Т3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Несогласо­ванность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Возврат выполняется на исходный способ оплаты; при оплате наличными (допускаемой Т2) возврат через приложение по Т3 невозможен.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Непроверяе­мость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«Быстрым» и «удобным» — субъективные понятия без измеримых критериев.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Критическая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Неатомар­ность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одном требовании объединены две разные характеристики: производительность и удобство использования.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Нарушение классифи­кации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является нефункциональным и должно располагаться в разделе нефункциональных требований.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Т1–Т4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наборе отсутствуют требования к поиску рейсов, регистрации и авторизации пользователя, получению электронного билета, уведомлениям об изменении рейса, обработке персональных данных.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Т1, Т3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Несогласо­ванность</w:t>
            </w:r>
          </w:p>
        </w:tc>
        <w:tc>
          <w:tcPr>
            <w:tcW w:type="dxa" w:w="43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определено соотношение отмены и тайм-лимита неоплаченной брони (автоматическая отмена по истечении тайм-лимита).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</w:tr>
    </w:tbl>
    <w:p>
      <w:pPr>
        <w:keepNext/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Выявленные противоречия (сводно):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Т3 ↔ правила тарифов авиакомпаний и технология GDS — отмена «в любое время» невозможна (Д-08);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Т2 ↔ Т3 — возврат средств при оплате наличными через приложение невозможен (Д-11);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Т1 ↔ Т2 — оплата наличными и чеками несовместима с бронированием через мобильное приложение (Д-05);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Т1 ↔ Т3 — не согласованы ручная отмена и автоматическое аннулирование брони по тайм-лимиту (Д-16);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Т4 ↔ технические ограничения — скорость поиска зависит от внешней системы бронирования, что не учтено в требовании (замечание технического просмотра).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2.4.3. Статистика дефектов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— Распределение дефектов по типам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55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 дефекта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Дефекты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Неполнота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Д-01, Д-03, Д-04, Д-07, Д-09, Д-15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Несогласованность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Д-08, Д-11, Д-16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Неоднозначность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Д-02, Д-10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Непроверяемость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Д-06, Д-12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Нереалистичность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Неатомарность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Нарушение классификации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— Распределение дефектов по серьёзности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555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Серьёзность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Дефекты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Критическая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Д-05, Д-06, Д-08, Д-12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Д-01, Д-02, Д-07, Д-09, Д-11, Д-15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Д-03, Д-04, Д-10, Д-13, Д-16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Д-14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4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2.4.4. Решение инспекции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Т1–Т4 в текущей редакции не приняты и возвращены автору на доработку. Все дефекты критической и высокой серьёзности должны быть устранены до начала проектирования. После доработки модератор проверяет исправления; при изменении более 50 % текста требований назначается повторная инспекция.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2.4.5. Доработанные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Т1.1.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мобильного приложения (Android 10 и выше, iOS 16 и выше) может найти рейсы, указав город или аэропорт вылета и прилёта, дату вылета (для маршрута «туда-обратно» — также дату обратного вылета) и количество пассажиров по категориям: взрослый (от 12 лет), ребёнок (2–12 лет), младенец (до 2 лет); всего не более 9 пассажиров в одном бронировании.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Т1.2.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может забронировать выбранный рейс, указав для каждого пассажира фамилию и имя латиницей, дату рождения, пол, гражданство, тип и номер документа. После создания бронирования система отображает код бронирования и тайм-лимит на оплату, установленный авиакомпанией. Неоплаченное бронирование автоматически аннулируется по истечении тайм-лимита, о чём пользователю отправляется уведомление.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Т1.3.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успешной оплаты система выписывает электронный билет, в течение 5 минут отправляет маршрутную квитанцию на e-mail пользователя и отображает её в разделе «Мои поездки».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поддерживать следующие способы оплаты: банковские карты платёжных систем «Мир», Visa, Mastercard с подтверждением 3-D Secure; оплату через Систему быстрых платежей (СБП). Оплата производится в рублях. Данные банковских карт не хранятся в системе и обрабатываются платёжным провайдером, сертифицированным по PCI DSS. При отказе в оплате система отображает сообщение с причиной и предлагает повторить оплату или выбрать другой способ в пределах тайм-лимита. Расширение перечня способов оплаты оформляется отдельным требованием.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Т3.1.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может отменить оплаченное бронирование в разделе «Мои поездки» до окончания регистрации на рейс. Перед подтверждением отмены система отображает сумму к возврату, рассчитанную по правилам тарифа (с учётом штрафа), и срок возврата. По невозвратным тарифам возвращаются только таксы и сборы, подлежащие возврату.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Т3.2.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Возврат денежных средств выполняется на тот способ оплаты, которым был оплачен билет, в срок до 10 рабочих дней с момента подтверждения отмены.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Т3.3.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бронировании на нескольких пассажиров допускается отмена билета для отдельного пассажира; остальные билеты остаются действительными.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Т4.1 (нефункциональное, производительность).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одновременной работе до 1 000 пользователей время отображения результатов поиска рейсов не должно превышать 5 секунд, а время перехода между экранами оформления бронирования — 1 секунды (95-й перцентиль, мобильная сеть 4G).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Т4.2 (нефункциональное, удобство использования).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Оформление бронирования для одного пассажира от поиска до оплаты должно занимать не более 5 экранов. При юзабилити-тестировании на выборке не менее 10 человек из целевой аудитории не менее 90 % участников должны самостоятельно завершить бронирование не более чем за 5 минут; средняя оценка по шкале SUS — не ниже 70 баллов.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2.5. Сравнение применённых методов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— Сравнение методов анализа требований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Беглый просмотр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Технический просмотр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Формальная инспекция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Степень формальности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Неформальный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Строго формализованный процесс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Участники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Аналитик, тестировщик, разработчик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Архитектор, разработчики, специалист по безопасности, тестировщик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Модератор, автор, чтец, секретарь, инспекторы, представитель заказчика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Подготовка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требуется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Предварительное ознакомление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Обязательная индивидуальная подготовка по чек-листу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Фокус проверки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Очевидные ошибки, общая картина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Реализуемость, интеграции, безопасность, тестируемость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Каждое требование по всем критериям качества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Документи­рование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замечаний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Перечень ограничений и рекомендаций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Протокол, журнал дефектов, статистика, решение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 (≈ 0,5 ч)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 (≈ 1–1,5 ч)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 (≈ 4–5 ч с подготовкой)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в данной работе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 общих замечаний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 технических ограничений и рисков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 дефектов (4 критических), 5 противоречий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дополняют друг друга: беглый просмотр быстро выявляет явные проблемы, технический просмотр показывает, почему требования невыполнимы технически, а формальная инспекция систематизирует все найденные проблемы, оценивает их серьёзность и завершается документированным решением.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Ответы на контрольные вопросы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Что такое анализ функциональных требований и зачем он проводится?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функциональных требований — это процесс изучения, оценки и проверки требований на предмет полноты, точности и возможности их реализации. Он проводится, чтобы до начала разработки выявить противоречия, недочёты и двусмысленности, убедиться, что требования соответствуют целям системы и реализуемы в рамках проекта. Ошибка, найденная в требованиях, исправляется значительно дешевле, чем та же ошибка, обнаруженная при тестировании или эксплуатации. Кроме того, проанализированные требования служат основой для разработки тестовых примеров (тест-требований).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Какие свойства требований проверяются в процессе анализа?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Проверяются полнота, согласованность (непротиворечивость), реалистичность (выполнимость), проверяемость (тестируемость), недвусмысленность (ясность, однозначность) и актуальность. Дополнительно часто оценивают атомарность, корректность, прослеживаемость, модифицируемость и приоритизированность требований.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 чём разница между анализом на полноту и анализом на согласованность?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на полноту отвечает на вопрос «всё ли описано»: охватывают ли требования все функции системы и содержит ли каждое требование все необходимые детали (условия, данные, ограничения, реакцию на ошибки). Например, в требованиях к интернет-магазину описан поиск товаров, но нет оформления заказа.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на согласованность отвечает на вопрос «не противоречат ли требования друг другу»: он исследует взаимосвязи между требованиями, а также их соответствие стандартам и терминологии. Например, «Пользователь может восстановить пароль по электронной почте» противоречит требованию «Пользователь регистрируется только с использованием номера телефона». Полнота оценивает отдельные требования и набор в целом, согласованность — отношения между требованиями.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Приведите пример некорректного требования и его корректной версии.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Некорректное: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«Система должна быстро работать».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Корректное: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«При одновременной работе до 5 000 пользователей время загрузки главного экрана со списком счетов не должно превышать 2 секунд (95-й перцентиль, соединение 4G)».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Исходное требование субъективно и непроверяемо, исправленное содержит измеримый показатель, условия измерения и однозначный критерий прохождения теста.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Почему важно проверять требования на реалистичность?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Нереалистичное требование невозможно выполнить в рамках доступных технологий, бюджета и сроков. Если его не выявить заранее, это приводит к напрасным затратам на попытки реализации, срыву сроков, превышению бюджета, конфликтам с заказчиком при приёмке и потере доверия. Проверка на реалистичность позволяет своевременно скорректировать ожидания заказчика, пересмотреть архитектуру или заменить требование выполнимым (например, «ответ менее чем за 1 мс» — на обоснованный показатель).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Какой метод анализа помогает избежать субъективных интерпретаций требований?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на недвусмысленность (однозначность): он выявляет субъективные и расплывчатые слова («удобный», «быстрый», «надёжный», «все») и заменяет их конкретными измеримыми формулировками. Вместе с ним применяется анализ на проверяемость — если для требования можно составить тест с однозначным ожидаемым результатом, субъективная интерпретация исключена. Среди техник проверки наиболее эффективна формальная инспекция с чек-листом, в которой требование обязательно пересказывает чтец, что сразу выявляет расхождения в понимании.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Какие возможные проблемы могут возникнуть, если требования не будут проверены на проверяемость?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невозможно составить тестовые примеры с однозначным ожидаемым результатом;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отсутствуют критерии приёмки, возникают споры с заказчиком о том, выполнено ли требование;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разработчики и тестировщики по-разному понимают требование, что ведёт к дефектам;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снижается покрытие тестами, часть функциональности остаётся непроверенной;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дефекты обнаруживаются поздно — при приёмке или эксплуатации, что увеличивает стоимость исправления;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невозможно подтвердить соответствие системы договору и стандартам.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 чём различие между беглым просмотром и формальной инспекцией требований?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Беглый просмотр — неформальный метод: небольшая группа (аналитики, тестировщики, разработчики) без специальной подготовки просматривает требования, чтобы получить общее представление и выявить очевидные ошибки; проводится на ранних этапах, результаты фиксируются в виде списка замечаний.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Формальная инспекция — строгий регламентированный процесс с распределением ролей (модератор, автор, чтец, секретарь, инспекторы), обязательной индивидуальной подготовкой по чек-листу, детальной проверкой каждого требования по всем критериям, ведением протокола и журнала дефектов, принятием решения и контролем исправлений. Она проводится на более поздних этапах, когда требования уже проработаны, требует больше времени, но выявляет наибольшее количество дефектов.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Какие технические аспекты проверяются в процессе технического просмотра требований?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реализуемость требований в рамках текущей архитектуры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совместимость с существующими системами и внешними сервисами (API, интеграции);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производительность и масштабируемость, потребность в дополнительных ресурсах;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безопасности и защиты данных;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платформ, технологий и сторонних компонентов;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тестирования (тестируемость, наличие тестовых сред, автоматизация);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зависимости между компонентами и влияние требования на другие части системы;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реалистичность в рамках технических ограничений, сроков и бюджета проекта.</w:t>
      </w:r>
    </w:p>
    <w:p>
      <w:pPr>
        <w:keepNext/>
        <w:spacing w:after="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Каковы основные цели формальной инспекции требований, и кто должен участвовать в ней?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Цели формальной инспекции: детально проверить каждое требование на соответствие стандартам, согласованность, полноту и проверяемость; выявить максимальное количество дефектов до начала разработки; формально задокументировать все найденные ошибки и предложения по исправлению; оценить качество требований с помощью метрик; принять решение о готовности требований и проконтролировать устранение дефектов.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Участники: модератор (организует и ведёт инспекцию), автор требований (аналитик), чтец, секретарь (протоколист) и инспекторы — специалисты разных областей: аналитики, разработчики, архитекторы, тестировщики, менеджеры проекта, а при необходимости — представители заказчика.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были изучены способы анализа функциональных требований (на полноту, согласованность, реалистичность, проверяемость, недвусмысленность и актуальность) и техники тестирования требований (беглый просмотр, технический просмотр, формальная инспекция).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анализе требований к системе онлайн-банкинга установлено, что все шесть требований нуждаются в доработке. Требования Р3 («быстро работать») и Р5 («на всех устройствах») оказались субъективными, непроверяемыми и по сути нефункциональными — они переписаны с измеримыми показателями. Требования Р1, Р2, Р4 и Р6 уточнены и разбиты на атомарные требования; дополнительно выявлено семь отсутствующих функций и четыре несогласованности между требованиями.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анализе требований к системе бронирования авиабилетов беглый просмотр выявил 7 общих замечаний, технический просмотр — 17 технических ограничений и рисков, формальная инспекция — 16 дефектов (из них 4 критических) и 5 противоречий. Для всех требований предложены улучшенные формулировки.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показала, что методы анализа наиболее эффективны в комбинации: беглый просмотр быстро выявляет явные проблемы, технический просмотр оценивает реализуемость, а формальная инспекция обеспечивает полноту проверки и документирование результатов. Качественно проанализированные требования становятся надёжной основой для разработки и для составления тестовых примеров.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2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ind w:firstLine="709"/>
      <w:jc w:val="both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 w:line="360"/>
      <w:ind w:firstLine="709"/>
      <w:jc w:val="both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Анализ функциональных требований</dc:title>
  <dc:creator>Студент</dc:creator>
  <cp:lastModifiedBy>Un-named</cp:lastModifiedBy>
  <cp:revision>1</cp:revision>
  <dcterms:created xsi:type="dcterms:W3CDTF">2026-09-28T12:51:42.901Z</dcterms:created>
  <dcterms:modified xsi:type="dcterms:W3CDTF">2026-09-28T12:51:42.902Z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