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4BE9" w14:textId="45947575" w:rsidR="007F0289" w:rsidRPr="00366270" w:rsidRDefault="00C81AA9" w:rsidP="00C81AA9">
      <w:pPr>
        <w:spacing w:before="4200"/>
        <w:jc w:val="center"/>
        <w:rPr>
          <w:rFonts w:cs="Consolas"/>
          <w:i/>
          <w:iCs/>
          <w:szCs w:val="28"/>
          <w:lang w:val="en-US"/>
        </w:rPr>
      </w:pPr>
      <w:r w:rsidRPr="00366270">
        <w:rPr>
          <w:rFonts w:cs="Consolas"/>
          <w:i/>
          <w:iCs/>
          <w:szCs w:val="28"/>
          <w:lang w:val="en-US"/>
        </w:rPr>
        <w:t>BI-ARD</w:t>
      </w:r>
    </w:p>
    <w:p w14:paraId="32B69BC6" w14:textId="4362C430" w:rsidR="00C81AA9" w:rsidRPr="00366270" w:rsidRDefault="00737CC0" w:rsidP="00C81AA9">
      <w:pPr>
        <w:spacing w:before="360" w:line="276" w:lineRule="auto"/>
        <w:jc w:val="center"/>
        <w:rPr>
          <w:rFonts w:cs="Consolas"/>
          <w:b/>
          <w:bCs/>
          <w:sz w:val="48"/>
          <w:szCs w:val="48"/>
          <w:lang w:val="en-US"/>
        </w:rPr>
      </w:pPr>
      <w:r w:rsidRPr="00366270">
        <w:rPr>
          <w:rFonts w:cs="Consolas"/>
          <w:b/>
          <w:bCs/>
          <w:sz w:val="48"/>
          <w:szCs w:val="48"/>
          <w:lang w:val="en-US"/>
        </w:rPr>
        <w:t>Indoor Air Quality Measurement Station</w:t>
      </w:r>
      <w:r w:rsidR="00C81AA9" w:rsidRPr="00366270">
        <w:rPr>
          <w:rFonts w:cs="Consolas"/>
          <w:b/>
          <w:bCs/>
          <w:sz w:val="48"/>
          <w:szCs w:val="48"/>
          <w:lang w:val="en-US"/>
        </w:rPr>
        <w:br/>
      </w:r>
      <w:r w:rsidRPr="00366270">
        <w:rPr>
          <w:rFonts w:cs="Consolas"/>
          <w:sz w:val="32"/>
          <w:szCs w:val="32"/>
          <w:lang w:val="en-US"/>
        </w:rPr>
        <w:t>User manual</w:t>
      </w:r>
    </w:p>
    <w:p w14:paraId="52F5BD70" w14:textId="7C39B1BD" w:rsidR="00C81AA9" w:rsidRPr="00366270" w:rsidRDefault="00C81AA9" w:rsidP="00C81AA9">
      <w:pPr>
        <w:spacing w:before="360"/>
        <w:jc w:val="center"/>
        <w:rPr>
          <w:rFonts w:cs="Consolas"/>
          <w:color w:val="A6A6A6" w:themeColor="background1" w:themeShade="A6"/>
          <w:szCs w:val="28"/>
          <w:lang w:val="en-US"/>
        </w:rPr>
      </w:pPr>
      <w:r w:rsidRPr="00366270">
        <w:rPr>
          <w:rFonts w:cs="Consolas"/>
          <w:color w:val="A6A6A6" w:themeColor="background1" w:themeShade="A6"/>
          <w:szCs w:val="28"/>
          <w:lang w:val="en-US"/>
        </w:rPr>
        <w:t xml:space="preserve">Michal </w:t>
      </w:r>
      <w:proofErr w:type="spellStart"/>
      <w:r w:rsidRPr="00366270">
        <w:rPr>
          <w:rFonts w:cs="Consolas"/>
          <w:color w:val="A6A6A6" w:themeColor="background1" w:themeShade="A6"/>
          <w:szCs w:val="28"/>
          <w:lang w:val="en-US"/>
        </w:rPr>
        <w:t>Dobe</w:t>
      </w:r>
      <w:r w:rsidR="00737CC0" w:rsidRPr="00366270">
        <w:rPr>
          <w:rFonts w:cs="Consolas"/>
          <w:color w:val="A6A6A6" w:themeColor="background1" w:themeShade="A6"/>
          <w:szCs w:val="28"/>
          <w:lang w:val="en-US"/>
        </w:rPr>
        <w:t>s</w:t>
      </w:r>
      <w:proofErr w:type="spellEnd"/>
    </w:p>
    <w:p w14:paraId="7306E15D" w14:textId="77777777" w:rsidR="00C81AA9" w:rsidRPr="00366270" w:rsidRDefault="00C81AA9">
      <w:pPr>
        <w:rPr>
          <w:rFonts w:cs="Consolas"/>
          <w:color w:val="A6A6A6" w:themeColor="background1" w:themeShade="A6"/>
          <w:szCs w:val="28"/>
          <w:lang w:val="en-US"/>
        </w:rPr>
      </w:pPr>
      <w:r w:rsidRPr="00366270">
        <w:rPr>
          <w:rFonts w:cs="Consolas"/>
          <w:color w:val="A6A6A6" w:themeColor="background1" w:themeShade="A6"/>
          <w:szCs w:val="28"/>
          <w:lang w:val="en-US"/>
        </w:rPr>
        <w:br w:type="page"/>
      </w:r>
    </w:p>
    <w:p w14:paraId="5A82D909" w14:textId="74D5B5DE" w:rsidR="00396E9A" w:rsidRPr="00366270" w:rsidRDefault="003F44BE" w:rsidP="003F44BE">
      <w:pPr>
        <w:pStyle w:val="Nadpis1"/>
        <w:rPr>
          <w:lang w:val="en-US"/>
        </w:rPr>
      </w:pPr>
      <w:r w:rsidRPr="00366270">
        <w:rPr>
          <w:lang w:val="en-US"/>
        </w:rPr>
        <w:t xml:space="preserve"> </w:t>
      </w:r>
      <w:r w:rsidR="00737CC0" w:rsidRPr="00366270">
        <w:rPr>
          <w:lang w:val="en-US"/>
        </w:rPr>
        <w:t>Controls</w:t>
      </w:r>
    </w:p>
    <w:p w14:paraId="11FB666D" w14:textId="77777777" w:rsidR="00737CC0" w:rsidRPr="00366270" w:rsidRDefault="00737CC0" w:rsidP="00737CC0">
      <w:pPr>
        <w:rPr>
          <w:lang w:val="en-US"/>
        </w:rPr>
      </w:pPr>
      <w:r w:rsidRPr="00366270">
        <w:rPr>
          <w:lang w:val="en-US"/>
        </w:rPr>
        <w:t>Once the device is connected to electricity, it immediately starts measuring data from its sensors at regular intervals.</w:t>
      </w:r>
    </w:p>
    <w:p w14:paraId="2D8D2C34" w14:textId="37F3A11A" w:rsidR="008C2063" w:rsidRPr="00366270" w:rsidRDefault="00737CC0" w:rsidP="00737CC0">
      <w:pPr>
        <w:rPr>
          <w:lang w:val="en-US"/>
        </w:rPr>
      </w:pPr>
      <w:r w:rsidRPr="00366270">
        <w:rPr>
          <w:lang w:val="en-US"/>
        </w:rPr>
        <w:t xml:space="preserve">During the first 3 minutes after the device is switched on, the readings </w:t>
      </w:r>
      <w:r w:rsidR="00366270" w:rsidRPr="00366270">
        <w:rPr>
          <w:lang w:val="en-US"/>
        </w:rPr>
        <w:t>stabilize,</w:t>
      </w:r>
      <w:r w:rsidRPr="00366270">
        <w:rPr>
          <w:lang w:val="en-US"/>
        </w:rPr>
        <w:t xml:space="preserve"> and the measured data should be accurate after this time.</w:t>
      </w:r>
    </w:p>
    <w:p w14:paraId="53B7F451" w14:textId="34361457" w:rsidR="00D95080" w:rsidRPr="00366270" w:rsidRDefault="00696204" w:rsidP="00D95080">
      <w:pPr>
        <w:pStyle w:val="Nadpis2"/>
        <w:rPr>
          <w:lang w:val="en-US"/>
        </w:rPr>
      </w:pPr>
      <w:r w:rsidRPr="00366270">
        <w:rPr>
          <w:lang w:val="en-US"/>
        </w:rPr>
        <w:t>Interface on the device</w:t>
      </w:r>
    </w:p>
    <w:p w14:paraId="00451349" w14:textId="4E38ACFF" w:rsidR="00AE06F2" w:rsidRPr="00366270" w:rsidRDefault="006C1F31" w:rsidP="006C1F31">
      <w:pPr>
        <w:pStyle w:val="Nadpis3"/>
        <w:numPr>
          <w:ilvl w:val="0"/>
          <w:numId w:val="0"/>
        </w:numPr>
        <w:ind w:left="1224"/>
        <w:jc w:val="center"/>
        <w:rPr>
          <w:lang w:val="en-US"/>
        </w:rPr>
      </w:pPr>
      <w:r w:rsidRPr="00366270">
        <w:rPr>
          <w:noProof/>
          <w:lang w:val="en-US"/>
        </w:rPr>
        <w:drawing>
          <wp:inline distT="0" distB="0" distL="0" distR="0" wp14:anchorId="6F5192FE" wp14:editId="440E5189">
            <wp:extent cx="3716752" cy="2409825"/>
            <wp:effectExtent l="0" t="0" r="4445" b="317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46" cy="24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1B65" w14:textId="46073132" w:rsidR="00D95080" w:rsidRPr="00366270" w:rsidRDefault="00D95080" w:rsidP="00D95080">
      <w:pPr>
        <w:pStyle w:val="Nadpis3"/>
        <w:rPr>
          <w:lang w:val="en-US"/>
        </w:rPr>
      </w:pPr>
      <w:r w:rsidRPr="00366270">
        <w:rPr>
          <w:lang w:val="en-US"/>
        </w:rPr>
        <w:t>Displ</w:t>
      </w:r>
      <w:r w:rsidR="00696204" w:rsidRPr="00366270">
        <w:rPr>
          <w:lang w:val="en-US"/>
        </w:rPr>
        <w:t>ay</w:t>
      </w:r>
    </w:p>
    <w:p w14:paraId="1AA01393" w14:textId="620B9B95" w:rsidR="00696204" w:rsidRPr="00366270" w:rsidRDefault="00696204" w:rsidP="00696204">
      <w:pPr>
        <w:rPr>
          <w:lang w:val="en-US"/>
        </w:rPr>
      </w:pPr>
      <w:r w:rsidRPr="00366270">
        <w:rPr>
          <w:lang w:val="en-US"/>
        </w:rPr>
        <w:t xml:space="preserve">The display shows the last measured data from the selected sensor. At the top of the </w:t>
      </w:r>
      <w:proofErr w:type="gramStart"/>
      <w:r w:rsidRPr="00366270">
        <w:rPr>
          <w:lang w:val="en-US"/>
        </w:rPr>
        <w:t>display</w:t>
      </w:r>
      <w:proofErr w:type="gramEnd"/>
      <w:r w:rsidRPr="00366270">
        <w:rPr>
          <w:lang w:val="en-US"/>
        </w:rPr>
        <w:t xml:space="preserve"> it shows which variable is selected and the measured value is displayed in the middle.</w:t>
      </w:r>
    </w:p>
    <w:p w14:paraId="0A1B9EA9" w14:textId="77777777" w:rsidR="00696204" w:rsidRPr="00366270" w:rsidRDefault="00696204" w:rsidP="00696204">
      <w:pPr>
        <w:rPr>
          <w:lang w:val="en-US"/>
        </w:rPr>
      </w:pPr>
      <w:r w:rsidRPr="00366270">
        <w:rPr>
          <w:lang w:val="en-US"/>
        </w:rPr>
        <w:t>If the device is currently in the measurement phase, the text "</w:t>
      </w:r>
      <w:r w:rsidRPr="00366270">
        <w:rPr>
          <w:i/>
          <w:iCs/>
          <w:lang w:val="en-US"/>
        </w:rPr>
        <w:t>measuring...</w:t>
      </w:r>
      <w:r w:rsidRPr="00366270">
        <w:rPr>
          <w:lang w:val="en-US"/>
        </w:rPr>
        <w:t>" appears.</w:t>
      </w:r>
    </w:p>
    <w:p w14:paraId="6F4844BA" w14:textId="725C8150" w:rsidR="004C7386" w:rsidRPr="00366270" w:rsidRDefault="00696204" w:rsidP="00696204">
      <w:pPr>
        <w:rPr>
          <w:lang w:val="en-US"/>
        </w:rPr>
      </w:pPr>
      <w:r w:rsidRPr="00366270">
        <w:rPr>
          <w:lang w:val="en-US"/>
        </w:rPr>
        <w:t>If the data from the sensor cannot be read (the sensor is broken, the device has not yet measured anything) the text "</w:t>
      </w:r>
      <w:r w:rsidRPr="00366270">
        <w:rPr>
          <w:i/>
          <w:iCs/>
          <w:lang w:val="en-US"/>
        </w:rPr>
        <w:t>no data</w:t>
      </w:r>
      <w:r w:rsidRPr="00366270">
        <w:rPr>
          <w:lang w:val="en-US"/>
        </w:rPr>
        <w:t>" appears.</w:t>
      </w:r>
    </w:p>
    <w:p w14:paraId="1E8FEBD7" w14:textId="023CC3C6" w:rsidR="00DD0B06" w:rsidRPr="00366270" w:rsidRDefault="00696204" w:rsidP="00DD0B06">
      <w:pPr>
        <w:pStyle w:val="Nadpis3"/>
        <w:rPr>
          <w:lang w:val="en-US"/>
        </w:rPr>
      </w:pPr>
      <w:r w:rsidRPr="00366270">
        <w:rPr>
          <w:lang w:val="en-US"/>
        </w:rPr>
        <w:t>Button</w:t>
      </w:r>
    </w:p>
    <w:p w14:paraId="5465774C" w14:textId="77777777" w:rsidR="00366270" w:rsidRPr="00366270" w:rsidRDefault="00366270" w:rsidP="00366270">
      <w:pPr>
        <w:rPr>
          <w:lang w:val="en-US"/>
        </w:rPr>
      </w:pPr>
      <w:r w:rsidRPr="00366270">
        <w:rPr>
          <w:lang w:val="en-US"/>
        </w:rPr>
        <w:t>The button next to the display allows you to select the sensor from which the data will be displayed.</w:t>
      </w:r>
    </w:p>
    <w:p w14:paraId="61D3B911" w14:textId="271E046F" w:rsidR="00DD0B06" w:rsidRPr="00366270" w:rsidRDefault="00366270" w:rsidP="00366270">
      <w:pPr>
        <w:rPr>
          <w:lang w:val="en-US"/>
        </w:rPr>
      </w:pPr>
      <w:r w:rsidRPr="00366270">
        <w:rPr>
          <w:lang w:val="en-US"/>
        </w:rPr>
        <w:t>Switching between sensors is cyclical after one button press.</w:t>
      </w:r>
    </w:p>
    <w:p w14:paraId="74968D7F" w14:textId="7EB62F33" w:rsidR="00DD0B06" w:rsidRPr="00366270" w:rsidRDefault="00DD0B06" w:rsidP="00DD0B06">
      <w:pPr>
        <w:rPr>
          <w:lang w:val="en-US"/>
        </w:rPr>
      </w:pPr>
      <w:r w:rsidRPr="00366270">
        <w:rPr>
          <w:noProof/>
          <w:lang w:val="en-US"/>
        </w:rPr>
        <w:drawing>
          <wp:inline distT="0" distB="0" distL="0" distR="0" wp14:anchorId="53F5BD2E" wp14:editId="0F03A69A">
            <wp:extent cx="5048250" cy="2781300"/>
            <wp:effectExtent l="0" t="1270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B0E1610" w14:textId="41C4F792" w:rsidR="00606682" w:rsidRPr="00366270" w:rsidRDefault="00606682" w:rsidP="00606682">
      <w:pPr>
        <w:pStyle w:val="Nadpis3"/>
        <w:rPr>
          <w:lang w:val="en-US"/>
        </w:rPr>
      </w:pPr>
      <w:r w:rsidRPr="00366270">
        <w:rPr>
          <w:lang w:val="en-US"/>
        </w:rPr>
        <w:t>LED</w:t>
      </w:r>
    </w:p>
    <w:p w14:paraId="1698EF57" w14:textId="77777777" w:rsidR="00366270" w:rsidRPr="00366270" w:rsidRDefault="00366270" w:rsidP="00366270">
      <w:pPr>
        <w:rPr>
          <w:lang w:val="en-US"/>
        </w:rPr>
      </w:pPr>
      <w:r w:rsidRPr="00366270">
        <w:rPr>
          <w:lang w:val="en-US"/>
        </w:rPr>
        <w:t>Below the button is an LED that simply indicates the air quality.</w:t>
      </w:r>
    </w:p>
    <w:p w14:paraId="04229C60" w14:textId="77777777" w:rsidR="00366270" w:rsidRPr="00366270" w:rsidRDefault="00366270" w:rsidP="00366270">
      <w:pPr>
        <w:rPr>
          <w:lang w:val="en-US"/>
        </w:rPr>
      </w:pPr>
      <w:r w:rsidRPr="00366270">
        <w:rPr>
          <w:lang w:val="en-US"/>
        </w:rPr>
        <w:t>When the quality is good, it lights up blue, if any of the values exceed the given limit, it switches to red.</w:t>
      </w:r>
    </w:p>
    <w:p w14:paraId="19E3A332" w14:textId="3ED5B217" w:rsidR="005A69D0" w:rsidRPr="00366270" w:rsidRDefault="00366270" w:rsidP="00366270">
      <w:pPr>
        <w:rPr>
          <w:lang w:val="en-US"/>
        </w:rPr>
      </w:pPr>
      <w:r w:rsidRPr="00366270">
        <w:rPr>
          <w:lang w:val="en-US"/>
        </w:rPr>
        <w:t xml:space="preserve">The limit values are 1000 ppm for CO2 </w:t>
      </w:r>
      <w:r w:rsidRPr="00366270">
        <w:rPr>
          <w:i/>
          <w:iCs/>
          <w:lang w:val="en-US"/>
        </w:rPr>
        <w:t>[1]</w:t>
      </w:r>
      <w:r w:rsidRPr="00366270">
        <w:rPr>
          <w:lang w:val="en-US"/>
        </w:rPr>
        <w:t xml:space="preserve"> and 300 </w:t>
      </w:r>
      <w:proofErr w:type="spellStart"/>
      <w:r w:rsidRPr="00366270">
        <w:rPr>
          <w:lang w:val="en-US"/>
        </w:rPr>
        <w:t>μg</w:t>
      </w:r>
      <w:proofErr w:type="spellEnd"/>
      <w:r w:rsidRPr="00366270">
        <w:rPr>
          <w:lang w:val="en-US"/>
        </w:rPr>
        <w:t xml:space="preserve">/m3 </w:t>
      </w:r>
      <w:r w:rsidRPr="00366270">
        <w:rPr>
          <w:i/>
          <w:iCs/>
          <w:lang w:val="en-US"/>
        </w:rPr>
        <w:t>[2]</w:t>
      </w:r>
      <w:r w:rsidRPr="00366270">
        <w:rPr>
          <w:lang w:val="en-US"/>
        </w:rPr>
        <w:t>. Other values are ignored</w:t>
      </w:r>
      <w:r w:rsidR="003101E0" w:rsidRPr="00366270">
        <w:rPr>
          <w:lang w:val="en-US"/>
        </w:rPr>
        <w:t>.</w:t>
      </w:r>
      <w:r w:rsidR="00606682" w:rsidRPr="00366270">
        <w:rPr>
          <w:lang w:val="en-US"/>
        </w:rPr>
        <w:t xml:space="preserve"> </w:t>
      </w:r>
    </w:p>
    <w:p w14:paraId="6729F7E5" w14:textId="7956E2D6" w:rsidR="005A69D0" w:rsidRPr="00366270" w:rsidRDefault="00366270" w:rsidP="005A69D0">
      <w:pPr>
        <w:pStyle w:val="Nadpis2"/>
        <w:rPr>
          <w:lang w:val="en-US"/>
        </w:rPr>
      </w:pPr>
      <w:r>
        <w:rPr>
          <w:lang w:val="en-US"/>
        </w:rPr>
        <w:t>Web server</w:t>
      </w:r>
    </w:p>
    <w:p w14:paraId="734B30F0" w14:textId="77777777" w:rsidR="00366270" w:rsidRPr="00366270" w:rsidRDefault="00366270" w:rsidP="00366270">
      <w:pPr>
        <w:rPr>
          <w:lang w:val="en-US"/>
        </w:rPr>
      </w:pPr>
      <w:r w:rsidRPr="00366270">
        <w:rPr>
          <w:lang w:val="en-US"/>
        </w:rPr>
        <w:t>If the device is connected to the Internet with an Ethernet cable and has a configured IP address, it also functions as a web server. The simple web page generated by the device lists the measured values from all sensors.</w:t>
      </w:r>
    </w:p>
    <w:p w14:paraId="4C9062F5" w14:textId="191F380B" w:rsidR="005A69D0" w:rsidRPr="00366270" w:rsidRDefault="00366270" w:rsidP="00366270">
      <w:pPr>
        <w:rPr>
          <w:lang w:val="en-US"/>
        </w:rPr>
      </w:pPr>
      <w:r w:rsidRPr="00366270">
        <w:rPr>
          <w:lang w:val="en-US"/>
        </w:rPr>
        <w:t>To visit this page, simply enter the IP address of the device into the browser</w:t>
      </w:r>
      <w:r w:rsidR="00CB67D2" w:rsidRPr="00366270">
        <w:rPr>
          <w:lang w:val="en-US"/>
        </w:rPr>
        <w:t>.</w:t>
      </w:r>
    </w:p>
    <w:p w14:paraId="15223D54" w14:textId="0B5237A3" w:rsidR="00CB67D2" w:rsidRPr="00366270" w:rsidRDefault="00CB67D2" w:rsidP="005A69D0">
      <w:pPr>
        <w:rPr>
          <w:lang w:val="en-US"/>
        </w:rPr>
      </w:pPr>
      <w:r w:rsidRPr="0036627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A5E3B0" wp14:editId="1599307E">
            <wp:simplePos x="0" y="0"/>
            <wp:positionH relativeFrom="column">
              <wp:posOffset>589915</wp:posOffset>
            </wp:positionH>
            <wp:positionV relativeFrom="paragraph">
              <wp:posOffset>95250</wp:posOffset>
            </wp:positionV>
            <wp:extent cx="4605655" cy="2294255"/>
            <wp:effectExtent l="0" t="0" r="0" b="0"/>
            <wp:wrapSquare wrapText="bothSides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D1266" w14:textId="1827B703" w:rsidR="00920550" w:rsidRPr="00366270" w:rsidRDefault="00920550" w:rsidP="00920550">
      <w:pPr>
        <w:rPr>
          <w:lang w:val="en-US"/>
        </w:rPr>
      </w:pPr>
    </w:p>
    <w:p w14:paraId="46A4AD8E" w14:textId="36A2F4A8" w:rsidR="00920550" w:rsidRPr="00366270" w:rsidRDefault="00920550" w:rsidP="00920550">
      <w:pPr>
        <w:rPr>
          <w:lang w:val="en-US"/>
        </w:rPr>
      </w:pPr>
    </w:p>
    <w:p w14:paraId="2490A33B" w14:textId="5BD2CBE0" w:rsidR="00920550" w:rsidRPr="00366270" w:rsidRDefault="00920550" w:rsidP="00920550">
      <w:pPr>
        <w:rPr>
          <w:lang w:val="en-US"/>
        </w:rPr>
      </w:pPr>
    </w:p>
    <w:p w14:paraId="40E4281E" w14:textId="0BE3D547" w:rsidR="00920550" w:rsidRPr="00366270" w:rsidRDefault="00920550" w:rsidP="00920550">
      <w:pPr>
        <w:rPr>
          <w:lang w:val="en-US"/>
        </w:rPr>
      </w:pPr>
    </w:p>
    <w:p w14:paraId="3E79B81F" w14:textId="5E9940FF" w:rsidR="00920550" w:rsidRPr="00366270" w:rsidRDefault="00920550" w:rsidP="00920550">
      <w:pPr>
        <w:rPr>
          <w:lang w:val="en-US"/>
        </w:rPr>
      </w:pPr>
    </w:p>
    <w:p w14:paraId="385F5845" w14:textId="3CCA1C8B" w:rsidR="00920550" w:rsidRPr="00366270" w:rsidRDefault="00920550" w:rsidP="00920550">
      <w:pPr>
        <w:rPr>
          <w:lang w:val="en-US"/>
        </w:rPr>
      </w:pPr>
    </w:p>
    <w:p w14:paraId="30B5D34B" w14:textId="4A77B312" w:rsidR="00920550" w:rsidRPr="00366270" w:rsidRDefault="00920550" w:rsidP="00920550">
      <w:pPr>
        <w:rPr>
          <w:lang w:val="en-US"/>
        </w:rPr>
      </w:pPr>
    </w:p>
    <w:p w14:paraId="6845740F" w14:textId="77777777" w:rsidR="00920550" w:rsidRPr="00366270" w:rsidRDefault="00920550" w:rsidP="00920550">
      <w:pPr>
        <w:spacing w:before="2880"/>
        <w:rPr>
          <w:lang w:val="en-US"/>
        </w:rPr>
      </w:pPr>
    </w:p>
    <w:p w14:paraId="62220743" w14:textId="77777777" w:rsidR="00920550" w:rsidRPr="00366270" w:rsidRDefault="00920550" w:rsidP="00920550">
      <w:pPr>
        <w:spacing w:before="2880"/>
        <w:rPr>
          <w:lang w:val="en-US"/>
        </w:rPr>
      </w:pPr>
    </w:p>
    <w:p w14:paraId="4212B05A" w14:textId="77777777" w:rsidR="00920550" w:rsidRPr="00366270" w:rsidRDefault="00920550" w:rsidP="00920550">
      <w:pPr>
        <w:spacing w:before="2880"/>
        <w:rPr>
          <w:lang w:val="en-US"/>
        </w:rPr>
      </w:pPr>
    </w:p>
    <w:p w14:paraId="56DC80EB" w14:textId="77777777" w:rsidR="00920550" w:rsidRPr="00366270" w:rsidRDefault="00920550" w:rsidP="00920550">
      <w:pPr>
        <w:spacing w:before="2880"/>
        <w:rPr>
          <w:lang w:val="en-US"/>
        </w:rPr>
      </w:pPr>
    </w:p>
    <w:p w14:paraId="6D1D96AC" w14:textId="620437C6" w:rsidR="00920550" w:rsidRPr="00366270" w:rsidRDefault="00920550" w:rsidP="00920550">
      <w:pPr>
        <w:spacing w:before="2880"/>
        <w:rPr>
          <w:lang w:val="en-US"/>
        </w:rPr>
      </w:pPr>
      <w:r w:rsidRPr="00366270">
        <w:rPr>
          <w:lang w:val="en-US"/>
        </w:rPr>
        <w:t xml:space="preserve">[1] </w:t>
      </w:r>
      <w:hyperlink r:id="rId14" w:history="1">
        <w:r w:rsidRPr="00366270">
          <w:rPr>
            <w:rStyle w:val="Hypertextovodkaz"/>
            <w:lang w:val="en-US"/>
          </w:rPr>
          <w:t>https://automatizace.hw.cz/kvalita-vzduchu-v-uzavrenych-mistnostech-7-co2.html</w:t>
        </w:r>
      </w:hyperlink>
    </w:p>
    <w:p w14:paraId="3F457772" w14:textId="644A96FA" w:rsidR="00920550" w:rsidRPr="00366270" w:rsidRDefault="00920550" w:rsidP="00920550">
      <w:pPr>
        <w:rPr>
          <w:lang w:val="en-US"/>
        </w:rPr>
      </w:pPr>
      <w:r w:rsidRPr="00366270">
        <w:rPr>
          <w:lang w:val="en-US"/>
        </w:rPr>
        <w:t xml:space="preserve">[2] </w:t>
      </w:r>
      <w:hyperlink r:id="rId15" w:history="1">
        <w:r w:rsidRPr="00366270">
          <w:rPr>
            <w:rStyle w:val="Hypertextovodkaz"/>
            <w:lang w:val="en-US"/>
          </w:rPr>
          <w:t>http://www.howmuchsnow.com/arduino/airquality/</w:t>
        </w:r>
      </w:hyperlink>
    </w:p>
    <w:sectPr w:rsidR="00920550" w:rsidRPr="00366270" w:rsidSect="00F7011B">
      <w:footerReference w:type="even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4275D" w14:textId="77777777" w:rsidR="00810C16" w:rsidRDefault="00810C16" w:rsidP="00C81AA9">
      <w:pPr>
        <w:spacing w:before="0"/>
      </w:pPr>
      <w:r>
        <w:separator/>
      </w:r>
    </w:p>
  </w:endnote>
  <w:endnote w:type="continuationSeparator" w:id="0">
    <w:p w14:paraId="76CE00EC" w14:textId="77777777" w:rsidR="00810C16" w:rsidRDefault="00810C16" w:rsidP="00C81A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268818844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6DC4CD08" w14:textId="32E22D22" w:rsidR="00F7011B" w:rsidRDefault="00F7011B" w:rsidP="009571B2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737CC0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3AC82C95" w14:textId="77777777" w:rsidR="00F7011B" w:rsidRDefault="00F7011B" w:rsidP="00F7011B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215431745"/>
      <w:docPartObj>
        <w:docPartGallery w:val="Page Numbers (Bottom of Page)"/>
        <w:docPartUnique/>
      </w:docPartObj>
    </w:sdtPr>
    <w:sdtEndPr>
      <w:rPr>
        <w:rStyle w:val="slostrnky"/>
        <w:color w:val="A6A6A6" w:themeColor="background1" w:themeShade="A6"/>
        <w:sz w:val="22"/>
        <w:szCs w:val="21"/>
      </w:rPr>
    </w:sdtEndPr>
    <w:sdtContent>
      <w:p w14:paraId="55D64DE2" w14:textId="6EAD2BD2" w:rsidR="00F7011B" w:rsidRDefault="00F7011B" w:rsidP="009571B2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3CBA4CED" w14:textId="4B8DC6BA" w:rsidR="00F7011B" w:rsidRPr="00F7011B" w:rsidRDefault="00737CC0" w:rsidP="00737CC0">
    <w:pPr>
      <w:pStyle w:val="Zpat"/>
      <w:ind w:right="360"/>
      <w:rPr>
        <w:color w:val="A6A6A6" w:themeColor="background1" w:themeShade="A6"/>
        <w:sz w:val="22"/>
        <w:szCs w:val="21"/>
      </w:rPr>
    </w:pPr>
    <w:r>
      <w:rPr>
        <w:color w:val="A6A6A6" w:themeColor="background1" w:themeShade="A6"/>
        <w:sz w:val="22"/>
        <w:szCs w:val="21"/>
      </w:rPr>
      <w:t>Indoor air quality measurement station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8C0" w14:textId="77777777" w:rsidR="00F7011B" w:rsidRDefault="00F7011B" w:rsidP="00F7011B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341C" w14:textId="77777777" w:rsidR="00810C16" w:rsidRDefault="00810C16" w:rsidP="00C81AA9">
      <w:pPr>
        <w:spacing w:before="0"/>
      </w:pPr>
      <w:r>
        <w:separator/>
      </w:r>
    </w:p>
  </w:footnote>
  <w:footnote w:type="continuationSeparator" w:id="0">
    <w:p w14:paraId="065C73CA" w14:textId="77777777" w:rsidR="00810C16" w:rsidRDefault="00810C16" w:rsidP="00C81A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850"/>
    <w:multiLevelType w:val="multilevel"/>
    <w:tmpl w:val="52B45772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B9684F"/>
    <w:multiLevelType w:val="multilevel"/>
    <w:tmpl w:val="9912B51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2F2C6446"/>
    <w:multiLevelType w:val="multilevel"/>
    <w:tmpl w:val="ECE0E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227E0A"/>
    <w:multiLevelType w:val="hybridMultilevel"/>
    <w:tmpl w:val="71A2F59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9544FF"/>
    <w:multiLevelType w:val="multilevel"/>
    <w:tmpl w:val="BF603F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5" w15:restartNumberingAfterBreak="0">
    <w:nsid w:val="465D31BD"/>
    <w:multiLevelType w:val="hybridMultilevel"/>
    <w:tmpl w:val="A078CA3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8F0A8A"/>
    <w:multiLevelType w:val="multilevel"/>
    <w:tmpl w:val="964A3B0E"/>
    <w:styleLink w:val="Aktulnseznam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7" w15:restartNumberingAfterBreak="0">
    <w:nsid w:val="614977F4"/>
    <w:multiLevelType w:val="hybridMultilevel"/>
    <w:tmpl w:val="36F0EB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E77CB"/>
    <w:multiLevelType w:val="multilevel"/>
    <w:tmpl w:val="BF603F46"/>
    <w:styleLink w:val="Aktulnseznam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9" w15:restartNumberingAfterBreak="0">
    <w:nsid w:val="77FE0BE1"/>
    <w:multiLevelType w:val="multilevel"/>
    <w:tmpl w:val="0405001D"/>
    <w:styleLink w:val="Aktulnseznam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409617">
    <w:abstractNumId w:val="7"/>
  </w:num>
  <w:num w:numId="2" w16cid:durableId="1267888446">
    <w:abstractNumId w:val="2"/>
  </w:num>
  <w:num w:numId="3" w16cid:durableId="1196385257">
    <w:abstractNumId w:val="1"/>
  </w:num>
  <w:num w:numId="4" w16cid:durableId="59139640">
    <w:abstractNumId w:val="4"/>
  </w:num>
  <w:num w:numId="5" w16cid:durableId="1901403182">
    <w:abstractNumId w:val="6"/>
  </w:num>
  <w:num w:numId="6" w16cid:durableId="4526019">
    <w:abstractNumId w:val="8"/>
  </w:num>
  <w:num w:numId="7" w16cid:durableId="369038326">
    <w:abstractNumId w:val="9"/>
  </w:num>
  <w:num w:numId="8" w16cid:durableId="322125267">
    <w:abstractNumId w:val="0"/>
  </w:num>
  <w:num w:numId="9" w16cid:durableId="281770947">
    <w:abstractNumId w:val="5"/>
  </w:num>
  <w:num w:numId="10" w16cid:durableId="425156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9"/>
    <w:rsid w:val="00013F96"/>
    <w:rsid w:val="000E18E5"/>
    <w:rsid w:val="001065B5"/>
    <w:rsid w:val="0015202E"/>
    <w:rsid w:val="001735E6"/>
    <w:rsid w:val="001969D1"/>
    <w:rsid w:val="001B7837"/>
    <w:rsid w:val="001E4BA9"/>
    <w:rsid w:val="002952F4"/>
    <w:rsid w:val="003101E0"/>
    <w:rsid w:val="00325CB1"/>
    <w:rsid w:val="00366270"/>
    <w:rsid w:val="00396E9A"/>
    <w:rsid w:val="003B6060"/>
    <w:rsid w:val="003D14FA"/>
    <w:rsid w:val="003F44BE"/>
    <w:rsid w:val="003F62CA"/>
    <w:rsid w:val="004A1521"/>
    <w:rsid w:val="004A6804"/>
    <w:rsid w:val="004C7386"/>
    <w:rsid w:val="004E5465"/>
    <w:rsid w:val="0053663B"/>
    <w:rsid w:val="00541D6E"/>
    <w:rsid w:val="00551B79"/>
    <w:rsid w:val="005A69D0"/>
    <w:rsid w:val="005E4625"/>
    <w:rsid w:val="00602EAF"/>
    <w:rsid w:val="00606682"/>
    <w:rsid w:val="00647C49"/>
    <w:rsid w:val="00696204"/>
    <w:rsid w:val="006C1F31"/>
    <w:rsid w:val="00737CC0"/>
    <w:rsid w:val="00755BD4"/>
    <w:rsid w:val="00755E65"/>
    <w:rsid w:val="00810C16"/>
    <w:rsid w:val="0088055E"/>
    <w:rsid w:val="00895227"/>
    <w:rsid w:val="008A263F"/>
    <w:rsid w:val="008C2063"/>
    <w:rsid w:val="008E4DD5"/>
    <w:rsid w:val="00920550"/>
    <w:rsid w:val="009750CE"/>
    <w:rsid w:val="00AA7432"/>
    <w:rsid w:val="00AB4823"/>
    <w:rsid w:val="00AE06F2"/>
    <w:rsid w:val="00C55B86"/>
    <w:rsid w:val="00C81AA9"/>
    <w:rsid w:val="00CB67D2"/>
    <w:rsid w:val="00D815A6"/>
    <w:rsid w:val="00D95080"/>
    <w:rsid w:val="00DD0B06"/>
    <w:rsid w:val="00DE46C7"/>
    <w:rsid w:val="00DF5F1D"/>
    <w:rsid w:val="00E65B5E"/>
    <w:rsid w:val="00F45020"/>
    <w:rsid w:val="00F7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5439"/>
  <w15:chartTrackingRefBased/>
  <w15:docId w15:val="{46331D66-0A13-344D-A0F7-9D302210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81AA9"/>
    <w:pPr>
      <w:spacing w:before="120"/>
      <w:ind w:firstLine="709"/>
    </w:pPr>
    <w:rPr>
      <w:rFonts w:ascii="Cambria" w:hAnsi="Cambria"/>
      <w:sz w:val="28"/>
    </w:rPr>
  </w:style>
  <w:style w:type="paragraph" w:styleId="Nadpis1">
    <w:name w:val="heading 1"/>
    <w:basedOn w:val="Nadpis2"/>
    <w:next w:val="Normln"/>
    <w:link w:val="Nadpis1Char"/>
    <w:autoRedefine/>
    <w:uiPriority w:val="9"/>
    <w:qFormat/>
    <w:rsid w:val="00DF5F1D"/>
    <w:pPr>
      <w:numPr>
        <w:ilvl w:val="0"/>
      </w:numPr>
      <w:outlineLvl w:val="0"/>
    </w:pPr>
    <w:rPr>
      <w:sz w:val="40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DF5F1D"/>
    <w:pPr>
      <w:keepNext/>
      <w:keepLines/>
      <w:numPr>
        <w:ilvl w:val="1"/>
        <w:numId w:val="8"/>
      </w:numPr>
      <w:spacing w:before="24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DF5F1D"/>
    <w:pPr>
      <w:keepNext/>
      <w:keepLines/>
      <w:numPr>
        <w:ilvl w:val="2"/>
        <w:numId w:val="8"/>
      </w:numPr>
      <w:spacing w:before="240"/>
      <w:outlineLvl w:val="2"/>
    </w:pPr>
    <w:rPr>
      <w:rFonts w:eastAsiaTheme="majorEastAsia" w:cstheme="majorBidi"/>
      <w:b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81AA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81AA9"/>
  </w:style>
  <w:style w:type="paragraph" w:styleId="Zpat">
    <w:name w:val="footer"/>
    <w:basedOn w:val="Normln"/>
    <w:link w:val="ZpatChar"/>
    <w:uiPriority w:val="99"/>
    <w:unhideWhenUsed/>
    <w:rsid w:val="00C81AA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81AA9"/>
  </w:style>
  <w:style w:type="paragraph" w:styleId="Odstavecseseznamem">
    <w:name w:val="List Paragraph"/>
    <w:basedOn w:val="Normln"/>
    <w:uiPriority w:val="34"/>
    <w:qFormat/>
    <w:rsid w:val="00C81AA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1AA9"/>
    <w:rPr>
      <w:rFonts w:ascii="Cambria" w:eastAsiaTheme="majorEastAsia" w:hAnsi="Cambria" w:cstheme="majorBidi"/>
      <w:b/>
      <w:color w:val="000000" w:themeColor="text1"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E4DD5"/>
    <w:rPr>
      <w:rFonts w:ascii="Cambria" w:eastAsiaTheme="majorEastAsia" w:hAnsi="Cambria" w:cstheme="majorBidi"/>
      <w:b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8E4DD5"/>
    <w:rPr>
      <w:rFonts w:ascii="Cambria" w:eastAsiaTheme="majorEastAsia" w:hAnsi="Cambria" w:cstheme="majorBidi"/>
      <w:b/>
      <w:color w:val="000000" w:themeColor="text1"/>
      <w:sz w:val="36"/>
      <w:szCs w:val="26"/>
    </w:rPr>
  </w:style>
  <w:style w:type="character" w:styleId="slostrnky">
    <w:name w:val="page number"/>
    <w:basedOn w:val="Standardnpsmoodstavce"/>
    <w:uiPriority w:val="99"/>
    <w:semiHidden/>
    <w:unhideWhenUsed/>
    <w:rsid w:val="00F7011B"/>
  </w:style>
  <w:style w:type="numbering" w:customStyle="1" w:styleId="Aktulnseznam1">
    <w:name w:val="Aktuální seznam1"/>
    <w:uiPriority w:val="99"/>
    <w:rsid w:val="00DF5F1D"/>
    <w:pPr>
      <w:numPr>
        <w:numId w:val="5"/>
      </w:numPr>
    </w:pPr>
  </w:style>
  <w:style w:type="numbering" w:customStyle="1" w:styleId="Aktulnseznam2">
    <w:name w:val="Aktuální seznam2"/>
    <w:uiPriority w:val="99"/>
    <w:rsid w:val="00DF5F1D"/>
    <w:pPr>
      <w:numPr>
        <w:numId w:val="6"/>
      </w:numPr>
    </w:pPr>
  </w:style>
  <w:style w:type="numbering" w:customStyle="1" w:styleId="Aktulnseznam3">
    <w:name w:val="Aktuální seznam3"/>
    <w:uiPriority w:val="99"/>
    <w:rsid w:val="00DF5F1D"/>
    <w:pPr>
      <w:numPr>
        <w:numId w:val="7"/>
      </w:numPr>
    </w:pPr>
  </w:style>
  <w:style w:type="character" w:styleId="Hypertextovodkaz">
    <w:name w:val="Hyperlink"/>
    <w:basedOn w:val="Standardnpsmoodstavce"/>
    <w:uiPriority w:val="99"/>
    <w:unhideWhenUsed/>
    <w:rsid w:val="005E462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462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F62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http://www.howmuchsnow.com/arduino/airquality/" TargetMode="Externa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automatizace.hw.cz/kvalita-vzduchu-v-uzavrenych-mistnostech-7-co2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B79792-D05D-544B-9912-2E7835BA57DE}" type="doc">
      <dgm:prSet loTypeId="urn:microsoft.com/office/officeart/2005/8/layout/cycle2" loCatId="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cs-CZ"/>
        </a:p>
      </dgm:t>
    </dgm:pt>
    <dgm:pt modelId="{9933F5BC-75C4-4A4D-BC9E-E62A13961F6E}">
      <dgm:prSet phldrT="[Text]"/>
      <dgm:spPr/>
      <dgm:t>
        <a:bodyPr/>
        <a:lstStyle/>
        <a:p>
          <a:r>
            <a:rPr lang="cs-CZ"/>
            <a:t>Teplota ("tempeature") [</a:t>
          </a:r>
          <a:r>
            <a:rPr lang="cs-CZ" b="0" i="0" u="none"/>
            <a:t>°C</a:t>
          </a:r>
          <a:r>
            <a:rPr lang="cs-CZ"/>
            <a:t>]</a:t>
          </a:r>
        </a:p>
      </dgm:t>
    </dgm:pt>
    <dgm:pt modelId="{3AD41B7A-53F0-3C48-8A8D-35E75017A20B}" type="parTrans" cxnId="{F85FCEF5-A2C2-854D-90B8-44880DF597AF}">
      <dgm:prSet/>
      <dgm:spPr/>
      <dgm:t>
        <a:bodyPr/>
        <a:lstStyle/>
        <a:p>
          <a:endParaRPr lang="cs-CZ"/>
        </a:p>
      </dgm:t>
    </dgm:pt>
    <dgm:pt modelId="{48D4F23E-2448-F044-9E90-E931190FAA60}" type="sibTrans" cxnId="{F85FCEF5-A2C2-854D-90B8-44880DF597AF}">
      <dgm:prSet/>
      <dgm:spPr/>
      <dgm:t>
        <a:bodyPr/>
        <a:lstStyle/>
        <a:p>
          <a:endParaRPr lang="cs-CZ"/>
        </a:p>
      </dgm:t>
    </dgm:pt>
    <dgm:pt modelId="{BBF670AD-FB42-AE46-8F56-4A5409FE8862}">
      <dgm:prSet phldrT="[Text]"/>
      <dgm:spPr/>
      <dgm:t>
        <a:bodyPr/>
        <a:lstStyle/>
        <a:p>
          <a:r>
            <a:rPr lang="cs-CZ"/>
            <a:t>Vlhkost ("humidity") [%]</a:t>
          </a:r>
        </a:p>
      </dgm:t>
    </dgm:pt>
    <dgm:pt modelId="{5724E967-5A63-F545-A79A-B894152CFC50}" type="parTrans" cxnId="{B2869E9D-C4E7-B944-9172-BA28565FF6AB}">
      <dgm:prSet/>
      <dgm:spPr/>
      <dgm:t>
        <a:bodyPr/>
        <a:lstStyle/>
        <a:p>
          <a:endParaRPr lang="cs-CZ"/>
        </a:p>
      </dgm:t>
    </dgm:pt>
    <dgm:pt modelId="{EAD9F123-8273-7E4E-9E36-356DBD40C47E}" type="sibTrans" cxnId="{B2869E9D-C4E7-B944-9172-BA28565FF6AB}">
      <dgm:prSet/>
      <dgm:spPr/>
      <dgm:t>
        <a:bodyPr/>
        <a:lstStyle/>
        <a:p>
          <a:endParaRPr lang="cs-CZ"/>
        </a:p>
      </dgm:t>
    </dgm:pt>
    <dgm:pt modelId="{5FEDFCD3-48AB-8443-A752-A2ED3B02881A}">
      <dgm:prSet phldrT="[Text]"/>
      <dgm:spPr/>
      <dgm:t>
        <a:bodyPr/>
        <a:lstStyle/>
        <a:p>
          <a:r>
            <a:rPr lang="cs-CZ"/>
            <a:t>Prach ("pollution") [</a:t>
          </a:r>
          <a:r>
            <a:rPr lang="el-GR" b="0" i="0" u="none"/>
            <a:t>μ</a:t>
          </a:r>
          <a:r>
            <a:rPr lang="cs-CZ" b="0" i="0" u="none"/>
            <a:t>g/m3]</a:t>
          </a:r>
          <a:endParaRPr lang="cs-CZ"/>
        </a:p>
      </dgm:t>
    </dgm:pt>
    <dgm:pt modelId="{8E5E9CD9-1419-354F-8614-7C2A3EF9CA71}" type="parTrans" cxnId="{3DD11102-DF06-9B41-A672-2D4A3698B71E}">
      <dgm:prSet/>
      <dgm:spPr/>
      <dgm:t>
        <a:bodyPr/>
        <a:lstStyle/>
        <a:p>
          <a:endParaRPr lang="cs-CZ"/>
        </a:p>
      </dgm:t>
    </dgm:pt>
    <dgm:pt modelId="{C277EBF8-2BDD-B147-9449-624609CD8935}" type="sibTrans" cxnId="{3DD11102-DF06-9B41-A672-2D4A3698B71E}">
      <dgm:prSet/>
      <dgm:spPr/>
      <dgm:t>
        <a:bodyPr/>
        <a:lstStyle/>
        <a:p>
          <a:endParaRPr lang="cs-CZ"/>
        </a:p>
      </dgm:t>
    </dgm:pt>
    <dgm:pt modelId="{D7A532D3-7F65-C649-9BA4-30632146532F}">
      <dgm:prSet phldrT="[Text]"/>
      <dgm:spPr/>
      <dgm:t>
        <a:bodyPr/>
        <a:lstStyle/>
        <a:p>
          <a:r>
            <a:rPr lang="cs-CZ"/>
            <a:t>CO2 ("CO2") [ppm]</a:t>
          </a:r>
        </a:p>
      </dgm:t>
    </dgm:pt>
    <dgm:pt modelId="{BE9EA9C1-422B-8741-83DA-14EF06DE9808}" type="parTrans" cxnId="{FF50308B-23F3-1B4E-B21C-FC934B986B81}">
      <dgm:prSet/>
      <dgm:spPr/>
      <dgm:t>
        <a:bodyPr/>
        <a:lstStyle/>
        <a:p>
          <a:endParaRPr lang="cs-CZ"/>
        </a:p>
      </dgm:t>
    </dgm:pt>
    <dgm:pt modelId="{7AFE11D5-3B10-F749-8EDB-4EFC15504FEB}" type="sibTrans" cxnId="{FF50308B-23F3-1B4E-B21C-FC934B986B81}">
      <dgm:prSet/>
      <dgm:spPr/>
      <dgm:t>
        <a:bodyPr/>
        <a:lstStyle/>
        <a:p>
          <a:endParaRPr lang="cs-CZ"/>
        </a:p>
      </dgm:t>
    </dgm:pt>
    <dgm:pt modelId="{E3A9B64A-033F-7749-928D-E1915E39095B}" type="pres">
      <dgm:prSet presAssocID="{4CB79792-D05D-544B-9912-2E7835BA57DE}" presName="cycle" presStyleCnt="0">
        <dgm:presLayoutVars>
          <dgm:dir/>
          <dgm:resizeHandles val="exact"/>
        </dgm:presLayoutVars>
      </dgm:prSet>
      <dgm:spPr/>
    </dgm:pt>
    <dgm:pt modelId="{2D0E5988-019D-934C-A326-76393D4C0302}" type="pres">
      <dgm:prSet presAssocID="{9933F5BC-75C4-4A4D-BC9E-E62A13961F6E}" presName="node" presStyleLbl="node1" presStyleIdx="0" presStyleCnt="4">
        <dgm:presLayoutVars>
          <dgm:bulletEnabled val="1"/>
        </dgm:presLayoutVars>
      </dgm:prSet>
      <dgm:spPr/>
    </dgm:pt>
    <dgm:pt modelId="{47EAA484-57A8-C046-81DB-33521EA1D27E}" type="pres">
      <dgm:prSet presAssocID="{48D4F23E-2448-F044-9E90-E931190FAA60}" presName="sibTrans" presStyleLbl="sibTrans2D1" presStyleIdx="0" presStyleCnt="4"/>
      <dgm:spPr/>
    </dgm:pt>
    <dgm:pt modelId="{86F2228A-E708-6742-BEB5-525C4C3A2824}" type="pres">
      <dgm:prSet presAssocID="{48D4F23E-2448-F044-9E90-E931190FAA60}" presName="connectorText" presStyleLbl="sibTrans2D1" presStyleIdx="0" presStyleCnt="4"/>
      <dgm:spPr/>
    </dgm:pt>
    <dgm:pt modelId="{86AAB9B9-1C0F-C24E-8E6C-883E13212419}" type="pres">
      <dgm:prSet presAssocID="{BBF670AD-FB42-AE46-8F56-4A5409FE8862}" presName="node" presStyleLbl="node1" presStyleIdx="1" presStyleCnt="4">
        <dgm:presLayoutVars>
          <dgm:bulletEnabled val="1"/>
        </dgm:presLayoutVars>
      </dgm:prSet>
      <dgm:spPr/>
    </dgm:pt>
    <dgm:pt modelId="{49AACFDF-60A2-C24D-BECF-B371D221167C}" type="pres">
      <dgm:prSet presAssocID="{EAD9F123-8273-7E4E-9E36-356DBD40C47E}" presName="sibTrans" presStyleLbl="sibTrans2D1" presStyleIdx="1" presStyleCnt="4"/>
      <dgm:spPr/>
    </dgm:pt>
    <dgm:pt modelId="{90C831C6-6C7A-BD4F-A0AF-2858AD1860E6}" type="pres">
      <dgm:prSet presAssocID="{EAD9F123-8273-7E4E-9E36-356DBD40C47E}" presName="connectorText" presStyleLbl="sibTrans2D1" presStyleIdx="1" presStyleCnt="4"/>
      <dgm:spPr/>
    </dgm:pt>
    <dgm:pt modelId="{F6BB6504-C45A-F440-A414-FD166F51280A}" type="pres">
      <dgm:prSet presAssocID="{5FEDFCD3-48AB-8443-A752-A2ED3B02881A}" presName="node" presStyleLbl="node1" presStyleIdx="2" presStyleCnt="4">
        <dgm:presLayoutVars>
          <dgm:bulletEnabled val="1"/>
        </dgm:presLayoutVars>
      </dgm:prSet>
      <dgm:spPr/>
    </dgm:pt>
    <dgm:pt modelId="{833C5382-46D6-A640-BEFE-E61ED79B9614}" type="pres">
      <dgm:prSet presAssocID="{C277EBF8-2BDD-B147-9449-624609CD8935}" presName="sibTrans" presStyleLbl="sibTrans2D1" presStyleIdx="2" presStyleCnt="4"/>
      <dgm:spPr/>
    </dgm:pt>
    <dgm:pt modelId="{0B07849F-498D-C140-996F-BC7684CD9364}" type="pres">
      <dgm:prSet presAssocID="{C277EBF8-2BDD-B147-9449-624609CD8935}" presName="connectorText" presStyleLbl="sibTrans2D1" presStyleIdx="2" presStyleCnt="4"/>
      <dgm:spPr/>
    </dgm:pt>
    <dgm:pt modelId="{53AD2FDD-D46C-004E-9F61-66393F235964}" type="pres">
      <dgm:prSet presAssocID="{D7A532D3-7F65-C649-9BA4-30632146532F}" presName="node" presStyleLbl="node1" presStyleIdx="3" presStyleCnt="4">
        <dgm:presLayoutVars>
          <dgm:bulletEnabled val="1"/>
        </dgm:presLayoutVars>
      </dgm:prSet>
      <dgm:spPr/>
    </dgm:pt>
    <dgm:pt modelId="{6E7FE450-66FE-5D40-99B3-5D06B8589A04}" type="pres">
      <dgm:prSet presAssocID="{7AFE11D5-3B10-F749-8EDB-4EFC15504FEB}" presName="sibTrans" presStyleLbl="sibTrans2D1" presStyleIdx="3" presStyleCnt="4"/>
      <dgm:spPr/>
    </dgm:pt>
    <dgm:pt modelId="{E1B5F0A9-9565-7E44-A70D-10AEBACAC541}" type="pres">
      <dgm:prSet presAssocID="{7AFE11D5-3B10-F749-8EDB-4EFC15504FEB}" presName="connectorText" presStyleLbl="sibTrans2D1" presStyleIdx="3" presStyleCnt="4"/>
      <dgm:spPr/>
    </dgm:pt>
  </dgm:ptLst>
  <dgm:cxnLst>
    <dgm:cxn modelId="{3DD11102-DF06-9B41-A672-2D4A3698B71E}" srcId="{4CB79792-D05D-544B-9912-2E7835BA57DE}" destId="{5FEDFCD3-48AB-8443-A752-A2ED3B02881A}" srcOrd="2" destOrd="0" parTransId="{8E5E9CD9-1419-354F-8614-7C2A3EF9CA71}" sibTransId="{C277EBF8-2BDD-B147-9449-624609CD8935}"/>
    <dgm:cxn modelId="{B9EA300E-BC9F-E740-BAD1-41F1BE5D2372}" type="presOf" srcId="{4CB79792-D05D-544B-9912-2E7835BA57DE}" destId="{E3A9B64A-033F-7749-928D-E1915E39095B}" srcOrd="0" destOrd="0" presId="urn:microsoft.com/office/officeart/2005/8/layout/cycle2"/>
    <dgm:cxn modelId="{4C854B1C-B886-8349-BE25-18C8F09714FD}" type="presOf" srcId="{5FEDFCD3-48AB-8443-A752-A2ED3B02881A}" destId="{F6BB6504-C45A-F440-A414-FD166F51280A}" srcOrd="0" destOrd="0" presId="urn:microsoft.com/office/officeart/2005/8/layout/cycle2"/>
    <dgm:cxn modelId="{0F0FC35A-3040-9F40-8CB9-BEEF1E4340C4}" type="presOf" srcId="{C277EBF8-2BDD-B147-9449-624609CD8935}" destId="{833C5382-46D6-A640-BEFE-E61ED79B9614}" srcOrd="0" destOrd="0" presId="urn:microsoft.com/office/officeart/2005/8/layout/cycle2"/>
    <dgm:cxn modelId="{4520515E-2FA0-9447-8C1A-8F5752EAF154}" type="presOf" srcId="{EAD9F123-8273-7E4E-9E36-356DBD40C47E}" destId="{49AACFDF-60A2-C24D-BECF-B371D221167C}" srcOrd="0" destOrd="0" presId="urn:microsoft.com/office/officeart/2005/8/layout/cycle2"/>
    <dgm:cxn modelId="{7E71C361-B1E9-804D-B361-4ECCC7A28706}" type="presOf" srcId="{48D4F23E-2448-F044-9E90-E931190FAA60}" destId="{47EAA484-57A8-C046-81DB-33521EA1D27E}" srcOrd="0" destOrd="0" presId="urn:microsoft.com/office/officeart/2005/8/layout/cycle2"/>
    <dgm:cxn modelId="{6F79D17B-600A-3842-BFF5-16C98D7F1DFF}" type="presOf" srcId="{C277EBF8-2BDD-B147-9449-624609CD8935}" destId="{0B07849F-498D-C140-996F-BC7684CD9364}" srcOrd="1" destOrd="0" presId="urn:microsoft.com/office/officeart/2005/8/layout/cycle2"/>
    <dgm:cxn modelId="{3ECB237D-302D-6C4F-B3B8-C3F429726D37}" type="presOf" srcId="{7AFE11D5-3B10-F749-8EDB-4EFC15504FEB}" destId="{6E7FE450-66FE-5D40-99B3-5D06B8589A04}" srcOrd="0" destOrd="0" presId="urn:microsoft.com/office/officeart/2005/8/layout/cycle2"/>
    <dgm:cxn modelId="{FF50308B-23F3-1B4E-B21C-FC934B986B81}" srcId="{4CB79792-D05D-544B-9912-2E7835BA57DE}" destId="{D7A532D3-7F65-C649-9BA4-30632146532F}" srcOrd="3" destOrd="0" parTransId="{BE9EA9C1-422B-8741-83DA-14EF06DE9808}" sibTransId="{7AFE11D5-3B10-F749-8EDB-4EFC15504FEB}"/>
    <dgm:cxn modelId="{AE1D4A94-7D9A-CC44-B838-9FBD48E0080F}" type="presOf" srcId="{48D4F23E-2448-F044-9E90-E931190FAA60}" destId="{86F2228A-E708-6742-BEB5-525C4C3A2824}" srcOrd="1" destOrd="0" presId="urn:microsoft.com/office/officeart/2005/8/layout/cycle2"/>
    <dgm:cxn modelId="{B2869E9D-C4E7-B944-9172-BA28565FF6AB}" srcId="{4CB79792-D05D-544B-9912-2E7835BA57DE}" destId="{BBF670AD-FB42-AE46-8F56-4A5409FE8862}" srcOrd="1" destOrd="0" parTransId="{5724E967-5A63-F545-A79A-B894152CFC50}" sibTransId="{EAD9F123-8273-7E4E-9E36-356DBD40C47E}"/>
    <dgm:cxn modelId="{02B498BF-6082-664E-AD3F-4EF80C7CC52D}" type="presOf" srcId="{7AFE11D5-3B10-F749-8EDB-4EFC15504FEB}" destId="{E1B5F0A9-9565-7E44-A70D-10AEBACAC541}" srcOrd="1" destOrd="0" presId="urn:microsoft.com/office/officeart/2005/8/layout/cycle2"/>
    <dgm:cxn modelId="{CAF8EEC5-50FA-2142-BD99-232CBCC0378E}" type="presOf" srcId="{EAD9F123-8273-7E4E-9E36-356DBD40C47E}" destId="{90C831C6-6C7A-BD4F-A0AF-2858AD1860E6}" srcOrd="1" destOrd="0" presId="urn:microsoft.com/office/officeart/2005/8/layout/cycle2"/>
    <dgm:cxn modelId="{342992DD-508A-6944-B438-116502A09A12}" type="presOf" srcId="{9933F5BC-75C4-4A4D-BC9E-E62A13961F6E}" destId="{2D0E5988-019D-934C-A326-76393D4C0302}" srcOrd="0" destOrd="0" presId="urn:microsoft.com/office/officeart/2005/8/layout/cycle2"/>
    <dgm:cxn modelId="{5F9444F0-0E5D-674E-9C54-86B401A79D8E}" type="presOf" srcId="{BBF670AD-FB42-AE46-8F56-4A5409FE8862}" destId="{86AAB9B9-1C0F-C24E-8E6C-883E13212419}" srcOrd="0" destOrd="0" presId="urn:microsoft.com/office/officeart/2005/8/layout/cycle2"/>
    <dgm:cxn modelId="{F85FCEF5-A2C2-854D-90B8-44880DF597AF}" srcId="{4CB79792-D05D-544B-9912-2E7835BA57DE}" destId="{9933F5BC-75C4-4A4D-BC9E-E62A13961F6E}" srcOrd="0" destOrd="0" parTransId="{3AD41B7A-53F0-3C48-8A8D-35E75017A20B}" sibTransId="{48D4F23E-2448-F044-9E90-E931190FAA60}"/>
    <dgm:cxn modelId="{EECB6FF9-2DE7-9240-97DE-FF4CDABB7F99}" type="presOf" srcId="{D7A532D3-7F65-C649-9BA4-30632146532F}" destId="{53AD2FDD-D46C-004E-9F61-66393F235964}" srcOrd="0" destOrd="0" presId="urn:microsoft.com/office/officeart/2005/8/layout/cycle2"/>
    <dgm:cxn modelId="{596FC70C-ADFC-9B47-8C39-911C01102CA0}" type="presParOf" srcId="{E3A9B64A-033F-7749-928D-E1915E39095B}" destId="{2D0E5988-019D-934C-A326-76393D4C0302}" srcOrd="0" destOrd="0" presId="urn:microsoft.com/office/officeart/2005/8/layout/cycle2"/>
    <dgm:cxn modelId="{702F7842-34E2-7442-90F9-6A69909698D6}" type="presParOf" srcId="{E3A9B64A-033F-7749-928D-E1915E39095B}" destId="{47EAA484-57A8-C046-81DB-33521EA1D27E}" srcOrd="1" destOrd="0" presId="urn:microsoft.com/office/officeart/2005/8/layout/cycle2"/>
    <dgm:cxn modelId="{B2CB358F-CA96-A147-9E24-D8D762155A9E}" type="presParOf" srcId="{47EAA484-57A8-C046-81DB-33521EA1D27E}" destId="{86F2228A-E708-6742-BEB5-525C4C3A2824}" srcOrd="0" destOrd="0" presId="urn:microsoft.com/office/officeart/2005/8/layout/cycle2"/>
    <dgm:cxn modelId="{F6C8760F-66B3-F04D-82B0-01BCA9BDCDD2}" type="presParOf" srcId="{E3A9B64A-033F-7749-928D-E1915E39095B}" destId="{86AAB9B9-1C0F-C24E-8E6C-883E13212419}" srcOrd="2" destOrd="0" presId="urn:microsoft.com/office/officeart/2005/8/layout/cycle2"/>
    <dgm:cxn modelId="{3295D103-025E-EA44-8BE7-93E22E3CC336}" type="presParOf" srcId="{E3A9B64A-033F-7749-928D-E1915E39095B}" destId="{49AACFDF-60A2-C24D-BECF-B371D221167C}" srcOrd="3" destOrd="0" presId="urn:microsoft.com/office/officeart/2005/8/layout/cycle2"/>
    <dgm:cxn modelId="{0CA43444-6475-0E46-BEE4-56A682A8CBB3}" type="presParOf" srcId="{49AACFDF-60A2-C24D-BECF-B371D221167C}" destId="{90C831C6-6C7A-BD4F-A0AF-2858AD1860E6}" srcOrd="0" destOrd="0" presId="urn:microsoft.com/office/officeart/2005/8/layout/cycle2"/>
    <dgm:cxn modelId="{72FFCE92-D099-5243-96B4-3B9C6C8A8064}" type="presParOf" srcId="{E3A9B64A-033F-7749-928D-E1915E39095B}" destId="{F6BB6504-C45A-F440-A414-FD166F51280A}" srcOrd="4" destOrd="0" presId="urn:microsoft.com/office/officeart/2005/8/layout/cycle2"/>
    <dgm:cxn modelId="{488F4100-FC17-6E42-8ACE-547C6D67D7D1}" type="presParOf" srcId="{E3A9B64A-033F-7749-928D-E1915E39095B}" destId="{833C5382-46D6-A640-BEFE-E61ED79B9614}" srcOrd="5" destOrd="0" presId="urn:microsoft.com/office/officeart/2005/8/layout/cycle2"/>
    <dgm:cxn modelId="{D37ECF78-D78E-8A4F-B1C5-E096A621E697}" type="presParOf" srcId="{833C5382-46D6-A640-BEFE-E61ED79B9614}" destId="{0B07849F-498D-C140-996F-BC7684CD9364}" srcOrd="0" destOrd="0" presId="urn:microsoft.com/office/officeart/2005/8/layout/cycle2"/>
    <dgm:cxn modelId="{953A6D65-117D-F942-8E96-ECE03720C3C6}" type="presParOf" srcId="{E3A9B64A-033F-7749-928D-E1915E39095B}" destId="{53AD2FDD-D46C-004E-9F61-66393F235964}" srcOrd="6" destOrd="0" presId="urn:microsoft.com/office/officeart/2005/8/layout/cycle2"/>
    <dgm:cxn modelId="{A03B10CA-2E89-B545-B68C-A2AD4FF919EF}" type="presParOf" srcId="{E3A9B64A-033F-7749-928D-E1915E39095B}" destId="{6E7FE450-66FE-5D40-99B3-5D06B8589A04}" srcOrd="7" destOrd="0" presId="urn:microsoft.com/office/officeart/2005/8/layout/cycle2"/>
    <dgm:cxn modelId="{F42F7D93-7B95-954D-B906-9675A3C5B66E}" type="presParOf" srcId="{6E7FE450-66FE-5D40-99B3-5D06B8589A04}" destId="{E1B5F0A9-9565-7E44-A70D-10AEBACAC54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0E5988-019D-934C-A326-76393D4C0302}">
      <dsp:nvSpPr>
        <dsp:cNvPr id="0" name=""/>
        <dsp:cNvSpPr/>
      </dsp:nvSpPr>
      <dsp:spPr>
        <a:xfrm>
          <a:off x="2079198" y="268"/>
          <a:ext cx="889852" cy="88985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Teplota ("tempeature") [</a:t>
          </a:r>
          <a:r>
            <a:rPr lang="cs-CZ" sz="700" b="0" i="0" u="none" kern="1200"/>
            <a:t>°C</a:t>
          </a:r>
          <a:r>
            <a:rPr lang="cs-CZ" sz="700" kern="1200"/>
            <a:t>]</a:t>
          </a:r>
        </a:p>
      </dsp:txBody>
      <dsp:txXfrm>
        <a:off x="2209514" y="130584"/>
        <a:ext cx="629220" cy="629220"/>
      </dsp:txXfrm>
    </dsp:sp>
    <dsp:sp modelId="{47EAA484-57A8-C046-81DB-33521EA1D27E}">
      <dsp:nvSpPr>
        <dsp:cNvPr id="0" name=""/>
        <dsp:cNvSpPr/>
      </dsp:nvSpPr>
      <dsp:spPr>
        <a:xfrm rot="2700000">
          <a:off x="2873595" y="763016"/>
          <a:ext cx="237028" cy="3003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600" kern="1200"/>
        </a:p>
      </dsp:txBody>
      <dsp:txXfrm>
        <a:off x="2884009" y="797941"/>
        <a:ext cx="165920" cy="180195"/>
      </dsp:txXfrm>
    </dsp:sp>
    <dsp:sp modelId="{86AAB9B9-1C0F-C24E-8E6C-883E13212419}">
      <dsp:nvSpPr>
        <dsp:cNvPr id="0" name=""/>
        <dsp:cNvSpPr/>
      </dsp:nvSpPr>
      <dsp:spPr>
        <a:xfrm>
          <a:off x="3024653" y="945723"/>
          <a:ext cx="889852" cy="88985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Vlhkost ("humidity") [%]</a:t>
          </a:r>
        </a:p>
      </dsp:txBody>
      <dsp:txXfrm>
        <a:off x="3154969" y="1076039"/>
        <a:ext cx="629220" cy="629220"/>
      </dsp:txXfrm>
    </dsp:sp>
    <dsp:sp modelId="{49AACFDF-60A2-C24D-BECF-B371D221167C}">
      <dsp:nvSpPr>
        <dsp:cNvPr id="0" name=""/>
        <dsp:cNvSpPr/>
      </dsp:nvSpPr>
      <dsp:spPr>
        <a:xfrm rot="8100000">
          <a:off x="2883082" y="1708471"/>
          <a:ext cx="237028" cy="3003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600" kern="1200"/>
        </a:p>
      </dsp:txBody>
      <dsp:txXfrm rot="10800000">
        <a:off x="2943776" y="1743396"/>
        <a:ext cx="165920" cy="180195"/>
      </dsp:txXfrm>
    </dsp:sp>
    <dsp:sp modelId="{F6BB6504-C45A-F440-A414-FD166F51280A}">
      <dsp:nvSpPr>
        <dsp:cNvPr id="0" name=""/>
        <dsp:cNvSpPr/>
      </dsp:nvSpPr>
      <dsp:spPr>
        <a:xfrm>
          <a:off x="2079198" y="1891178"/>
          <a:ext cx="889852" cy="88985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Prach ("pollution") [</a:t>
          </a:r>
          <a:r>
            <a:rPr lang="el-GR" sz="700" b="0" i="0" u="none" kern="1200"/>
            <a:t>μ</a:t>
          </a:r>
          <a:r>
            <a:rPr lang="cs-CZ" sz="700" b="0" i="0" u="none" kern="1200"/>
            <a:t>g/m3]</a:t>
          </a:r>
          <a:endParaRPr lang="cs-CZ" sz="700" kern="1200"/>
        </a:p>
      </dsp:txBody>
      <dsp:txXfrm>
        <a:off x="2209514" y="2021494"/>
        <a:ext cx="629220" cy="629220"/>
      </dsp:txXfrm>
    </dsp:sp>
    <dsp:sp modelId="{833C5382-46D6-A640-BEFE-E61ED79B9614}">
      <dsp:nvSpPr>
        <dsp:cNvPr id="0" name=""/>
        <dsp:cNvSpPr/>
      </dsp:nvSpPr>
      <dsp:spPr>
        <a:xfrm rot="13500000">
          <a:off x="1937626" y="1717958"/>
          <a:ext cx="237028" cy="3003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600" kern="1200"/>
        </a:p>
      </dsp:txBody>
      <dsp:txXfrm rot="10800000">
        <a:off x="1998320" y="1803163"/>
        <a:ext cx="165920" cy="180195"/>
      </dsp:txXfrm>
    </dsp:sp>
    <dsp:sp modelId="{53AD2FDD-D46C-004E-9F61-66393F235964}">
      <dsp:nvSpPr>
        <dsp:cNvPr id="0" name=""/>
        <dsp:cNvSpPr/>
      </dsp:nvSpPr>
      <dsp:spPr>
        <a:xfrm>
          <a:off x="1133743" y="945723"/>
          <a:ext cx="889852" cy="88985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700" kern="1200"/>
            <a:t>CO2 ("CO2") [ppm]</a:t>
          </a:r>
        </a:p>
      </dsp:txBody>
      <dsp:txXfrm>
        <a:off x="1264059" y="1076039"/>
        <a:ext cx="629220" cy="629220"/>
      </dsp:txXfrm>
    </dsp:sp>
    <dsp:sp modelId="{6E7FE450-66FE-5D40-99B3-5D06B8589A04}">
      <dsp:nvSpPr>
        <dsp:cNvPr id="0" name=""/>
        <dsp:cNvSpPr/>
      </dsp:nvSpPr>
      <dsp:spPr>
        <a:xfrm rot="18900000">
          <a:off x="1928139" y="772503"/>
          <a:ext cx="237028" cy="30032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600" kern="1200"/>
        </a:p>
      </dsp:txBody>
      <dsp:txXfrm>
        <a:off x="1938553" y="857708"/>
        <a:ext cx="165920" cy="180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Dobes, Michal</dc:creator>
  <cp:keywords/>
  <dc:description/>
  <cp:lastModifiedBy>Dobes, Michal</cp:lastModifiedBy>
  <cp:revision>14</cp:revision>
  <cp:lastPrinted>2022-04-08T19:54:00Z</cp:lastPrinted>
  <dcterms:created xsi:type="dcterms:W3CDTF">2022-04-08T19:54:00Z</dcterms:created>
  <dcterms:modified xsi:type="dcterms:W3CDTF">2022-06-13T16:38:00Z</dcterms:modified>
</cp:coreProperties>
</file>