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6865" w14:textId="77777777" w:rsidR="005B7F28" w:rsidRDefault="004C15F3" w:rsidP="005B7F28">
      <w:pPr>
        <w:pStyle w:val="Heading1"/>
      </w:pPr>
      <w:r>
        <w:t>Introduction</w:t>
      </w:r>
    </w:p>
    <w:p w14:paraId="4723A202" w14:textId="77777777" w:rsidR="004C15F3" w:rsidRDefault="00261E78" w:rsidP="00261E78">
      <w:r>
        <w:t xml:space="preserve">At Nagarro we pride ourselves </w:t>
      </w:r>
      <w:r w:rsidR="004C15F3">
        <w:t>o</w:t>
      </w:r>
      <w:r>
        <w:t xml:space="preserve">n designing intelligent, state-of-the art solutions to </w:t>
      </w:r>
      <w:r w:rsidR="00817F87">
        <w:t xml:space="preserve">real world </w:t>
      </w:r>
      <w:r w:rsidR="004C15F3">
        <w:t>problems</w:t>
      </w:r>
      <w:r>
        <w:t xml:space="preserve">. </w:t>
      </w:r>
      <w:r w:rsidR="004C15F3">
        <w:t>Now, o</w:t>
      </w:r>
      <w:r>
        <w:t xml:space="preserve">ne </w:t>
      </w:r>
      <w:r w:rsidR="00817F87">
        <w:t xml:space="preserve">of the </w:t>
      </w:r>
      <w:r w:rsidR="004C15F3">
        <w:t xml:space="preserve">problems </w:t>
      </w:r>
      <w:r>
        <w:t xml:space="preserve">of our </w:t>
      </w:r>
      <w:r w:rsidR="00817F87">
        <w:t xml:space="preserve">internal </w:t>
      </w:r>
      <w:r>
        <w:t xml:space="preserve">operations is </w:t>
      </w:r>
      <w:r w:rsidR="00817F87">
        <w:t>resourcing</w:t>
      </w:r>
      <w:r w:rsidR="00137BEE">
        <w:t xml:space="preserve">. </w:t>
      </w:r>
      <w:r w:rsidR="004C15F3">
        <w:t xml:space="preserve">Each </w:t>
      </w:r>
      <w:r w:rsidR="00137BEE">
        <w:t xml:space="preserve">day we </w:t>
      </w:r>
      <w:r w:rsidR="004C15F3">
        <w:t xml:space="preserve">struggle </w:t>
      </w:r>
      <w:r w:rsidR="00817F87">
        <w:t xml:space="preserve">to match available resources to </w:t>
      </w:r>
      <w:r w:rsidR="00137BEE">
        <w:t xml:space="preserve">project </w:t>
      </w:r>
      <w:r w:rsidR="00817F87">
        <w:t xml:space="preserve">openings in </w:t>
      </w:r>
      <w:r w:rsidR="004C15F3">
        <w:t xml:space="preserve">an </w:t>
      </w:r>
      <w:r w:rsidR="00817F87">
        <w:t>optimal way</w:t>
      </w:r>
      <w:r>
        <w:t xml:space="preserve">. </w:t>
      </w:r>
      <w:r w:rsidR="004C15F3">
        <w:t>There are several considerations: individual skills and expertise, project needs, project criticality, HR-related rules, and costs, to name a few.</w:t>
      </w:r>
    </w:p>
    <w:p w14:paraId="3D0B0B6E" w14:textId="77777777" w:rsidR="00EE31EC" w:rsidRDefault="00EE31EC" w:rsidP="00261E78">
      <w:r>
        <w:t xml:space="preserve">Since we </w:t>
      </w:r>
      <w:r w:rsidR="004C15F3">
        <w:t>want to get less subjective and more efficient at resourcing</w:t>
      </w:r>
      <w:r>
        <w:t xml:space="preserve">, we are looking </w:t>
      </w:r>
      <w:r w:rsidR="004C15F3">
        <w:t xml:space="preserve">to create </w:t>
      </w:r>
      <w:r>
        <w:t xml:space="preserve">a solver </w:t>
      </w:r>
      <w:r w:rsidR="004C15F3">
        <w:t>for this matching</w:t>
      </w:r>
      <w:r>
        <w:t>.</w:t>
      </w:r>
    </w:p>
    <w:p w14:paraId="6BC25998" w14:textId="77777777" w:rsidR="0026779A" w:rsidRDefault="0026779A" w:rsidP="0026779A">
      <w:pPr>
        <w:pStyle w:val="Heading1"/>
      </w:pPr>
      <w:r>
        <w:t>Problem statement</w:t>
      </w:r>
    </w:p>
    <w:p w14:paraId="4191F3FC" w14:textId="77777777" w:rsidR="004C15F3" w:rsidRDefault="004C15F3" w:rsidP="00B600F3">
      <w:r>
        <w:t>We have simplified the problem for this coding challenge. We have an available pool of resources, which must be matched to the requirements emanating from various projects.</w:t>
      </w:r>
    </w:p>
    <w:p w14:paraId="1749D853" w14:textId="77777777" w:rsidR="004C15F3" w:rsidRDefault="004C15F3" w:rsidP="00B600F3">
      <w:r>
        <w:t>You can assume that the available pool has already been carefully defined. The people who can be freed from existing projects are already marked as available. We also assume that HR-related rules (such as mandatory rotation of people) are already applied upstream to arrive at the available pool of resources.</w:t>
      </w:r>
    </w:p>
    <w:p w14:paraId="06FCB076" w14:textId="77777777" w:rsidR="00AD1F43" w:rsidRDefault="00AD1F43" w:rsidP="00B600F3">
      <w:r>
        <w:t>The solver should be able to take in the given data for the set of resources and the openings and as an output provid</w:t>
      </w:r>
      <w:r w:rsidR="00B600F3">
        <w:t>e a recommended allocation plan.</w:t>
      </w:r>
    </w:p>
    <w:p w14:paraId="270A5D36" w14:textId="77777777" w:rsidR="008E7205" w:rsidRDefault="00D03E09" w:rsidP="00B600F3">
      <w:r>
        <w:t>The structure</w:t>
      </w:r>
      <w:r w:rsidR="008E7205">
        <w:t xml:space="preserve"> of the input data is as follows:</w:t>
      </w:r>
    </w:p>
    <w:p w14:paraId="53A698E3" w14:textId="77777777" w:rsidR="0026779A" w:rsidRDefault="0026779A" w:rsidP="0026779A">
      <w:pPr>
        <w:pStyle w:val="Heading2"/>
      </w:pPr>
      <w:r>
        <w:t xml:space="preserve">Openings </w:t>
      </w:r>
    </w:p>
    <w:tbl>
      <w:tblPr>
        <w:tblStyle w:val="TableGridLight"/>
        <w:tblW w:w="0" w:type="auto"/>
        <w:tblLook w:val="04A0" w:firstRow="1" w:lastRow="0" w:firstColumn="1" w:lastColumn="0" w:noHBand="0" w:noVBand="1"/>
      </w:tblPr>
      <w:tblGrid>
        <w:gridCol w:w="2074"/>
        <w:gridCol w:w="2364"/>
        <w:gridCol w:w="3551"/>
        <w:gridCol w:w="1027"/>
      </w:tblGrid>
      <w:tr w:rsidR="0026779A" w:rsidRPr="0026779A" w14:paraId="7D35693B" w14:textId="77777777" w:rsidTr="0026779A">
        <w:trPr>
          <w:trHeight w:val="285"/>
        </w:trPr>
        <w:tc>
          <w:tcPr>
            <w:tcW w:w="0" w:type="auto"/>
            <w:shd w:val="clear" w:color="auto" w:fill="DEEAF6" w:themeFill="accent1" w:themeFillTint="33"/>
            <w:noWrap/>
            <w:hideMark/>
          </w:tcPr>
          <w:p w14:paraId="3944261D" w14:textId="77777777" w:rsidR="0026779A" w:rsidRPr="0026779A" w:rsidRDefault="0026779A" w:rsidP="0026779A">
            <w:pPr>
              <w:rPr>
                <w:rFonts w:ascii="Calibri" w:eastAsia="Times New Roman" w:hAnsi="Calibri" w:cs="Times New Roman"/>
                <w:b/>
                <w:color w:val="000000"/>
                <w:sz w:val="20"/>
                <w:lang w:eastAsia="en-IN"/>
              </w:rPr>
            </w:pPr>
            <w:r w:rsidRPr="0026779A">
              <w:rPr>
                <w:rFonts w:ascii="Calibri" w:eastAsia="Times New Roman" w:hAnsi="Calibri" w:cs="Times New Roman"/>
                <w:b/>
                <w:color w:val="000000"/>
                <w:sz w:val="20"/>
                <w:lang w:eastAsia="en-IN"/>
              </w:rPr>
              <w:t>Field</w:t>
            </w:r>
          </w:p>
        </w:tc>
        <w:tc>
          <w:tcPr>
            <w:tcW w:w="0" w:type="auto"/>
            <w:shd w:val="clear" w:color="auto" w:fill="DEEAF6" w:themeFill="accent1" w:themeFillTint="33"/>
            <w:hideMark/>
          </w:tcPr>
          <w:p w14:paraId="067704B9" w14:textId="77777777" w:rsidR="0026779A" w:rsidRPr="0026779A" w:rsidRDefault="0026779A" w:rsidP="0026779A">
            <w:pPr>
              <w:rPr>
                <w:rFonts w:ascii="Calibri" w:eastAsia="Times New Roman" w:hAnsi="Calibri" w:cs="Times New Roman"/>
                <w:b/>
                <w:color w:val="000000"/>
                <w:sz w:val="20"/>
                <w:lang w:eastAsia="en-IN"/>
              </w:rPr>
            </w:pPr>
            <w:r w:rsidRPr="0026779A">
              <w:rPr>
                <w:rFonts w:ascii="Calibri" w:eastAsia="Times New Roman" w:hAnsi="Calibri" w:cs="Times New Roman"/>
                <w:b/>
                <w:color w:val="000000"/>
                <w:sz w:val="20"/>
                <w:lang w:eastAsia="en-IN"/>
              </w:rPr>
              <w:t>Detail</w:t>
            </w:r>
          </w:p>
        </w:tc>
        <w:tc>
          <w:tcPr>
            <w:tcW w:w="0" w:type="auto"/>
            <w:shd w:val="clear" w:color="auto" w:fill="DEEAF6" w:themeFill="accent1" w:themeFillTint="33"/>
            <w:hideMark/>
          </w:tcPr>
          <w:p w14:paraId="1EFCED0C" w14:textId="77777777" w:rsidR="0026779A" w:rsidRPr="0026779A" w:rsidRDefault="0026779A" w:rsidP="0026779A">
            <w:pPr>
              <w:rPr>
                <w:rFonts w:ascii="Calibri" w:eastAsia="Times New Roman" w:hAnsi="Calibri" w:cs="Times New Roman"/>
                <w:b/>
                <w:color w:val="000000"/>
                <w:sz w:val="20"/>
                <w:lang w:eastAsia="en-IN"/>
              </w:rPr>
            </w:pPr>
            <w:r w:rsidRPr="0026779A">
              <w:rPr>
                <w:rFonts w:ascii="Calibri" w:eastAsia="Times New Roman" w:hAnsi="Calibri" w:cs="Times New Roman"/>
                <w:b/>
                <w:color w:val="000000"/>
                <w:sz w:val="20"/>
                <w:lang w:eastAsia="en-IN"/>
              </w:rPr>
              <w:t>Possible values</w:t>
            </w:r>
          </w:p>
        </w:tc>
        <w:tc>
          <w:tcPr>
            <w:tcW w:w="0" w:type="auto"/>
            <w:shd w:val="clear" w:color="auto" w:fill="DEEAF6" w:themeFill="accent1" w:themeFillTint="33"/>
            <w:noWrap/>
            <w:hideMark/>
          </w:tcPr>
          <w:p w14:paraId="681EB5E8" w14:textId="77777777" w:rsidR="0026779A" w:rsidRPr="0026779A" w:rsidRDefault="0026779A" w:rsidP="0026779A">
            <w:pPr>
              <w:rPr>
                <w:rFonts w:ascii="Calibri" w:eastAsia="Times New Roman" w:hAnsi="Calibri" w:cs="Times New Roman"/>
                <w:b/>
                <w:color w:val="000000"/>
                <w:sz w:val="20"/>
                <w:lang w:eastAsia="en-IN"/>
              </w:rPr>
            </w:pPr>
            <w:r w:rsidRPr="0026779A">
              <w:rPr>
                <w:rFonts w:ascii="Calibri" w:eastAsia="Times New Roman" w:hAnsi="Calibri" w:cs="Times New Roman"/>
                <w:b/>
                <w:color w:val="000000"/>
                <w:sz w:val="20"/>
                <w:lang w:eastAsia="en-IN"/>
              </w:rPr>
              <w:t>Data type</w:t>
            </w:r>
          </w:p>
        </w:tc>
      </w:tr>
      <w:tr w:rsidR="00E674B9" w:rsidRPr="0026779A" w14:paraId="30EB6147" w14:textId="77777777" w:rsidTr="0026779A">
        <w:trPr>
          <w:trHeight w:val="285"/>
        </w:trPr>
        <w:tc>
          <w:tcPr>
            <w:tcW w:w="0" w:type="auto"/>
            <w:noWrap/>
            <w:hideMark/>
          </w:tcPr>
          <w:p w14:paraId="0513087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RequestID</w:t>
            </w:r>
          </w:p>
        </w:tc>
        <w:tc>
          <w:tcPr>
            <w:tcW w:w="0" w:type="auto"/>
            <w:hideMark/>
          </w:tcPr>
          <w:p w14:paraId="4638F687"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Unique identifier for an opening</w:t>
            </w:r>
          </w:p>
        </w:tc>
        <w:tc>
          <w:tcPr>
            <w:tcW w:w="0" w:type="auto"/>
            <w:hideMark/>
          </w:tcPr>
          <w:p w14:paraId="12567A74"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1AA46CB7"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Number</w:t>
            </w:r>
          </w:p>
        </w:tc>
      </w:tr>
      <w:tr w:rsidR="00E674B9" w:rsidRPr="0026779A" w14:paraId="48AD710C" w14:textId="77777777" w:rsidTr="0026779A">
        <w:trPr>
          <w:trHeight w:val="285"/>
        </w:trPr>
        <w:tc>
          <w:tcPr>
            <w:tcW w:w="0" w:type="auto"/>
            <w:noWrap/>
            <w:hideMark/>
          </w:tcPr>
          <w:p w14:paraId="50FFAE7E"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ClientKey</w:t>
            </w:r>
          </w:p>
        </w:tc>
        <w:tc>
          <w:tcPr>
            <w:tcW w:w="0" w:type="auto"/>
            <w:hideMark/>
          </w:tcPr>
          <w:p w14:paraId="7BD5FF79"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Client code</w:t>
            </w:r>
          </w:p>
        </w:tc>
        <w:tc>
          <w:tcPr>
            <w:tcW w:w="0" w:type="auto"/>
            <w:hideMark/>
          </w:tcPr>
          <w:p w14:paraId="5BB6ADC8"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0A35AFFF"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6C4000EA" w14:textId="77777777" w:rsidTr="0026779A">
        <w:trPr>
          <w:trHeight w:val="285"/>
        </w:trPr>
        <w:tc>
          <w:tcPr>
            <w:tcW w:w="0" w:type="auto"/>
            <w:noWrap/>
            <w:hideMark/>
          </w:tcPr>
          <w:p w14:paraId="40D6C807"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ProjectKey</w:t>
            </w:r>
          </w:p>
        </w:tc>
        <w:tc>
          <w:tcPr>
            <w:tcW w:w="0" w:type="auto"/>
            <w:hideMark/>
          </w:tcPr>
          <w:p w14:paraId="0AC4994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 code</w:t>
            </w:r>
          </w:p>
        </w:tc>
        <w:tc>
          <w:tcPr>
            <w:tcW w:w="0" w:type="auto"/>
            <w:hideMark/>
          </w:tcPr>
          <w:p w14:paraId="3337E486"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0246ABF8"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1C921116" w14:textId="77777777" w:rsidTr="0026779A">
        <w:trPr>
          <w:trHeight w:val="285"/>
        </w:trPr>
        <w:tc>
          <w:tcPr>
            <w:tcW w:w="0" w:type="auto"/>
            <w:noWrap/>
            <w:hideMark/>
          </w:tcPr>
          <w:p w14:paraId="6E6FF736"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CustomerName</w:t>
            </w:r>
          </w:p>
        </w:tc>
        <w:tc>
          <w:tcPr>
            <w:tcW w:w="0" w:type="auto"/>
            <w:hideMark/>
          </w:tcPr>
          <w:p w14:paraId="586BBA3E"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Customer name</w:t>
            </w:r>
          </w:p>
        </w:tc>
        <w:tc>
          <w:tcPr>
            <w:tcW w:w="0" w:type="auto"/>
            <w:hideMark/>
          </w:tcPr>
          <w:p w14:paraId="37D4BE75"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779B517D"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5767A119" w14:textId="77777777" w:rsidTr="0026779A">
        <w:trPr>
          <w:trHeight w:val="285"/>
        </w:trPr>
        <w:tc>
          <w:tcPr>
            <w:tcW w:w="0" w:type="auto"/>
            <w:noWrap/>
            <w:hideMark/>
          </w:tcPr>
          <w:p w14:paraId="2AA64964"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ProjectName</w:t>
            </w:r>
          </w:p>
        </w:tc>
        <w:tc>
          <w:tcPr>
            <w:tcW w:w="0" w:type="auto"/>
            <w:hideMark/>
          </w:tcPr>
          <w:p w14:paraId="485A5758"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 name</w:t>
            </w:r>
          </w:p>
        </w:tc>
        <w:tc>
          <w:tcPr>
            <w:tcW w:w="0" w:type="auto"/>
            <w:hideMark/>
          </w:tcPr>
          <w:p w14:paraId="4CD5B8E3"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3E22C836"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383B9AC7" w14:textId="77777777" w:rsidTr="0026779A">
        <w:trPr>
          <w:trHeight w:val="1140"/>
        </w:trPr>
        <w:tc>
          <w:tcPr>
            <w:tcW w:w="0" w:type="auto"/>
            <w:noWrap/>
            <w:hideMark/>
          </w:tcPr>
          <w:p w14:paraId="3D9C21FC"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IsKeyProject</w:t>
            </w:r>
          </w:p>
        </w:tc>
        <w:tc>
          <w:tcPr>
            <w:tcW w:w="0" w:type="auto"/>
            <w:hideMark/>
          </w:tcPr>
          <w:p w14:paraId="29D09B96" w14:textId="77777777" w:rsidR="0026779A" w:rsidRPr="0026779A" w:rsidRDefault="0026779A" w:rsidP="008954AD">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 xml:space="preserve">A project may be a key project for an account based on </w:t>
            </w:r>
            <w:r w:rsidR="008954AD">
              <w:rPr>
                <w:rFonts w:ascii="Calibri" w:eastAsia="Times New Roman" w:hAnsi="Calibri" w:cs="Times New Roman"/>
                <w:color w:val="000000"/>
                <w:sz w:val="18"/>
                <w:lang w:eastAsia="en-IN"/>
              </w:rPr>
              <w:t xml:space="preserve">various factors such as </w:t>
            </w:r>
            <w:r w:rsidRPr="0026779A">
              <w:rPr>
                <w:rFonts w:ascii="Calibri" w:eastAsia="Times New Roman" w:hAnsi="Calibri" w:cs="Times New Roman"/>
                <w:color w:val="000000"/>
                <w:sz w:val="18"/>
                <w:lang w:eastAsia="en-IN"/>
              </w:rPr>
              <w:t>the criticality for the customer, if there has been an escalation in the project</w:t>
            </w:r>
            <w:r w:rsidR="008954AD">
              <w:rPr>
                <w:rFonts w:ascii="Calibri" w:eastAsia="Times New Roman" w:hAnsi="Calibri" w:cs="Times New Roman"/>
                <w:color w:val="000000"/>
                <w:sz w:val="18"/>
                <w:lang w:eastAsia="en-IN"/>
              </w:rPr>
              <w:t>, etc.</w:t>
            </w:r>
          </w:p>
        </w:tc>
        <w:tc>
          <w:tcPr>
            <w:tcW w:w="0" w:type="auto"/>
            <w:hideMark/>
          </w:tcPr>
          <w:p w14:paraId="42ED979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Y/N</w:t>
            </w:r>
          </w:p>
        </w:tc>
        <w:tc>
          <w:tcPr>
            <w:tcW w:w="0" w:type="auto"/>
            <w:noWrap/>
            <w:hideMark/>
          </w:tcPr>
          <w:p w14:paraId="2FDC79D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6BB8C173" w14:textId="77777777" w:rsidTr="0026779A">
        <w:trPr>
          <w:trHeight w:val="570"/>
        </w:trPr>
        <w:tc>
          <w:tcPr>
            <w:tcW w:w="0" w:type="auto"/>
            <w:noWrap/>
            <w:hideMark/>
          </w:tcPr>
          <w:p w14:paraId="61ADA46D"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ProjectDomain</w:t>
            </w:r>
          </w:p>
        </w:tc>
        <w:tc>
          <w:tcPr>
            <w:tcW w:w="0" w:type="auto"/>
            <w:hideMark/>
          </w:tcPr>
          <w:p w14:paraId="5D89C529"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Domain that is relevant for the project. May be left blank for some openings</w:t>
            </w:r>
          </w:p>
        </w:tc>
        <w:tc>
          <w:tcPr>
            <w:tcW w:w="0" w:type="auto"/>
            <w:hideMark/>
          </w:tcPr>
          <w:p w14:paraId="095D8E63"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652C334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3776739E" w14:textId="77777777" w:rsidTr="0026779A">
        <w:trPr>
          <w:trHeight w:val="285"/>
        </w:trPr>
        <w:tc>
          <w:tcPr>
            <w:tcW w:w="0" w:type="auto"/>
            <w:noWrap/>
            <w:hideMark/>
          </w:tcPr>
          <w:p w14:paraId="29E246A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ProjectStartDate</w:t>
            </w:r>
          </w:p>
        </w:tc>
        <w:tc>
          <w:tcPr>
            <w:tcW w:w="0" w:type="auto"/>
            <w:hideMark/>
          </w:tcPr>
          <w:p w14:paraId="68BC26B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Start date of the project</w:t>
            </w:r>
          </w:p>
        </w:tc>
        <w:tc>
          <w:tcPr>
            <w:tcW w:w="0" w:type="auto"/>
            <w:hideMark/>
          </w:tcPr>
          <w:p w14:paraId="1525217B"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4C82229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Date</w:t>
            </w:r>
          </w:p>
        </w:tc>
      </w:tr>
      <w:tr w:rsidR="00E674B9" w:rsidRPr="0026779A" w14:paraId="57E0EA5A" w14:textId="77777777" w:rsidTr="0026779A">
        <w:trPr>
          <w:trHeight w:val="285"/>
        </w:trPr>
        <w:tc>
          <w:tcPr>
            <w:tcW w:w="0" w:type="auto"/>
            <w:noWrap/>
            <w:hideMark/>
          </w:tcPr>
          <w:p w14:paraId="563E5009"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ProjectEndDate</w:t>
            </w:r>
          </w:p>
        </w:tc>
        <w:tc>
          <w:tcPr>
            <w:tcW w:w="0" w:type="auto"/>
            <w:hideMark/>
          </w:tcPr>
          <w:p w14:paraId="2F9148B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End date of the project</w:t>
            </w:r>
          </w:p>
        </w:tc>
        <w:tc>
          <w:tcPr>
            <w:tcW w:w="0" w:type="auto"/>
            <w:hideMark/>
          </w:tcPr>
          <w:p w14:paraId="739FF124"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59F2EFA8"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Date</w:t>
            </w:r>
          </w:p>
        </w:tc>
      </w:tr>
      <w:tr w:rsidR="00E674B9" w:rsidRPr="0026779A" w14:paraId="44F902E0" w14:textId="77777777" w:rsidTr="0026779A">
        <w:trPr>
          <w:trHeight w:val="1710"/>
        </w:trPr>
        <w:tc>
          <w:tcPr>
            <w:tcW w:w="0" w:type="auto"/>
            <w:noWrap/>
            <w:hideMark/>
          </w:tcPr>
          <w:p w14:paraId="6A8B753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Role</w:t>
            </w:r>
          </w:p>
        </w:tc>
        <w:tc>
          <w:tcPr>
            <w:tcW w:w="0" w:type="auto"/>
            <w:hideMark/>
          </w:tcPr>
          <w:p w14:paraId="031D3FE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Role in the project for which this opening has been defined</w:t>
            </w:r>
          </w:p>
        </w:tc>
        <w:tc>
          <w:tcPr>
            <w:tcW w:w="0" w:type="auto"/>
            <w:hideMark/>
          </w:tcPr>
          <w:p w14:paraId="1429A19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PCEO/Scrummaster/Architect/Quality Manager/Technical Lead/Quality Lead/Sr. Developer/Developer/Sr. Tester/Tester</w:t>
            </w:r>
          </w:p>
        </w:tc>
        <w:tc>
          <w:tcPr>
            <w:tcW w:w="0" w:type="auto"/>
            <w:noWrap/>
            <w:hideMark/>
          </w:tcPr>
          <w:p w14:paraId="1C27FBF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855F70" w:rsidRPr="0026779A" w14:paraId="1ED60DEF" w14:textId="77777777" w:rsidTr="0026779A">
        <w:trPr>
          <w:trHeight w:val="570"/>
        </w:trPr>
        <w:tc>
          <w:tcPr>
            <w:tcW w:w="0" w:type="auto"/>
            <w:noWrap/>
          </w:tcPr>
          <w:p w14:paraId="1FF0194D" w14:textId="77777777" w:rsidR="00855F70" w:rsidRPr="0026779A" w:rsidRDefault="00855F70" w:rsidP="0026779A">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lastRenderedPageBreak/>
              <w:t>IsKeyPosition</w:t>
            </w:r>
          </w:p>
        </w:tc>
        <w:tc>
          <w:tcPr>
            <w:tcW w:w="0" w:type="auto"/>
          </w:tcPr>
          <w:p w14:paraId="59077537" w14:textId="77777777" w:rsidR="00855F70" w:rsidRPr="0026779A" w:rsidRDefault="00855F70" w:rsidP="008954AD">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A position ma</w:t>
            </w:r>
            <w:r w:rsidR="008954AD">
              <w:rPr>
                <w:rFonts w:ascii="Calibri" w:eastAsia="Times New Roman" w:hAnsi="Calibri" w:cs="Times New Roman"/>
                <w:color w:val="000000"/>
                <w:sz w:val="18"/>
                <w:lang w:eastAsia="en-IN"/>
              </w:rPr>
              <w:t>y be defined as key or non-key based on the relative importance within the project context</w:t>
            </w:r>
          </w:p>
        </w:tc>
        <w:tc>
          <w:tcPr>
            <w:tcW w:w="0" w:type="auto"/>
          </w:tcPr>
          <w:p w14:paraId="0E289B72" w14:textId="77777777" w:rsidR="00855F70" w:rsidRPr="0026779A" w:rsidRDefault="00855F70" w:rsidP="0026779A">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Y/N</w:t>
            </w:r>
          </w:p>
        </w:tc>
        <w:tc>
          <w:tcPr>
            <w:tcW w:w="0" w:type="auto"/>
            <w:noWrap/>
          </w:tcPr>
          <w:p w14:paraId="46E01D6F" w14:textId="77777777" w:rsidR="00855F70" w:rsidRPr="0026779A" w:rsidRDefault="00855F70" w:rsidP="0026779A">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Text</w:t>
            </w:r>
          </w:p>
        </w:tc>
      </w:tr>
      <w:tr w:rsidR="00E674B9" w:rsidRPr="0026779A" w14:paraId="589228F1" w14:textId="77777777" w:rsidTr="0026779A">
        <w:trPr>
          <w:trHeight w:val="570"/>
        </w:trPr>
        <w:tc>
          <w:tcPr>
            <w:tcW w:w="0" w:type="auto"/>
            <w:noWrap/>
            <w:hideMark/>
          </w:tcPr>
          <w:p w14:paraId="14E13ECD"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YearsOfExperience</w:t>
            </w:r>
          </w:p>
        </w:tc>
        <w:tc>
          <w:tcPr>
            <w:tcW w:w="0" w:type="auto"/>
            <w:hideMark/>
          </w:tcPr>
          <w:p w14:paraId="2033020F" w14:textId="77777777" w:rsidR="0026779A" w:rsidRPr="0026779A" w:rsidRDefault="008954AD" w:rsidP="008954AD">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Desired y</w:t>
            </w:r>
            <w:r w:rsidR="00C8547D">
              <w:rPr>
                <w:rFonts w:ascii="Calibri" w:eastAsia="Times New Roman" w:hAnsi="Calibri" w:cs="Times New Roman"/>
                <w:color w:val="000000"/>
                <w:sz w:val="18"/>
                <w:lang w:eastAsia="en-IN"/>
              </w:rPr>
              <w:t>ears of total experience of the resource</w:t>
            </w:r>
          </w:p>
        </w:tc>
        <w:tc>
          <w:tcPr>
            <w:tcW w:w="0" w:type="auto"/>
            <w:hideMark/>
          </w:tcPr>
          <w:p w14:paraId="5FE2CD24"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1AE4DA29"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Number</w:t>
            </w:r>
          </w:p>
        </w:tc>
      </w:tr>
      <w:tr w:rsidR="00E674B9" w:rsidRPr="0026779A" w14:paraId="19005EAD" w14:textId="77777777" w:rsidTr="0026779A">
        <w:trPr>
          <w:trHeight w:val="570"/>
        </w:trPr>
        <w:tc>
          <w:tcPr>
            <w:tcW w:w="0" w:type="auto"/>
            <w:noWrap/>
            <w:hideMark/>
          </w:tcPr>
          <w:p w14:paraId="7A397B6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MandatorySkills</w:t>
            </w:r>
          </w:p>
        </w:tc>
        <w:tc>
          <w:tcPr>
            <w:tcW w:w="0" w:type="auto"/>
            <w:hideMark/>
          </w:tcPr>
          <w:p w14:paraId="0A4097DC" w14:textId="77777777" w:rsidR="0026779A" w:rsidRPr="0026779A" w:rsidRDefault="0026779A" w:rsidP="00C8547D">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 xml:space="preserve">List of </w:t>
            </w:r>
            <w:r w:rsidR="00C8547D">
              <w:rPr>
                <w:rFonts w:ascii="Calibri" w:eastAsia="Times New Roman" w:hAnsi="Calibri" w:cs="Times New Roman"/>
                <w:color w:val="000000"/>
                <w:sz w:val="18"/>
                <w:lang w:eastAsia="en-IN"/>
              </w:rPr>
              <w:t xml:space="preserve">comma-separated </w:t>
            </w:r>
            <w:r w:rsidRPr="0026779A">
              <w:rPr>
                <w:rFonts w:ascii="Calibri" w:eastAsia="Times New Roman" w:hAnsi="Calibri" w:cs="Times New Roman"/>
                <w:color w:val="000000"/>
                <w:sz w:val="18"/>
                <w:lang w:eastAsia="en-IN"/>
              </w:rPr>
              <w:t>keywords of skills</w:t>
            </w:r>
            <w:r w:rsidR="00C8547D">
              <w:rPr>
                <w:rFonts w:ascii="Calibri" w:eastAsia="Times New Roman" w:hAnsi="Calibri" w:cs="Times New Roman"/>
                <w:color w:val="000000"/>
                <w:sz w:val="18"/>
                <w:lang w:eastAsia="en-IN"/>
              </w:rPr>
              <w:t xml:space="preserve"> and the required expertise level</w:t>
            </w:r>
            <w:r w:rsidRPr="0026779A">
              <w:rPr>
                <w:rFonts w:ascii="Calibri" w:eastAsia="Times New Roman" w:hAnsi="Calibri" w:cs="Times New Roman"/>
                <w:color w:val="000000"/>
                <w:sz w:val="18"/>
                <w:lang w:eastAsia="en-IN"/>
              </w:rPr>
              <w:t xml:space="preserve"> that are a must-have for this opening</w:t>
            </w:r>
          </w:p>
        </w:tc>
        <w:tc>
          <w:tcPr>
            <w:tcW w:w="0" w:type="auto"/>
            <w:hideMark/>
          </w:tcPr>
          <w:p w14:paraId="6B0E7A42" w14:textId="77777777" w:rsidR="0026779A" w:rsidRPr="0026779A" w:rsidRDefault="0026779A" w:rsidP="00C8547D">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e.g. Sharepoint</w:t>
            </w:r>
            <w:r w:rsidR="00C8547D">
              <w:rPr>
                <w:rFonts w:ascii="Calibri" w:eastAsia="Times New Roman" w:hAnsi="Calibri" w:cs="Times New Roman"/>
                <w:color w:val="000000"/>
                <w:sz w:val="18"/>
                <w:lang w:eastAsia="en-IN"/>
              </w:rPr>
              <w:t xml:space="preserve">-Beginner, </w:t>
            </w:r>
            <w:r w:rsidRPr="0026779A">
              <w:rPr>
                <w:rFonts w:ascii="Calibri" w:eastAsia="Times New Roman" w:hAnsi="Calibri" w:cs="Times New Roman"/>
                <w:color w:val="000000"/>
                <w:sz w:val="18"/>
                <w:lang w:eastAsia="en-IN"/>
              </w:rPr>
              <w:t xml:space="preserve"> Java</w:t>
            </w:r>
            <w:r w:rsidR="00C8547D">
              <w:rPr>
                <w:rFonts w:ascii="Calibri" w:eastAsia="Times New Roman" w:hAnsi="Calibri" w:cs="Times New Roman"/>
                <w:color w:val="000000"/>
                <w:sz w:val="18"/>
                <w:lang w:eastAsia="en-IN"/>
              </w:rPr>
              <w:t>-Expert</w:t>
            </w:r>
            <w:r w:rsidRPr="0026779A">
              <w:rPr>
                <w:rFonts w:ascii="Calibri" w:eastAsia="Times New Roman" w:hAnsi="Calibri" w:cs="Times New Roman"/>
                <w:color w:val="000000"/>
                <w:sz w:val="18"/>
                <w:lang w:eastAsia="en-IN"/>
              </w:rPr>
              <w:t>, .NET</w:t>
            </w:r>
            <w:r w:rsidR="00C8547D">
              <w:rPr>
                <w:rFonts w:ascii="Calibri" w:eastAsia="Times New Roman" w:hAnsi="Calibri" w:cs="Times New Roman"/>
                <w:color w:val="000000"/>
                <w:sz w:val="18"/>
                <w:lang w:eastAsia="en-IN"/>
              </w:rPr>
              <w:t>-Intermediate</w:t>
            </w:r>
          </w:p>
        </w:tc>
        <w:tc>
          <w:tcPr>
            <w:tcW w:w="0" w:type="auto"/>
            <w:noWrap/>
            <w:hideMark/>
          </w:tcPr>
          <w:p w14:paraId="25751DAE"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26AF403B" w14:textId="77777777" w:rsidTr="0026779A">
        <w:trPr>
          <w:trHeight w:val="285"/>
        </w:trPr>
        <w:tc>
          <w:tcPr>
            <w:tcW w:w="0" w:type="auto"/>
            <w:noWrap/>
            <w:hideMark/>
          </w:tcPr>
          <w:p w14:paraId="3E3CCABF"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OptionalSkills</w:t>
            </w:r>
          </w:p>
        </w:tc>
        <w:tc>
          <w:tcPr>
            <w:tcW w:w="0" w:type="auto"/>
            <w:hideMark/>
          </w:tcPr>
          <w:p w14:paraId="3D3AC832"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Skills that are good-to-have for the candidate</w:t>
            </w:r>
          </w:p>
        </w:tc>
        <w:tc>
          <w:tcPr>
            <w:tcW w:w="0" w:type="auto"/>
            <w:hideMark/>
          </w:tcPr>
          <w:p w14:paraId="131EF298"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e.g. Sharepoint, Java, .NET</w:t>
            </w:r>
          </w:p>
        </w:tc>
        <w:tc>
          <w:tcPr>
            <w:tcW w:w="0" w:type="auto"/>
            <w:noWrap/>
            <w:hideMark/>
          </w:tcPr>
          <w:p w14:paraId="254D6F3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2A059367" w14:textId="77777777" w:rsidTr="0026779A">
        <w:trPr>
          <w:trHeight w:val="570"/>
        </w:trPr>
        <w:tc>
          <w:tcPr>
            <w:tcW w:w="0" w:type="auto"/>
            <w:noWrap/>
            <w:hideMark/>
          </w:tcPr>
          <w:p w14:paraId="2C3FEF53"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DomainExperience</w:t>
            </w:r>
          </w:p>
        </w:tc>
        <w:tc>
          <w:tcPr>
            <w:tcW w:w="0" w:type="auto"/>
            <w:hideMark/>
          </w:tcPr>
          <w:p w14:paraId="2BCD1F77"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Domain experience needed for the candidate to qualify for the opening</w:t>
            </w:r>
          </w:p>
        </w:tc>
        <w:tc>
          <w:tcPr>
            <w:tcW w:w="0" w:type="auto"/>
            <w:hideMark/>
          </w:tcPr>
          <w:p w14:paraId="773CE9AD"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e.g. Airline, Publishing, Manufacturing</w:t>
            </w:r>
          </w:p>
        </w:tc>
        <w:tc>
          <w:tcPr>
            <w:tcW w:w="0" w:type="auto"/>
            <w:noWrap/>
            <w:hideMark/>
          </w:tcPr>
          <w:p w14:paraId="76DD7CB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1C382C8D" w14:textId="77777777" w:rsidTr="0026779A">
        <w:trPr>
          <w:trHeight w:val="1140"/>
        </w:trPr>
        <w:tc>
          <w:tcPr>
            <w:tcW w:w="0" w:type="auto"/>
            <w:noWrap/>
            <w:hideMark/>
          </w:tcPr>
          <w:p w14:paraId="32F4AF0F"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ClientCommunication</w:t>
            </w:r>
          </w:p>
        </w:tc>
        <w:tc>
          <w:tcPr>
            <w:tcW w:w="0" w:type="auto"/>
            <w:hideMark/>
          </w:tcPr>
          <w:p w14:paraId="6FECA7B7"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This field specifies if extensive customer communication is involved in this role. This translates to the requirement of good communication skills for the candidate</w:t>
            </w:r>
          </w:p>
        </w:tc>
        <w:tc>
          <w:tcPr>
            <w:tcW w:w="0" w:type="auto"/>
            <w:hideMark/>
          </w:tcPr>
          <w:p w14:paraId="64EB0C7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Y/N</w:t>
            </w:r>
          </w:p>
        </w:tc>
        <w:tc>
          <w:tcPr>
            <w:tcW w:w="0" w:type="auto"/>
            <w:noWrap/>
            <w:hideMark/>
          </w:tcPr>
          <w:p w14:paraId="284939B9"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0BF06D53" w14:textId="77777777" w:rsidTr="0026779A">
        <w:trPr>
          <w:trHeight w:val="570"/>
        </w:trPr>
        <w:tc>
          <w:tcPr>
            <w:tcW w:w="0" w:type="auto"/>
            <w:noWrap/>
            <w:hideMark/>
          </w:tcPr>
          <w:p w14:paraId="3211D57F"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CertificationRequirement</w:t>
            </w:r>
          </w:p>
        </w:tc>
        <w:tc>
          <w:tcPr>
            <w:tcW w:w="0" w:type="auto"/>
            <w:hideMark/>
          </w:tcPr>
          <w:p w14:paraId="71382C6B"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Any certifications that may be desired for qualifying.</w:t>
            </w:r>
          </w:p>
        </w:tc>
        <w:tc>
          <w:tcPr>
            <w:tcW w:w="0" w:type="auto"/>
            <w:hideMark/>
          </w:tcPr>
          <w:p w14:paraId="130D096C"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762F3425"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Text</w:t>
            </w:r>
          </w:p>
        </w:tc>
      </w:tr>
      <w:tr w:rsidR="00E674B9" w:rsidRPr="0026779A" w14:paraId="7FB462A8" w14:textId="77777777" w:rsidTr="0026779A">
        <w:trPr>
          <w:trHeight w:val="855"/>
        </w:trPr>
        <w:tc>
          <w:tcPr>
            <w:tcW w:w="0" w:type="auto"/>
            <w:noWrap/>
            <w:hideMark/>
          </w:tcPr>
          <w:p w14:paraId="219EC2A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RequestStartDate</w:t>
            </w:r>
          </w:p>
        </w:tc>
        <w:tc>
          <w:tcPr>
            <w:tcW w:w="0" w:type="auto"/>
            <w:hideMark/>
          </w:tcPr>
          <w:p w14:paraId="629D33D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Request start date is the start date of the billing for this position. If this date is crossed without an allocation, billing loss occurs</w:t>
            </w:r>
          </w:p>
        </w:tc>
        <w:tc>
          <w:tcPr>
            <w:tcW w:w="0" w:type="auto"/>
            <w:hideMark/>
          </w:tcPr>
          <w:p w14:paraId="43D99B8A"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0E30C2F8"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Date</w:t>
            </w:r>
          </w:p>
        </w:tc>
      </w:tr>
      <w:tr w:rsidR="00E674B9" w:rsidRPr="0026779A" w14:paraId="00938DBB" w14:textId="77777777" w:rsidTr="0026779A">
        <w:trPr>
          <w:trHeight w:val="855"/>
        </w:trPr>
        <w:tc>
          <w:tcPr>
            <w:tcW w:w="0" w:type="auto"/>
            <w:noWrap/>
            <w:hideMark/>
          </w:tcPr>
          <w:p w14:paraId="4639BA92"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AllocationStartDate</w:t>
            </w:r>
          </w:p>
        </w:tc>
        <w:tc>
          <w:tcPr>
            <w:tcW w:w="0" w:type="auto"/>
            <w:hideMark/>
          </w:tcPr>
          <w:p w14:paraId="2FB7507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This date will be filled when the resource is assigned to this opening</w:t>
            </w:r>
          </w:p>
        </w:tc>
        <w:tc>
          <w:tcPr>
            <w:tcW w:w="0" w:type="auto"/>
            <w:hideMark/>
          </w:tcPr>
          <w:p w14:paraId="26971F34"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0E94E14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Date</w:t>
            </w:r>
          </w:p>
        </w:tc>
      </w:tr>
      <w:tr w:rsidR="00E674B9" w:rsidRPr="0026779A" w14:paraId="0BE95580" w14:textId="77777777" w:rsidTr="0026779A">
        <w:trPr>
          <w:trHeight w:val="855"/>
        </w:trPr>
        <w:tc>
          <w:tcPr>
            <w:tcW w:w="0" w:type="auto"/>
            <w:noWrap/>
            <w:hideMark/>
          </w:tcPr>
          <w:p w14:paraId="37B0FB1A"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AllocationEndDate</w:t>
            </w:r>
          </w:p>
        </w:tc>
        <w:tc>
          <w:tcPr>
            <w:tcW w:w="0" w:type="auto"/>
            <w:hideMark/>
          </w:tcPr>
          <w:p w14:paraId="1B9DE8D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This date will denote the end of allocation of the resource to this opening</w:t>
            </w:r>
          </w:p>
        </w:tc>
        <w:tc>
          <w:tcPr>
            <w:tcW w:w="0" w:type="auto"/>
            <w:hideMark/>
          </w:tcPr>
          <w:p w14:paraId="13F96D19"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62DB2362"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Date</w:t>
            </w:r>
          </w:p>
        </w:tc>
      </w:tr>
      <w:tr w:rsidR="00E674B9" w:rsidRPr="0026779A" w14:paraId="25AD0A54" w14:textId="77777777" w:rsidTr="0026779A">
        <w:trPr>
          <w:trHeight w:val="285"/>
        </w:trPr>
        <w:tc>
          <w:tcPr>
            <w:tcW w:w="0" w:type="auto"/>
            <w:noWrap/>
            <w:hideMark/>
          </w:tcPr>
          <w:p w14:paraId="1181BC63"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BillingRate</w:t>
            </w:r>
          </w:p>
        </w:tc>
        <w:tc>
          <w:tcPr>
            <w:tcW w:w="0" w:type="auto"/>
            <w:hideMark/>
          </w:tcPr>
          <w:p w14:paraId="3924CDE0"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Hourly billing rate for the project</w:t>
            </w:r>
          </w:p>
        </w:tc>
        <w:tc>
          <w:tcPr>
            <w:tcW w:w="0" w:type="auto"/>
            <w:hideMark/>
          </w:tcPr>
          <w:p w14:paraId="53FACEC9"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57DBC8A3"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Number</w:t>
            </w:r>
          </w:p>
        </w:tc>
      </w:tr>
      <w:tr w:rsidR="00E674B9" w:rsidRPr="0026779A" w14:paraId="273518CD" w14:textId="77777777" w:rsidTr="0026779A">
        <w:trPr>
          <w:trHeight w:val="570"/>
        </w:trPr>
        <w:tc>
          <w:tcPr>
            <w:tcW w:w="0" w:type="auto"/>
            <w:noWrap/>
            <w:hideMark/>
          </w:tcPr>
          <w:p w14:paraId="7A720EAE"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BillingAllocation</w:t>
            </w:r>
          </w:p>
        </w:tc>
        <w:tc>
          <w:tcPr>
            <w:tcW w:w="0" w:type="auto"/>
            <w:hideMark/>
          </w:tcPr>
          <w:p w14:paraId="04AA2512"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Percentage allocation required for this opening</w:t>
            </w:r>
          </w:p>
        </w:tc>
        <w:tc>
          <w:tcPr>
            <w:tcW w:w="0" w:type="auto"/>
            <w:hideMark/>
          </w:tcPr>
          <w:p w14:paraId="0E5CE0C2" w14:textId="77777777" w:rsidR="0026779A" w:rsidRPr="0026779A" w:rsidRDefault="0026779A" w:rsidP="0026779A">
            <w:pPr>
              <w:rPr>
                <w:rFonts w:ascii="Calibri" w:eastAsia="Times New Roman" w:hAnsi="Calibri" w:cs="Times New Roman"/>
                <w:color w:val="000000"/>
                <w:sz w:val="18"/>
                <w:lang w:eastAsia="en-IN"/>
              </w:rPr>
            </w:pPr>
          </w:p>
        </w:tc>
        <w:tc>
          <w:tcPr>
            <w:tcW w:w="0" w:type="auto"/>
            <w:noWrap/>
            <w:hideMark/>
          </w:tcPr>
          <w:p w14:paraId="1C273551" w14:textId="77777777" w:rsidR="0026779A" w:rsidRPr="0026779A" w:rsidRDefault="0026779A" w:rsidP="0026779A">
            <w:pPr>
              <w:rPr>
                <w:rFonts w:ascii="Calibri" w:eastAsia="Times New Roman" w:hAnsi="Calibri" w:cs="Times New Roman"/>
                <w:color w:val="000000"/>
                <w:sz w:val="18"/>
                <w:lang w:eastAsia="en-IN"/>
              </w:rPr>
            </w:pPr>
            <w:r w:rsidRPr="0026779A">
              <w:rPr>
                <w:rFonts w:ascii="Calibri" w:eastAsia="Times New Roman" w:hAnsi="Calibri" w:cs="Times New Roman"/>
                <w:color w:val="000000"/>
                <w:sz w:val="18"/>
                <w:lang w:eastAsia="en-IN"/>
              </w:rPr>
              <w:t>Number</w:t>
            </w:r>
          </w:p>
        </w:tc>
      </w:tr>
    </w:tbl>
    <w:p w14:paraId="3B05490A" w14:textId="77777777" w:rsidR="008E7205" w:rsidRDefault="008E7205" w:rsidP="00B600F3"/>
    <w:p w14:paraId="54CFD2EF" w14:textId="77777777" w:rsidR="00A02DDD" w:rsidRPr="00A02DDD" w:rsidRDefault="005B7F28" w:rsidP="005B7F28">
      <w:pPr>
        <w:pStyle w:val="Heading2"/>
      </w:pPr>
      <w:r>
        <w:t>Resources</w:t>
      </w:r>
    </w:p>
    <w:p w14:paraId="43DBED8C" w14:textId="77777777" w:rsidR="00817F87" w:rsidRDefault="00137BEE" w:rsidP="00261E78">
      <w:r>
        <w:t xml:space="preserve">As part of this </w:t>
      </w:r>
      <w:r w:rsidR="004F546F">
        <w:t>challenge</w:t>
      </w:r>
      <w:r>
        <w:t xml:space="preserve">, we will be releasing the input data in terms of the available resource pool and the current project openings. </w:t>
      </w:r>
    </w:p>
    <w:tbl>
      <w:tblPr>
        <w:tblStyle w:val="TableGridLight"/>
        <w:tblW w:w="0" w:type="auto"/>
        <w:tblLook w:val="04A0" w:firstRow="1" w:lastRow="0" w:firstColumn="1" w:lastColumn="0" w:noHBand="0" w:noVBand="1"/>
      </w:tblPr>
      <w:tblGrid>
        <w:gridCol w:w="2360"/>
        <w:gridCol w:w="1974"/>
        <w:gridCol w:w="3655"/>
        <w:gridCol w:w="1027"/>
      </w:tblGrid>
      <w:tr w:rsidR="00E54482" w:rsidRPr="00E54482" w14:paraId="58FD2810" w14:textId="77777777" w:rsidTr="00E54482">
        <w:trPr>
          <w:trHeight w:val="285"/>
        </w:trPr>
        <w:tc>
          <w:tcPr>
            <w:tcW w:w="0" w:type="auto"/>
            <w:shd w:val="clear" w:color="auto" w:fill="DEEAF6" w:themeFill="accent1" w:themeFillTint="33"/>
            <w:noWrap/>
            <w:hideMark/>
          </w:tcPr>
          <w:p w14:paraId="71DDDCBC" w14:textId="77777777" w:rsidR="00E54482" w:rsidRPr="00E54482" w:rsidRDefault="00E54482" w:rsidP="00E54482">
            <w:pPr>
              <w:rPr>
                <w:rFonts w:ascii="Calibri" w:eastAsia="Times New Roman" w:hAnsi="Calibri" w:cs="Times New Roman"/>
                <w:b/>
                <w:color w:val="000000"/>
                <w:sz w:val="20"/>
                <w:lang w:eastAsia="en-IN"/>
              </w:rPr>
            </w:pPr>
            <w:r>
              <w:rPr>
                <w:rFonts w:ascii="Calibri" w:eastAsia="Times New Roman" w:hAnsi="Calibri" w:cs="Times New Roman"/>
                <w:b/>
                <w:color w:val="000000"/>
                <w:sz w:val="20"/>
                <w:lang w:eastAsia="en-IN"/>
              </w:rPr>
              <w:t>Field</w:t>
            </w:r>
          </w:p>
        </w:tc>
        <w:tc>
          <w:tcPr>
            <w:tcW w:w="0" w:type="auto"/>
            <w:shd w:val="clear" w:color="auto" w:fill="DEEAF6" w:themeFill="accent1" w:themeFillTint="33"/>
            <w:hideMark/>
          </w:tcPr>
          <w:p w14:paraId="676A0FA8" w14:textId="77777777" w:rsidR="00E54482" w:rsidRPr="00E54482" w:rsidRDefault="00E54482" w:rsidP="00E54482">
            <w:pPr>
              <w:rPr>
                <w:rFonts w:ascii="Calibri" w:eastAsia="Times New Roman" w:hAnsi="Calibri" w:cs="Times New Roman"/>
                <w:b/>
                <w:color w:val="000000"/>
                <w:sz w:val="20"/>
                <w:lang w:eastAsia="en-IN"/>
              </w:rPr>
            </w:pPr>
            <w:r w:rsidRPr="00E54482">
              <w:rPr>
                <w:rFonts w:ascii="Calibri" w:eastAsia="Times New Roman" w:hAnsi="Calibri" w:cs="Times New Roman"/>
                <w:b/>
                <w:color w:val="000000"/>
                <w:sz w:val="20"/>
                <w:lang w:eastAsia="en-IN"/>
              </w:rPr>
              <w:t>Details</w:t>
            </w:r>
          </w:p>
        </w:tc>
        <w:tc>
          <w:tcPr>
            <w:tcW w:w="0" w:type="auto"/>
            <w:shd w:val="clear" w:color="auto" w:fill="DEEAF6" w:themeFill="accent1" w:themeFillTint="33"/>
            <w:hideMark/>
          </w:tcPr>
          <w:p w14:paraId="6AE78781" w14:textId="77777777" w:rsidR="00E54482" w:rsidRPr="00E54482" w:rsidRDefault="00E54482" w:rsidP="00E54482">
            <w:pPr>
              <w:rPr>
                <w:rFonts w:ascii="Calibri" w:eastAsia="Times New Roman" w:hAnsi="Calibri" w:cs="Times New Roman"/>
                <w:b/>
                <w:color w:val="000000"/>
                <w:sz w:val="20"/>
                <w:lang w:eastAsia="en-IN"/>
              </w:rPr>
            </w:pPr>
            <w:r w:rsidRPr="00E54482">
              <w:rPr>
                <w:rFonts w:ascii="Calibri" w:eastAsia="Times New Roman" w:hAnsi="Calibri" w:cs="Times New Roman"/>
                <w:b/>
                <w:color w:val="000000"/>
                <w:sz w:val="20"/>
                <w:lang w:eastAsia="en-IN"/>
              </w:rPr>
              <w:t>Possible values</w:t>
            </w:r>
          </w:p>
        </w:tc>
        <w:tc>
          <w:tcPr>
            <w:tcW w:w="0" w:type="auto"/>
            <w:shd w:val="clear" w:color="auto" w:fill="DEEAF6" w:themeFill="accent1" w:themeFillTint="33"/>
            <w:noWrap/>
            <w:hideMark/>
          </w:tcPr>
          <w:p w14:paraId="4F465A25" w14:textId="77777777" w:rsidR="00E54482" w:rsidRPr="00E54482" w:rsidRDefault="00E54482" w:rsidP="00E54482">
            <w:pPr>
              <w:rPr>
                <w:rFonts w:ascii="Calibri" w:eastAsia="Times New Roman" w:hAnsi="Calibri" w:cs="Times New Roman"/>
                <w:b/>
                <w:color w:val="000000"/>
                <w:sz w:val="20"/>
                <w:lang w:eastAsia="en-IN"/>
              </w:rPr>
            </w:pPr>
            <w:r w:rsidRPr="00E54482">
              <w:rPr>
                <w:rFonts w:ascii="Calibri" w:eastAsia="Times New Roman" w:hAnsi="Calibri" w:cs="Times New Roman"/>
                <w:b/>
                <w:color w:val="000000"/>
                <w:sz w:val="20"/>
                <w:lang w:eastAsia="en-IN"/>
              </w:rPr>
              <w:t>Data type</w:t>
            </w:r>
          </w:p>
        </w:tc>
      </w:tr>
      <w:tr w:rsidR="00E54482" w:rsidRPr="00E54482" w14:paraId="14A06601" w14:textId="77777777" w:rsidTr="00E54482">
        <w:trPr>
          <w:trHeight w:val="285"/>
        </w:trPr>
        <w:tc>
          <w:tcPr>
            <w:tcW w:w="0" w:type="auto"/>
            <w:noWrap/>
            <w:hideMark/>
          </w:tcPr>
          <w:p w14:paraId="02F6D9DD"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Sno</w:t>
            </w:r>
          </w:p>
        </w:tc>
        <w:tc>
          <w:tcPr>
            <w:tcW w:w="0" w:type="auto"/>
            <w:hideMark/>
          </w:tcPr>
          <w:p w14:paraId="5310A3EA"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Serial number</w:t>
            </w:r>
          </w:p>
        </w:tc>
        <w:tc>
          <w:tcPr>
            <w:tcW w:w="0" w:type="auto"/>
            <w:hideMark/>
          </w:tcPr>
          <w:p w14:paraId="406D1D6E"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350ED223"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Number</w:t>
            </w:r>
          </w:p>
        </w:tc>
      </w:tr>
      <w:tr w:rsidR="00E54482" w:rsidRPr="00E54482" w14:paraId="4B1B8029" w14:textId="77777777" w:rsidTr="00E54482">
        <w:trPr>
          <w:trHeight w:val="285"/>
        </w:trPr>
        <w:tc>
          <w:tcPr>
            <w:tcW w:w="0" w:type="auto"/>
            <w:hideMark/>
          </w:tcPr>
          <w:p w14:paraId="6875ED4F"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EmployeeID</w:t>
            </w:r>
          </w:p>
        </w:tc>
        <w:tc>
          <w:tcPr>
            <w:tcW w:w="0" w:type="auto"/>
            <w:hideMark/>
          </w:tcPr>
          <w:p w14:paraId="0F1DCB57" w14:textId="77777777" w:rsidR="00E54482" w:rsidRPr="00E54482" w:rsidRDefault="00E54482" w:rsidP="00E54482">
            <w:pPr>
              <w:rPr>
                <w:rFonts w:ascii="Calibri" w:eastAsia="Times New Roman" w:hAnsi="Calibri" w:cs="Times New Roman"/>
                <w:color w:val="000000"/>
                <w:sz w:val="18"/>
                <w:lang w:eastAsia="en-IN"/>
              </w:rPr>
            </w:pPr>
          </w:p>
        </w:tc>
        <w:tc>
          <w:tcPr>
            <w:tcW w:w="0" w:type="auto"/>
            <w:hideMark/>
          </w:tcPr>
          <w:p w14:paraId="050E81B4" w14:textId="77777777" w:rsidR="00E54482" w:rsidRPr="00E54482" w:rsidRDefault="00E54482" w:rsidP="00E54482">
            <w:pPr>
              <w:rPr>
                <w:rFonts w:ascii="Times New Roman" w:eastAsia="Times New Roman" w:hAnsi="Times New Roman" w:cs="Times New Roman"/>
                <w:sz w:val="18"/>
                <w:szCs w:val="20"/>
                <w:lang w:eastAsia="en-IN"/>
              </w:rPr>
            </w:pPr>
          </w:p>
        </w:tc>
        <w:tc>
          <w:tcPr>
            <w:tcW w:w="0" w:type="auto"/>
            <w:noWrap/>
            <w:hideMark/>
          </w:tcPr>
          <w:p w14:paraId="1892999B"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7E0F5324" w14:textId="77777777" w:rsidTr="00E54482">
        <w:trPr>
          <w:trHeight w:val="285"/>
        </w:trPr>
        <w:tc>
          <w:tcPr>
            <w:tcW w:w="0" w:type="auto"/>
            <w:noWrap/>
            <w:hideMark/>
          </w:tcPr>
          <w:p w14:paraId="79108F37"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EmployeeName</w:t>
            </w:r>
          </w:p>
        </w:tc>
        <w:tc>
          <w:tcPr>
            <w:tcW w:w="0" w:type="auto"/>
            <w:hideMark/>
          </w:tcPr>
          <w:p w14:paraId="0B53278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Employee name</w:t>
            </w:r>
          </w:p>
        </w:tc>
        <w:tc>
          <w:tcPr>
            <w:tcW w:w="0" w:type="auto"/>
            <w:hideMark/>
          </w:tcPr>
          <w:p w14:paraId="101FDA95"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311141A0"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5882E8FC" w14:textId="77777777" w:rsidTr="00E54482">
        <w:trPr>
          <w:trHeight w:val="855"/>
        </w:trPr>
        <w:tc>
          <w:tcPr>
            <w:tcW w:w="0" w:type="auto"/>
            <w:noWrap/>
            <w:hideMark/>
          </w:tcPr>
          <w:p w14:paraId="2CF578E0"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DOJ</w:t>
            </w:r>
          </w:p>
        </w:tc>
        <w:tc>
          <w:tcPr>
            <w:tcW w:w="0" w:type="auto"/>
            <w:hideMark/>
          </w:tcPr>
          <w:p w14:paraId="602AF952"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Date of joining Nagarro for the person</w:t>
            </w:r>
          </w:p>
        </w:tc>
        <w:tc>
          <w:tcPr>
            <w:tcW w:w="0" w:type="auto"/>
            <w:hideMark/>
          </w:tcPr>
          <w:p w14:paraId="6BABB7B9"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35B4147E"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Date</w:t>
            </w:r>
          </w:p>
        </w:tc>
      </w:tr>
      <w:tr w:rsidR="00E54482" w:rsidRPr="00E54482" w14:paraId="336CF79C" w14:textId="77777777" w:rsidTr="00E54482">
        <w:trPr>
          <w:trHeight w:val="855"/>
        </w:trPr>
        <w:tc>
          <w:tcPr>
            <w:tcW w:w="0" w:type="auto"/>
            <w:noWrap/>
            <w:hideMark/>
          </w:tcPr>
          <w:p w14:paraId="3130E2C4"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lastRenderedPageBreak/>
              <w:t>Skills</w:t>
            </w:r>
          </w:p>
        </w:tc>
        <w:tc>
          <w:tcPr>
            <w:tcW w:w="0" w:type="auto"/>
            <w:hideMark/>
          </w:tcPr>
          <w:p w14:paraId="3B783D2A"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List of keywords of skills that a person possesses</w:t>
            </w:r>
            <w:r w:rsidR="00C8547D">
              <w:rPr>
                <w:rFonts w:ascii="Calibri" w:eastAsia="Times New Roman" w:hAnsi="Calibri" w:cs="Times New Roman"/>
                <w:color w:val="000000"/>
                <w:sz w:val="18"/>
                <w:lang w:eastAsia="en-IN"/>
              </w:rPr>
              <w:t xml:space="preserve"> along with the expertise level for that skill</w:t>
            </w:r>
          </w:p>
        </w:tc>
        <w:tc>
          <w:tcPr>
            <w:tcW w:w="0" w:type="auto"/>
            <w:hideMark/>
          </w:tcPr>
          <w:p w14:paraId="0ECF446F"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e.g. Sharepoint</w:t>
            </w:r>
            <w:r w:rsidR="00C8547D">
              <w:rPr>
                <w:rFonts w:ascii="Calibri" w:eastAsia="Times New Roman" w:hAnsi="Calibri" w:cs="Times New Roman"/>
                <w:color w:val="000000"/>
                <w:sz w:val="18"/>
                <w:lang w:eastAsia="en-IN"/>
              </w:rPr>
              <w:t>-Expert</w:t>
            </w:r>
            <w:r w:rsidRPr="00E54482">
              <w:rPr>
                <w:rFonts w:ascii="Calibri" w:eastAsia="Times New Roman" w:hAnsi="Calibri" w:cs="Times New Roman"/>
                <w:color w:val="000000"/>
                <w:sz w:val="18"/>
                <w:lang w:eastAsia="en-IN"/>
              </w:rPr>
              <w:t>, Java</w:t>
            </w:r>
            <w:r w:rsidR="00C8547D">
              <w:rPr>
                <w:rFonts w:ascii="Calibri" w:eastAsia="Times New Roman" w:hAnsi="Calibri" w:cs="Times New Roman"/>
                <w:color w:val="000000"/>
                <w:sz w:val="18"/>
                <w:lang w:eastAsia="en-IN"/>
              </w:rPr>
              <w:t>-Beginner</w:t>
            </w:r>
            <w:r w:rsidRPr="00E54482">
              <w:rPr>
                <w:rFonts w:ascii="Calibri" w:eastAsia="Times New Roman" w:hAnsi="Calibri" w:cs="Times New Roman"/>
                <w:color w:val="000000"/>
                <w:sz w:val="18"/>
                <w:lang w:eastAsia="en-IN"/>
              </w:rPr>
              <w:t>, .NET</w:t>
            </w:r>
            <w:r w:rsidR="00C8547D">
              <w:rPr>
                <w:rFonts w:ascii="Calibri" w:eastAsia="Times New Roman" w:hAnsi="Calibri" w:cs="Times New Roman"/>
                <w:color w:val="000000"/>
                <w:sz w:val="18"/>
                <w:lang w:eastAsia="en-IN"/>
              </w:rPr>
              <w:t>-Intermediate</w:t>
            </w:r>
          </w:p>
        </w:tc>
        <w:tc>
          <w:tcPr>
            <w:tcW w:w="0" w:type="auto"/>
            <w:noWrap/>
            <w:hideMark/>
          </w:tcPr>
          <w:p w14:paraId="40811770"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2134DD08" w14:textId="77777777" w:rsidTr="00E54482">
        <w:trPr>
          <w:trHeight w:val="855"/>
        </w:trPr>
        <w:tc>
          <w:tcPr>
            <w:tcW w:w="0" w:type="auto"/>
            <w:noWrap/>
            <w:hideMark/>
          </w:tcPr>
          <w:p w14:paraId="7663DFEE"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DomainExperience</w:t>
            </w:r>
          </w:p>
        </w:tc>
        <w:tc>
          <w:tcPr>
            <w:tcW w:w="0" w:type="auto"/>
            <w:hideMark/>
          </w:tcPr>
          <w:p w14:paraId="70929981"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List of domains that the person has worked on</w:t>
            </w:r>
          </w:p>
        </w:tc>
        <w:tc>
          <w:tcPr>
            <w:tcW w:w="0" w:type="auto"/>
            <w:hideMark/>
          </w:tcPr>
          <w:p w14:paraId="4317E75E"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e.g. Airline, Publishing, Manufacturing</w:t>
            </w:r>
          </w:p>
        </w:tc>
        <w:tc>
          <w:tcPr>
            <w:tcW w:w="0" w:type="auto"/>
            <w:noWrap/>
            <w:hideMark/>
          </w:tcPr>
          <w:p w14:paraId="0713E49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6A84EE97" w14:textId="77777777" w:rsidTr="00E54482">
        <w:trPr>
          <w:trHeight w:val="570"/>
        </w:trPr>
        <w:tc>
          <w:tcPr>
            <w:tcW w:w="0" w:type="auto"/>
            <w:noWrap/>
            <w:hideMark/>
          </w:tcPr>
          <w:p w14:paraId="04103887"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Rating</w:t>
            </w:r>
          </w:p>
        </w:tc>
        <w:tc>
          <w:tcPr>
            <w:tcW w:w="0" w:type="auto"/>
            <w:hideMark/>
          </w:tcPr>
          <w:p w14:paraId="7D55447E"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Performance rating of the person</w:t>
            </w:r>
          </w:p>
        </w:tc>
        <w:tc>
          <w:tcPr>
            <w:tcW w:w="0" w:type="auto"/>
            <w:hideMark/>
          </w:tcPr>
          <w:p w14:paraId="4B31917B" w14:textId="77777777" w:rsidR="00E54482" w:rsidRPr="00E54482" w:rsidRDefault="00B80F26" w:rsidP="00E54482">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A+/A/B+/B</w:t>
            </w:r>
          </w:p>
        </w:tc>
        <w:tc>
          <w:tcPr>
            <w:tcW w:w="0" w:type="auto"/>
            <w:noWrap/>
            <w:hideMark/>
          </w:tcPr>
          <w:p w14:paraId="47A6F154"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3CB1D9AF" w14:textId="77777777" w:rsidTr="00E54482">
        <w:trPr>
          <w:trHeight w:val="570"/>
        </w:trPr>
        <w:tc>
          <w:tcPr>
            <w:tcW w:w="0" w:type="auto"/>
            <w:noWrap/>
            <w:hideMark/>
          </w:tcPr>
          <w:p w14:paraId="08C21736"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CommunicationsRating</w:t>
            </w:r>
          </w:p>
        </w:tc>
        <w:tc>
          <w:tcPr>
            <w:tcW w:w="0" w:type="auto"/>
            <w:hideMark/>
          </w:tcPr>
          <w:p w14:paraId="19012BDD"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Rating of the person's communication skills</w:t>
            </w:r>
          </w:p>
        </w:tc>
        <w:tc>
          <w:tcPr>
            <w:tcW w:w="0" w:type="auto"/>
            <w:hideMark/>
          </w:tcPr>
          <w:p w14:paraId="5CFC8E6E" w14:textId="77777777" w:rsidR="00E54482" w:rsidRPr="00E54482" w:rsidRDefault="00B80F26" w:rsidP="00E54482">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A+/A/B+/B</w:t>
            </w:r>
          </w:p>
        </w:tc>
        <w:tc>
          <w:tcPr>
            <w:tcW w:w="0" w:type="auto"/>
            <w:noWrap/>
            <w:hideMark/>
          </w:tcPr>
          <w:p w14:paraId="5FF1074C"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1A311807" w14:textId="77777777" w:rsidTr="00E54482">
        <w:trPr>
          <w:trHeight w:val="855"/>
        </w:trPr>
        <w:tc>
          <w:tcPr>
            <w:tcW w:w="0" w:type="auto"/>
            <w:noWrap/>
            <w:hideMark/>
          </w:tcPr>
          <w:p w14:paraId="0DF8D7B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NAGP</w:t>
            </w:r>
          </w:p>
        </w:tc>
        <w:tc>
          <w:tcPr>
            <w:tcW w:w="0" w:type="auto"/>
            <w:hideMark/>
          </w:tcPr>
          <w:p w14:paraId="1E77F906" w14:textId="77777777" w:rsidR="00E54482" w:rsidRPr="00E54482" w:rsidRDefault="00E54482" w:rsidP="008954AD">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 xml:space="preserve">This </w:t>
            </w:r>
            <w:r w:rsidR="008954AD">
              <w:rPr>
                <w:rFonts w:ascii="Calibri" w:eastAsia="Times New Roman" w:hAnsi="Calibri" w:cs="Times New Roman"/>
                <w:color w:val="000000"/>
                <w:sz w:val="18"/>
                <w:lang w:eastAsia="en-IN"/>
              </w:rPr>
              <w:t>field specifies</w:t>
            </w:r>
            <w:r w:rsidRPr="00E54482">
              <w:rPr>
                <w:rFonts w:ascii="Calibri" w:eastAsia="Times New Roman" w:hAnsi="Calibri" w:cs="Times New Roman"/>
                <w:color w:val="000000"/>
                <w:sz w:val="18"/>
                <w:lang w:eastAsia="en-IN"/>
              </w:rPr>
              <w:t xml:space="preserve"> if </w:t>
            </w:r>
            <w:r w:rsidR="008954AD">
              <w:rPr>
                <w:rFonts w:ascii="Calibri" w:eastAsia="Times New Roman" w:hAnsi="Calibri" w:cs="Times New Roman"/>
                <w:color w:val="000000"/>
                <w:sz w:val="18"/>
                <w:lang w:eastAsia="en-IN"/>
              </w:rPr>
              <w:t xml:space="preserve">the </w:t>
            </w:r>
            <w:r w:rsidRPr="00E54482">
              <w:rPr>
                <w:rFonts w:ascii="Calibri" w:eastAsia="Times New Roman" w:hAnsi="Calibri" w:cs="Times New Roman"/>
                <w:color w:val="000000"/>
                <w:sz w:val="18"/>
                <w:lang w:eastAsia="en-IN"/>
              </w:rPr>
              <w:t xml:space="preserve">person is </w:t>
            </w:r>
            <w:r w:rsidR="008954AD">
              <w:rPr>
                <w:rFonts w:ascii="Calibri" w:eastAsia="Times New Roman" w:hAnsi="Calibri" w:cs="Times New Roman"/>
                <w:color w:val="000000"/>
                <w:sz w:val="18"/>
                <w:lang w:eastAsia="en-IN"/>
              </w:rPr>
              <w:t>an</w:t>
            </w:r>
            <w:r w:rsidRPr="00E54482">
              <w:rPr>
                <w:rFonts w:ascii="Calibri" w:eastAsia="Times New Roman" w:hAnsi="Calibri" w:cs="Times New Roman"/>
                <w:color w:val="000000"/>
                <w:sz w:val="18"/>
                <w:lang w:eastAsia="en-IN"/>
              </w:rPr>
              <w:t xml:space="preserve"> NAGP</w:t>
            </w:r>
          </w:p>
        </w:tc>
        <w:tc>
          <w:tcPr>
            <w:tcW w:w="0" w:type="auto"/>
            <w:hideMark/>
          </w:tcPr>
          <w:p w14:paraId="7B990C7B"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Y/N</w:t>
            </w:r>
          </w:p>
        </w:tc>
        <w:tc>
          <w:tcPr>
            <w:tcW w:w="0" w:type="auto"/>
            <w:noWrap/>
            <w:hideMark/>
          </w:tcPr>
          <w:p w14:paraId="3980B874"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3CA3E553" w14:textId="77777777" w:rsidTr="00E54482">
        <w:trPr>
          <w:trHeight w:val="570"/>
        </w:trPr>
        <w:tc>
          <w:tcPr>
            <w:tcW w:w="0" w:type="auto"/>
            <w:noWrap/>
            <w:hideMark/>
          </w:tcPr>
          <w:p w14:paraId="68738EDF"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Certifications</w:t>
            </w:r>
          </w:p>
        </w:tc>
        <w:tc>
          <w:tcPr>
            <w:tcW w:w="0" w:type="auto"/>
            <w:hideMark/>
          </w:tcPr>
          <w:p w14:paraId="343CE20B" w14:textId="77777777" w:rsidR="00E54482" w:rsidRPr="00E54482" w:rsidRDefault="00E54482" w:rsidP="008954AD">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List of certification</w:t>
            </w:r>
            <w:r w:rsidR="008954AD">
              <w:rPr>
                <w:rFonts w:ascii="Calibri" w:eastAsia="Times New Roman" w:hAnsi="Calibri" w:cs="Times New Roman"/>
                <w:color w:val="000000"/>
                <w:sz w:val="18"/>
                <w:lang w:eastAsia="en-IN"/>
              </w:rPr>
              <w:t>s</w:t>
            </w:r>
            <w:r w:rsidRPr="00E54482">
              <w:rPr>
                <w:rFonts w:ascii="Calibri" w:eastAsia="Times New Roman" w:hAnsi="Calibri" w:cs="Times New Roman"/>
                <w:color w:val="000000"/>
                <w:sz w:val="18"/>
                <w:lang w:eastAsia="en-IN"/>
              </w:rPr>
              <w:t xml:space="preserve"> that </w:t>
            </w:r>
            <w:r w:rsidR="008954AD">
              <w:rPr>
                <w:rFonts w:ascii="Calibri" w:eastAsia="Times New Roman" w:hAnsi="Calibri" w:cs="Times New Roman"/>
                <w:color w:val="000000"/>
                <w:sz w:val="18"/>
                <w:lang w:eastAsia="en-IN"/>
              </w:rPr>
              <w:t>the</w:t>
            </w:r>
            <w:r w:rsidRPr="00E54482">
              <w:rPr>
                <w:rFonts w:ascii="Calibri" w:eastAsia="Times New Roman" w:hAnsi="Calibri" w:cs="Times New Roman"/>
                <w:color w:val="000000"/>
                <w:sz w:val="18"/>
                <w:lang w:eastAsia="en-IN"/>
              </w:rPr>
              <w:t xml:space="preserve"> person has</w:t>
            </w:r>
          </w:p>
        </w:tc>
        <w:tc>
          <w:tcPr>
            <w:tcW w:w="0" w:type="auto"/>
            <w:hideMark/>
          </w:tcPr>
          <w:p w14:paraId="1EB8A274"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2C3D098B"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1C2557E7" w14:textId="77777777" w:rsidTr="00E54482">
        <w:trPr>
          <w:trHeight w:val="570"/>
        </w:trPr>
        <w:tc>
          <w:tcPr>
            <w:tcW w:w="0" w:type="auto"/>
            <w:noWrap/>
            <w:hideMark/>
          </w:tcPr>
          <w:p w14:paraId="76A17418"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YearsOfExperience</w:t>
            </w:r>
          </w:p>
        </w:tc>
        <w:tc>
          <w:tcPr>
            <w:tcW w:w="0" w:type="auto"/>
            <w:hideMark/>
          </w:tcPr>
          <w:p w14:paraId="2AEFBFD8"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Total years of experience</w:t>
            </w:r>
          </w:p>
        </w:tc>
        <w:tc>
          <w:tcPr>
            <w:tcW w:w="0" w:type="auto"/>
            <w:hideMark/>
          </w:tcPr>
          <w:p w14:paraId="4A9F9683"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675DFFA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Number</w:t>
            </w:r>
          </w:p>
        </w:tc>
      </w:tr>
      <w:tr w:rsidR="00E54482" w:rsidRPr="00E54482" w14:paraId="448A10CF" w14:textId="77777777" w:rsidTr="008954AD">
        <w:trPr>
          <w:trHeight w:val="850"/>
        </w:trPr>
        <w:tc>
          <w:tcPr>
            <w:tcW w:w="0" w:type="auto"/>
            <w:noWrap/>
            <w:hideMark/>
          </w:tcPr>
          <w:p w14:paraId="5FA9EF2A"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Current Role</w:t>
            </w:r>
          </w:p>
        </w:tc>
        <w:tc>
          <w:tcPr>
            <w:tcW w:w="0" w:type="auto"/>
            <w:hideMark/>
          </w:tcPr>
          <w:p w14:paraId="15490B9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The role that the person is currently playing</w:t>
            </w:r>
          </w:p>
        </w:tc>
        <w:tc>
          <w:tcPr>
            <w:tcW w:w="0" w:type="auto"/>
            <w:hideMark/>
          </w:tcPr>
          <w:p w14:paraId="2E4E0721"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PCEO/Scrummaster/Architect/Quality Manager/Technical Lead/Quality Lead/Sr. Developer/Developer/Sr. Tester/Tester</w:t>
            </w:r>
          </w:p>
        </w:tc>
        <w:tc>
          <w:tcPr>
            <w:tcW w:w="0" w:type="auto"/>
            <w:noWrap/>
            <w:hideMark/>
          </w:tcPr>
          <w:p w14:paraId="02745914"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4B18DFB9" w14:textId="77777777" w:rsidTr="00E54482">
        <w:trPr>
          <w:trHeight w:val="1140"/>
        </w:trPr>
        <w:tc>
          <w:tcPr>
            <w:tcW w:w="0" w:type="auto"/>
            <w:noWrap/>
            <w:hideMark/>
          </w:tcPr>
          <w:p w14:paraId="7FB3A60C"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PreviousCustomerExperience</w:t>
            </w:r>
          </w:p>
        </w:tc>
        <w:tc>
          <w:tcPr>
            <w:tcW w:w="0" w:type="auto"/>
            <w:hideMark/>
          </w:tcPr>
          <w:p w14:paraId="29F60AD4"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List of customer accounts that the person has previously worked for</w:t>
            </w:r>
          </w:p>
        </w:tc>
        <w:tc>
          <w:tcPr>
            <w:tcW w:w="0" w:type="auto"/>
            <w:hideMark/>
          </w:tcPr>
          <w:p w14:paraId="5F0A3337"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255BBAC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Text</w:t>
            </w:r>
          </w:p>
        </w:tc>
      </w:tr>
      <w:tr w:rsidR="00E54482" w:rsidRPr="00E54482" w14:paraId="7326245D" w14:textId="77777777" w:rsidTr="00E54482">
        <w:trPr>
          <w:trHeight w:val="570"/>
        </w:trPr>
        <w:tc>
          <w:tcPr>
            <w:tcW w:w="0" w:type="auto"/>
            <w:noWrap/>
            <w:hideMark/>
          </w:tcPr>
          <w:p w14:paraId="144B92FA"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Costperhour</w:t>
            </w:r>
          </w:p>
        </w:tc>
        <w:tc>
          <w:tcPr>
            <w:tcW w:w="0" w:type="auto"/>
            <w:hideMark/>
          </w:tcPr>
          <w:p w14:paraId="32524156"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Per hour internal cost of the resource</w:t>
            </w:r>
          </w:p>
        </w:tc>
        <w:tc>
          <w:tcPr>
            <w:tcW w:w="0" w:type="auto"/>
            <w:hideMark/>
          </w:tcPr>
          <w:p w14:paraId="18A142C8"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7D8BB185"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Number</w:t>
            </w:r>
          </w:p>
        </w:tc>
      </w:tr>
      <w:tr w:rsidR="00E54482" w:rsidRPr="00E54482" w14:paraId="6A6555B0" w14:textId="77777777" w:rsidTr="00E54482">
        <w:trPr>
          <w:trHeight w:val="855"/>
        </w:trPr>
        <w:tc>
          <w:tcPr>
            <w:tcW w:w="0" w:type="auto"/>
            <w:noWrap/>
            <w:hideMark/>
          </w:tcPr>
          <w:p w14:paraId="194DF71A" w14:textId="77777777" w:rsidR="009427ED" w:rsidRDefault="009427ED" w:rsidP="00E54482">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AvailableFromDate</w:t>
            </w:r>
          </w:p>
          <w:p w14:paraId="5F0D68E6" w14:textId="77777777" w:rsidR="00E54482" w:rsidRPr="009427ED" w:rsidRDefault="00E54482" w:rsidP="009427ED">
            <w:pPr>
              <w:jc w:val="right"/>
              <w:rPr>
                <w:rFonts w:ascii="Calibri" w:eastAsia="Times New Roman" w:hAnsi="Calibri" w:cs="Times New Roman"/>
                <w:sz w:val="18"/>
                <w:lang w:eastAsia="en-IN"/>
              </w:rPr>
            </w:pPr>
          </w:p>
        </w:tc>
        <w:tc>
          <w:tcPr>
            <w:tcW w:w="0" w:type="auto"/>
            <w:hideMark/>
          </w:tcPr>
          <w:p w14:paraId="207E3232" w14:textId="77777777" w:rsidR="00E54482" w:rsidRPr="00E54482" w:rsidRDefault="009427ED" w:rsidP="009427ED">
            <w:pPr>
              <w:rPr>
                <w:rFonts w:ascii="Calibri" w:eastAsia="Times New Roman" w:hAnsi="Calibri" w:cs="Times New Roman"/>
                <w:color w:val="000000"/>
                <w:sz w:val="18"/>
                <w:lang w:eastAsia="en-IN"/>
              </w:rPr>
            </w:pPr>
            <w:r>
              <w:rPr>
                <w:rFonts w:ascii="Calibri" w:eastAsia="Times New Roman" w:hAnsi="Calibri" w:cs="Times New Roman"/>
                <w:color w:val="000000"/>
                <w:sz w:val="18"/>
                <w:lang w:eastAsia="en-IN"/>
              </w:rPr>
              <w:t>Date from which the resource may be available for assignment</w:t>
            </w:r>
          </w:p>
        </w:tc>
        <w:tc>
          <w:tcPr>
            <w:tcW w:w="0" w:type="auto"/>
            <w:hideMark/>
          </w:tcPr>
          <w:p w14:paraId="24587E8F" w14:textId="77777777" w:rsidR="00E54482" w:rsidRPr="00E54482" w:rsidRDefault="00E54482" w:rsidP="00E54482">
            <w:pPr>
              <w:rPr>
                <w:rFonts w:ascii="Calibri" w:eastAsia="Times New Roman" w:hAnsi="Calibri" w:cs="Times New Roman"/>
                <w:color w:val="000000"/>
                <w:sz w:val="18"/>
                <w:lang w:eastAsia="en-IN"/>
              </w:rPr>
            </w:pPr>
          </w:p>
        </w:tc>
        <w:tc>
          <w:tcPr>
            <w:tcW w:w="0" w:type="auto"/>
            <w:noWrap/>
            <w:hideMark/>
          </w:tcPr>
          <w:p w14:paraId="71FBF7FB" w14:textId="77777777" w:rsidR="00E54482" w:rsidRPr="00E54482" w:rsidRDefault="00E54482" w:rsidP="00E54482">
            <w:pPr>
              <w:rPr>
                <w:rFonts w:ascii="Calibri" w:eastAsia="Times New Roman" w:hAnsi="Calibri" w:cs="Times New Roman"/>
                <w:color w:val="000000"/>
                <w:sz w:val="18"/>
                <w:lang w:eastAsia="en-IN"/>
              </w:rPr>
            </w:pPr>
            <w:r w:rsidRPr="00E54482">
              <w:rPr>
                <w:rFonts w:ascii="Calibri" w:eastAsia="Times New Roman" w:hAnsi="Calibri" w:cs="Times New Roman"/>
                <w:color w:val="000000"/>
                <w:sz w:val="18"/>
                <w:lang w:eastAsia="en-IN"/>
              </w:rPr>
              <w:t>Date</w:t>
            </w:r>
          </w:p>
        </w:tc>
      </w:tr>
    </w:tbl>
    <w:p w14:paraId="4C95245E" w14:textId="77777777" w:rsidR="00E54482" w:rsidRDefault="00E54482" w:rsidP="00261E78"/>
    <w:p w14:paraId="10A1056A" w14:textId="77777777" w:rsidR="005B7F28" w:rsidRDefault="005B7F28" w:rsidP="005B7F28">
      <w:pPr>
        <w:pStyle w:val="Heading2"/>
      </w:pPr>
      <w:r>
        <w:t>Input data</w:t>
      </w:r>
    </w:p>
    <w:p w14:paraId="0BBCED5E" w14:textId="77777777" w:rsidR="008A4B19" w:rsidRDefault="005B7F28" w:rsidP="008A4B19">
      <w:r>
        <w:t xml:space="preserve">We will be releasing </w:t>
      </w:r>
      <w:r w:rsidR="008C1AE6">
        <w:t>sample</w:t>
      </w:r>
      <w:r>
        <w:t xml:space="preserve"> input data at </w:t>
      </w:r>
      <w:r w:rsidR="006477EE">
        <w:t xml:space="preserve">12 </w:t>
      </w:r>
      <w:r w:rsidR="005B0E2B">
        <w:t>Noon</w:t>
      </w:r>
      <w:r w:rsidR="006477EE">
        <w:t xml:space="preserve"> IST </w:t>
      </w:r>
      <w:r>
        <w:t>o</w:t>
      </w:r>
      <w:r w:rsidRPr="005B0E2B">
        <w:t xml:space="preserve">n </w:t>
      </w:r>
      <w:r w:rsidR="008A4B19">
        <w:t>Tuesday</w:t>
      </w:r>
      <w:r w:rsidRPr="005B0E2B">
        <w:t xml:space="preserve">, </w:t>
      </w:r>
      <w:r w:rsidR="004C15F3" w:rsidRPr="005B0E2B">
        <w:t>the 1</w:t>
      </w:r>
      <w:r w:rsidR="008A4B19">
        <w:t>4</w:t>
      </w:r>
      <w:r w:rsidR="004C15F3" w:rsidRPr="005B0E2B">
        <w:rPr>
          <w:vertAlign w:val="superscript"/>
        </w:rPr>
        <w:t>th</w:t>
      </w:r>
      <w:r w:rsidR="004C15F3" w:rsidRPr="005B0E2B">
        <w:t xml:space="preserve"> of June,</w:t>
      </w:r>
      <w:r w:rsidRPr="005B0E2B">
        <w:t xml:space="preserve"> 2016.</w:t>
      </w:r>
    </w:p>
    <w:p w14:paraId="30735743" w14:textId="72330F3C" w:rsidR="000A083B" w:rsidRDefault="000A083B" w:rsidP="008A4B19">
      <w:pPr>
        <w:pStyle w:val="Heading2"/>
      </w:pPr>
      <w:r>
        <w:t>Evaluation criteria</w:t>
      </w:r>
    </w:p>
    <w:p w14:paraId="6FC53EE2" w14:textId="10FDF9AD" w:rsidR="008C1AE6" w:rsidRDefault="000A083B" w:rsidP="000A083B">
      <w:r>
        <w:t xml:space="preserve">The evaluation of </w:t>
      </w:r>
      <w:r w:rsidR="006477EE">
        <w:t xml:space="preserve">the </w:t>
      </w:r>
      <w:r>
        <w:t>solution will be</w:t>
      </w:r>
      <w:r w:rsidR="00855F70">
        <w:t xml:space="preserve"> </w:t>
      </w:r>
      <w:r w:rsidR="008C1AE6">
        <w:t>totally quantitative. It will be based on the quality of the solution obtained after running the solver for a maximum of 60 seconds on a special batch of test data (i.e. different from the sample data provided).</w:t>
      </w:r>
    </w:p>
    <w:p w14:paraId="7D0A69B2" w14:textId="77777777" w:rsidR="00855F70" w:rsidRDefault="008C1AE6" w:rsidP="00855F70">
      <w:r>
        <w:t xml:space="preserve">The quality of the solution calculation will understandably reflect </w:t>
      </w:r>
      <w:r w:rsidR="00855F70">
        <w:t xml:space="preserve">the number of </w:t>
      </w:r>
      <w:r>
        <w:t xml:space="preserve">successful </w:t>
      </w:r>
      <w:r w:rsidR="00855F70">
        <w:t xml:space="preserve">matches, </w:t>
      </w:r>
      <w:r w:rsidR="000A083B">
        <w:t xml:space="preserve">the quality of </w:t>
      </w:r>
      <w:r w:rsidR="00855F70">
        <w:t>the proposed matches and the overall project resourcing health.</w:t>
      </w:r>
      <w:r>
        <w:t xml:space="preserve"> </w:t>
      </w:r>
      <w:r w:rsidR="00855F70">
        <w:t xml:space="preserve">The following describes the </w:t>
      </w:r>
      <w:r>
        <w:t xml:space="preserve">exact </w:t>
      </w:r>
      <w:r w:rsidR="00855F70">
        <w:t xml:space="preserve">calculation </w:t>
      </w:r>
      <w:r>
        <w:t xml:space="preserve">for </w:t>
      </w:r>
      <w:r w:rsidR="00855F70">
        <w:t xml:space="preserve">the quality </w:t>
      </w:r>
      <w:r w:rsidR="005757D3">
        <w:t xml:space="preserve">score </w:t>
      </w:r>
      <w:r w:rsidR="00855F70">
        <w:t>of the solution:</w:t>
      </w:r>
    </w:p>
    <w:p w14:paraId="1385CCC6" w14:textId="77777777" w:rsidR="00855F70" w:rsidRDefault="00855F70" w:rsidP="00855F70">
      <w:pPr>
        <w:pStyle w:val="ListParagraph"/>
        <w:numPr>
          <w:ilvl w:val="0"/>
          <w:numId w:val="3"/>
        </w:numPr>
      </w:pPr>
      <w:r>
        <w:t xml:space="preserve">For each </w:t>
      </w:r>
      <w:r w:rsidR="008C1AE6">
        <w:t xml:space="preserve">qualified </w:t>
      </w:r>
      <w:r>
        <w:t>m</w:t>
      </w:r>
      <w:r w:rsidR="008C1AE6">
        <w:t>atch proposed in the system, 1</w:t>
      </w:r>
      <w:r>
        <w:t xml:space="preserve"> point will be </w:t>
      </w:r>
      <w:r w:rsidR="008C1AE6">
        <w:t>awarded as a starting value.</w:t>
      </w:r>
      <w:r w:rsidR="005757D3">
        <w:t xml:space="preserve"> The qualifying criteria for a match is matching of the resource skills to the required mandatory skills in the opening and the availability of this resource as per the requirements in the opening.</w:t>
      </w:r>
    </w:p>
    <w:p w14:paraId="0F0D8C31" w14:textId="77777777" w:rsidR="00635DC4" w:rsidRDefault="00855F70" w:rsidP="00635DC4">
      <w:pPr>
        <w:pStyle w:val="ListParagraph"/>
        <w:numPr>
          <w:ilvl w:val="0"/>
          <w:numId w:val="3"/>
        </w:numPr>
      </w:pPr>
      <w:r>
        <w:lastRenderedPageBreak/>
        <w:t xml:space="preserve">The </w:t>
      </w:r>
      <w:r w:rsidR="008C1AE6">
        <w:t xml:space="preserve">actual </w:t>
      </w:r>
      <w:r>
        <w:t xml:space="preserve">quality of the match </w:t>
      </w:r>
      <w:r w:rsidR="008C1AE6">
        <w:t>will be reflected in the following additions and subtractions from the value assigned to the match</w:t>
      </w:r>
      <w:r w:rsidR="00635DC4">
        <w:t>:</w:t>
      </w:r>
    </w:p>
    <w:p w14:paraId="15C7F97D" w14:textId="260EB36C" w:rsidR="00635DC4" w:rsidRDefault="00635DC4" w:rsidP="00635DC4">
      <w:pPr>
        <w:pStyle w:val="ListParagraph"/>
        <w:numPr>
          <w:ilvl w:val="1"/>
          <w:numId w:val="3"/>
        </w:numPr>
      </w:pPr>
      <w:r>
        <w:t>NAGP</w:t>
      </w:r>
      <w:r w:rsidR="000F3E46">
        <w:t xml:space="preserve"> – </w:t>
      </w:r>
      <w:r w:rsidR="008C1AE6">
        <w:t>add</w:t>
      </w:r>
      <w:r w:rsidR="00517431">
        <w:t xml:space="preserve"> </w:t>
      </w:r>
      <w:r w:rsidR="00847D12">
        <w:t>0.3</w:t>
      </w:r>
      <w:r w:rsidR="000F3E46">
        <w:t xml:space="preserve"> </w:t>
      </w:r>
      <w:r w:rsidR="008C1AE6">
        <w:t xml:space="preserve">points if a resource marked </w:t>
      </w:r>
      <w:r w:rsidR="000F3E46">
        <w:t xml:space="preserve">NAGP </w:t>
      </w:r>
      <w:r w:rsidR="008C1AE6">
        <w:t>is assigned to an opening</w:t>
      </w:r>
    </w:p>
    <w:p w14:paraId="33BAE10A" w14:textId="77777777" w:rsidR="00635DC4" w:rsidRDefault="000F3E46" w:rsidP="00635DC4">
      <w:pPr>
        <w:pStyle w:val="ListParagraph"/>
        <w:numPr>
          <w:ilvl w:val="1"/>
          <w:numId w:val="3"/>
        </w:numPr>
      </w:pPr>
      <w:r>
        <w:t xml:space="preserve">Performance rating – </w:t>
      </w:r>
      <w:r w:rsidR="008C1AE6">
        <w:t xml:space="preserve">add </w:t>
      </w:r>
      <w:r>
        <w:t xml:space="preserve">0.2 </w:t>
      </w:r>
      <w:r w:rsidR="008C1AE6">
        <w:t xml:space="preserve">points for an A+ or </w:t>
      </w:r>
      <w:r>
        <w:t xml:space="preserve">0.1 </w:t>
      </w:r>
      <w:r w:rsidR="008C1AE6">
        <w:t xml:space="preserve">points </w:t>
      </w:r>
      <w:r>
        <w:t xml:space="preserve">for </w:t>
      </w:r>
      <w:r w:rsidR="008C1AE6">
        <w:t xml:space="preserve">an </w:t>
      </w:r>
      <w:r>
        <w:t>A</w:t>
      </w:r>
    </w:p>
    <w:p w14:paraId="2358120E" w14:textId="0A4D957A" w:rsidR="00785789" w:rsidRDefault="000F3E46" w:rsidP="005B0E2B">
      <w:pPr>
        <w:pStyle w:val="ListParagraph"/>
        <w:numPr>
          <w:ilvl w:val="1"/>
          <w:numId w:val="3"/>
        </w:numPr>
      </w:pPr>
      <w:r>
        <w:t xml:space="preserve">Domain experience – </w:t>
      </w:r>
      <w:r w:rsidR="008C1AE6">
        <w:t>add</w:t>
      </w:r>
      <w:r w:rsidR="00517431">
        <w:t xml:space="preserve"> </w:t>
      </w:r>
      <w:r>
        <w:t>0.</w:t>
      </w:r>
      <w:r w:rsidR="00D27270">
        <w:t>2</w:t>
      </w:r>
      <w:r>
        <w:t xml:space="preserve"> </w:t>
      </w:r>
      <w:r w:rsidR="008C1AE6">
        <w:t xml:space="preserve">points </w:t>
      </w:r>
      <w:r>
        <w:t xml:space="preserve">for </w:t>
      </w:r>
      <w:r w:rsidR="008C1AE6">
        <w:t xml:space="preserve">experience in the </w:t>
      </w:r>
      <w:r>
        <w:t xml:space="preserve">same domain, </w:t>
      </w:r>
      <w:r w:rsidR="008C1AE6">
        <w:t xml:space="preserve">add </w:t>
      </w:r>
      <w:r w:rsidR="00847D12">
        <w:t>0.3</w:t>
      </w:r>
      <w:r>
        <w:t xml:space="preserve"> </w:t>
      </w:r>
      <w:r w:rsidR="008C1AE6">
        <w:t xml:space="preserve">points </w:t>
      </w:r>
      <w:r>
        <w:t xml:space="preserve">for </w:t>
      </w:r>
      <w:r w:rsidR="008C1AE6">
        <w:t xml:space="preserve">experience with </w:t>
      </w:r>
      <w:r>
        <w:t>same customer account</w:t>
      </w:r>
    </w:p>
    <w:p w14:paraId="04B95943" w14:textId="77777777" w:rsidR="00A3508A" w:rsidRDefault="00A3508A" w:rsidP="005B0E2B">
      <w:pPr>
        <w:pStyle w:val="ListParagraph"/>
        <w:numPr>
          <w:ilvl w:val="1"/>
          <w:numId w:val="3"/>
        </w:numPr>
      </w:pPr>
      <w:r>
        <w:t xml:space="preserve">Years of experience – </w:t>
      </w:r>
      <w:r w:rsidR="005757D3">
        <w:t>f</w:t>
      </w:r>
      <w:r>
        <w:t>or every additional year of experience that the matched resource has over the number of years of experienc</w:t>
      </w:r>
      <w:r w:rsidR="00C90E56">
        <w:t xml:space="preserve">e mentioned in the opening, </w:t>
      </w:r>
      <w:r w:rsidR="005757D3">
        <w:t xml:space="preserve">subtract </w:t>
      </w:r>
      <w:r w:rsidR="00C90E56" w:rsidRPr="008C1AE6">
        <w:t>0.05</w:t>
      </w:r>
      <w:r w:rsidRPr="008C1AE6">
        <w:t xml:space="preserve"> </w:t>
      </w:r>
      <w:r w:rsidR="008C1AE6" w:rsidRPr="008C1AE6">
        <w:t>points</w:t>
      </w:r>
    </w:p>
    <w:p w14:paraId="55A21F54" w14:textId="77777777" w:rsidR="000B5BAC" w:rsidRDefault="00D27270" w:rsidP="00635DC4">
      <w:pPr>
        <w:pStyle w:val="ListParagraph"/>
        <w:numPr>
          <w:ilvl w:val="0"/>
          <w:numId w:val="3"/>
        </w:numPr>
      </w:pPr>
      <w:r>
        <w:t xml:space="preserve">Notwithstanding </w:t>
      </w:r>
      <w:r w:rsidR="005757D3">
        <w:t xml:space="preserve">the logic </w:t>
      </w:r>
      <w:r>
        <w:t>given above, t</w:t>
      </w:r>
      <w:r w:rsidR="00A3508A">
        <w:t xml:space="preserve">he </w:t>
      </w:r>
      <w:r w:rsidR="00C90E56">
        <w:t xml:space="preserve">maximum </w:t>
      </w:r>
      <w:r w:rsidR="00A3508A">
        <w:t xml:space="preserve">allowable </w:t>
      </w:r>
      <w:r w:rsidR="005757D3">
        <w:t xml:space="preserve">points awarded to a </w:t>
      </w:r>
      <w:r w:rsidR="00A3508A">
        <w:t xml:space="preserve">match </w:t>
      </w:r>
      <w:r w:rsidR="005757D3">
        <w:t>will depend on the project type and position type as follows</w:t>
      </w:r>
      <w:r w:rsidR="00A3508A">
        <w:t>:</w:t>
      </w:r>
    </w:p>
    <w:tbl>
      <w:tblPr>
        <w:tblStyle w:val="TableGrid"/>
        <w:tblW w:w="0" w:type="auto"/>
        <w:jc w:val="center"/>
        <w:tblLook w:val="04A0" w:firstRow="1" w:lastRow="0" w:firstColumn="1" w:lastColumn="0" w:noHBand="0" w:noVBand="1"/>
      </w:tblPr>
      <w:tblGrid>
        <w:gridCol w:w="2252"/>
        <w:gridCol w:w="2268"/>
        <w:gridCol w:w="1985"/>
      </w:tblGrid>
      <w:tr w:rsidR="00A3508A" w:rsidRPr="00C90E56" w14:paraId="6CC440F2" w14:textId="77777777" w:rsidTr="00C90E56">
        <w:trPr>
          <w:jc w:val="center"/>
        </w:trPr>
        <w:tc>
          <w:tcPr>
            <w:tcW w:w="2252" w:type="dxa"/>
            <w:shd w:val="clear" w:color="auto" w:fill="F2F2F2" w:themeFill="background1" w:themeFillShade="F2"/>
          </w:tcPr>
          <w:p w14:paraId="4798B800" w14:textId="77777777" w:rsidR="00A3508A" w:rsidRPr="00C90E56" w:rsidRDefault="00A3508A" w:rsidP="00A3508A">
            <w:pPr>
              <w:pStyle w:val="ListParagraph"/>
              <w:ind w:left="0"/>
              <w:rPr>
                <w:b/>
              </w:rPr>
            </w:pPr>
          </w:p>
        </w:tc>
        <w:tc>
          <w:tcPr>
            <w:tcW w:w="2268" w:type="dxa"/>
            <w:shd w:val="clear" w:color="auto" w:fill="F2F2F2" w:themeFill="background1" w:themeFillShade="F2"/>
          </w:tcPr>
          <w:p w14:paraId="48D7B3B6" w14:textId="77777777" w:rsidR="00A3508A" w:rsidRPr="00C90E56" w:rsidRDefault="00A3508A" w:rsidP="00A3508A">
            <w:pPr>
              <w:pStyle w:val="ListParagraph"/>
              <w:ind w:left="0"/>
              <w:rPr>
                <w:b/>
              </w:rPr>
            </w:pPr>
            <w:r w:rsidRPr="00C90E56">
              <w:rPr>
                <w:b/>
              </w:rPr>
              <w:t>Key position</w:t>
            </w:r>
          </w:p>
        </w:tc>
        <w:tc>
          <w:tcPr>
            <w:tcW w:w="1985" w:type="dxa"/>
            <w:shd w:val="clear" w:color="auto" w:fill="F2F2F2" w:themeFill="background1" w:themeFillShade="F2"/>
          </w:tcPr>
          <w:p w14:paraId="1616338C" w14:textId="77777777" w:rsidR="00A3508A" w:rsidRPr="00C90E56" w:rsidRDefault="00A3508A" w:rsidP="00A3508A">
            <w:pPr>
              <w:pStyle w:val="ListParagraph"/>
              <w:ind w:left="0"/>
              <w:rPr>
                <w:b/>
              </w:rPr>
            </w:pPr>
            <w:r w:rsidRPr="00C90E56">
              <w:rPr>
                <w:b/>
              </w:rPr>
              <w:t>Non-key position</w:t>
            </w:r>
          </w:p>
        </w:tc>
      </w:tr>
      <w:tr w:rsidR="00A3508A" w14:paraId="356243FF" w14:textId="77777777" w:rsidTr="00C90E56">
        <w:trPr>
          <w:jc w:val="center"/>
        </w:trPr>
        <w:tc>
          <w:tcPr>
            <w:tcW w:w="2252" w:type="dxa"/>
            <w:shd w:val="clear" w:color="auto" w:fill="F2F2F2" w:themeFill="background1" w:themeFillShade="F2"/>
          </w:tcPr>
          <w:p w14:paraId="3FFC81DE" w14:textId="77777777" w:rsidR="00A3508A" w:rsidRPr="00C90E56" w:rsidRDefault="00A3508A" w:rsidP="00A3508A">
            <w:pPr>
              <w:pStyle w:val="ListParagraph"/>
              <w:ind w:left="0"/>
              <w:rPr>
                <w:b/>
              </w:rPr>
            </w:pPr>
            <w:r w:rsidRPr="00C90E56">
              <w:rPr>
                <w:b/>
              </w:rPr>
              <w:t>Key project</w:t>
            </w:r>
          </w:p>
        </w:tc>
        <w:tc>
          <w:tcPr>
            <w:tcW w:w="2268" w:type="dxa"/>
          </w:tcPr>
          <w:p w14:paraId="550F0886" w14:textId="77777777" w:rsidR="00A3508A" w:rsidRDefault="00A3508A" w:rsidP="00A3508A">
            <w:pPr>
              <w:pStyle w:val="ListParagraph"/>
              <w:ind w:left="0"/>
            </w:pPr>
            <w:r>
              <w:t>2</w:t>
            </w:r>
          </w:p>
        </w:tc>
        <w:tc>
          <w:tcPr>
            <w:tcW w:w="1985" w:type="dxa"/>
          </w:tcPr>
          <w:p w14:paraId="3CC6E594" w14:textId="77777777" w:rsidR="00A3508A" w:rsidRDefault="00A3508A" w:rsidP="00A3508A">
            <w:pPr>
              <w:pStyle w:val="ListParagraph"/>
              <w:ind w:left="0"/>
            </w:pPr>
            <w:r>
              <w:t>1.</w:t>
            </w:r>
            <w:r w:rsidR="00517431">
              <w:t>3</w:t>
            </w:r>
          </w:p>
        </w:tc>
      </w:tr>
      <w:tr w:rsidR="00A3508A" w14:paraId="12AAC255" w14:textId="77777777" w:rsidTr="00C90E56">
        <w:trPr>
          <w:jc w:val="center"/>
        </w:trPr>
        <w:tc>
          <w:tcPr>
            <w:tcW w:w="2252" w:type="dxa"/>
            <w:shd w:val="clear" w:color="auto" w:fill="F2F2F2" w:themeFill="background1" w:themeFillShade="F2"/>
          </w:tcPr>
          <w:p w14:paraId="15D75053" w14:textId="77777777" w:rsidR="00A3508A" w:rsidRPr="00C90E56" w:rsidRDefault="00A3508A" w:rsidP="00A3508A">
            <w:pPr>
              <w:pStyle w:val="ListParagraph"/>
              <w:ind w:left="0"/>
              <w:rPr>
                <w:b/>
              </w:rPr>
            </w:pPr>
            <w:r w:rsidRPr="00C90E56">
              <w:rPr>
                <w:b/>
              </w:rPr>
              <w:t>Non-key project</w:t>
            </w:r>
          </w:p>
        </w:tc>
        <w:tc>
          <w:tcPr>
            <w:tcW w:w="2268" w:type="dxa"/>
          </w:tcPr>
          <w:p w14:paraId="00314CF5" w14:textId="77777777" w:rsidR="00A3508A" w:rsidRDefault="00A3508A" w:rsidP="00A3508A">
            <w:pPr>
              <w:pStyle w:val="ListParagraph"/>
              <w:ind w:left="0"/>
            </w:pPr>
            <w:r>
              <w:t>1.5</w:t>
            </w:r>
          </w:p>
        </w:tc>
        <w:tc>
          <w:tcPr>
            <w:tcW w:w="1985" w:type="dxa"/>
          </w:tcPr>
          <w:p w14:paraId="7E620D72" w14:textId="5D6C2988" w:rsidR="00A3508A" w:rsidRDefault="00A3508A" w:rsidP="00847D12">
            <w:pPr>
              <w:pStyle w:val="ListParagraph"/>
              <w:tabs>
                <w:tab w:val="center" w:pos="884"/>
              </w:tabs>
              <w:ind w:left="0"/>
            </w:pPr>
            <w:r>
              <w:t>1</w:t>
            </w:r>
            <w:r w:rsidR="00847D12">
              <w:tab/>
            </w:r>
          </w:p>
        </w:tc>
      </w:tr>
    </w:tbl>
    <w:p w14:paraId="3BEDF8BE" w14:textId="77777777" w:rsidR="008954AD" w:rsidRDefault="008954AD" w:rsidP="008954AD">
      <w:pPr>
        <w:pStyle w:val="ListParagraph"/>
      </w:pPr>
    </w:p>
    <w:p w14:paraId="336C5DE7" w14:textId="77777777" w:rsidR="008954AD" w:rsidRDefault="008954AD" w:rsidP="008954AD">
      <w:pPr>
        <w:pStyle w:val="ListParagraph"/>
        <w:numPr>
          <w:ilvl w:val="0"/>
          <w:numId w:val="3"/>
        </w:numPr>
      </w:pPr>
      <w:r>
        <w:t xml:space="preserve">In order to make sure that no one project gets all “maximum capability” resources, the overall average matching score for each project </w:t>
      </w:r>
      <w:r w:rsidR="005757D3">
        <w:t xml:space="preserve">cannot </w:t>
      </w:r>
      <w:r>
        <w:t>exceed 1.5</w:t>
      </w:r>
      <w:r w:rsidR="005757D3">
        <w:t xml:space="preserve"> points</w:t>
      </w:r>
      <w:r>
        <w:t>. For example, for a project with 6 openings, the highest possible score will be 12</w:t>
      </w:r>
      <w:r w:rsidR="005757D3">
        <w:t xml:space="preserve"> points</w:t>
      </w:r>
      <w:r>
        <w:t>. However, the maximum allowable average score of a single project is 1.5</w:t>
      </w:r>
      <w:r w:rsidR="005757D3">
        <w:t xml:space="preserve"> points</w:t>
      </w:r>
      <w:r>
        <w:t>. Therefore, the total allowable score for the 6 openings in this case would be 9</w:t>
      </w:r>
      <w:r w:rsidR="005757D3">
        <w:t xml:space="preserve"> points</w:t>
      </w:r>
      <w:r>
        <w:t>.</w:t>
      </w:r>
    </w:p>
    <w:p w14:paraId="5F5B2854" w14:textId="77777777" w:rsidR="005757D3" w:rsidRDefault="005757D3" w:rsidP="008954AD">
      <w:pPr>
        <w:pStyle w:val="ListParagraph"/>
        <w:numPr>
          <w:ilvl w:val="0"/>
          <w:numId w:val="3"/>
        </w:numPr>
      </w:pPr>
      <w:r>
        <w:t>The score for the solution is the summation of the scores for all matches in all projects, calculated as defined above.</w:t>
      </w:r>
    </w:p>
    <w:p w14:paraId="4244ED4A" w14:textId="77777777" w:rsidR="005B7F28" w:rsidRDefault="005B7F28" w:rsidP="005B7F28">
      <w:pPr>
        <w:pStyle w:val="Heading1"/>
      </w:pPr>
      <w:r>
        <w:t>Event details</w:t>
      </w:r>
    </w:p>
    <w:p w14:paraId="3C082D1B" w14:textId="77777777" w:rsidR="008C1AE6" w:rsidRDefault="005B7F28" w:rsidP="008C1AE6">
      <w:pPr>
        <w:pStyle w:val="Heading2"/>
        <w:rPr>
          <w:highlight w:val="yellow"/>
        </w:rPr>
      </w:pPr>
      <w:r>
        <w:t>Date</w:t>
      </w:r>
    </w:p>
    <w:p w14:paraId="20B748D7" w14:textId="53CABC53" w:rsidR="005B7F28" w:rsidRDefault="005B7F28" w:rsidP="005B7F28">
      <w:r w:rsidRPr="009B07B1">
        <w:t xml:space="preserve">The input data will be provided at </w:t>
      </w:r>
      <w:r w:rsidR="006477EE" w:rsidRPr="009B07B1">
        <w:t xml:space="preserve">12 </w:t>
      </w:r>
      <w:r w:rsidR="005B0E2B" w:rsidRPr="009B07B1">
        <w:t>Noon</w:t>
      </w:r>
      <w:r w:rsidR="006477EE" w:rsidRPr="009B07B1">
        <w:t xml:space="preserve"> IST </w:t>
      </w:r>
      <w:r w:rsidRPr="009B07B1">
        <w:t xml:space="preserve">on </w:t>
      </w:r>
      <w:r w:rsidR="008A4B19">
        <w:t>Tuesday</w:t>
      </w:r>
      <w:r w:rsidRPr="009B07B1">
        <w:t xml:space="preserve">, </w:t>
      </w:r>
      <w:r w:rsidR="004C15F3" w:rsidRPr="009B07B1">
        <w:t>the 1</w:t>
      </w:r>
      <w:r w:rsidR="008A4B19">
        <w:t>4</w:t>
      </w:r>
      <w:r w:rsidR="004C15F3" w:rsidRPr="009B07B1">
        <w:rPr>
          <w:vertAlign w:val="superscript"/>
        </w:rPr>
        <w:t>th</w:t>
      </w:r>
      <w:r w:rsidR="004C15F3" w:rsidRPr="009B07B1">
        <w:t xml:space="preserve"> of June</w:t>
      </w:r>
      <w:r w:rsidRPr="009B07B1">
        <w:t xml:space="preserve"> and the solutions will be accepted till </w:t>
      </w:r>
      <w:r w:rsidR="005B0E2B" w:rsidRPr="009B07B1">
        <w:t xml:space="preserve">12 Noon </w:t>
      </w:r>
      <w:r w:rsidR="006477EE" w:rsidRPr="009B07B1">
        <w:t xml:space="preserve">IST </w:t>
      </w:r>
      <w:r w:rsidR="004C15F3" w:rsidRPr="009B07B1">
        <w:t xml:space="preserve">on </w:t>
      </w:r>
      <w:r w:rsidR="006477EE" w:rsidRPr="009B07B1">
        <w:t>Monday</w:t>
      </w:r>
      <w:r w:rsidR="008C1AE6" w:rsidRPr="009B07B1">
        <w:t xml:space="preserve">, </w:t>
      </w:r>
      <w:r w:rsidR="004C15F3" w:rsidRPr="009B07B1">
        <w:t xml:space="preserve">the </w:t>
      </w:r>
      <w:r w:rsidR="006477EE" w:rsidRPr="009B07B1">
        <w:t>4</w:t>
      </w:r>
      <w:r w:rsidR="006477EE" w:rsidRPr="009B07B1">
        <w:rPr>
          <w:vertAlign w:val="superscript"/>
        </w:rPr>
        <w:t>th</w:t>
      </w:r>
      <w:r w:rsidR="006477EE" w:rsidRPr="009B07B1">
        <w:t xml:space="preserve"> </w:t>
      </w:r>
      <w:r w:rsidR="004C15F3" w:rsidRPr="009B07B1">
        <w:t>of Ju</w:t>
      </w:r>
      <w:r w:rsidR="006477EE" w:rsidRPr="009B07B1">
        <w:t>ly</w:t>
      </w:r>
      <w:r w:rsidRPr="009B07B1">
        <w:t>.</w:t>
      </w:r>
    </w:p>
    <w:p w14:paraId="32722664" w14:textId="77777777" w:rsidR="006477EE" w:rsidRDefault="006477EE" w:rsidP="005B7F28">
      <w:r>
        <w:t>Details on how the solution needs to be shared will be provided to all the registered participants.</w:t>
      </w:r>
    </w:p>
    <w:p w14:paraId="60378C57" w14:textId="23A7B085" w:rsidR="004B645C" w:rsidRPr="004B645C" w:rsidRDefault="004B645C" w:rsidP="005B7F28">
      <w:pPr>
        <w:rPr>
          <w:rFonts w:asciiTheme="majorHAnsi" w:eastAsiaTheme="majorEastAsia" w:hAnsiTheme="majorHAnsi" w:cstheme="majorBidi"/>
          <w:color w:val="2E74B5" w:themeColor="accent1" w:themeShade="BF"/>
          <w:sz w:val="26"/>
          <w:szCs w:val="26"/>
        </w:rPr>
      </w:pPr>
      <w:r w:rsidRPr="005B0E2B">
        <w:rPr>
          <w:rFonts w:asciiTheme="majorHAnsi" w:eastAsiaTheme="majorEastAsia" w:hAnsiTheme="majorHAnsi" w:cstheme="majorBidi"/>
          <w:color w:val="2E74B5" w:themeColor="accent1" w:themeShade="BF"/>
          <w:sz w:val="26"/>
          <w:szCs w:val="26"/>
        </w:rPr>
        <w:t>Registration</w:t>
      </w:r>
    </w:p>
    <w:p w14:paraId="5966A4ED" w14:textId="1C9A6E0F" w:rsidR="0098341C" w:rsidRDefault="004B645C" w:rsidP="0098341C">
      <w:r w:rsidRPr="005B0E2B">
        <w:t xml:space="preserve">Please use the following link to register for the event. Registration is open till 12 </w:t>
      </w:r>
      <w:r w:rsidR="005B0E2B" w:rsidRPr="005B0E2B">
        <w:t>Noon</w:t>
      </w:r>
      <w:r w:rsidRPr="005B0E2B">
        <w:t xml:space="preserve"> IST, 15th of June 2016. In case of a tie in final scores, the individual/team which has registered earlier will be declared winner.</w:t>
      </w:r>
      <w:r w:rsidR="0098341C" w:rsidRPr="0098341C">
        <w:t xml:space="preserve"> </w:t>
      </w:r>
      <w:r w:rsidR="0098341C">
        <w:t xml:space="preserve">Also </w:t>
      </w:r>
      <w:r w:rsidR="0098341C">
        <w:t xml:space="preserve">Nagarro at its discretion can use any solution or combination of </w:t>
      </w:r>
      <w:r w:rsidR="00847D12">
        <w:t>solutions</w:t>
      </w:r>
      <w:r w:rsidR="0098341C">
        <w:t xml:space="preserve"> for its purposes.</w:t>
      </w:r>
    </w:p>
    <w:p w14:paraId="4D55A867" w14:textId="09A90504" w:rsidR="00785789" w:rsidRDefault="00785789" w:rsidP="005B0E2B">
      <w:pPr>
        <w:pStyle w:val="Heading2"/>
      </w:pPr>
      <w:r w:rsidRPr="005B0E2B">
        <w:t>Details on Q&amp;A round</w:t>
      </w:r>
    </w:p>
    <w:p w14:paraId="6A2A67F5" w14:textId="754EAA16" w:rsidR="005B7F28" w:rsidRDefault="006477EE" w:rsidP="005B7F28">
      <w:r>
        <w:t xml:space="preserve">If you have any queries around the requirements or process then </w:t>
      </w:r>
      <w:r w:rsidR="004B645C">
        <w:t>y</w:t>
      </w:r>
      <w:r>
        <w:t xml:space="preserve">ou can </w:t>
      </w:r>
      <w:r w:rsidR="004B645C">
        <w:t>mail</w:t>
      </w:r>
      <w:r>
        <w:t xml:space="preserve"> all your questions </w:t>
      </w:r>
      <w:r w:rsidR="004B645C">
        <w:t xml:space="preserve">to </w:t>
      </w:r>
      <w:hyperlink r:id="rId5" w:history="1">
        <w:r w:rsidR="004B645C" w:rsidRPr="001A3C3F">
          <w:rPr>
            <w:rStyle w:val="Hyperlink"/>
          </w:rPr>
          <w:t>university@nagarro.com</w:t>
        </w:r>
      </w:hyperlink>
      <w:r w:rsidR="004B645C">
        <w:t xml:space="preserve"> by 12 </w:t>
      </w:r>
      <w:r w:rsidR="005B0E2B">
        <w:t>Noon</w:t>
      </w:r>
      <w:r w:rsidR="004B645C">
        <w:t xml:space="preserve"> IST on Thursday, the 16</w:t>
      </w:r>
      <w:r w:rsidR="004B645C" w:rsidRPr="005B0E2B">
        <w:rPr>
          <w:vertAlign w:val="superscript"/>
        </w:rPr>
        <w:t>th</w:t>
      </w:r>
      <w:r w:rsidR="004B645C">
        <w:t xml:space="preserve"> of June 2016. Based on the questions received we will share responses in documented and/or webinar format in the week of 20-24 June 2016.</w:t>
      </w:r>
    </w:p>
    <w:p w14:paraId="5EA16890" w14:textId="77777777" w:rsidR="005B7F28" w:rsidRPr="005B7F28" w:rsidRDefault="005B7F28" w:rsidP="005B0E2B">
      <w:pPr>
        <w:pStyle w:val="Heading2"/>
        <w:shd w:val="clear" w:color="auto" w:fill="FFFFFF" w:themeFill="background1"/>
      </w:pPr>
      <w:r w:rsidRPr="005B0E2B">
        <w:t>Prizes</w:t>
      </w:r>
      <w:r>
        <w:t xml:space="preserve"> </w:t>
      </w:r>
    </w:p>
    <w:p w14:paraId="56FE3E46" w14:textId="4EBE09E8" w:rsidR="006C5197" w:rsidRDefault="008C1AE6" w:rsidP="00855F70">
      <w:r>
        <w:t>Euro 5,000 to the individual or team that wins the prize. There is no restriction on team size.</w:t>
      </w:r>
      <w:r w:rsidR="009B07B1">
        <w:t xml:space="preserve"> </w:t>
      </w:r>
      <w:bookmarkStart w:id="0" w:name="_GoBack"/>
      <w:bookmarkEnd w:id="0"/>
    </w:p>
    <w:sectPr w:rsidR="006C5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F34F8"/>
    <w:multiLevelType w:val="hybridMultilevel"/>
    <w:tmpl w:val="6A107AC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245911"/>
    <w:multiLevelType w:val="hybridMultilevel"/>
    <w:tmpl w:val="E4F632D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CC4DE6"/>
    <w:multiLevelType w:val="hybridMultilevel"/>
    <w:tmpl w:val="809204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176341"/>
    <w:multiLevelType w:val="hybridMultilevel"/>
    <w:tmpl w:val="0EDC78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53"/>
    <w:rsid w:val="00037153"/>
    <w:rsid w:val="00066579"/>
    <w:rsid w:val="000A083B"/>
    <w:rsid w:val="000B5BAC"/>
    <w:rsid w:val="000F3E46"/>
    <w:rsid w:val="00137BEE"/>
    <w:rsid w:val="00261E78"/>
    <w:rsid w:val="0026779A"/>
    <w:rsid w:val="003B1707"/>
    <w:rsid w:val="004B645C"/>
    <w:rsid w:val="004C15F3"/>
    <w:rsid w:val="004F546F"/>
    <w:rsid w:val="00517431"/>
    <w:rsid w:val="0056504A"/>
    <w:rsid w:val="005757D3"/>
    <w:rsid w:val="005B0E2B"/>
    <w:rsid w:val="005B7F28"/>
    <w:rsid w:val="00627F3C"/>
    <w:rsid w:val="00635DC4"/>
    <w:rsid w:val="006477EE"/>
    <w:rsid w:val="006A6059"/>
    <w:rsid w:val="006C5197"/>
    <w:rsid w:val="006E14B6"/>
    <w:rsid w:val="00785789"/>
    <w:rsid w:val="007E40BD"/>
    <w:rsid w:val="00811653"/>
    <w:rsid w:val="00817F87"/>
    <w:rsid w:val="00826B11"/>
    <w:rsid w:val="00847D12"/>
    <w:rsid w:val="00855F70"/>
    <w:rsid w:val="008851EC"/>
    <w:rsid w:val="008954AD"/>
    <w:rsid w:val="008A4B19"/>
    <w:rsid w:val="008C1AE6"/>
    <w:rsid w:val="008E7205"/>
    <w:rsid w:val="009337CB"/>
    <w:rsid w:val="009427ED"/>
    <w:rsid w:val="0095570C"/>
    <w:rsid w:val="0098341C"/>
    <w:rsid w:val="009A03C8"/>
    <w:rsid w:val="009A2447"/>
    <w:rsid w:val="009B07B1"/>
    <w:rsid w:val="009E48E6"/>
    <w:rsid w:val="00A02DDD"/>
    <w:rsid w:val="00A3508A"/>
    <w:rsid w:val="00A975AB"/>
    <w:rsid w:val="00AD0EC4"/>
    <w:rsid w:val="00AD1F43"/>
    <w:rsid w:val="00B600F3"/>
    <w:rsid w:val="00B732E6"/>
    <w:rsid w:val="00B80F26"/>
    <w:rsid w:val="00C8547D"/>
    <w:rsid w:val="00C90E56"/>
    <w:rsid w:val="00D03E09"/>
    <w:rsid w:val="00D102A5"/>
    <w:rsid w:val="00D27270"/>
    <w:rsid w:val="00D8669E"/>
    <w:rsid w:val="00DE534C"/>
    <w:rsid w:val="00E54482"/>
    <w:rsid w:val="00E674B9"/>
    <w:rsid w:val="00E75FEA"/>
    <w:rsid w:val="00EE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1FEE"/>
  <w15:chartTrackingRefBased/>
  <w15:docId w15:val="{687FEF3D-F459-4CE6-A238-602727DD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48E6"/>
    <w:pPr>
      <w:ind w:left="720"/>
      <w:contextualSpacing/>
    </w:pPr>
  </w:style>
  <w:style w:type="table" w:styleId="TableGridLight">
    <w:name w:val="Grid Table Light"/>
    <w:basedOn w:val="TableNormal"/>
    <w:uiPriority w:val="40"/>
    <w:rsid w:val="002677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6779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A24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2447"/>
    <w:rPr>
      <w:rFonts w:eastAsiaTheme="minorEastAsia"/>
      <w:lang w:val="en-US"/>
    </w:rPr>
  </w:style>
  <w:style w:type="paragraph" w:styleId="BalloonText">
    <w:name w:val="Balloon Text"/>
    <w:basedOn w:val="Normal"/>
    <w:link w:val="BalloonTextChar"/>
    <w:uiPriority w:val="99"/>
    <w:semiHidden/>
    <w:unhideWhenUsed/>
    <w:rsid w:val="00C85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47D"/>
    <w:rPr>
      <w:rFonts w:ascii="Segoe UI" w:hAnsi="Segoe UI" w:cs="Segoe UI"/>
      <w:sz w:val="18"/>
      <w:szCs w:val="18"/>
    </w:rPr>
  </w:style>
  <w:style w:type="table" w:styleId="TableGrid">
    <w:name w:val="Table Grid"/>
    <w:basedOn w:val="TableNormal"/>
    <w:uiPriority w:val="39"/>
    <w:rsid w:val="00A35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77EE"/>
    <w:rPr>
      <w:sz w:val="16"/>
      <w:szCs w:val="16"/>
    </w:rPr>
  </w:style>
  <w:style w:type="paragraph" w:styleId="CommentText">
    <w:name w:val="annotation text"/>
    <w:basedOn w:val="Normal"/>
    <w:link w:val="CommentTextChar"/>
    <w:uiPriority w:val="99"/>
    <w:semiHidden/>
    <w:unhideWhenUsed/>
    <w:rsid w:val="006477EE"/>
    <w:pPr>
      <w:spacing w:line="240" w:lineRule="auto"/>
    </w:pPr>
    <w:rPr>
      <w:sz w:val="20"/>
      <w:szCs w:val="20"/>
    </w:rPr>
  </w:style>
  <w:style w:type="character" w:customStyle="1" w:styleId="CommentTextChar">
    <w:name w:val="Comment Text Char"/>
    <w:basedOn w:val="DefaultParagraphFont"/>
    <w:link w:val="CommentText"/>
    <w:uiPriority w:val="99"/>
    <w:semiHidden/>
    <w:rsid w:val="006477EE"/>
    <w:rPr>
      <w:sz w:val="20"/>
      <w:szCs w:val="20"/>
    </w:rPr>
  </w:style>
  <w:style w:type="paragraph" w:styleId="CommentSubject">
    <w:name w:val="annotation subject"/>
    <w:basedOn w:val="CommentText"/>
    <w:next w:val="CommentText"/>
    <w:link w:val="CommentSubjectChar"/>
    <w:uiPriority w:val="99"/>
    <w:semiHidden/>
    <w:unhideWhenUsed/>
    <w:rsid w:val="006477EE"/>
    <w:rPr>
      <w:b/>
      <w:bCs/>
    </w:rPr>
  </w:style>
  <w:style w:type="character" w:customStyle="1" w:styleId="CommentSubjectChar">
    <w:name w:val="Comment Subject Char"/>
    <w:basedOn w:val="CommentTextChar"/>
    <w:link w:val="CommentSubject"/>
    <w:uiPriority w:val="99"/>
    <w:semiHidden/>
    <w:rsid w:val="006477EE"/>
    <w:rPr>
      <w:b/>
      <w:bCs/>
      <w:sz w:val="20"/>
      <w:szCs w:val="20"/>
    </w:rPr>
  </w:style>
  <w:style w:type="character" w:styleId="Hyperlink">
    <w:name w:val="Hyperlink"/>
    <w:basedOn w:val="DefaultParagraphFont"/>
    <w:uiPriority w:val="99"/>
    <w:unhideWhenUsed/>
    <w:rsid w:val="004B645C"/>
    <w:rPr>
      <w:color w:val="0563C1" w:themeColor="hyperlink"/>
      <w:u w:val="single"/>
    </w:rPr>
  </w:style>
  <w:style w:type="character" w:customStyle="1" w:styleId="apple-converted-space">
    <w:name w:val="apple-converted-space"/>
    <w:basedOn w:val="DefaultParagraphFont"/>
    <w:rsid w:val="009B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287641">
      <w:bodyDiv w:val="1"/>
      <w:marLeft w:val="0"/>
      <w:marRight w:val="0"/>
      <w:marTop w:val="0"/>
      <w:marBottom w:val="0"/>
      <w:divBdr>
        <w:top w:val="none" w:sz="0" w:space="0" w:color="auto"/>
        <w:left w:val="none" w:sz="0" w:space="0" w:color="auto"/>
        <w:bottom w:val="none" w:sz="0" w:space="0" w:color="auto"/>
        <w:right w:val="none" w:sz="0" w:space="0" w:color="auto"/>
      </w:divBdr>
    </w:div>
    <w:div w:id="1746341097">
      <w:bodyDiv w:val="1"/>
      <w:marLeft w:val="0"/>
      <w:marRight w:val="0"/>
      <w:marTop w:val="0"/>
      <w:marBottom w:val="0"/>
      <w:divBdr>
        <w:top w:val="none" w:sz="0" w:space="0" w:color="auto"/>
        <w:left w:val="none" w:sz="0" w:space="0" w:color="auto"/>
        <w:bottom w:val="none" w:sz="0" w:space="0" w:color="auto"/>
        <w:right w:val="none" w:sz="0" w:space="0" w:color="auto"/>
      </w:divBdr>
    </w:div>
    <w:div w:id="20187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niversity@nagar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Nidhee Pathak</dc:creator>
  <cp:keywords/>
  <dc:description/>
  <cp:lastModifiedBy>Mukund S Nair</cp:lastModifiedBy>
  <cp:revision>6</cp:revision>
  <dcterms:created xsi:type="dcterms:W3CDTF">2016-06-07T05:24:00Z</dcterms:created>
  <dcterms:modified xsi:type="dcterms:W3CDTF">2016-06-08T09:29:00Z</dcterms:modified>
</cp:coreProperties>
</file>