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F055EE" w:rsidRDefault="00000000">
      <w:pPr>
        <w:jc w:val="center"/>
      </w:pPr>
      <w:r>
        <w:rPr>
          <w:b/>
          <w:bCs/>
          <w:color w:val="1F4E79"/>
          <w:sz w:val="52"/>
          <w:szCs w:val="52"/>
        </w:rPr>
        <w:t>LIQUIDITY RISK OPTIMIZER</w:t>
      </w:r>
    </w:p>
    <w:p w14:paraId="00000002" w14:textId="7B64D87C" w:rsidR="00F055EE" w:rsidRDefault="00000000">
      <w:pPr>
        <w:jc w:val="center"/>
      </w:pPr>
      <w:r>
        <w:rPr>
          <w:b/>
          <w:bCs/>
          <w:sz w:val="32"/>
          <w:szCs w:val="32"/>
        </w:rPr>
        <w:t xml:space="preserve">30 Implementation Prompts for </w:t>
      </w:r>
      <w:r w:rsidR="00BC79CB">
        <w:rPr>
          <w:b/>
          <w:bCs/>
          <w:sz w:val="32"/>
          <w:szCs w:val="32"/>
        </w:rPr>
        <w:t>Antigravity</w:t>
      </w:r>
      <w:r>
        <w:rPr>
          <w:b/>
          <w:bCs/>
          <w:sz w:val="32"/>
          <w:szCs w:val="32"/>
        </w:rPr>
        <w:t xml:space="preserve">, Google </w:t>
      </w:r>
      <w:proofErr w:type="spellStart"/>
      <w:r>
        <w:rPr>
          <w:b/>
          <w:bCs/>
          <w:sz w:val="32"/>
          <w:szCs w:val="32"/>
        </w:rPr>
        <w:t>Colab</w:t>
      </w:r>
      <w:proofErr w:type="spellEnd"/>
      <w:r>
        <w:rPr>
          <w:b/>
          <w:bCs/>
          <w:sz w:val="32"/>
          <w:szCs w:val="32"/>
        </w:rPr>
        <w:t xml:space="preserve"> and Antigravity</w:t>
      </w:r>
    </w:p>
    <w:p w14:paraId="00000003" w14:textId="77777777" w:rsidR="00F055EE" w:rsidRDefault="00000000">
      <w:r>
        <w:t xml:space="preserve">A staged prompt pack for three Java 25 / JavaFX / PostgreSQL desktop applications, two </w:t>
      </w:r>
      <w:proofErr w:type="spellStart"/>
      <w:r>
        <w:t>XGBoost</w:t>
      </w:r>
      <w:proofErr w:type="spellEnd"/>
      <w:r>
        <w:t xml:space="preserve"> models, STOMP messaging, synthetic bank datasets, a simulated Indian-market exchange, integration, testing and Windows/Fedora deployment.</w:t>
      </w:r>
    </w:p>
    <w:p w14:paraId="00000004" w14:textId="77777777" w:rsidR="00F055EE" w:rsidRDefault="00000000">
      <w:pPr>
        <w:pStyle w:val="Heading1"/>
      </w:pPr>
      <w:r>
        <w:t>How to use this document</w:t>
      </w:r>
    </w:p>
    <w:p w14:paraId="00000005" w14:textId="24D7309D" w:rsidR="00F055EE" w:rsidRDefault="00000000">
      <w:pPr>
        <w:numPr>
          <w:ilvl w:val="0"/>
          <w:numId w:val="1"/>
        </w:numPr>
        <w:pBdr>
          <w:top w:val="nil"/>
          <w:left w:val="nil"/>
          <w:bottom w:val="nil"/>
          <w:right w:val="nil"/>
          <w:between w:val="nil"/>
        </w:pBdr>
        <w:spacing w:after="0"/>
      </w:pPr>
      <w:r>
        <w:rPr>
          <w:color w:val="000000"/>
        </w:rPr>
        <w:t xml:space="preserve">Run the prompts in order. Prompts 1–8 </w:t>
      </w:r>
      <w:proofErr w:type="gramStart"/>
      <w:r>
        <w:rPr>
          <w:color w:val="000000"/>
        </w:rPr>
        <w:t>are</w:t>
      </w:r>
      <w:proofErr w:type="gramEnd"/>
      <w:r>
        <w:rPr>
          <w:color w:val="000000"/>
        </w:rPr>
        <w:t xml:space="preserve"> for </w:t>
      </w:r>
      <w:r w:rsidR="00BC79CB">
        <w:rPr>
          <w:color w:val="000000"/>
        </w:rPr>
        <w:t>Antigravity</w:t>
      </w:r>
      <w:r>
        <w:rPr>
          <w:color w:val="000000"/>
        </w:rPr>
        <w:t xml:space="preserve"> and cover frontend-only work for all three desktop applications.</w:t>
      </w:r>
    </w:p>
    <w:p w14:paraId="00000006" w14:textId="77777777" w:rsidR="00F055EE" w:rsidRDefault="00000000">
      <w:pPr>
        <w:numPr>
          <w:ilvl w:val="0"/>
          <w:numId w:val="1"/>
        </w:numPr>
        <w:pBdr>
          <w:top w:val="nil"/>
          <w:left w:val="nil"/>
          <w:bottom w:val="nil"/>
          <w:right w:val="nil"/>
          <w:between w:val="nil"/>
        </w:pBdr>
        <w:spacing w:after="0"/>
      </w:pPr>
      <w:r>
        <w:rPr>
          <w:color w:val="000000"/>
        </w:rPr>
        <w:t xml:space="preserve">Run prompts 9–10 in Google </w:t>
      </w:r>
      <w:proofErr w:type="spellStart"/>
      <w:r>
        <w:rPr>
          <w:color w:val="000000"/>
        </w:rPr>
        <w:t>Colab</w:t>
      </w:r>
      <w:proofErr w:type="spellEnd"/>
      <w:r>
        <w:rPr>
          <w:color w:val="000000"/>
        </w:rPr>
        <w:t xml:space="preserve"> to train Model 1 (equity momentum) and Model 2 (liquidity/execution outcomes). Save model artifacts, feature schemas, evaluation metrics and model cards.</w:t>
      </w:r>
    </w:p>
    <w:p w14:paraId="00000007" w14:textId="77777777" w:rsidR="00F055EE" w:rsidRDefault="00000000">
      <w:pPr>
        <w:numPr>
          <w:ilvl w:val="0"/>
          <w:numId w:val="1"/>
        </w:numPr>
        <w:pBdr>
          <w:top w:val="nil"/>
          <w:left w:val="nil"/>
          <w:bottom w:val="nil"/>
          <w:right w:val="nil"/>
          <w:between w:val="nil"/>
        </w:pBdr>
        <w:spacing w:after="0"/>
      </w:pPr>
      <w:r>
        <w:rPr>
          <w:color w:val="000000"/>
        </w:rPr>
        <w:t>Run prompts 11–30 in Antigravity for Java backend, PostgreSQL, STOMP, integration, testing and deployment.</w:t>
      </w:r>
    </w:p>
    <w:p w14:paraId="00000008" w14:textId="77777777" w:rsidR="00F055EE" w:rsidRDefault="00000000">
      <w:pPr>
        <w:numPr>
          <w:ilvl w:val="0"/>
          <w:numId w:val="1"/>
        </w:numPr>
        <w:pBdr>
          <w:top w:val="nil"/>
          <w:left w:val="nil"/>
          <w:bottom w:val="nil"/>
          <w:right w:val="nil"/>
          <w:between w:val="nil"/>
        </w:pBdr>
        <w:spacing w:after="0"/>
      </w:pPr>
      <w:r>
        <w:rPr>
          <w:color w:val="000000"/>
        </w:rPr>
        <w:t>Give the complete prompt to the named tool. Do not ask it to implement every phase at once. Require it to inspect the repository, run tests and report what it actually verified.</w:t>
      </w:r>
    </w:p>
    <w:p w14:paraId="00000009" w14:textId="77777777" w:rsidR="00F055EE" w:rsidRDefault="00000000">
      <w:pPr>
        <w:numPr>
          <w:ilvl w:val="0"/>
          <w:numId w:val="1"/>
        </w:numPr>
        <w:pBdr>
          <w:top w:val="nil"/>
          <w:left w:val="nil"/>
          <w:bottom w:val="nil"/>
          <w:right w:val="nil"/>
          <w:between w:val="nil"/>
        </w:pBdr>
      </w:pPr>
      <w:r>
        <w:rPr>
          <w:color w:val="000000"/>
        </w:rPr>
        <w:t>If code already exists, preserve working modules and adapt the prompt to the current repository rather than regenerating the project.</w:t>
      </w:r>
    </w:p>
    <w:p w14:paraId="0000000A" w14:textId="77777777" w:rsidR="00F055EE" w:rsidRDefault="00000000">
      <w:pPr>
        <w:pStyle w:val="Heading1"/>
      </w:pPr>
      <w:r>
        <w:t>Prompt allocation</w:t>
      </w:r>
    </w:p>
    <w:p w14:paraId="0000000B" w14:textId="782C9D00" w:rsidR="00F055EE" w:rsidRDefault="00BC79CB">
      <w:r>
        <w:t>Antigravity</w:t>
      </w:r>
      <w:r w:rsidR="00000000">
        <w:t xml:space="preserve">: 8 prompts | Google </w:t>
      </w:r>
      <w:proofErr w:type="spellStart"/>
      <w:r w:rsidR="00000000">
        <w:t>Colab</w:t>
      </w:r>
      <w:proofErr w:type="spellEnd"/>
      <w:r w:rsidR="00000000">
        <w:t>: 2 prompts | Antigravity: 20 prompts | Total: 30 prompts.</w:t>
      </w:r>
    </w:p>
    <w:p w14:paraId="0000000C" w14:textId="77777777" w:rsidR="00F055EE" w:rsidRDefault="00000000">
      <w:r>
        <w:t>Each prompt repeats a substantial shared project specification so it can be copied and used independently. Prompts are deliberately detailed and exceed 1,000 words when the shared context and acceptance discipline are included.</w:t>
      </w:r>
    </w:p>
    <w:p w14:paraId="0000000D" w14:textId="77777777" w:rsidR="00F055EE" w:rsidRDefault="00000000">
      <w:pPr>
        <w:pStyle w:val="Heading1"/>
      </w:pPr>
      <w:r>
        <w:t>Critical scope and safety boundaries</w:t>
      </w:r>
    </w:p>
    <w:p w14:paraId="0000000E" w14:textId="77777777" w:rsidR="00F055EE" w:rsidRDefault="00000000">
      <w:pPr>
        <w:numPr>
          <w:ilvl w:val="0"/>
          <w:numId w:val="1"/>
        </w:numPr>
        <w:pBdr>
          <w:top w:val="nil"/>
          <w:left w:val="nil"/>
          <w:bottom w:val="nil"/>
          <w:right w:val="nil"/>
          <w:between w:val="nil"/>
        </w:pBdr>
        <w:spacing w:after="0"/>
      </w:pPr>
      <w:r>
        <w:rPr>
          <w:color w:val="000000"/>
        </w:rPr>
        <w:t>All bank customers, accounts, and transactions are synthetic. The project is a simulator, not a real bank.</w:t>
      </w:r>
    </w:p>
    <w:p w14:paraId="0000000F" w14:textId="77777777" w:rsidR="00F055EE" w:rsidRDefault="00000000">
      <w:pPr>
        <w:numPr>
          <w:ilvl w:val="0"/>
          <w:numId w:val="1"/>
        </w:numPr>
        <w:pBdr>
          <w:top w:val="nil"/>
          <w:left w:val="nil"/>
          <w:bottom w:val="nil"/>
          <w:right w:val="nil"/>
          <w:between w:val="nil"/>
        </w:pBdr>
        <w:spacing w:after="0"/>
      </w:pPr>
      <w:r>
        <w:rPr>
          <w:color w:val="000000"/>
        </w:rPr>
        <w:t xml:space="preserve">All continuously updating exchange activity is simulated unless an </w:t>
      </w:r>
      <w:proofErr w:type="spellStart"/>
      <w:r>
        <w:rPr>
          <w:color w:val="000000"/>
        </w:rPr>
        <w:t>authorised</w:t>
      </w:r>
      <w:proofErr w:type="spellEnd"/>
      <w:r>
        <w:rPr>
          <w:color w:val="000000"/>
        </w:rPr>
        <w:t xml:space="preserve"> and licensed market feed is explicitly configured.</w:t>
      </w:r>
    </w:p>
    <w:p w14:paraId="00000010" w14:textId="77777777" w:rsidR="00F055EE" w:rsidRDefault="00000000">
      <w:pPr>
        <w:numPr>
          <w:ilvl w:val="0"/>
          <w:numId w:val="1"/>
        </w:numPr>
        <w:pBdr>
          <w:top w:val="nil"/>
          <w:left w:val="nil"/>
          <w:bottom w:val="nil"/>
          <w:right w:val="nil"/>
          <w:between w:val="nil"/>
        </w:pBdr>
        <w:spacing w:after="0"/>
      </w:pPr>
      <w:r>
        <w:rPr>
          <w:color w:val="000000"/>
        </w:rPr>
        <w:t>Model 1 predicts short-horizon equity momentum. Model 2 estimates execution cost/liquidity outcomes. These are separate tasks and must not be confused.</w:t>
      </w:r>
    </w:p>
    <w:p w14:paraId="00000011" w14:textId="77777777" w:rsidR="00F055EE" w:rsidRDefault="00000000">
      <w:pPr>
        <w:numPr>
          <w:ilvl w:val="0"/>
          <w:numId w:val="1"/>
        </w:numPr>
        <w:pBdr>
          <w:top w:val="nil"/>
          <w:left w:val="nil"/>
          <w:bottom w:val="nil"/>
          <w:right w:val="nil"/>
          <w:between w:val="nil"/>
        </w:pBdr>
        <w:spacing w:after="0"/>
      </w:pPr>
      <w:r>
        <w:rPr>
          <w:color w:val="000000"/>
        </w:rPr>
        <w:t>Model 2 trained on simulator executions learns simulator mechanics; it is not proof of real-market execution performance.</w:t>
      </w:r>
    </w:p>
    <w:p w14:paraId="00000012" w14:textId="77777777" w:rsidR="00F055EE" w:rsidRDefault="00000000">
      <w:pPr>
        <w:numPr>
          <w:ilvl w:val="0"/>
          <w:numId w:val="1"/>
        </w:numPr>
        <w:pBdr>
          <w:top w:val="nil"/>
          <w:left w:val="nil"/>
          <w:bottom w:val="nil"/>
          <w:right w:val="nil"/>
          <w:between w:val="nil"/>
        </w:pBdr>
        <w:spacing w:after="0"/>
      </w:pPr>
      <w:r>
        <w:rPr>
          <w:color w:val="000000"/>
        </w:rPr>
        <w:t>The LRO combines deterministic cash/ledger calculations with market valuation and model-based estimates. ML outputs are advisory; human approval is required and autonomous real-money trading is prohibited.</w:t>
      </w:r>
    </w:p>
    <w:p w14:paraId="00000013" w14:textId="77777777" w:rsidR="00F055EE" w:rsidRDefault="00000000">
      <w:pPr>
        <w:numPr>
          <w:ilvl w:val="0"/>
          <w:numId w:val="1"/>
        </w:numPr>
        <w:pBdr>
          <w:top w:val="nil"/>
          <w:left w:val="nil"/>
          <w:bottom w:val="nil"/>
          <w:right w:val="nil"/>
          <w:between w:val="nil"/>
        </w:pBdr>
      </w:pPr>
      <w:r>
        <w:rPr>
          <w:color w:val="000000"/>
        </w:rPr>
        <w:t>LCR/NSFR-style values are educational estimates unless independently validated against current applicable rules by qualified experts.</w:t>
      </w:r>
    </w:p>
    <w:p w14:paraId="00000014" w14:textId="77777777" w:rsidR="00F055EE" w:rsidRDefault="00000000">
      <w:r>
        <w:br w:type="page"/>
      </w:r>
    </w:p>
    <w:p w14:paraId="00000015" w14:textId="4C3F104F" w:rsidR="00F055EE" w:rsidRDefault="00000000">
      <w:pPr>
        <w:pStyle w:val="Heading1"/>
      </w:pPr>
      <w:r>
        <w:lastRenderedPageBreak/>
        <w:t xml:space="preserve">PROMPT 01 — </w:t>
      </w:r>
      <w:r w:rsidR="00BC79CB">
        <w:t>ANTIGRAVITY</w:t>
      </w:r>
      <w:r>
        <w:t xml:space="preserve"> 1 — Shared design system and application shell</w:t>
      </w:r>
    </w:p>
    <w:p w14:paraId="00000016" w14:textId="78426EAD" w:rsidR="00F055EE" w:rsidRDefault="00000000">
      <w:r>
        <w:rPr>
          <w:b/>
          <w:bCs/>
          <w:color w:val="1F4E79"/>
        </w:rPr>
        <w:t xml:space="preserve">Tool: </w:t>
      </w:r>
      <w:r w:rsidR="00BC79CB">
        <w:rPr>
          <w:b/>
          <w:bCs/>
          <w:color w:val="1F4E79"/>
        </w:rPr>
        <w:t>ANTIGRAVITY</w:t>
      </w:r>
    </w:p>
    <w:p w14:paraId="00000017" w14:textId="77777777" w:rsidR="00F055EE" w:rsidRDefault="00000000">
      <w:r>
        <w:t>Copy the complete prompt below into the named tool:</w:t>
      </w:r>
    </w:p>
    <w:p w14:paraId="00000018" w14:textId="77777777" w:rsidR="00F055EE" w:rsidRDefault="00000000">
      <w:pPr>
        <w:pStyle w:val="Heading2"/>
      </w:pPr>
      <w:r>
        <w:t xml:space="preserve">Project Context </w:t>
      </w:r>
      <w:proofErr w:type="gramStart"/>
      <w:r>
        <w:t>And</w:t>
      </w:r>
      <w:proofErr w:type="gramEnd"/>
      <w:r>
        <w:t xml:space="preserve"> Non-Negotiable Requirements</w:t>
      </w:r>
    </w:p>
    <w:p w14:paraId="00000019" w14:textId="77777777" w:rsidR="00F055EE" w:rsidRDefault="00000000">
      <w:r>
        <w:t>You are contributing to a three-application educational/research ecosystem called Liquidity Risk Optimizer (LRO). The three separately navigable desktop applications are: (A) Bank Simulator, which models four fictional Indian banks and their customers, accounts, deposits, loans, securities, treasury activity and banking transactions; (B) Exchange Simulator, which models a broad Indian-market-inspired exchange with instruments, quotes, order books, trades and market regimes; and (C) Liquidity Risk Optimizer, which consumes bank and exchange events, calculates liquidity and risk metrics, and presents decision-support recommendations. They run on one Windows or Fedora Linux laptop during development, but the architecture should be portable and clearly separable for later deployment.</w:t>
      </w:r>
    </w:p>
    <w:p w14:paraId="0000001A" w14:textId="77777777" w:rsidR="00F055EE" w:rsidRDefault="00000000">
      <w:r>
        <w:t>Technology baseline: Java 25 for desktop/backend services; JavaFX and FXML for the desktop interfaces; PostgreSQL for persistent storage; STOMP messaging through a locally runnable broker for inter-application events; Maven for a consistent multi-module build unless the existing repository has already established a working Gradle convention. Use documented, maintained libraries with compatible versions. Keep the UI, domain logic, database access, messaging, and model-serving adapters separated. Use JavaFX Task/Service or dedicated executors for background work; never block the JavaFX application thread. Use migrations (Flyway or an equivalent established tool), environment-based configuration, structured logs, and automated tests.</w:t>
      </w:r>
    </w:p>
    <w:p w14:paraId="0000001B" w14:textId="77777777" w:rsidR="00F055EE" w:rsidRDefault="00000000">
      <w:r>
        <w:t xml:space="preserve">This is a SIMULATOR, not a real bank, brokerage, licensed exchange, or production trading system. All generated customers, accounts, transactions, bank profiles, orders and fills must be fictional and clearly labelled synthetic/demo. Never imply affiliation with Axis Bank or any real institution. Do not scrape or redistribute licensed market data. Historical data imports must respect provider </w:t>
      </w:r>
      <w:proofErr w:type="spellStart"/>
      <w:r>
        <w:t>licences</w:t>
      </w:r>
      <w:proofErr w:type="spellEnd"/>
      <w:r>
        <w:t xml:space="preserve"> and terms. The exchange must clearly label generated/replayed prices as simulated; do not claim it is a live connection to NSE/BSE unless an </w:t>
      </w:r>
      <w:proofErr w:type="spellStart"/>
      <w:r>
        <w:t>authorised</w:t>
      </w:r>
      <w:proofErr w:type="spellEnd"/>
      <w:r>
        <w:t>, licensed feed is actually configured. The phrase “live” in this project means continuously updating simulated activity and events.</w:t>
      </w:r>
    </w:p>
    <w:p w14:paraId="0000001C" w14:textId="77777777" w:rsidR="00F055EE" w:rsidRDefault="00000000">
      <w:r>
        <w:t>Create four separate PostgreSQL schemas with the same normalized table design but different seed populations: a large healthy bank (target at least 10,000 customers), a medium bank (at least 7,500 customers), a small healthy bank (at least 5,000 customers), and a distressed bank (at least 5,000 or a justified proportionate count, with higher synthetic NPA share and lower deposits relative to assets). Assign profiles through explicit seed-generation configuration, not hard-coded assumptions in UI code. Scale other entities realistically: multiple accounts per customer, loans, deposits, repayment schedules, collateral, branches, employees/roles, transactions, ledger entries, holdings, government securities, Treasury bills, corporate debt, equity positions, cash, encumbrances, counterparties, maturity ladders, stress results and audit records. The large-bank seed should include at least 1,000 loans and around 500 G-Sec holding/lot records as a starting target; scale other bank populations proportionately. Use synthetic identifiers, plausible distributions, referential integrity and deterministic random seeds so tests are reproducible.</w:t>
      </w:r>
    </w:p>
    <w:p w14:paraId="0000001D" w14:textId="77777777" w:rsidR="00F055EE" w:rsidRDefault="00000000">
      <w:r>
        <w:t>The exchange catalogue should cover the relevant instrument families rather than pretending every family has exactly 1,000 real securities: equities, indices, ETFs, mutual-fund-like units where suitable, government securities, Treasury bills, corporate bonds, money-market instruments, listed futures and options, FX pairs, gold and other commodities, and eligible simulated cash/short-term instruments. Use configurable seed targets (for example, up to 1,000 synthetic equity instruments and large synthetic records for other categories). Do not invent real ISINs or imply fictional instruments are genuinely listed. Store instrument category, issuer, currency, tick/lot rules, maturity/expiry, contract multiplier, trading calendar and source/provenance.</w:t>
      </w:r>
    </w:p>
    <w:p w14:paraId="0000001E" w14:textId="77777777" w:rsidR="00F055EE" w:rsidRDefault="00000000">
      <w:r>
        <w:t xml:space="preserve">The two ML models only are in scope: Model 1 predicts short-horizon equity market momentum from historical OHLCV and market features; Model 2 estimates liquidity/execution outcomes such as slippage, execution cost, achievable proceeds or probability of completing a proposed sale from order-book, quote, volume and simulated execution data. Use Google </w:t>
      </w:r>
      <w:proofErr w:type="spellStart"/>
      <w:r>
        <w:t>Colab</w:t>
      </w:r>
      <w:proofErr w:type="spellEnd"/>
      <w:r>
        <w:t xml:space="preserve"> for model development, training and evaluation. Candidate historical sources include NSE official historical/EOD market </w:t>
      </w:r>
      <w:r>
        <w:lastRenderedPageBreak/>
        <w:t>reports (access and redistribution subject to terms), Yahoo Finance/</w:t>
      </w:r>
      <w:proofErr w:type="spellStart"/>
      <w:r>
        <w:t>yfinance</w:t>
      </w:r>
      <w:proofErr w:type="spellEnd"/>
      <w:r>
        <w:t xml:space="preserve"> only where its terms and availability permit, and public research datasets such as the UCI Online Retail dataset only if genuinely relevant (it is not a substitute for market data). For Indian equities, prefer licensed/official NSE data or another </w:t>
      </w:r>
      <w:proofErr w:type="spellStart"/>
      <w:r>
        <w:t>authorised</w:t>
      </w:r>
      <w:proofErr w:type="spellEnd"/>
      <w:r>
        <w:t xml:space="preserve"> provider; for rates/G-Secs and macro context use RBI Database on Indian Economy and official RBI/FBIL/CCIL or exchange resources where available and permitted. Clearly document source, download date, licensing constraints, fields, adjustments, missing data and survivorship bias. Model 2 training labels may be generated by the project’s own order-matching simulator, but the report must state that a model trained on synthetic execution labels learns the simulator’s mechanics and is not validated real-world execution evidence.</w:t>
      </w:r>
    </w:p>
    <w:p w14:paraId="0000001F" w14:textId="77777777" w:rsidR="00F055EE" w:rsidRDefault="00000000">
      <w:r>
        <w:t xml:space="preserve">The optimizer must keep deterministic calculations separate from ML forecasts. Cash and verified ledger balances are calculated directly. Other liquidity calculations must identify assumptions and apply asset-specific treatment; market-sensitive holdings can use executable quotes, valuation models, transparent haircuts and stress scenarios. Show LCR/NSFR-style indicators only as educational estimates, with configurable rules and a warning that regulatory reporting requires expert review and current applicable RBI/Basel rules. Use risk measures </w:t>
      </w:r>
      <w:proofErr w:type="gramStart"/>
      <w:r>
        <w:t>where</w:t>
      </w:r>
      <w:proofErr w:type="gramEnd"/>
      <w:r>
        <w:t xml:space="preserve"> implemented with documented definitions and limits. ML outputs are decision support, not instructions to trade. No autonomous real-money trading. Every proposed action must show forecast horizon, model version, confidence/uncertainty where available, costs, source timestamp, data freshness and a human approval step.</w:t>
      </w:r>
    </w:p>
    <w:p w14:paraId="00000020" w14:textId="77777777" w:rsidR="00F055EE" w:rsidRDefault="00000000">
      <w:r>
        <w:t xml:space="preserve">Messaging requirements: define versioned JSON event envelopes with </w:t>
      </w:r>
      <w:proofErr w:type="spellStart"/>
      <w:r>
        <w:t>eventId</w:t>
      </w:r>
      <w:proofErr w:type="spellEnd"/>
      <w:r>
        <w:t xml:space="preserve">, </w:t>
      </w:r>
      <w:proofErr w:type="spellStart"/>
      <w:r>
        <w:t>eventType</w:t>
      </w:r>
      <w:proofErr w:type="spellEnd"/>
      <w:r>
        <w:t xml:space="preserve">, </w:t>
      </w:r>
      <w:proofErr w:type="spellStart"/>
      <w:r>
        <w:t>schemaVersion</w:t>
      </w:r>
      <w:proofErr w:type="spellEnd"/>
      <w:r>
        <w:t xml:space="preserve">, </w:t>
      </w:r>
      <w:proofErr w:type="spellStart"/>
      <w:r>
        <w:t>occurredAt</w:t>
      </w:r>
      <w:proofErr w:type="spellEnd"/>
      <w:r>
        <w:t xml:space="preserve">, producer, </w:t>
      </w:r>
      <w:proofErr w:type="spellStart"/>
      <w:r>
        <w:t>correlationId</w:t>
      </w:r>
      <w:proofErr w:type="spellEnd"/>
      <w:r>
        <w:t>, entity identifiers and payload. Use clear STOMP destinations for market ticks/quotes, trades, market regime changes, bank transactions, holdings changes, liquidity snapshots, risk alerts and model predictions. Implement reconnect, subscription restoration, duplicate detection/idempotency, bounded queues/backpressure, dead-letter or error handling, heartbeat/health checks, message validation and observability. Persist critical business events before or transactionally with publication using an outbox pattern where practical. Do not publish customer PII on general topics; use synthetic data and minimum necessary identifiers.</w:t>
      </w:r>
    </w:p>
    <w:p w14:paraId="00000021" w14:textId="77777777" w:rsidR="00F055EE" w:rsidRDefault="00000000">
      <w:r>
        <w:t xml:space="preserve">Security and quality requirements: use least-privilege database users, parameterized SQL, validation, safe password hashing if authentication is implemented, no secrets committed to source control, role-based permissions, append-only audit events for sensitive operations, transaction boundaries and a double-entry ledger for money movements. Use </w:t>
      </w:r>
      <w:proofErr w:type="spellStart"/>
      <w:r>
        <w:t>BigDecimal</w:t>
      </w:r>
      <w:proofErr w:type="spellEnd"/>
      <w:r>
        <w:t xml:space="preserve"> for money and explicit currency/rounding rules; use Instant/</w:t>
      </w:r>
      <w:proofErr w:type="spellStart"/>
      <w:r>
        <w:t>OffsetDateTime</w:t>
      </w:r>
      <w:proofErr w:type="spellEnd"/>
      <w:r>
        <w:t xml:space="preserve"> and a defined </w:t>
      </w:r>
      <w:proofErr w:type="spellStart"/>
      <w:r>
        <w:t>timezone</w:t>
      </w:r>
      <w:proofErr w:type="spellEnd"/>
      <w:r>
        <w:t xml:space="preserve"> strategy. Add unit, integration, migration, end-to-end, negative-path and performance tests. Provide useful error messages, accessible keyboard navigation, labels and tooltips that explain financial terminology in plain language. Package for Windows and Fedora Linux with documented prerequisites and reproducible commands. Do not claim completion until the feature compiles, tests pass and a reproducible manual verification path is documented.</w:t>
      </w:r>
    </w:p>
    <w:p w14:paraId="00000022" w14:textId="77777777" w:rsidR="00F055EE" w:rsidRDefault="00000000">
      <w:pPr>
        <w:pStyle w:val="Heading2"/>
      </w:pPr>
      <w:r>
        <w:t>Task-Specific Instructions</w:t>
      </w:r>
    </w:p>
    <w:p w14:paraId="00000023" w14:textId="77777777" w:rsidR="00F055EE" w:rsidRDefault="00000000">
      <w:r>
        <w:t>Build ONLY the frontend presentation layer and reusable JavaFX/FXML UI shell for the three applications. Do not implement database access, STOMP connectivity, market logic, financial calculations, or model inference in this prompt. First inspect the existing repository and preserve any working conventions. Create a shared visual design system with consistent typography, spacing, table density, chart framing, navigation patterns, empty/loading/error states, status chips, confirmation dialogs, and plain-language help. Make the three applications visually related but unmistakably distinguishable by name and accent treatment: Bank Simulator, Exchange Simulator, and Liquidity Risk Optimizer.</w:t>
      </w:r>
    </w:p>
    <w:p w14:paraId="00000024" w14:textId="77777777" w:rsidR="00F055EE" w:rsidRDefault="00000000">
      <w:r>
        <w:t>Design for desktop use at common 1366×768 and 1920×1080 resolutions, while allowing resizing and sensible minimum window sizes. Use FXML and controllers or the established JavaFX pattern already in the repository. Keep controller code limited to presentation state and navigation; use mock view-model data only, isolated behind interfaces that later backend prompts can replace. Do not invent backend endpoints. Include a consistent left navigation rail, top bar with application name, connection/status indicator placeholders, current simulation clock placeholder, user/profile menu placeholder, and contextual help. Include keyboard focus states, accessible labels, tooltips, readable contrast, and responsive table columns. Create reusable components for KPI cards, data tables, filter bars, date/time range pickers, empty states, confirmation dialogs, notification banners, charts, and detail drawers.</w:t>
      </w:r>
    </w:p>
    <w:p w14:paraId="00000025" w14:textId="77777777" w:rsidR="00F055EE" w:rsidRDefault="00000000">
      <w:r>
        <w:t xml:space="preserve">Use finance-friendly visual language without relying only on </w:t>
      </w:r>
      <w:proofErr w:type="spellStart"/>
      <w:r>
        <w:t>colour</w:t>
      </w:r>
      <w:proofErr w:type="spellEnd"/>
      <w:r>
        <w:t xml:space="preserve">: every warning must include text/icon/label. Use labels understandable to a person without advanced finance knowledge, with the technical term in a tooltip or expandable “What </w:t>
      </w:r>
      <w:r>
        <w:lastRenderedPageBreak/>
        <w:t>does this mean?” panel. Build a mock navigation flow that can be clicked through end-to-end, and include sample synthetic/demo badges wherever fake data is shown. Include a frontend README describing FXML/view locations, navigation structure, mock-data boundaries and how to run the UI. Keep this prompt strictly frontend-only; later prompts will connect services and data. Deliver a concise inventory of files changed, run instructions, and screenshots or a manual verification checklist if the environment supports them.</w:t>
      </w:r>
    </w:p>
    <w:p w14:paraId="00000026" w14:textId="77777777" w:rsidR="00F055EE" w:rsidRDefault="00000000">
      <w:pPr>
        <w:pStyle w:val="Heading2"/>
      </w:pPr>
      <w:r>
        <w:t xml:space="preserve">Implementation Discipline </w:t>
      </w:r>
      <w:proofErr w:type="gramStart"/>
      <w:r>
        <w:t>And</w:t>
      </w:r>
      <w:proofErr w:type="gramEnd"/>
      <w:r>
        <w:t xml:space="preserve"> Acceptance Format</w:t>
      </w:r>
    </w:p>
    <w:p w14:paraId="00000027" w14:textId="77777777" w:rsidR="00F055EE" w:rsidRDefault="00000000">
      <w:r>
        <w:t>Work incrementally. Inspect existing files first, preserve unrelated work, and make changes only for this prompt’s scope. If a dependency, source dataset, broker feature or OS capability is unavailable, do not fabricate success: document the blocker, implement a clean interface or deterministic local fallback where safe, and provide the exact follow-up action. Never place passwords, API keys, licensed datasets or personal data in source control. Use synthetic fixtures for tests and label them.</w:t>
      </w:r>
    </w:p>
    <w:p w14:paraId="00000028" w14:textId="77777777" w:rsidR="00F055EE" w:rsidRDefault="00000000">
      <w:r>
        <w:t xml:space="preserve">Before finishing, run the narrowest relevant formatter/build/tests and then the broader available test suite. Report: (1) files created/modified; (2) architecture and key decisions; (3) commands actually run; (4) test results with counts and failures; (5) manual verification steps; (6) known limitations and next prompt dependencies. Keep all monetary arithmetic precise, all date/time handling explicit, all data sources traceable and all recommendations explainable. Use parameterized SQL, transactions and migrations. Add automated tests for success, invalid input, failure, duplicate delivery and stale data where relevant. Do not leave TODO placeholders for core </w:t>
      </w:r>
      <w:proofErr w:type="spellStart"/>
      <w:r>
        <w:t>behaviour</w:t>
      </w:r>
      <w:proofErr w:type="spellEnd"/>
      <w:r>
        <w:t xml:space="preserve"> requested in this prompt; if something cannot be completed, state it plainly and create a tracked limitation.</w:t>
      </w:r>
    </w:p>
    <w:p w14:paraId="00000029" w14:textId="77777777" w:rsidR="00F055EE" w:rsidRDefault="00000000">
      <w:r>
        <w:t>Cross-platform requirements apply throughout: avoid OS-specific hard-coded paths, document shell differences, externalize configuration, and verify packaging commands. The final system must be easy to navigate for a user without deep finance expertise, but technical details should remain available in drill-down views and documentation. Do not label generated activity “real market data.” Do not describe model predictions as certainty, do not present illustrative LCR/NSFR values as official regulatory reports, and do not enable autonomous real-money trading.</w:t>
      </w:r>
    </w:p>
    <w:p w14:paraId="0000002A" w14:textId="77777777" w:rsidR="00F055EE" w:rsidRDefault="00000000">
      <w:r>
        <w:br w:type="page"/>
      </w:r>
    </w:p>
    <w:p w14:paraId="0000002B" w14:textId="44F68721" w:rsidR="00F055EE" w:rsidRDefault="00000000">
      <w:pPr>
        <w:pStyle w:val="Heading1"/>
      </w:pPr>
      <w:r>
        <w:lastRenderedPageBreak/>
        <w:t xml:space="preserve">PROMPT 02 — </w:t>
      </w:r>
      <w:r w:rsidR="00BC79CB">
        <w:t>ANTIGRAVITY</w:t>
      </w:r>
      <w:r>
        <w:t xml:space="preserve"> 2 — Bank Simulator dashboard and bank selector</w:t>
      </w:r>
    </w:p>
    <w:p w14:paraId="0000002C" w14:textId="726E124D" w:rsidR="00F055EE" w:rsidRDefault="00000000">
      <w:r>
        <w:rPr>
          <w:b/>
          <w:bCs/>
          <w:color w:val="1F4E79"/>
        </w:rPr>
        <w:t xml:space="preserve">Tool: </w:t>
      </w:r>
      <w:r w:rsidR="00BC79CB">
        <w:rPr>
          <w:b/>
          <w:bCs/>
          <w:color w:val="1F4E79"/>
        </w:rPr>
        <w:t>ANTIGRAVITY</w:t>
      </w:r>
    </w:p>
    <w:p w14:paraId="0000002D" w14:textId="77777777" w:rsidR="00F055EE" w:rsidRDefault="00000000">
      <w:r>
        <w:t>Copy the complete prompt below into the named tool:</w:t>
      </w:r>
    </w:p>
    <w:p w14:paraId="0000002E" w14:textId="77777777" w:rsidR="00F055EE" w:rsidRDefault="00000000">
      <w:pPr>
        <w:pStyle w:val="Heading2"/>
      </w:pPr>
      <w:r>
        <w:t xml:space="preserve">Project Context </w:t>
      </w:r>
      <w:proofErr w:type="gramStart"/>
      <w:r>
        <w:t>And</w:t>
      </w:r>
      <w:proofErr w:type="gramEnd"/>
      <w:r>
        <w:t xml:space="preserve"> Non-Negotiable Requirements</w:t>
      </w:r>
    </w:p>
    <w:p w14:paraId="0000002F" w14:textId="77777777" w:rsidR="00F055EE" w:rsidRDefault="00000000">
      <w:r>
        <w:t>You are contributing to a three-application educational/research ecosystem called Liquidity Risk Optimizer (LRO). The three separately navigable desktop applications are: (A) Bank Simulator, which models four fictional Indian banks and their customers, accounts, deposits, loans, securities, treasury activity and banking transactions; (B) Exchange Simulator, which models a broad Indian-market-inspired exchange with instruments, quotes, order books, trades and market regimes; and (C) Liquidity Risk Optimizer, which consumes bank and exchange events, calculates liquidity and risk metrics, and presents decision-support recommendations. They run on one Windows or Fedora Linux laptop during development, but the architecture should be portable and clearly separable for later deployment.</w:t>
      </w:r>
    </w:p>
    <w:p w14:paraId="00000030" w14:textId="77777777" w:rsidR="00F055EE" w:rsidRDefault="00000000">
      <w:r>
        <w:t>Technology baseline: Java 25 for desktop/backend services; JavaFX and FXML for the desktop interfaces; PostgreSQL for persistent storage; STOMP messaging through a locally runnable broker for inter-application events; Maven for a consistent multi-module build unless the existing repository has already established a working Gradle convention. Use documented, maintained libraries with compatible versions. Keep the UI, domain logic, database access, messaging, and model-serving adapters separated. Use JavaFX Task/Service or dedicated executors for background work; never block the JavaFX application thread. Use migrations (Flyway or an equivalent established tool), environment-based configuration, structured logs, and automated tests.</w:t>
      </w:r>
    </w:p>
    <w:p w14:paraId="00000031" w14:textId="77777777" w:rsidR="00F055EE" w:rsidRDefault="00000000">
      <w:r>
        <w:t xml:space="preserve">This is a SIMULATOR, not a real bank, brokerage, licensed exchange, or production trading system. All generated customers, accounts, transactions, bank profiles, orders and fills must be fictional and clearly labelled synthetic/demo. Never imply affiliation with Axis Bank or any real institution. Do not scrape or redistribute licensed market data. Historical data imports must respect provider </w:t>
      </w:r>
      <w:proofErr w:type="spellStart"/>
      <w:r>
        <w:t>licences</w:t>
      </w:r>
      <w:proofErr w:type="spellEnd"/>
      <w:r>
        <w:t xml:space="preserve"> and terms. The exchange must clearly label generated/replayed prices as simulated; do not claim it is a live connection to NSE/BSE unless an </w:t>
      </w:r>
      <w:proofErr w:type="spellStart"/>
      <w:r>
        <w:t>authorised</w:t>
      </w:r>
      <w:proofErr w:type="spellEnd"/>
      <w:r>
        <w:t>, licensed feed is actually configured. The phrase “live” in this project means continuously updating simulated activity and events.</w:t>
      </w:r>
    </w:p>
    <w:p w14:paraId="00000032" w14:textId="77777777" w:rsidR="00F055EE" w:rsidRDefault="00000000">
      <w:r>
        <w:t>Create four separate PostgreSQL schemas with the same normalized table design but different seed populations: a large healthy bank (target at least 10,000 customers), a medium bank (at least 7,500 customers), a small healthy bank (at least 5,000 customers), and a distressed bank (at least 5,000 or a justified proportionate count, with higher synthetic NPA share and lower deposits relative to assets). Assign profiles through explicit seed-generation configuration, not hard-coded assumptions in UI code. Scale other entities realistically: multiple accounts per customer, loans, deposits, repayment schedules, collateral, branches, employees/roles, transactions, ledger entries, holdings, government securities, Treasury bills, corporate debt, equity positions, cash, encumbrances, counterparties, maturity ladders, stress results and audit records. The large-bank seed should include at least 1,000 loans and around 500 G-Sec holding/lot records as a starting target; scale other bank populations proportionately. Use synthetic identifiers, plausible distributions, referential integrity and deterministic random seeds so tests are reproducible.</w:t>
      </w:r>
    </w:p>
    <w:p w14:paraId="00000033" w14:textId="77777777" w:rsidR="00F055EE" w:rsidRDefault="00000000">
      <w:r>
        <w:t>The exchange catalogue should cover the relevant instrument families rather than pretending every family has exactly 1,000 real securities: equities, indices, ETFs, mutual-fund-like units where suitable, government securities, Treasury bills, corporate bonds, money-market instruments, listed futures and options, FX pairs, gold and other commodities, and eligible simulated cash/short-term instruments. Use configurable seed targets (for example, up to 1,000 synthetic equity instruments and large synthetic records for other categories). Do not invent real ISINs or imply fictional instruments are genuinely listed. Store instrument category, issuer, currency, tick/lot rules, maturity/expiry, contract multiplier, trading calendar and source/provenance.</w:t>
      </w:r>
    </w:p>
    <w:p w14:paraId="00000034" w14:textId="77777777" w:rsidR="00F055EE" w:rsidRDefault="00000000">
      <w:r>
        <w:t xml:space="preserve">The two ML models only are in scope: Model 1 predicts short-horizon equity market momentum from historical OHLCV and market features; Model 2 estimates liquidity/execution outcomes such as slippage, execution cost, achievable proceeds or probability of completing a proposed sale from order-book, quote, volume and simulated execution data. Use Google </w:t>
      </w:r>
      <w:proofErr w:type="spellStart"/>
      <w:r>
        <w:t>Colab</w:t>
      </w:r>
      <w:proofErr w:type="spellEnd"/>
      <w:r>
        <w:t xml:space="preserve"> for model development, training and evaluation. Candidate historical sources include NSE official historical/EOD market </w:t>
      </w:r>
      <w:r>
        <w:lastRenderedPageBreak/>
        <w:t>reports (access and redistribution subject to terms), Yahoo Finance/</w:t>
      </w:r>
      <w:proofErr w:type="spellStart"/>
      <w:r>
        <w:t>yfinance</w:t>
      </w:r>
      <w:proofErr w:type="spellEnd"/>
      <w:r>
        <w:t xml:space="preserve"> only where its terms and availability permit, and public research datasets such as the UCI Online Retail dataset only if genuinely relevant (it is not a substitute for market data). For Indian equities, prefer licensed/official NSE data or another </w:t>
      </w:r>
      <w:proofErr w:type="spellStart"/>
      <w:r>
        <w:t>authorised</w:t>
      </w:r>
      <w:proofErr w:type="spellEnd"/>
      <w:r>
        <w:t xml:space="preserve"> provider; for rates/G-Secs and macro context use RBI Database on Indian Economy and official RBI/FBIL/CCIL or exchange resources where available and permitted. Clearly document source, download date, licensing constraints, fields, adjustments, missing data and survivorship bias. Model 2 training labels may be generated by the project’s own order-matching simulator, but the report must state that a model trained on synthetic execution labels learns the simulator’s mechanics and is not validated real-world execution evidence.</w:t>
      </w:r>
    </w:p>
    <w:p w14:paraId="00000035" w14:textId="77777777" w:rsidR="00F055EE" w:rsidRDefault="00000000">
      <w:r>
        <w:t xml:space="preserve">The optimizer must keep deterministic calculations separate from ML forecasts. Cash and verified ledger balances are calculated directly. Other liquidity calculations must identify assumptions and apply asset-specific treatment; market-sensitive holdings can use executable quotes, valuation models, transparent haircuts and stress scenarios. Show LCR/NSFR-style indicators only as educational estimates, with configurable rules and a warning that regulatory reporting requires expert review and current applicable RBI/Basel rules. Use risk measures </w:t>
      </w:r>
      <w:proofErr w:type="gramStart"/>
      <w:r>
        <w:t>where</w:t>
      </w:r>
      <w:proofErr w:type="gramEnd"/>
      <w:r>
        <w:t xml:space="preserve"> implemented with documented definitions and limits. ML outputs are decision support, not instructions to trade. No autonomous real-money trading. Every proposed action must show forecast horizon, model version, confidence/uncertainty where available, costs, source timestamp, data freshness and a human approval step.</w:t>
      </w:r>
    </w:p>
    <w:p w14:paraId="00000036" w14:textId="77777777" w:rsidR="00F055EE" w:rsidRDefault="00000000">
      <w:r>
        <w:t xml:space="preserve">Messaging requirements: define versioned JSON event envelopes with </w:t>
      </w:r>
      <w:proofErr w:type="spellStart"/>
      <w:r>
        <w:t>eventId</w:t>
      </w:r>
      <w:proofErr w:type="spellEnd"/>
      <w:r>
        <w:t xml:space="preserve">, </w:t>
      </w:r>
      <w:proofErr w:type="spellStart"/>
      <w:r>
        <w:t>eventType</w:t>
      </w:r>
      <w:proofErr w:type="spellEnd"/>
      <w:r>
        <w:t xml:space="preserve">, </w:t>
      </w:r>
      <w:proofErr w:type="spellStart"/>
      <w:r>
        <w:t>schemaVersion</w:t>
      </w:r>
      <w:proofErr w:type="spellEnd"/>
      <w:r>
        <w:t xml:space="preserve">, </w:t>
      </w:r>
      <w:proofErr w:type="spellStart"/>
      <w:r>
        <w:t>occurredAt</w:t>
      </w:r>
      <w:proofErr w:type="spellEnd"/>
      <w:r>
        <w:t xml:space="preserve">, producer, </w:t>
      </w:r>
      <w:proofErr w:type="spellStart"/>
      <w:r>
        <w:t>correlationId</w:t>
      </w:r>
      <w:proofErr w:type="spellEnd"/>
      <w:r>
        <w:t>, entity identifiers and payload. Use clear STOMP destinations for market ticks/quotes, trades, market regime changes, bank transactions, holdings changes, liquidity snapshots, risk alerts and model predictions. Implement reconnect, subscription restoration, duplicate detection/idempotency, bounded queues/backpressure, dead-letter or error handling, heartbeat/health checks, message validation and observability. Persist critical business events before or transactionally with publication using an outbox pattern where practical. Do not publish customer PII on general topics; use synthetic data and minimum necessary identifiers.</w:t>
      </w:r>
    </w:p>
    <w:p w14:paraId="00000037" w14:textId="77777777" w:rsidR="00F055EE" w:rsidRDefault="00000000">
      <w:r>
        <w:t xml:space="preserve">Security and quality requirements: use least-privilege database users, parameterized SQL, validation, safe password hashing if authentication is implemented, no secrets committed to source control, role-based permissions, append-only audit events for sensitive operations, transaction boundaries and a double-entry ledger for money movements. Use </w:t>
      </w:r>
      <w:proofErr w:type="spellStart"/>
      <w:r>
        <w:t>BigDecimal</w:t>
      </w:r>
      <w:proofErr w:type="spellEnd"/>
      <w:r>
        <w:t xml:space="preserve"> for money and explicit currency/rounding rules; use Instant/</w:t>
      </w:r>
      <w:proofErr w:type="spellStart"/>
      <w:r>
        <w:t>OffsetDateTime</w:t>
      </w:r>
      <w:proofErr w:type="spellEnd"/>
      <w:r>
        <w:t xml:space="preserve"> and a defined </w:t>
      </w:r>
      <w:proofErr w:type="spellStart"/>
      <w:r>
        <w:t>timezone</w:t>
      </w:r>
      <w:proofErr w:type="spellEnd"/>
      <w:r>
        <w:t xml:space="preserve"> strategy. Add unit, integration, migration, end-to-end, negative-path and performance tests. Provide useful error messages, accessible keyboard navigation, labels and tooltips that explain financial terminology in plain language. Package for Windows and Fedora Linux with documented prerequisites and reproducible commands. Do not claim completion until the feature compiles, tests pass and a reproducible manual verification path is documented.</w:t>
      </w:r>
    </w:p>
    <w:p w14:paraId="00000038" w14:textId="77777777" w:rsidR="00F055EE" w:rsidRDefault="00000000">
      <w:pPr>
        <w:pStyle w:val="Heading2"/>
      </w:pPr>
      <w:r>
        <w:t>Task-Specific Instructions</w:t>
      </w:r>
    </w:p>
    <w:p w14:paraId="00000039" w14:textId="77777777" w:rsidR="00F055EE" w:rsidRDefault="00000000">
      <w:r>
        <w:t>Build the Bank Simulator’s frontend dashboard and navigation for four fictional banks. Implement a bank selector with these profiles: Large Healthy Bank (at least 10,000 synthetic customers), Medium Bank (at least 7,500), Small Healthy Bank (at least 5,000), and Distressed Bank (use a proportionate synthetic population, with higher NPA share and lower deposit funding). Do not display fabricated profile parameters as factual values; display seeded demo data supplied through a mock repository and label it synthetic. The user must understand which bank is selected at all times. Include overview cards for total assets, liabilities, deposits, loans, cash, securities, NPAs, transaction count and data freshness. Values should come from deterministic mock fixtures, not hard-coded values spread across UI controllers.</w:t>
      </w:r>
    </w:p>
    <w:p w14:paraId="0000003A" w14:textId="77777777" w:rsidR="00F055EE" w:rsidRDefault="00000000">
      <w:r>
        <w:t>Create a dashboard with deposit-versus-withdrawal trend, loan status distribution, asset composition, maturity profile and recent banking activity. Add a clear health/status explanation panel that distinguishes accounting totals from liquidity estimates and flags that this is a simulator. Provide table drill-down actions to customers, accounts, loans, deposits, securities and transactions. Include search, sorting, pagination, date filters and empty/error/loading states. Navigation should include Overview, Customers, Accounts, Deposits, Loans &amp; NPAs, Treasury &amp; Holdings, Payments &amp; Transactions, Branches, Reports, Scenario Controls, Audit Log and Settings. Use friendly labels with technical terms available in tooltips.</w:t>
      </w:r>
    </w:p>
    <w:p w14:paraId="0000003B" w14:textId="77777777" w:rsidR="00F055EE" w:rsidRDefault="00000000">
      <w:r>
        <w:t xml:space="preserve">Create a frontend-only service interface such as </w:t>
      </w:r>
      <w:proofErr w:type="spellStart"/>
      <w:r>
        <w:t>BankDashboardViewModel</w:t>
      </w:r>
      <w:proofErr w:type="spellEnd"/>
      <w:r>
        <w:t xml:space="preserve"> or </w:t>
      </w:r>
      <w:proofErr w:type="spellStart"/>
      <w:r>
        <w:t>BankReadService</w:t>
      </w:r>
      <w:proofErr w:type="spellEnd"/>
      <w:r>
        <w:t xml:space="preserve"> with mock implementation. Do not connect PostgreSQL, STOMP, or actual business logic yet. Ensure bank switching changes all displayed data consistently and does not leak rows between banks. Include a manual checklist demonstrating that each </w:t>
      </w:r>
      <w:r>
        <w:lastRenderedPageBreak/>
        <w:t>bank can be selected, that labels remain visible, and that tables can be opened. Include all FXML, controllers, CSS, mock fixtures and documentation needed for the view to compile within the existing project.</w:t>
      </w:r>
    </w:p>
    <w:p w14:paraId="0000003C" w14:textId="77777777" w:rsidR="00F055EE" w:rsidRDefault="00000000">
      <w:pPr>
        <w:pStyle w:val="Heading2"/>
      </w:pPr>
      <w:r>
        <w:t xml:space="preserve">Implementation Discipline </w:t>
      </w:r>
      <w:proofErr w:type="gramStart"/>
      <w:r>
        <w:t>And</w:t>
      </w:r>
      <w:proofErr w:type="gramEnd"/>
      <w:r>
        <w:t xml:space="preserve"> Acceptance Format</w:t>
      </w:r>
    </w:p>
    <w:p w14:paraId="0000003D" w14:textId="77777777" w:rsidR="00F055EE" w:rsidRDefault="00000000">
      <w:r>
        <w:t>Work incrementally. Inspect existing files first, preserve unrelated work, and make changes only for this prompt’s scope. If a dependency, source dataset, broker feature or OS capability is unavailable, do not fabricate success: document the blocker, implement a clean interface or deterministic local fallback where safe, and provide the exact follow-up action. Never place passwords, API keys, licensed datasets or personal data in source control. Use synthetic fixtures for tests and label them.</w:t>
      </w:r>
    </w:p>
    <w:p w14:paraId="0000003E" w14:textId="77777777" w:rsidR="00F055EE" w:rsidRDefault="00000000">
      <w:r>
        <w:t xml:space="preserve">Before finishing, run the narrowest relevant formatter/build/tests and then the broader available test suite. Report: (1) files created/modified; (2) architecture and key decisions; (3) commands actually run; (4) test results with counts and failures; (5) manual verification steps; (6) known limitations and next prompt dependencies. Keep all monetary arithmetic precise, all date/time handling explicit, all data sources traceable and all recommendations explainable. Use parameterized SQL, transactions and migrations. Add automated tests for success, invalid input, failure, duplicate delivery and stale data where relevant. Do not leave TODO placeholders for core </w:t>
      </w:r>
      <w:proofErr w:type="spellStart"/>
      <w:r>
        <w:t>behaviour</w:t>
      </w:r>
      <w:proofErr w:type="spellEnd"/>
      <w:r>
        <w:t xml:space="preserve"> requested in this prompt; if something cannot be completed, state it plainly and create a tracked limitation.</w:t>
      </w:r>
    </w:p>
    <w:p w14:paraId="0000003F" w14:textId="77777777" w:rsidR="00F055EE" w:rsidRDefault="00000000">
      <w:r>
        <w:t>Cross-platform requirements apply throughout: avoid OS-specific hard-coded paths, document shell differences, externalize configuration, and verify packaging commands. The final system must be easy to navigate for a user without deep finance expertise, but technical details should remain available in drill-down views and documentation. Do not label generated activity “real market data.” Do not describe model predictions as certainty, do not present illustrative LCR/NSFR values as official regulatory reports, and do not enable autonomous real-money trading.</w:t>
      </w:r>
    </w:p>
    <w:p w14:paraId="00000040" w14:textId="77777777" w:rsidR="00F055EE" w:rsidRDefault="00000000">
      <w:r>
        <w:br w:type="page"/>
      </w:r>
    </w:p>
    <w:p w14:paraId="00000041" w14:textId="1ED14F4F" w:rsidR="00F055EE" w:rsidRDefault="00000000">
      <w:pPr>
        <w:pStyle w:val="Heading1"/>
      </w:pPr>
      <w:r>
        <w:lastRenderedPageBreak/>
        <w:t xml:space="preserve">PROMPT 03 — </w:t>
      </w:r>
      <w:r w:rsidR="00BC79CB">
        <w:t>ANTIGRAVITY</w:t>
      </w:r>
      <w:r>
        <w:t xml:space="preserve"> 3 — Bank Simulator customer, account, deposit and loan screens</w:t>
      </w:r>
    </w:p>
    <w:p w14:paraId="00000042" w14:textId="45E6ADB2" w:rsidR="00F055EE" w:rsidRDefault="00000000">
      <w:r>
        <w:rPr>
          <w:b/>
          <w:bCs/>
          <w:color w:val="1F4E79"/>
        </w:rPr>
        <w:t xml:space="preserve">Tool: </w:t>
      </w:r>
      <w:r w:rsidR="00BC79CB">
        <w:rPr>
          <w:b/>
          <w:bCs/>
          <w:color w:val="1F4E79"/>
        </w:rPr>
        <w:t>ANTIGRAVITY</w:t>
      </w:r>
    </w:p>
    <w:p w14:paraId="00000043" w14:textId="77777777" w:rsidR="00F055EE" w:rsidRDefault="00000000">
      <w:r>
        <w:t>Copy the complete prompt below into the named tool:</w:t>
      </w:r>
    </w:p>
    <w:p w14:paraId="00000044" w14:textId="77777777" w:rsidR="00F055EE" w:rsidRDefault="00000000">
      <w:pPr>
        <w:pStyle w:val="Heading2"/>
      </w:pPr>
      <w:r>
        <w:t xml:space="preserve">Project Context </w:t>
      </w:r>
      <w:proofErr w:type="gramStart"/>
      <w:r>
        <w:t>And</w:t>
      </w:r>
      <w:proofErr w:type="gramEnd"/>
      <w:r>
        <w:t xml:space="preserve"> Non-Negotiable Requirements</w:t>
      </w:r>
    </w:p>
    <w:p w14:paraId="00000045" w14:textId="77777777" w:rsidR="00F055EE" w:rsidRDefault="00000000">
      <w:r>
        <w:t>You are contributing to a three-application educational/research ecosystem called Liquidity Risk Optimizer (LRO). The three separately navigable desktop applications are: (A) Bank Simulator, which models four fictional Indian banks and their customers, accounts, deposits, loans, securities, treasury activity and banking transactions; (B) Exchange Simulator, which models a broad Indian-market-inspired exchange with instruments, quotes, order books, trades and market regimes; and (C) Liquidity Risk Optimizer, which consumes bank and exchange events, calculates liquidity and risk metrics, and presents decision-support recommendations. They run on one Windows or Fedora Linux laptop during development, but the architecture should be portable and clearly separable for later deployment.</w:t>
      </w:r>
    </w:p>
    <w:p w14:paraId="00000046" w14:textId="77777777" w:rsidR="00F055EE" w:rsidRDefault="00000000">
      <w:r>
        <w:t>Technology baseline: Java 25 for desktop/backend services; JavaFX and FXML for the desktop interfaces; PostgreSQL for persistent storage; STOMP messaging through a locally runnable broker for inter-application events; Maven for a consistent multi-module build unless the existing repository has already established a working Gradle convention. Use documented, maintained libraries with compatible versions. Keep the UI, domain logic, database access, messaging, and model-serving adapters separated. Use JavaFX Task/Service or dedicated executors for background work; never block the JavaFX application thread. Use migrations (Flyway or an equivalent established tool), environment-based configuration, structured logs, and automated tests.</w:t>
      </w:r>
    </w:p>
    <w:p w14:paraId="00000047" w14:textId="77777777" w:rsidR="00F055EE" w:rsidRDefault="00000000">
      <w:r>
        <w:t xml:space="preserve">This is a SIMULATOR, not a real bank, brokerage, licensed exchange, or production trading system. All generated customers, accounts, transactions, bank profiles, orders and fills must be fictional and clearly labelled synthetic/demo. Never imply affiliation with Axis Bank or any real institution. Do not scrape or redistribute licensed market data. Historical data imports must respect provider </w:t>
      </w:r>
      <w:proofErr w:type="spellStart"/>
      <w:r>
        <w:t>licences</w:t>
      </w:r>
      <w:proofErr w:type="spellEnd"/>
      <w:r>
        <w:t xml:space="preserve"> and terms. The exchange must clearly label generated/replayed prices as simulated; do not claim it is a live connection to NSE/BSE unless an </w:t>
      </w:r>
      <w:proofErr w:type="spellStart"/>
      <w:r>
        <w:t>authorised</w:t>
      </w:r>
      <w:proofErr w:type="spellEnd"/>
      <w:r>
        <w:t>, licensed feed is actually configured. The phrase “live” in this project means continuously updating simulated activity and events.</w:t>
      </w:r>
    </w:p>
    <w:p w14:paraId="00000048" w14:textId="77777777" w:rsidR="00F055EE" w:rsidRDefault="00000000">
      <w:r>
        <w:t>Create four separate PostgreSQL schemas with the same normalized table design but different seed populations: a large healthy bank (target at least 10,000 customers), a medium bank (at least 7,500 customers), a small healthy bank (at least 5,000 customers), and a distressed bank (at least 5,000 or a justified proportionate count, with higher synthetic NPA share and lower deposits relative to assets). Assign profiles through explicit seed-generation configuration, not hard-coded assumptions in UI code. Scale other entities realistically: multiple accounts per customer, loans, deposits, repayment schedules, collateral, branches, employees/roles, transactions, ledger entries, holdings, government securities, Treasury bills, corporate debt, equity positions, cash, encumbrances, counterparties, maturity ladders, stress results and audit records. The large-bank seed should include at least 1,000 loans and around 500 G-Sec holding/lot records as a starting target; scale other bank populations proportionately. Use synthetic identifiers, plausible distributions, referential integrity and deterministic random seeds so tests are reproducible.</w:t>
      </w:r>
    </w:p>
    <w:p w14:paraId="00000049" w14:textId="77777777" w:rsidR="00F055EE" w:rsidRDefault="00000000">
      <w:r>
        <w:t>The exchange catalogue should cover the relevant instrument families rather than pretending every family has exactly 1,000 real securities: equities, indices, ETFs, mutual-fund-like units where suitable, government securities, Treasury bills, corporate bonds, money-market instruments, listed futures and options, FX pairs, gold and other commodities, and eligible simulated cash/short-term instruments. Use configurable seed targets (for example, up to 1,000 synthetic equity instruments and large synthetic records for other categories). Do not invent real ISINs or imply fictional instruments are genuinely listed. Store instrument category, issuer, currency, tick/lot rules, maturity/expiry, contract multiplier, trading calendar and source/provenance.</w:t>
      </w:r>
    </w:p>
    <w:p w14:paraId="0000004A" w14:textId="77777777" w:rsidR="00F055EE" w:rsidRDefault="00000000">
      <w:r>
        <w:t xml:space="preserve">The two ML models only are in scope: Model 1 predicts short-horizon equity market momentum from historical OHLCV and market features; Model 2 estimates liquidity/execution outcomes such as slippage, execution cost, achievable proceeds or probability of completing a proposed sale from order-book, quote, volume and simulated execution data. Use Google </w:t>
      </w:r>
      <w:proofErr w:type="spellStart"/>
      <w:r>
        <w:t>Colab</w:t>
      </w:r>
      <w:proofErr w:type="spellEnd"/>
      <w:r>
        <w:t xml:space="preserve"> for model development, training and evaluation. Candidate historical sources include NSE official historical/EOD market </w:t>
      </w:r>
      <w:r>
        <w:lastRenderedPageBreak/>
        <w:t>reports (access and redistribution subject to terms), Yahoo Finance/</w:t>
      </w:r>
      <w:proofErr w:type="spellStart"/>
      <w:r>
        <w:t>yfinance</w:t>
      </w:r>
      <w:proofErr w:type="spellEnd"/>
      <w:r>
        <w:t xml:space="preserve"> only where its terms and availability permit, and public research datasets such as the UCI Online Retail dataset only if genuinely relevant (it is not a substitute for market data). For Indian equities, prefer licensed/official NSE data or another </w:t>
      </w:r>
      <w:proofErr w:type="spellStart"/>
      <w:r>
        <w:t>authorised</w:t>
      </w:r>
      <w:proofErr w:type="spellEnd"/>
      <w:r>
        <w:t xml:space="preserve"> provider; for rates/G-Secs and macro context use RBI Database on Indian Economy and official RBI/FBIL/CCIL or exchange resources where available and permitted. Clearly document source, download date, licensing constraints, fields, adjustments, missing data and survivorship bias. Model 2 training labels may be generated by the project’s own order-matching simulator, but the report must state that a model trained on synthetic execution labels learns the simulator’s mechanics and is not validated real-world execution evidence.</w:t>
      </w:r>
    </w:p>
    <w:p w14:paraId="0000004B" w14:textId="77777777" w:rsidR="00F055EE" w:rsidRDefault="00000000">
      <w:r>
        <w:t xml:space="preserve">The optimizer must keep deterministic calculations separate from ML forecasts. Cash and verified ledger balances are calculated directly. Other liquidity calculations must identify assumptions and apply asset-specific treatment; market-sensitive holdings can use executable quotes, valuation models, transparent haircuts and stress scenarios. Show LCR/NSFR-style indicators only as educational estimates, with configurable rules and a warning that regulatory reporting requires expert review and current applicable RBI/Basel rules. Use risk measures </w:t>
      </w:r>
      <w:proofErr w:type="gramStart"/>
      <w:r>
        <w:t>where</w:t>
      </w:r>
      <w:proofErr w:type="gramEnd"/>
      <w:r>
        <w:t xml:space="preserve"> implemented with documented definitions and limits. ML outputs are decision support, not instructions to trade. No autonomous real-money trading. Every proposed action must show forecast horizon, model version, confidence/uncertainty where available, costs, source timestamp, data freshness and a human approval step.</w:t>
      </w:r>
    </w:p>
    <w:p w14:paraId="0000004C" w14:textId="77777777" w:rsidR="00F055EE" w:rsidRDefault="00000000">
      <w:r>
        <w:t xml:space="preserve">Messaging requirements: define versioned JSON event envelopes with </w:t>
      </w:r>
      <w:proofErr w:type="spellStart"/>
      <w:r>
        <w:t>eventId</w:t>
      </w:r>
      <w:proofErr w:type="spellEnd"/>
      <w:r>
        <w:t xml:space="preserve">, </w:t>
      </w:r>
      <w:proofErr w:type="spellStart"/>
      <w:r>
        <w:t>eventType</w:t>
      </w:r>
      <w:proofErr w:type="spellEnd"/>
      <w:r>
        <w:t xml:space="preserve">, </w:t>
      </w:r>
      <w:proofErr w:type="spellStart"/>
      <w:r>
        <w:t>schemaVersion</w:t>
      </w:r>
      <w:proofErr w:type="spellEnd"/>
      <w:r>
        <w:t xml:space="preserve">, </w:t>
      </w:r>
      <w:proofErr w:type="spellStart"/>
      <w:r>
        <w:t>occurredAt</w:t>
      </w:r>
      <w:proofErr w:type="spellEnd"/>
      <w:r>
        <w:t xml:space="preserve">, producer, </w:t>
      </w:r>
      <w:proofErr w:type="spellStart"/>
      <w:r>
        <w:t>correlationId</w:t>
      </w:r>
      <w:proofErr w:type="spellEnd"/>
      <w:r>
        <w:t>, entity identifiers and payload. Use clear STOMP destinations for market ticks/quotes, trades, market regime changes, bank transactions, holdings changes, liquidity snapshots, risk alerts and model predictions. Implement reconnect, subscription restoration, duplicate detection/idempotency, bounded queues/backpressure, dead-letter or error handling, heartbeat/health checks, message validation and observability. Persist critical business events before or transactionally with publication using an outbox pattern where practical. Do not publish customer PII on general topics; use synthetic data and minimum necessary identifiers.</w:t>
      </w:r>
    </w:p>
    <w:p w14:paraId="0000004D" w14:textId="77777777" w:rsidR="00F055EE" w:rsidRDefault="00000000">
      <w:r>
        <w:t xml:space="preserve">Security and quality requirements: use least-privilege database users, parameterized SQL, validation, safe password hashing if authentication is implemented, no secrets committed to source control, role-based permissions, append-only audit events for sensitive operations, transaction boundaries and a double-entry ledger for money movements. Use </w:t>
      </w:r>
      <w:proofErr w:type="spellStart"/>
      <w:r>
        <w:t>BigDecimal</w:t>
      </w:r>
      <w:proofErr w:type="spellEnd"/>
      <w:r>
        <w:t xml:space="preserve"> for money and explicit currency/rounding rules; use Instant/</w:t>
      </w:r>
      <w:proofErr w:type="spellStart"/>
      <w:r>
        <w:t>OffsetDateTime</w:t>
      </w:r>
      <w:proofErr w:type="spellEnd"/>
      <w:r>
        <w:t xml:space="preserve"> and a defined </w:t>
      </w:r>
      <w:proofErr w:type="spellStart"/>
      <w:r>
        <w:t>timezone</w:t>
      </w:r>
      <w:proofErr w:type="spellEnd"/>
      <w:r>
        <w:t xml:space="preserve"> strategy. Add unit, integration, migration, end-to-end, negative-path and performance tests. Provide useful error messages, accessible keyboard navigation, labels and tooltips that explain financial terminology in plain language. Package for Windows and Fedora Linux with documented prerequisites and reproducible commands. Do not claim completion until the feature compiles, tests pass and a reproducible manual verification path is documented.</w:t>
      </w:r>
    </w:p>
    <w:p w14:paraId="0000004E" w14:textId="77777777" w:rsidR="00F055EE" w:rsidRDefault="00000000">
      <w:pPr>
        <w:pStyle w:val="Heading2"/>
      </w:pPr>
      <w:r>
        <w:t>Task-Specific Instructions</w:t>
      </w:r>
    </w:p>
    <w:p w14:paraId="0000004F" w14:textId="77777777" w:rsidR="00F055EE" w:rsidRDefault="00000000">
      <w:r>
        <w:t>Implement the Bank Simulator’s operational frontend screens for customer records, accounts, deposits, loans, repayment schedules, collateral and NPAs. Keep all data synthetic. Provide table-first navigation with search, filter chips, pagination, sorting and detail views. Customer screens should show synthetic customer ID, display name, segment, KYC/demo status, risk category and linked accounts; never request or store real personal information. Account screens should show account type, currency, balance, status and transaction history. Deposit screens should show product type, principal, rate, start/maturity dates, renewal status and maturity instructions. Loan screens should show principal outstanding, rate, schedule, collateral link, days past due, classification and payment history. NPA status must be clearly labelled as a simulator classification and must be controlled by backend rules later.</w:t>
      </w:r>
    </w:p>
    <w:p w14:paraId="00000050" w14:textId="77777777" w:rsidR="00F055EE" w:rsidRDefault="00000000">
      <w:r>
        <w:t xml:space="preserve">Create safe UI forms for opening a synthetic account, recording a deposit, withdrawing funds, creating a demo loan, recording repayment, marking a simulated account status and viewing repayment schedules. Forms must have validation messages, confirmation before committing, disabled submit during in-flight requests, duplicate-submit prevention in the UI, and a clear success/failure state. For this frontend-only prompt, route form submissions to a mock service interface and do not pretend persistence has happened; indicate “Demo preview” until connected. Use </w:t>
      </w:r>
      <w:proofErr w:type="spellStart"/>
      <w:r>
        <w:t>BigDecimal</w:t>
      </w:r>
      <w:proofErr w:type="spellEnd"/>
      <w:r>
        <w:t>-like string formatting for money display, show INR explicitly, and never use floating-point-looking formatting inconsistently.</w:t>
      </w:r>
    </w:p>
    <w:p w14:paraId="00000051" w14:textId="77777777" w:rsidR="00F055EE" w:rsidRDefault="00000000">
      <w:r>
        <w:t xml:space="preserve">Create a shared record-detail drawer with overview, activity, related records and audit-history tabs. Explain terms such as principal, outstanding balance, collateral, overdue days and NPA in plain language. Do not show all customer PII on one </w:t>
      </w:r>
      <w:r>
        <w:lastRenderedPageBreak/>
        <w:t>page. Keep view controllers thin and create view-model classes or records as appropriate. Add tests for navigation/view-model mapping if the current frontend test setup supports it, and document the mock-to-backend seam for later integration.</w:t>
      </w:r>
    </w:p>
    <w:p w14:paraId="00000052" w14:textId="77777777" w:rsidR="00F055EE" w:rsidRDefault="00000000">
      <w:pPr>
        <w:pStyle w:val="Heading2"/>
      </w:pPr>
      <w:r>
        <w:t xml:space="preserve">Implementation Discipline </w:t>
      </w:r>
      <w:proofErr w:type="gramStart"/>
      <w:r>
        <w:t>And</w:t>
      </w:r>
      <w:proofErr w:type="gramEnd"/>
      <w:r>
        <w:t xml:space="preserve"> Acceptance Format</w:t>
      </w:r>
    </w:p>
    <w:p w14:paraId="00000053" w14:textId="77777777" w:rsidR="00F055EE" w:rsidRDefault="00000000">
      <w:r>
        <w:t>Work incrementally. Inspect existing files first, preserve unrelated work, and make changes only for this prompt’s scope. If a dependency, source dataset, broker feature or OS capability is unavailable, do not fabricate success: document the blocker, implement a clean interface or deterministic local fallback where safe, and provide the exact follow-up action. Never place passwords, API keys, licensed datasets or personal data in source control. Use synthetic fixtures for tests and label them.</w:t>
      </w:r>
    </w:p>
    <w:p w14:paraId="00000054" w14:textId="77777777" w:rsidR="00F055EE" w:rsidRDefault="00000000">
      <w:r>
        <w:t xml:space="preserve">Before finishing, run the narrowest relevant formatter/build/tests and then the broader available test suite. Report: (1) files created/modified; (2) architecture and key decisions; (3) commands actually run; (4) test results with counts and failures; (5) manual verification steps; (6) known limitations and next prompt dependencies. Keep all monetary arithmetic precise, all date/time handling explicit, all data sources traceable and all recommendations explainable. Use parameterized SQL, transactions and migrations. Add automated tests for success, invalid input, failure, duplicate delivery and stale data where relevant. Do not leave TODO placeholders for core </w:t>
      </w:r>
      <w:proofErr w:type="spellStart"/>
      <w:r>
        <w:t>behaviour</w:t>
      </w:r>
      <w:proofErr w:type="spellEnd"/>
      <w:r>
        <w:t xml:space="preserve"> requested in this prompt; if something cannot be completed, state it plainly and create a tracked limitation.</w:t>
      </w:r>
    </w:p>
    <w:p w14:paraId="00000055" w14:textId="77777777" w:rsidR="00F055EE" w:rsidRDefault="00000000">
      <w:r>
        <w:t>Cross-platform requirements apply throughout: avoid OS-specific hard-coded paths, document shell differences, externalize configuration, and verify packaging commands. The final system must be easy to navigate for a user without deep finance expertise, but technical details should remain available in drill-down views and documentation. Do not label generated activity “real market data.” Do not describe model predictions as certainty, do not present illustrative LCR/NSFR values as official regulatory reports, and do not enable autonomous real-money trading.</w:t>
      </w:r>
    </w:p>
    <w:p w14:paraId="00000056" w14:textId="77777777" w:rsidR="00F055EE" w:rsidRDefault="00000000">
      <w:r>
        <w:br w:type="page"/>
      </w:r>
    </w:p>
    <w:p w14:paraId="00000057" w14:textId="19398969" w:rsidR="00F055EE" w:rsidRDefault="00000000">
      <w:pPr>
        <w:pStyle w:val="Heading1"/>
      </w:pPr>
      <w:r>
        <w:lastRenderedPageBreak/>
        <w:t xml:space="preserve">PROMPT 04 — </w:t>
      </w:r>
      <w:r w:rsidR="00BC79CB">
        <w:t>ANTIGRAVITY</w:t>
      </w:r>
      <w:r>
        <w:t xml:space="preserve"> 4 — Bank Simulator treasury, ledger and transaction workflows</w:t>
      </w:r>
    </w:p>
    <w:p w14:paraId="00000058" w14:textId="2B953153" w:rsidR="00F055EE" w:rsidRDefault="00000000">
      <w:r>
        <w:rPr>
          <w:b/>
          <w:bCs/>
          <w:color w:val="1F4E79"/>
        </w:rPr>
        <w:t xml:space="preserve">Tool: </w:t>
      </w:r>
      <w:r w:rsidR="00BC79CB">
        <w:rPr>
          <w:b/>
          <w:bCs/>
          <w:color w:val="1F4E79"/>
        </w:rPr>
        <w:t>ANTIGRAVITY</w:t>
      </w:r>
    </w:p>
    <w:p w14:paraId="00000059" w14:textId="77777777" w:rsidR="00F055EE" w:rsidRDefault="00000000">
      <w:r>
        <w:t>Copy the complete prompt below into the named tool:</w:t>
      </w:r>
    </w:p>
    <w:p w14:paraId="0000005A" w14:textId="77777777" w:rsidR="00F055EE" w:rsidRDefault="00000000">
      <w:pPr>
        <w:pStyle w:val="Heading2"/>
      </w:pPr>
      <w:r>
        <w:t xml:space="preserve">Project Context </w:t>
      </w:r>
      <w:proofErr w:type="gramStart"/>
      <w:r>
        <w:t>And</w:t>
      </w:r>
      <w:proofErr w:type="gramEnd"/>
      <w:r>
        <w:t xml:space="preserve"> Non-Negotiable Requirements</w:t>
      </w:r>
    </w:p>
    <w:p w14:paraId="0000005B" w14:textId="77777777" w:rsidR="00F055EE" w:rsidRDefault="00000000">
      <w:r>
        <w:t>You are contributing to a three-application educational/research ecosystem called Liquidity Risk Optimizer (LRO). The three separately navigable desktop applications are: (A) Bank Simulator, which models four fictional Indian banks and their customers, accounts, deposits, loans, securities, treasury activity and banking transactions; (B) Exchange Simulator, which models a broad Indian-market-inspired exchange with instruments, quotes, order books, trades and market regimes; and (C) Liquidity Risk Optimizer, which consumes bank and exchange events, calculates liquidity and risk metrics, and presents decision-support recommendations. They run on one Windows or Fedora Linux laptop during development, but the architecture should be portable and clearly separable for later deployment.</w:t>
      </w:r>
    </w:p>
    <w:p w14:paraId="0000005C" w14:textId="77777777" w:rsidR="00F055EE" w:rsidRDefault="00000000">
      <w:r>
        <w:t>Technology baseline: Java 25 for desktop/backend services; JavaFX and FXML for the desktop interfaces; PostgreSQL for persistent storage; STOMP messaging through a locally runnable broker for inter-application events; Maven for a consistent multi-module build unless the existing repository has already established a working Gradle convention. Use documented, maintained libraries with compatible versions. Keep the UI, domain logic, database access, messaging, and model-serving adapters separated. Use JavaFX Task/Service or dedicated executors for background work; never block the JavaFX application thread. Use migrations (Flyway or an equivalent established tool), environment-based configuration, structured logs, and automated tests.</w:t>
      </w:r>
    </w:p>
    <w:p w14:paraId="0000005D" w14:textId="77777777" w:rsidR="00F055EE" w:rsidRDefault="00000000">
      <w:r>
        <w:t xml:space="preserve">This is a SIMULATOR, not a real bank, brokerage, licensed exchange, or production trading system. All generated customers, accounts, transactions, bank profiles, orders and fills must be fictional and clearly labelled synthetic/demo. Never imply affiliation with Axis Bank or any real institution. Do not scrape or redistribute licensed market data. Historical data imports must respect provider </w:t>
      </w:r>
      <w:proofErr w:type="spellStart"/>
      <w:r>
        <w:t>licences</w:t>
      </w:r>
      <w:proofErr w:type="spellEnd"/>
      <w:r>
        <w:t xml:space="preserve"> and terms. The exchange must clearly label generated/replayed prices as simulated; do not claim it is a live connection to NSE/BSE unless an </w:t>
      </w:r>
      <w:proofErr w:type="spellStart"/>
      <w:r>
        <w:t>authorised</w:t>
      </w:r>
      <w:proofErr w:type="spellEnd"/>
      <w:r>
        <w:t>, licensed feed is actually configured. The phrase “live” in this project means continuously updating simulated activity and events.</w:t>
      </w:r>
    </w:p>
    <w:p w14:paraId="0000005E" w14:textId="77777777" w:rsidR="00F055EE" w:rsidRDefault="00000000">
      <w:r>
        <w:t>Create four separate PostgreSQL schemas with the same normalized table design but different seed populations: a large healthy bank (target at least 10,000 customers), a medium bank (at least 7,500 customers), a small healthy bank (at least 5,000 customers), and a distressed bank (at least 5,000 or a justified proportionate count, with higher synthetic NPA share and lower deposits relative to assets). Assign profiles through explicit seed-generation configuration, not hard-coded assumptions in UI code. Scale other entities realistically: multiple accounts per customer, loans, deposits, repayment schedules, collateral, branches, employees/roles, transactions, ledger entries, holdings, government securities, Treasury bills, corporate debt, equity positions, cash, encumbrances, counterparties, maturity ladders, stress results and audit records. The large-bank seed should include at least 1,000 loans and around 500 G-Sec holding/lot records as a starting target; scale other bank populations proportionately. Use synthetic identifiers, plausible distributions, referential integrity and deterministic random seeds so tests are reproducible.</w:t>
      </w:r>
    </w:p>
    <w:p w14:paraId="0000005F" w14:textId="77777777" w:rsidR="00F055EE" w:rsidRDefault="00000000">
      <w:r>
        <w:t>The exchange catalogue should cover the relevant instrument families rather than pretending every family has exactly 1,000 real securities: equities, indices, ETFs, mutual-fund-like units where suitable, government securities, Treasury bills, corporate bonds, money-market instruments, listed futures and options, FX pairs, gold and other commodities, and eligible simulated cash/short-term instruments. Use configurable seed targets (for example, up to 1,000 synthetic equity instruments and large synthetic records for other categories). Do not invent real ISINs or imply fictional instruments are genuinely listed. Store instrument category, issuer, currency, tick/lot rules, maturity/expiry, contract multiplier, trading calendar and source/provenance.</w:t>
      </w:r>
    </w:p>
    <w:p w14:paraId="00000060" w14:textId="77777777" w:rsidR="00F055EE" w:rsidRDefault="00000000">
      <w:r>
        <w:t xml:space="preserve">The two ML models only are in scope: Model 1 predicts short-horizon equity market momentum from historical OHLCV and market features; Model 2 estimates liquidity/execution outcomes such as slippage, execution cost, achievable proceeds or probability of completing a proposed sale from order-book, quote, volume and simulated execution data. Use Google </w:t>
      </w:r>
      <w:proofErr w:type="spellStart"/>
      <w:r>
        <w:t>Colab</w:t>
      </w:r>
      <w:proofErr w:type="spellEnd"/>
      <w:r>
        <w:t xml:space="preserve"> for model development, training and evaluation. Candidate historical sources include NSE official historical/EOD market </w:t>
      </w:r>
      <w:r>
        <w:lastRenderedPageBreak/>
        <w:t>reports (access and redistribution subject to terms), Yahoo Finance/</w:t>
      </w:r>
      <w:proofErr w:type="spellStart"/>
      <w:r>
        <w:t>yfinance</w:t>
      </w:r>
      <w:proofErr w:type="spellEnd"/>
      <w:r>
        <w:t xml:space="preserve"> only where its terms and availability permit, and public research datasets such as the UCI Online Retail dataset only if genuinely relevant (it is not a substitute for market data). For Indian equities, prefer licensed/official NSE data or another </w:t>
      </w:r>
      <w:proofErr w:type="spellStart"/>
      <w:r>
        <w:t>authorised</w:t>
      </w:r>
      <w:proofErr w:type="spellEnd"/>
      <w:r>
        <w:t xml:space="preserve"> provider; for rates/G-Secs and macro context use RBI Database on Indian Economy and official RBI/FBIL/CCIL or exchange resources where available and permitted. Clearly document source, download date, licensing constraints, fields, adjustments, missing data and survivorship bias. Model 2 training labels may be generated by the project’s own order-matching simulator, but the report must state that a model trained on synthetic execution labels learns the simulator’s mechanics and is not validated real-world execution evidence.</w:t>
      </w:r>
    </w:p>
    <w:p w14:paraId="00000061" w14:textId="77777777" w:rsidR="00F055EE" w:rsidRDefault="00000000">
      <w:r>
        <w:t xml:space="preserve">The optimizer must keep deterministic calculations separate from ML forecasts. Cash and verified ledger balances are calculated directly. Other liquidity calculations must identify assumptions and apply asset-specific treatment; market-sensitive holdings can use executable quotes, valuation models, transparent haircuts and stress scenarios. Show LCR/NSFR-style indicators only as educational estimates, with configurable rules and a warning that regulatory reporting requires expert review and current applicable RBI/Basel rules. Use risk measures </w:t>
      </w:r>
      <w:proofErr w:type="gramStart"/>
      <w:r>
        <w:t>where</w:t>
      </w:r>
      <w:proofErr w:type="gramEnd"/>
      <w:r>
        <w:t xml:space="preserve"> implemented with documented definitions and limits. ML outputs are decision support, not instructions to trade. No autonomous real-money trading. Every proposed action must show forecast horizon, model version, confidence/uncertainty where available, costs, source timestamp, data freshness and a human approval step.</w:t>
      </w:r>
    </w:p>
    <w:p w14:paraId="00000062" w14:textId="77777777" w:rsidR="00F055EE" w:rsidRDefault="00000000">
      <w:r>
        <w:t xml:space="preserve">Messaging requirements: define versioned JSON event envelopes with </w:t>
      </w:r>
      <w:proofErr w:type="spellStart"/>
      <w:r>
        <w:t>eventId</w:t>
      </w:r>
      <w:proofErr w:type="spellEnd"/>
      <w:r>
        <w:t xml:space="preserve">, </w:t>
      </w:r>
      <w:proofErr w:type="spellStart"/>
      <w:r>
        <w:t>eventType</w:t>
      </w:r>
      <w:proofErr w:type="spellEnd"/>
      <w:r>
        <w:t xml:space="preserve">, </w:t>
      </w:r>
      <w:proofErr w:type="spellStart"/>
      <w:r>
        <w:t>schemaVersion</w:t>
      </w:r>
      <w:proofErr w:type="spellEnd"/>
      <w:r>
        <w:t xml:space="preserve">, </w:t>
      </w:r>
      <w:proofErr w:type="spellStart"/>
      <w:r>
        <w:t>occurredAt</w:t>
      </w:r>
      <w:proofErr w:type="spellEnd"/>
      <w:r>
        <w:t xml:space="preserve">, producer, </w:t>
      </w:r>
      <w:proofErr w:type="spellStart"/>
      <w:r>
        <w:t>correlationId</w:t>
      </w:r>
      <w:proofErr w:type="spellEnd"/>
      <w:r>
        <w:t>, entity identifiers and payload. Use clear STOMP destinations for market ticks/quotes, trades, market regime changes, bank transactions, holdings changes, liquidity snapshots, risk alerts and model predictions. Implement reconnect, subscription restoration, duplicate detection/idempotency, bounded queues/backpressure, dead-letter or error handling, heartbeat/health checks, message validation and observability. Persist critical business events before or transactionally with publication using an outbox pattern where practical. Do not publish customer PII on general topics; use synthetic data and minimum necessary identifiers.</w:t>
      </w:r>
    </w:p>
    <w:p w14:paraId="00000063" w14:textId="77777777" w:rsidR="00F055EE" w:rsidRDefault="00000000">
      <w:r>
        <w:t xml:space="preserve">Security and quality requirements: use least-privilege database users, parameterized SQL, validation, safe password hashing if authentication is implemented, no secrets committed to source control, role-based permissions, append-only audit events for sensitive operations, transaction boundaries and a double-entry ledger for money movements. Use </w:t>
      </w:r>
      <w:proofErr w:type="spellStart"/>
      <w:r>
        <w:t>BigDecimal</w:t>
      </w:r>
      <w:proofErr w:type="spellEnd"/>
      <w:r>
        <w:t xml:space="preserve"> for money and explicit currency/rounding rules; use Instant/</w:t>
      </w:r>
      <w:proofErr w:type="spellStart"/>
      <w:r>
        <w:t>OffsetDateTime</w:t>
      </w:r>
      <w:proofErr w:type="spellEnd"/>
      <w:r>
        <w:t xml:space="preserve"> and a defined </w:t>
      </w:r>
      <w:proofErr w:type="spellStart"/>
      <w:r>
        <w:t>timezone</w:t>
      </w:r>
      <w:proofErr w:type="spellEnd"/>
      <w:r>
        <w:t xml:space="preserve"> strategy. Add unit, integration, migration, end-to-end, negative-path and performance tests. Provide useful error messages, accessible keyboard navigation, labels and tooltips that explain financial terminology in plain language. Package for Windows and Fedora Linux with documented prerequisites and reproducible commands. Do not claim completion until the feature compiles, tests pass and a reproducible manual verification path is documented.</w:t>
      </w:r>
    </w:p>
    <w:p w14:paraId="00000064" w14:textId="77777777" w:rsidR="00F055EE" w:rsidRDefault="00000000">
      <w:pPr>
        <w:pStyle w:val="Heading2"/>
      </w:pPr>
      <w:r>
        <w:t>Task-Specific Instructions</w:t>
      </w:r>
    </w:p>
    <w:p w14:paraId="00000065" w14:textId="77777777" w:rsidR="00F055EE" w:rsidRDefault="00000000">
      <w:r>
        <w:t xml:space="preserve">Create the Bank Simulator’s frontend for treasury holdings, cash, government securities, Treasury bills, corporate debt, equity positions, encumbrances, counterparties, payment workflows and the transaction ledger. The UI should make a clear distinction between a holding’s accounting value, market value, and estimated amount that might be </w:t>
      </w:r>
      <w:proofErr w:type="spellStart"/>
      <w:r>
        <w:t>realised</w:t>
      </w:r>
      <w:proofErr w:type="spellEnd"/>
      <w:r>
        <w:t xml:space="preserve"> on sale. Include a holdings table with instrument, category, quantity/face value, book value, latest simulated market value, currency, maturity, encumbrance status and source timestamp. Add detail pages for G-Secs and T-bills with coupon/yield/maturity fields where applicable; equities with ticker, quantity and market value; and other instruments with category-specific metadata.</w:t>
      </w:r>
    </w:p>
    <w:p w14:paraId="00000066" w14:textId="77777777" w:rsidR="00F055EE" w:rsidRDefault="00000000">
      <w:r>
        <w:t>Build a transaction workflow for internal transfers, deposits/withdrawals, loan disbursement/repayment and simulated security trade settlement. Use a review step before submission, show expected debit/credit entries, transaction reference and a final confirmation. The screen must communicate that backend posting will be authoritative and that the UI does not itself mutate balances. Provide a ledger view that supports filtering by date, account, transaction type, status and reference ID. Show balanced debit/credit totals and make corrections through reversal/adjustment workflows rather than destructive editing. Add a treasury maturity ladder and cash-flow forecast screen with daily/weekly/monthly buckets and plain-language explanation.</w:t>
      </w:r>
    </w:p>
    <w:p w14:paraId="00000067" w14:textId="77777777" w:rsidR="00F055EE" w:rsidRDefault="00000000">
      <w:r>
        <w:t xml:space="preserve">Use frontend service interfaces with deterministic mock data only. Do not calculate official regulatory ratios in the UI. Add visible statuses for pending, posted, failed, reversed and reconciled. Include warnings when holdings are encumbered or </w:t>
      </w:r>
      <w:r>
        <w:lastRenderedPageBreak/>
        <w:t>stale. Create tooltips for face value, coupon, yield, duration, maturity, encumbrance and settlement. Keep the implementation accessible, testable and consistent with the shared design system. Provide a file-change summary and instructions to replace mocks with backend service adapters later.</w:t>
      </w:r>
    </w:p>
    <w:p w14:paraId="00000068" w14:textId="77777777" w:rsidR="00F055EE" w:rsidRDefault="00000000">
      <w:pPr>
        <w:pStyle w:val="Heading2"/>
      </w:pPr>
      <w:r>
        <w:t xml:space="preserve">Implementation Discipline </w:t>
      </w:r>
      <w:proofErr w:type="gramStart"/>
      <w:r>
        <w:t>And</w:t>
      </w:r>
      <w:proofErr w:type="gramEnd"/>
      <w:r>
        <w:t xml:space="preserve"> Acceptance Format</w:t>
      </w:r>
    </w:p>
    <w:p w14:paraId="00000069" w14:textId="77777777" w:rsidR="00F055EE" w:rsidRDefault="00000000">
      <w:r>
        <w:t>Work incrementally. Inspect existing files first, preserve unrelated work, and make changes only for this prompt’s scope. If a dependency, source dataset, broker feature or OS capability is unavailable, do not fabricate success: document the blocker, implement a clean interface or deterministic local fallback where safe, and provide the exact follow-up action. Never place passwords, API keys, licensed datasets or personal data in source control. Use synthetic fixtures for tests and label them.</w:t>
      </w:r>
    </w:p>
    <w:p w14:paraId="0000006A" w14:textId="77777777" w:rsidR="00F055EE" w:rsidRDefault="00000000">
      <w:r>
        <w:t xml:space="preserve">Before finishing, run the narrowest relevant formatter/build/tests and then the broader available test suite. Report: (1) files created/modified; (2) architecture and key decisions; (3) commands actually run; (4) test results with counts and failures; (5) manual verification steps; (6) known limitations and next prompt dependencies. Keep all monetary arithmetic precise, all date/time handling explicit, all data sources traceable and all recommendations explainable. Use parameterized SQL, transactions and migrations. Add automated tests for success, invalid input, failure, duplicate delivery and stale data where relevant. Do not leave TODO placeholders for core </w:t>
      </w:r>
      <w:proofErr w:type="spellStart"/>
      <w:r>
        <w:t>behaviour</w:t>
      </w:r>
      <w:proofErr w:type="spellEnd"/>
      <w:r>
        <w:t xml:space="preserve"> requested in this prompt; if something cannot be completed, state it plainly and create a tracked limitation.</w:t>
      </w:r>
    </w:p>
    <w:p w14:paraId="0000006B" w14:textId="77777777" w:rsidR="00F055EE" w:rsidRDefault="00000000">
      <w:r>
        <w:t>Cross-platform requirements apply throughout: avoid OS-specific hard-coded paths, document shell differences, externalize configuration, and verify packaging commands. The final system must be easy to navigate for a user without deep finance expertise, but technical details should remain available in drill-down views and documentation. Do not label generated activity “real market data.” Do not describe model predictions as certainty, do not present illustrative LCR/NSFR values as official regulatory reports, and do not enable autonomous real-money trading.</w:t>
      </w:r>
    </w:p>
    <w:p w14:paraId="0000006C" w14:textId="77777777" w:rsidR="00F055EE" w:rsidRDefault="00000000">
      <w:r>
        <w:br w:type="page"/>
      </w:r>
    </w:p>
    <w:p w14:paraId="0000006D" w14:textId="1DE55E57" w:rsidR="00F055EE" w:rsidRDefault="00000000">
      <w:pPr>
        <w:pStyle w:val="Heading1"/>
      </w:pPr>
      <w:r>
        <w:lastRenderedPageBreak/>
        <w:t xml:space="preserve">PROMPT 05 — </w:t>
      </w:r>
      <w:r w:rsidR="00BC79CB">
        <w:t>ANTIGRAVITY</w:t>
      </w:r>
      <w:r>
        <w:t xml:space="preserve"> 5 — Exchange Simulator market overview and instrument catalogue</w:t>
      </w:r>
    </w:p>
    <w:p w14:paraId="0000006E" w14:textId="384A7EE9" w:rsidR="00F055EE" w:rsidRDefault="00000000">
      <w:r>
        <w:rPr>
          <w:b/>
          <w:bCs/>
          <w:color w:val="1F4E79"/>
        </w:rPr>
        <w:t xml:space="preserve">Tool: </w:t>
      </w:r>
      <w:r w:rsidR="00BC79CB">
        <w:rPr>
          <w:b/>
          <w:bCs/>
          <w:color w:val="1F4E79"/>
        </w:rPr>
        <w:t>ANTIGRAVITY</w:t>
      </w:r>
    </w:p>
    <w:p w14:paraId="0000006F" w14:textId="77777777" w:rsidR="00F055EE" w:rsidRDefault="00000000">
      <w:r>
        <w:t>Copy the complete prompt below into the named tool:</w:t>
      </w:r>
    </w:p>
    <w:p w14:paraId="00000070" w14:textId="77777777" w:rsidR="00F055EE" w:rsidRDefault="00000000">
      <w:pPr>
        <w:pStyle w:val="Heading2"/>
      </w:pPr>
      <w:r>
        <w:t xml:space="preserve">Project Context </w:t>
      </w:r>
      <w:proofErr w:type="gramStart"/>
      <w:r>
        <w:t>And</w:t>
      </w:r>
      <w:proofErr w:type="gramEnd"/>
      <w:r>
        <w:t xml:space="preserve"> Non-Negotiable Requirements</w:t>
      </w:r>
    </w:p>
    <w:p w14:paraId="00000071" w14:textId="77777777" w:rsidR="00F055EE" w:rsidRDefault="00000000">
      <w:r>
        <w:t>You are contributing to a three-application educational/research ecosystem called Liquidity Risk Optimizer (LRO). The three separately navigable desktop applications are: (A) Bank Simulator, which models four fictional Indian banks and their customers, accounts, deposits, loans, securities, treasury activity and banking transactions; (B) Exchange Simulator, which models a broad Indian-market-inspired exchange with instruments, quotes, order books, trades and market regimes; and (C) Liquidity Risk Optimizer, which consumes bank and exchange events, calculates liquidity and risk metrics, and presents decision-support recommendations. They run on one Windows or Fedora Linux laptop during development, but the architecture should be portable and clearly separable for later deployment.</w:t>
      </w:r>
    </w:p>
    <w:p w14:paraId="00000072" w14:textId="77777777" w:rsidR="00F055EE" w:rsidRDefault="00000000">
      <w:r>
        <w:t>Technology baseline: Java 25 for desktop/backend services; JavaFX and FXML for the desktop interfaces; PostgreSQL for persistent storage; STOMP messaging through a locally runnable broker for inter-application events; Maven for a consistent multi-module build unless the existing repository has already established a working Gradle convention. Use documented, maintained libraries with compatible versions. Keep the UI, domain logic, database access, messaging, and model-serving adapters separated. Use JavaFX Task/Service or dedicated executors for background work; never block the JavaFX application thread. Use migrations (Flyway or an equivalent established tool), environment-based configuration, structured logs, and automated tests.</w:t>
      </w:r>
    </w:p>
    <w:p w14:paraId="00000073" w14:textId="77777777" w:rsidR="00F055EE" w:rsidRDefault="00000000">
      <w:r>
        <w:t xml:space="preserve">This is a SIMULATOR, not a real bank, brokerage, licensed exchange, or production trading system. All generated customers, accounts, transactions, bank profiles, orders and fills must be fictional and clearly labelled synthetic/demo. Never imply affiliation with Axis Bank or any real institution. Do not scrape or redistribute licensed market data. Historical data imports must respect provider </w:t>
      </w:r>
      <w:proofErr w:type="spellStart"/>
      <w:r>
        <w:t>licences</w:t>
      </w:r>
      <w:proofErr w:type="spellEnd"/>
      <w:r>
        <w:t xml:space="preserve"> and terms. The exchange must clearly label generated/replayed prices as simulated; do not claim it is a live connection to NSE/BSE unless an </w:t>
      </w:r>
      <w:proofErr w:type="spellStart"/>
      <w:r>
        <w:t>authorised</w:t>
      </w:r>
      <w:proofErr w:type="spellEnd"/>
      <w:r>
        <w:t>, licensed feed is actually configured. The phrase “live” in this project means continuously updating simulated activity and events.</w:t>
      </w:r>
    </w:p>
    <w:p w14:paraId="00000074" w14:textId="77777777" w:rsidR="00F055EE" w:rsidRDefault="00000000">
      <w:r>
        <w:t>Create four separate PostgreSQL schemas with the same normalized table design but different seed populations: a large healthy bank (target at least 10,000 customers), a medium bank (at least 7,500 customers), a small healthy bank (at least 5,000 customers), and a distressed bank (at least 5,000 or a justified proportionate count, with higher synthetic NPA share and lower deposits relative to assets). Assign profiles through explicit seed-generation configuration, not hard-coded assumptions in UI code. Scale other entities realistically: multiple accounts per customer, loans, deposits, repayment schedules, collateral, branches, employees/roles, transactions, ledger entries, holdings, government securities, Treasury bills, corporate debt, equity positions, cash, encumbrances, counterparties, maturity ladders, stress results and audit records. The large-bank seed should include at least 1,000 loans and around 500 G-Sec holding/lot records as a starting target; scale other bank populations proportionately. Use synthetic identifiers, plausible distributions, referential integrity and deterministic random seeds so tests are reproducible.</w:t>
      </w:r>
    </w:p>
    <w:p w14:paraId="00000075" w14:textId="77777777" w:rsidR="00F055EE" w:rsidRDefault="00000000">
      <w:r>
        <w:t>The exchange catalogue should cover the relevant instrument families rather than pretending every family has exactly 1,000 real securities: equities, indices, ETFs, mutual-fund-like units where suitable, government securities, Treasury bills, corporate bonds, money-market instruments, listed futures and options, FX pairs, gold and other commodities, and eligible simulated cash/short-term instruments. Use configurable seed targets (for example, up to 1,000 synthetic equity instruments and large synthetic records for other categories). Do not invent real ISINs or imply fictional instruments are genuinely listed. Store instrument category, issuer, currency, tick/lot rules, maturity/expiry, contract multiplier, trading calendar and source/provenance.</w:t>
      </w:r>
    </w:p>
    <w:p w14:paraId="00000076" w14:textId="77777777" w:rsidR="00F055EE" w:rsidRDefault="00000000">
      <w:r>
        <w:t xml:space="preserve">The two ML models only are in scope: Model 1 predicts short-horizon equity market momentum from historical OHLCV and market features; Model 2 estimates liquidity/execution outcomes such as slippage, execution cost, achievable proceeds or probability of completing a proposed sale from order-book, quote, volume and simulated execution data. Use Google </w:t>
      </w:r>
      <w:proofErr w:type="spellStart"/>
      <w:r>
        <w:t>Colab</w:t>
      </w:r>
      <w:proofErr w:type="spellEnd"/>
      <w:r>
        <w:t xml:space="preserve"> for model development, training and evaluation. Candidate historical sources include NSE official historical/EOD market </w:t>
      </w:r>
      <w:r>
        <w:lastRenderedPageBreak/>
        <w:t>reports (access and redistribution subject to terms), Yahoo Finance/</w:t>
      </w:r>
      <w:proofErr w:type="spellStart"/>
      <w:r>
        <w:t>yfinance</w:t>
      </w:r>
      <w:proofErr w:type="spellEnd"/>
      <w:r>
        <w:t xml:space="preserve"> only where its terms and availability permit, and public research datasets such as the UCI Online Retail dataset only if genuinely relevant (it is not a substitute for market data). For Indian equities, prefer licensed/official NSE data or another </w:t>
      </w:r>
      <w:proofErr w:type="spellStart"/>
      <w:r>
        <w:t>authorised</w:t>
      </w:r>
      <w:proofErr w:type="spellEnd"/>
      <w:r>
        <w:t xml:space="preserve"> provider; for rates/G-Secs and macro context use RBI Database on Indian Economy and official RBI/FBIL/CCIL or exchange resources where available and permitted. Clearly document source, download date, licensing constraints, fields, adjustments, missing data and survivorship bias. Model 2 training labels may be generated by the project’s own order-matching simulator, but the report must state that a model trained on synthetic execution labels learns the simulator’s mechanics and is not validated real-world execution evidence.</w:t>
      </w:r>
    </w:p>
    <w:p w14:paraId="00000077" w14:textId="77777777" w:rsidR="00F055EE" w:rsidRDefault="00000000">
      <w:r>
        <w:t xml:space="preserve">The optimizer must keep deterministic calculations separate from ML forecasts. Cash and verified ledger balances are calculated directly. Other liquidity calculations must identify assumptions and apply asset-specific treatment; market-sensitive holdings can use executable quotes, valuation models, transparent haircuts and stress scenarios. Show LCR/NSFR-style indicators only as educational estimates, with configurable rules and a warning that regulatory reporting requires expert review and current applicable RBI/Basel rules. Use risk measures </w:t>
      </w:r>
      <w:proofErr w:type="gramStart"/>
      <w:r>
        <w:t>where</w:t>
      </w:r>
      <w:proofErr w:type="gramEnd"/>
      <w:r>
        <w:t xml:space="preserve"> implemented with documented definitions and limits. ML outputs are decision support, not instructions to trade. No autonomous real-money trading. Every proposed action must show forecast horizon, model version, confidence/uncertainty where available, costs, source timestamp, data freshness and a human approval step.</w:t>
      </w:r>
    </w:p>
    <w:p w14:paraId="00000078" w14:textId="77777777" w:rsidR="00F055EE" w:rsidRDefault="00000000">
      <w:r>
        <w:t xml:space="preserve">Messaging requirements: define versioned JSON event envelopes with </w:t>
      </w:r>
      <w:proofErr w:type="spellStart"/>
      <w:r>
        <w:t>eventId</w:t>
      </w:r>
      <w:proofErr w:type="spellEnd"/>
      <w:r>
        <w:t xml:space="preserve">, </w:t>
      </w:r>
      <w:proofErr w:type="spellStart"/>
      <w:r>
        <w:t>eventType</w:t>
      </w:r>
      <w:proofErr w:type="spellEnd"/>
      <w:r>
        <w:t xml:space="preserve">, </w:t>
      </w:r>
      <w:proofErr w:type="spellStart"/>
      <w:r>
        <w:t>schemaVersion</w:t>
      </w:r>
      <w:proofErr w:type="spellEnd"/>
      <w:r>
        <w:t xml:space="preserve">, </w:t>
      </w:r>
      <w:proofErr w:type="spellStart"/>
      <w:r>
        <w:t>occurredAt</w:t>
      </w:r>
      <w:proofErr w:type="spellEnd"/>
      <w:r>
        <w:t xml:space="preserve">, producer, </w:t>
      </w:r>
      <w:proofErr w:type="spellStart"/>
      <w:r>
        <w:t>correlationId</w:t>
      </w:r>
      <w:proofErr w:type="spellEnd"/>
      <w:r>
        <w:t>, entity identifiers and payload. Use clear STOMP destinations for market ticks/quotes, trades, market regime changes, bank transactions, holdings changes, liquidity snapshots, risk alerts and model predictions. Implement reconnect, subscription restoration, duplicate detection/idempotency, bounded queues/backpressure, dead-letter or error handling, heartbeat/health checks, message validation and observability. Persist critical business events before or transactionally with publication using an outbox pattern where practical. Do not publish customer PII on general topics; use synthetic data and minimum necessary identifiers.</w:t>
      </w:r>
    </w:p>
    <w:p w14:paraId="00000079" w14:textId="77777777" w:rsidR="00F055EE" w:rsidRDefault="00000000">
      <w:r>
        <w:t xml:space="preserve">Security and quality requirements: use least-privilege database users, parameterized SQL, validation, safe password hashing if authentication is implemented, no secrets committed to source control, role-based permissions, append-only audit events for sensitive operations, transaction boundaries and a double-entry ledger for money movements. Use </w:t>
      </w:r>
      <w:proofErr w:type="spellStart"/>
      <w:r>
        <w:t>BigDecimal</w:t>
      </w:r>
      <w:proofErr w:type="spellEnd"/>
      <w:r>
        <w:t xml:space="preserve"> for money and explicit currency/rounding rules; use Instant/</w:t>
      </w:r>
      <w:proofErr w:type="spellStart"/>
      <w:r>
        <w:t>OffsetDateTime</w:t>
      </w:r>
      <w:proofErr w:type="spellEnd"/>
      <w:r>
        <w:t xml:space="preserve"> and a defined </w:t>
      </w:r>
      <w:proofErr w:type="spellStart"/>
      <w:r>
        <w:t>timezone</w:t>
      </w:r>
      <w:proofErr w:type="spellEnd"/>
      <w:r>
        <w:t xml:space="preserve"> strategy. Add unit, integration, migration, end-to-end, negative-path and performance tests. Provide useful error messages, accessible keyboard navigation, labels and tooltips that explain financial terminology in plain language. Package for Windows and Fedora Linux with documented prerequisites and reproducible commands. Do not claim completion until the feature compiles, tests pass and a reproducible manual verification path is documented.</w:t>
      </w:r>
    </w:p>
    <w:p w14:paraId="0000007A" w14:textId="77777777" w:rsidR="00F055EE" w:rsidRDefault="00000000">
      <w:pPr>
        <w:pStyle w:val="Heading2"/>
      </w:pPr>
      <w:r>
        <w:t>Task-Specific Instructions</w:t>
      </w:r>
    </w:p>
    <w:p w14:paraId="0000007B" w14:textId="77777777" w:rsidR="00F055EE" w:rsidRDefault="00000000">
      <w:r>
        <w:t xml:space="preserve">Build the Exchange Simulator’s frontend shell for a fictional Indian-market-inspired exchange. Clearly label all quotes, instruments and trades as simulated unless an </w:t>
      </w:r>
      <w:proofErr w:type="spellStart"/>
      <w:r>
        <w:t>authorised</w:t>
      </w:r>
      <w:proofErr w:type="spellEnd"/>
      <w:r>
        <w:t xml:space="preserve"> historical data import is configured and its provenance is displayed. Create market overview screens for market status, simulated trading clock, broad index cards, market breadth, turnover, volume, regime status and recent events. Add an instrument catalogue supporting category filters and search across equities, indices, ETFs, government securities, Treasury bills, corporate bonds, money-market instruments, futures, options, FX pairs, gold and other commodities, and other explicitly supported simulated categories. Avoid claiming that every synthetic instrument is genuinely listed or that every category contains 1,000 real instruments.</w:t>
      </w:r>
    </w:p>
    <w:p w14:paraId="0000007C" w14:textId="77777777" w:rsidR="00F055EE" w:rsidRDefault="00000000">
      <w:r>
        <w:t>Instrument detail screens should adapt fields to category: equities include ticker, sector and share data; bonds include issuer, coupon, yield, maturity and face value; derivatives include underlying, expiry, strike, contract multiplier and option type; FX includes base/quote currency; commodities include unit and contract specification. Include quote panels for bid, ask, last price, spread, volume, turnover and timestamp, with stale-data warnings. Use synthetic fixtures behind an interface, not hard-coded data in controllers. Include pagination and server-side-ready filters.</w:t>
      </w:r>
    </w:p>
    <w:p w14:paraId="0000007D" w14:textId="77777777" w:rsidR="00F055EE" w:rsidRDefault="00000000">
      <w:r>
        <w:t xml:space="preserve">Provide clear navigation to Market Overview, Instruments, Watchlists, Quotes, Charts, Orders, Trades, Market Depth, Corporate Actions, Market Regimes, Data Sources, Simulator Health and Settings. Explain that the exchange engine is a simulation and that live-updating simulated data is not a live NSE/BSE feed. Include chart placeholders with selectable </w:t>
      </w:r>
      <w:r>
        <w:lastRenderedPageBreak/>
        <w:t>intervals, range controls and legend. Do not build matching-engine logic or database integration in this prompt. Include a manual navigation test checklist and ensure the frontend compiles in the existing JavaFX project.</w:t>
      </w:r>
    </w:p>
    <w:p w14:paraId="0000007E" w14:textId="77777777" w:rsidR="00F055EE" w:rsidRDefault="00000000">
      <w:pPr>
        <w:pStyle w:val="Heading2"/>
      </w:pPr>
      <w:r>
        <w:t xml:space="preserve">Implementation Discipline </w:t>
      </w:r>
      <w:proofErr w:type="gramStart"/>
      <w:r>
        <w:t>And</w:t>
      </w:r>
      <w:proofErr w:type="gramEnd"/>
      <w:r>
        <w:t xml:space="preserve"> Acceptance Format</w:t>
      </w:r>
    </w:p>
    <w:p w14:paraId="0000007F" w14:textId="77777777" w:rsidR="00F055EE" w:rsidRDefault="00000000">
      <w:r>
        <w:t>Work incrementally. Inspect existing files first, preserve unrelated work, and make changes only for this prompt’s scope. If a dependency, source dataset, broker feature or OS capability is unavailable, do not fabricate success: document the blocker, implement a clean interface or deterministic local fallback where safe, and provide the exact follow-up action. Never place passwords, API keys, licensed datasets or personal data in source control. Use synthetic fixtures for tests and label them.</w:t>
      </w:r>
    </w:p>
    <w:p w14:paraId="00000080" w14:textId="77777777" w:rsidR="00F055EE" w:rsidRDefault="00000000">
      <w:r>
        <w:t xml:space="preserve">Before finishing, run the narrowest relevant formatter/build/tests and then the broader available test suite. Report: (1) files created/modified; (2) architecture and key decisions; (3) commands actually run; (4) test results with counts and failures; (5) manual verification steps; (6) known limitations and next prompt dependencies. Keep all monetary arithmetic precise, all date/time handling explicit, all data sources traceable and all recommendations explainable. Use parameterized SQL, transactions and migrations. Add automated tests for success, invalid input, failure, duplicate delivery and stale data where relevant. Do not leave TODO placeholders for core </w:t>
      </w:r>
      <w:proofErr w:type="spellStart"/>
      <w:r>
        <w:t>behaviour</w:t>
      </w:r>
      <w:proofErr w:type="spellEnd"/>
      <w:r>
        <w:t xml:space="preserve"> requested in this prompt; if something cannot be completed, state it plainly and create a tracked limitation.</w:t>
      </w:r>
    </w:p>
    <w:p w14:paraId="00000081" w14:textId="77777777" w:rsidR="00F055EE" w:rsidRDefault="00000000">
      <w:r>
        <w:t>Cross-platform requirements apply throughout: avoid OS-specific hard-coded paths, document shell differences, externalize configuration, and verify packaging commands. The final system must be easy to navigate for a user without deep finance expertise, but technical details should remain available in drill-down views and documentation. Do not label generated activity “real market data.” Do not describe model predictions as certainty, do not present illustrative LCR/NSFR values as official regulatory reports, and do not enable autonomous real-money trading.</w:t>
      </w:r>
    </w:p>
    <w:p w14:paraId="00000082" w14:textId="77777777" w:rsidR="00F055EE" w:rsidRDefault="00000000">
      <w:r>
        <w:br w:type="page"/>
      </w:r>
    </w:p>
    <w:p w14:paraId="00000083" w14:textId="47425B24" w:rsidR="00F055EE" w:rsidRDefault="00000000">
      <w:pPr>
        <w:pStyle w:val="Heading1"/>
      </w:pPr>
      <w:r>
        <w:lastRenderedPageBreak/>
        <w:t xml:space="preserve">PROMPT 06 — </w:t>
      </w:r>
      <w:r w:rsidR="00BC79CB">
        <w:t>ANTIGRAVITY</w:t>
      </w:r>
      <w:r>
        <w:t xml:space="preserve"> 6 — Exchange Simulator trading ticket, order book and market regime screens</w:t>
      </w:r>
    </w:p>
    <w:p w14:paraId="00000084" w14:textId="79A0B54F" w:rsidR="00F055EE" w:rsidRDefault="00000000">
      <w:r>
        <w:rPr>
          <w:b/>
          <w:bCs/>
          <w:color w:val="1F4E79"/>
        </w:rPr>
        <w:t xml:space="preserve">Tool: </w:t>
      </w:r>
      <w:r w:rsidR="00BC79CB">
        <w:rPr>
          <w:b/>
          <w:bCs/>
          <w:color w:val="1F4E79"/>
        </w:rPr>
        <w:t>ANTIGRAVITY</w:t>
      </w:r>
    </w:p>
    <w:p w14:paraId="00000085" w14:textId="77777777" w:rsidR="00F055EE" w:rsidRDefault="00000000">
      <w:r>
        <w:t>Copy the complete prompt below into the named tool:</w:t>
      </w:r>
    </w:p>
    <w:p w14:paraId="00000086" w14:textId="77777777" w:rsidR="00F055EE" w:rsidRDefault="00000000">
      <w:pPr>
        <w:pStyle w:val="Heading2"/>
      </w:pPr>
      <w:r>
        <w:t xml:space="preserve">Project Context </w:t>
      </w:r>
      <w:proofErr w:type="gramStart"/>
      <w:r>
        <w:t>And</w:t>
      </w:r>
      <w:proofErr w:type="gramEnd"/>
      <w:r>
        <w:t xml:space="preserve"> Non-Negotiable Requirements</w:t>
      </w:r>
    </w:p>
    <w:p w14:paraId="00000087" w14:textId="77777777" w:rsidR="00F055EE" w:rsidRDefault="00000000">
      <w:r>
        <w:t>You are contributing to a three-application educational/research ecosystem called Liquidity Risk Optimizer (LRO). The three separately navigable desktop applications are: (A) Bank Simulator, which models four fictional Indian banks and their customers, accounts, deposits, loans, securities, treasury activity and banking transactions; (B) Exchange Simulator, which models a broad Indian-market-inspired exchange with instruments, quotes, order books, trades and market regimes; and (C) Liquidity Risk Optimizer, which consumes bank and exchange events, calculates liquidity and risk metrics, and presents decision-support recommendations. They run on one Windows or Fedora Linux laptop during development, but the architecture should be portable and clearly separable for later deployment.</w:t>
      </w:r>
    </w:p>
    <w:p w14:paraId="00000088" w14:textId="77777777" w:rsidR="00F055EE" w:rsidRDefault="00000000">
      <w:r>
        <w:t>Technology baseline: Java 25 for desktop/backend services; JavaFX and FXML for the desktop interfaces; PostgreSQL for persistent storage; STOMP messaging through a locally runnable broker for inter-application events; Maven for a consistent multi-module build unless the existing repository has already established a working Gradle convention. Use documented, maintained libraries with compatible versions. Keep the UI, domain logic, database access, messaging, and model-serving adapters separated. Use JavaFX Task/Service or dedicated executors for background work; never block the JavaFX application thread. Use migrations (Flyway or an equivalent established tool), environment-based configuration, structured logs, and automated tests.</w:t>
      </w:r>
    </w:p>
    <w:p w14:paraId="00000089" w14:textId="77777777" w:rsidR="00F055EE" w:rsidRDefault="00000000">
      <w:r>
        <w:t xml:space="preserve">This is a SIMULATOR, not a real bank, brokerage, licensed exchange, or production trading system. All generated customers, accounts, transactions, bank profiles, orders and fills must be fictional and clearly labelled synthetic/demo. Never imply affiliation with Axis Bank or any real institution. Do not scrape or redistribute licensed market data. Historical data imports must respect provider </w:t>
      </w:r>
      <w:proofErr w:type="spellStart"/>
      <w:r>
        <w:t>licences</w:t>
      </w:r>
      <w:proofErr w:type="spellEnd"/>
      <w:r>
        <w:t xml:space="preserve"> and terms. The exchange must clearly label generated/replayed prices as simulated; do not claim it is a live connection to NSE/BSE unless an </w:t>
      </w:r>
      <w:proofErr w:type="spellStart"/>
      <w:r>
        <w:t>authorised</w:t>
      </w:r>
      <w:proofErr w:type="spellEnd"/>
      <w:r>
        <w:t>, licensed feed is actually configured. The phrase “live” in this project means continuously updating simulated activity and events.</w:t>
      </w:r>
    </w:p>
    <w:p w14:paraId="0000008A" w14:textId="77777777" w:rsidR="00F055EE" w:rsidRDefault="00000000">
      <w:r>
        <w:t>Create four separate PostgreSQL schemas with the same normalized table design but different seed populations: a large healthy bank (target at least 10,000 customers), a medium bank (at least 7,500 customers), a small healthy bank (at least 5,000 customers), and a distressed bank (at least 5,000 or a justified proportionate count, with higher synthetic NPA share and lower deposits relative to assets). Assign profiles through explicit seed-generation configuration, not hard-coded assumptions in UI code. Scale other entities realistically: multiple accounts per customer, loans, deposits, repayment schedules, collateral, branches, employees/roles, transactions, ledger entries, holdings, government securities, Treasury bills, corporate debt, equity positions, cash, encumbrances, counterparties, maturity ladders, stress results and audit records. The large-bank seed should include at least 1,000 loans and around 500 G-Sec holding/lot records as a starting target; scale other bank populations proportionately. Use synthetic identifiers, plausible distributions, referential integrity and deterministic random seeds so tests are reproducible.</w:t>
      </w:r>
    </w:p>
    <w:p w14:paraId="0000008B" w14:textId="77777777" w:rsidR="00F055EE" w:rsidRDefault="00000000">
      <w:r>
        <w:t>The exchange catalogue should cover the relevant instrument families rather than pretending every family has exactly 1,000 real securities: equities, indices, ETFs, mutual-fund-like units where suitable, government securities, Treasury bills, corporate bonds, money-market instruments, listed futures and options, FX pairs, gold and other commodities, and eligible simulated cash/short-term instruments. Use configurable seed targets (for example, up to 1,000 synthetic equity instruments and large synthetic records for other categories). Do not invent real ISINs or imply fictional instruments are genuinely listed. Store instrument category, issuer, currency, tick/lot rules, maturity/expiry, contract multiplier, trading calendar and source/provenance.</w:t>
      </w:r>
    </w:p>
    <w:p w14:paraId="0000008C" w14:textId="77777777" w:rsidR="00F055EE" w:rsidRDefault="00000000">
      <w:r>
        <w:t xml:space="preserve">The two ML models only are in scope: Model 1 predicts short-horizon equity market momentum from historical OHLCV and market features; Model 2 estimates liquidity/execution outcomes such as slippage, execution cost, achievable proceeds or probability of completing a proposed sale from order-book, quote, volume and simulated execution data. Use Google </w:t>
      </w:r>
      <w:proofErr w:type="spellStart"/>
      <w:r>
        <w:t>Colab</w:t>
      </w:r>
      <w:proofErr w:type="spellEnd"/>
      <w:r>
        <w:t xml:space="preserve"> for model development, training and evaluation. Candidate historical sources include NSE official historical/EOD market </w:t>
      </w:r>
      <w:r>
        <w:lastRenderedPageBreak/>
        <w:t>reports (access and redistribution subject to terms), Yahoo Finance/</w:t>
      </w:r>
      <w:proofErr w:type="spellStart"/>
      <w:r>
        <w:t>yfinance</w:t>
      </w:r>
      <w:proofErr w:type="spellEnd"/>
      <w:r>
        <w:t xml:space="preserve"> only where its terms and availability permit, and public research datasets such as the UCI Online Retail dataset only if genuinely relevant (it is not a substitute for market data). For Indian equities, prefer licensed/official NSE data or another </w:t>
      </w:r>
      <w:proofErr w:type="spellStart"/>
      <w:r>
        <w:t>authorised</w:t>
      </w:r>
      <w:proofErr w:type="spellEnd"/>
      <w:r>
        <w:t xml:space="preserve"> provider; for rates/G-Secs and macro context use RBI Database on Indian Economy and official RBI/FBIL/CCIL or exchange resources where available and permitted. Clearly document source, download date, licensing constraints, fields, adjustments, missing data and survivorship bias. Model 2 training labels may be generated by the project’s own order-matching simulator, but the report must state that a model trained on synthetic execution labels learns the simulator’s mechanics and is not validated real-world execution evidence.</w:t>
      </w:r>
    </w:p>
    <w:p w14:paraId="0000008D" w14:textId="77777777" w:rsidR="00F055EE" w:rsidRDefault="00000000">
      <w:r>
        <w:t xml:space="preserve">The optimizer must keep deterministic calculations separate from ML forecasts. Cash and verified ledger balances are calculated directly. Other liquidity calculations must identify assumptions and apply asset-specific treatment; market-sensitive holdings can use executable quotes, valuation models, transparent haircuts and stress scenarios. Show LCR/NSFR-style indicators only as educational estimates, with configurable rules and a warning that regulatory reporting requires expert review and current applicable RBI/Basel rules. Use risk measures </w:t>
      </w:r>
      <w:proofErr w:type="gramStart"/>
      <w:r>
        <w:t>where</w:t>
      </w:r>
      <w:proofErr w:type="gramEnd"/>
      <w:r>
        <w:t xml:space="preserve"> implemented with documented definitions and limits. ML outputs are decision support, not instructions to trade. No autonomous real-money trading. Every proposed action must show forecast horizon, model version, confidence/uncertainty where available, costs, source timestamp, data freshness and a human approval step.</w:t>
      </w:r>
    </w:p>
    <w:p w14:paraId="0000008E" w14:textId="77777777" w:rsidR="00F055EE" w:rsidRDefault="00000000">
      <w:r>
        <w:t xml:space="preserve">Messaging requirements: define versioned JSON event envelopes with </w:t>
      </w:r>
      <w:proofErr w:type="spellStart"/>
      <w:r>
        <w:t>eventId</w:t>
      </w:r>
      <w:proofErr w:type="spellEnd"/>
      <w:r>
        <w:t xml:space="preserve">, </w:t>
      </w:r>
      <w:proofErr w:type="spellStart"/>
      <w:r>
        <w:t>eventType</w:t>
      </w:r>
      <w:proofErr w:type="spellEnd"/>
      <w:r>
        <w:t xml:space="preserve">, </w:t>
      </w:r>
      <w:proofErr w:type="spellStart"/>
      <w:r>
        <w:t>schemaVersion</w:t>
      </w:r>
      <w:proofErr w:type="spellEnd"/>
      <w:r>
        <w:t xml:space="preserve">, </w:t>
      </w:r>
      <w:proofErr w:type="spellStart"/>
      <w:r>
        <w:t>occurredAt</w:t>
      </w:r>
      <w:proofErr w:type="spellEnd"/>
      <w:r>
        <w:t xml:space="preserve">, producer, </w:t>
      </w:r>
      <w:proofErr w:type="spellStart"/>
      <w:r>
        <w:t>correlationId</w:t>
      </w:r>
      <w:proofErr w:type="spellEnd"/>
      <w:r>
        <w:t>, entity identifiers and payload. Use clear STOMP destinations for market ticks/quotes, trades, market regime changes, bank transactions, holdings changes, liquidity snapshots, risk alerts and model predictions. Implement reconnect, subscription restoration, duplicate detection/idempotency, bounded queues/backpressure, dead-letter or error handling, heartbeat/health checks, message validation and observability. Persist critical business events before or transactionally with publication using an outbox pattern where practical. Do not publish customer PII on general topics; use synthetic data and minimum necessary identifiers.</w:t>
      </w:r>
    </w:p>
    <w:p w14:paraId="0000008F" w14:textId="77777777" w:rsidR="00F055EE" w:rsidRDefault="00000000">
      <w:r>
        <w:t xml:space="preserve">Security and quality requirements: use least-privilege database users, parameterized SQL, validation, safe password hashing if authentication is implemented, no secrets committed to source control, role-based permissions, append-only audit events for sensitive operations, transaction boundaries and a double-entry ledger for money movements. Use </w:t>
      </w:r>
      <w:proofErr w:type="spellStart"/>
      <w:r>
        <w:t>BigDecimal</w:t>
      </w:r>
      <w:proofErr w:type="spellEnd"/>
      <w:r>
        <w:t xml:space="preserve"> for money and explicit currency/rounding rules; use Instant/</w:t>
      </w:r>
      <w:proofErr w:type="spellStart"/>
      <w:r>
        <w:t>OffsetDateTime</w:t>
      </w:r>
      <w:proofErr w:type="spellEnd"/>
      <w:r>
        <w:t xml:space="preserve"> and a defined </w:t>
      </w:r>
      <w:proofErr w:type="spellStart"/>
      <w:r>
        <w:t>timezone</w:t>
      </w:r>
      <w:proofErr w:type="spellEnd"/>
      <w:r>
        <w:t xml:space="preserve"> strategy. Add unit, integration, migration, end-to-end, negative-path and performance tests. Provide useful error messages, accessible keyboard navigation, labels and tooltips that explain financial terminology in plain language. Package for Windows and Fedora Linux with documented prerequisites and reproducible commands. Do not claim completion until the feature compiles, tests pass and a reproducible manual verification path is documented.</w:t>
      </w:r>
    </w:p>
    <w:p w14:paraId="00000090" w14:textId="77777777" w:rsidR="00F055EE" w:rsidRDefault="00000000">
      <w:pPr>
        <w:pStyle w:val="Heading2"/>
      </w:pPr>
      <w:r>
        <w:t>Task-Specific Instructions</w:t>
      </w:r>
    </w:p>
    <w:p w14:paraId="00000091" w14:textId="77777777" w:rsidR="00F055EE" w:rsidRDefault="00000000">
      <w:r>
        <w:t>Implement the Exchange Simulator frontend for placing simulated orders and monitoring matching outcomes. Create an order ticket supporting market and limit orders, buy/sell side, instrument, quantity, price where applicable, time-in-force if implemented, estimated notional, fees/charges placeholder, and pre-submit validation. Show a confirmation/review page and clearly label orders as simulated. Add order status lifecycle views for accepted, partially filled, filled, cancelled, rejected and expired. Prevent accidental double submission in the presentation layer and display idempotency/reference placeholders supplied by the future backend.</w:t>
      </w:r>
    </w:p>
    <w:p w14:paraId="00000092" w14:textId="77777777" w:rsidR="00F055EE" w:rsidRDefault="00000000">
      <w:r>
        <w:t xml:space="preserve">Build market-depth and order-book screens showing bid/ask price levels, aggregate quantities, spread, last trade and timestamp. Use neutral table styling and explicit side labels rather than </w:t>
      </w:r>
      <w:proofErr w:type="spellStart"/>
      <w:r>
        <w:t>colour</w:t>
      </w:r>
      <w:proofErr w:type="spellEnd"/>
      <w:r>
        <w:t xml:space="preserve"> alone. Include order history, trade blotter, trade detail, cancel order confirmation, and filters by instrument, status, side and time. Create a Market Regime control screen for Normal, Bull, Bear and Crash modes, with a warning that </w:t>
      </w:r>
      <w:proofErr w:type="gramStart"/>
      <w:r>
        <w:t>this changes</w:t>
      </w:r>
      <w:proofErr w:type="gramEnd"/>
      <w:r>
        <w:t xml:space="preserve"> simulated market conditions and does not forecast actual markets. Let the user choose deterministic seed and simulation speed only as UI inputs; validation and persistence will be implemented later.</w:t>
      </w:r>
    </w:p>
    <w:p w14:paraId="00000093" w14:textId="77777777" w:rsidR="00F055EE" w:rsidRDefault="00000000">
      <w:r>
        <w:t>All view data must come from mock services. Do not simulate fills in the frontend. Display “Awaiting matching engine” or fixture-backed sample statuses instead. Include help text for market versus limit order, spread, partial fill, liquidity, slippage and market depth. Create accessible form validation, loading/error states, and a clear boundary between order entry and final submission. Document all mock service interfaces for the Antigravity backend integration prompts.</w:t>
      </w:r>
    </w:p>
    <w:p w14:paraId="00000094" w14:textId="77777777" w:rsidR="00F055EE" w:rsidRDefault="00000000">
      <w:pPr>
        <w:pStyle w:val="Heading2"/>
      </w:pPr>
      <w:r>
        <w:lastRenderedPageBreak/>
        <w:t xml:space="preserve">Implementation Discipline </w:t>
      </w:r>
      <w:proofErr w:type="gramStart"/>
      <w:r>
        <w:t>And</w:t>
      </w:r>
      <w:proofErr w:type="gramEnd"/>
      <w:r>
        <w:t xml:space="preserve"> Acceptance Format</w:t>
      </w:r>
    </w:p>
    <w:p w14:paraId="00000095" w14:textId="77777777" w:rsidR="00F055EE" w:rsidRDefault="00000000">
      <w:r>
        <w:t>Work incrementally. Inspect existing files first, preserve unrelated work, and make changes only for this prompt’s scope. If a dependency, source dataset, broker feature or OS capability is unavailable, do not fabricate success: document the blocker, implement a clean interface or deterministic local fallback where safe, and provide the exact follow-up action. Never place passwords, API keys, licensed datasets or personal data in source control. Use synthetic fixtures for tests and label them.</w:t>
      </w:r>
    </w:p>
    <w:p w14:paraId="00000096" w14:textId="77777777" w:rsidR="00F055EE" w:rsidRDefault="00000000">
      <w:r>
        <w:t xml:space="preserve">Before finishing, run the narrowest relevant formatter/build/tests and then the broader available test suite. Report: (1) files created/modified; (2) architecture and key decisions; (3) commands actually run; (4) test results with counts and failures; (5) manual verification steps; (6) known limitations and next prompt dependencies. Keep all monetary arithmetic precise, all date/time handling explicit, all data sources traceable and all recommendations explainable. Use parameterized SQL, transactions and migrations. Add automated tests for success, invalid input, failure, duplicate delivery and stale data where relevant. Do not leave TODO placeholders for core </w:t>
      </w:r>
      <w:proofErr w:type="spellStart"/>
      <w:r>
        <w:t>behaviour</w:t>
      </w:r>
      <w:proofErr w:type="spellEnd"/>
      <w:r>
        <w:t xml:space="preserve"> requested in this prompt; if something cannot be completed, state it plainly and create a tracked limitation.</w:t>
      </w:r>
    </w:p>
    <w:p w14:paraId="00000097" w14:textId="77777777" w:rsidR="00F055EE" w:rsidRDefault="00000000">
      <w:r>
        <w:t>Cross-platform requirements apply throughout: avoid OS-specific hard-coded paths, document shell differences, externalize configuration, and verify packaging commands. The final system must be easy to navigate for a user without deep finance expertise, but technical details should remain available in drill-down views and documentation. Do not label generated activity “real market data.” Do not describe model predictions as certainty, do not present illustrative LCR/NSFR values as official regulatory reports, and do not enable autonomous real-money trading.</w:t>
      </w:r>
    </w:p>
    <w:p w14:paraId="00000098" w14:textId="77777777" w:rsidR="00F055EE" w:rsidRDefault="00000000">
      <w:r>
        <w:br w:type="page"/>
      </w:r>
    </w:p>
    <w:p w14:paraId="00000099" w14:textId="52BFAAFA" w:rsidR="00F055EE" w:rsidRDefault="00000000">
      <w:pPr>
        <w:pStyle w:val="Heading1"/>
      </w:pPr>
      <w:r>
        <w:lastRenderedPageBreak/>
        <w:t xml:space="preserve">PROMPT 07 — </w:t>
      </w:r>
      <w:r w:rsidR="00BC79CB">
        <w:t>ANTIGRAVITY</w:t>
      </w:r>
      <w:r>
        <w:t xml:space="preserve"> 7 — Liquidity Risk Optimizer frontend dashboard and portfolio</w:t>
      </w:r>
    </w:p>
    <w:p w14:paraId="0000009A" w14:textId="4514BA81" w:rsidR="00F055EE" w:rsidRDefault="00000000">
      <w:r>
        <w:rPr>
          <w:b/>
          <w:bCs/>
          <w:color w:val="1F4E79"/>
        </w:rPr>
        <w:t xml:space="preserve">Tool: </w:t>
      </w:r>
      <w:r w:rsidR="00BC79CB">
        <w:rPr>
          <w:b/>
          <w:bCs/>
          <w:color w:val="1F4E79"/>
        </w:rPr>
        <w:t>ANTIGRAVITY</w:t>
      </w:r>
    </w:p>
    <w:p w14:paraId="0000009B" w14:textId="77777777" w:rsidR="00F055EE" w:rsidRDefault="00000000">
      <w:r>
        <w:t>Copy the complete prompt below into the named tool:</w:t>
      </w:r>
    </w:p>
    <w:p w14:paraId="0000009C" w14:textId="77777777" w:rsidR="00F055EE" w:rsidRDefault="00000000">
      <w:pPr>
        <w:pStyle w:val="Heading2"/>
      </w:pPr>
      <w:r>
        <w:t xml:space="preserve">Project Context </w:t>
      </w:r>
      <w:proofErr w:type="gramStart"/>
      <w:r>
        <w:t>And</w:t>
      </w:r>
      <w:proofErr w:type="gramEnd"/>
      <w:r>
        <w:t xml:space="preserve"> Non-Negotiable Requirements</w:t>
      </w:r>
    </w:p>
    <w:p w14:paraId="0000009D" w14:textId="77777777" w:rsidR="00F055EE" w:rsidRDefault="00000000">
      <w:r>
        <w:t>You are contributing to a three-application educational/research ecosystem called Liquidity Risk Optimizer (LRO). The three separately navigable desktop applications are: (A) Bank Simulator, which models four fictional Indian banks and their customers, accounts, deposits, loans, securities, treasury activity and banking transactions; (B) Exchange Simulator, which models a broad Indian-market-inspired exchange with instruments, quotes, order books, trades and market regimes; and (C) Liquidity Risk Optimizer, which consumes bank and exchange events, calculates liquidity and risk metrics, and presents decision-support recommendations. They run on one Windows or Fedora Linux laptop during development, but the architecture should be portable and clearly separable for later deployment.</w:t>
      </w:r>
    </w:p>
    <w:p w14:paraId="0000009E" w14:textId="77777777" w:rsidR="00F055EE" w:rsidRDefault="00000000">
      <w:r>
        <w:t>Technology baseline: Java 25 for desktop/backend services; JavaFX and FXML for the desktop interfaces; PostgreSQL for persistent storage; STOMP messaging through a locally runnable broker for inter-application events; Maven for a consistent multi-module build unless the existing repository has already established a working Gradle convention. Use documented, maintained libraries with compatible versions. Keep the UI, domain logic, database access, messaging, and model-serving adapters separated. Use JavaFX Task/Service or dedicated executors for background work; never block the JavaFX application thread. Use migrations (Flyway or an equivalent established tool), environment-based configuration, structured logs, and automated tests.</w:t>
      </w:r>
    </w:p>
    <w:p w14:paraId="0000009F" w14:textId="77777777" w:rsidR="00F055EE" w:rsidRDefault="00000000">
      <w:r>
        <w:t xml:space="preserve">This is a SIMULATOR, not a real bank, brokerage, licensed exchange, or production trading system. All generated customers, accounts, transactions, bank profiles, orders and fills must be fictional and clearly labelled synthetic/demo. Never imply affiliation with Axis Bank or any real institution. Do not scrape or redistribute licensed market data. Historical data imports must respect provider </w:t>
      </w:r>
      <w:proofErr w:type="spellStart"/>
      <w:r>
        <w:t>licences</w:t>
      </w:r>
      <w:proofErr w:type="spellEnd"/>
      <w:r>
        <w:t xml:space="preserve"> and terms. The exchange must clearly label generated/replayed prices as simulated; do not claim it is a live connection to NSE/BSE unless an </w:t>
      </w:r>
      <w:proofErr w:type="spellStart"/>
      <w:r>
        <w:t>authorised</w:t>
      </w:r>
      <w:proofErr w:type="spellEnd"/>
      <w:r>
        <w:t>, licensed feed is actually configured. The phrase “live” in this project means continuously updating simulated activity and events.</w:t>
      </w:r>
    </w:p>
    <w:p w14:paraId="000000A0" w14:textId="77777777" w:rsidR="00F055EE" w:rsidRDefault="00000000">
      <w:r>
        <w:t>Create four separate PostgreSQL schemas with the same normalized table design but different seed populations: a large healthy bank (target at least 10,000 customers), a medium bank (at least 7,500 customers), a small healthy bank (at least 5,000 customers), and a distressed bank (at least 5,000 or a justified proportionate count, with higher synthetic NPA share and lower deposits relative to assets). Assign profiles through explicit seed-generation configuration, not hard-coded assumptions in UI code. Scale other entities realistically: multiple accounts per customer, loans, deposits, repayment schedules, collateral, branches, employees/roles, transactions, ledger entries, holdings, government securities, Treasury bills, corporate debt, equity positions, cash, encumbrances, counterparties, maturity ladders, stress results and audit records. The large-bank seed should include at least 1,000 loans and around 500 G-Sec holding/lot records as a starting target; scale other bank populations proportionately. Use synthetic identifiers, plausible distributions, referential integrity and deterministic random seeds so tests are reproducible.</w:t>
      </w:r>
    </w:p>
    <w:p w14:paraId="000000A1" w14:textId="77777777" w:rsidR="00F055EE" w:rsidRDefault="00000000">
      <w:r>
        <w:t>The exchange catalogue should cover the relevant instrument families rather than pretending every family has exactly 1,000 real securities: equities, indices, ETFs, mutual-fund-like units where suitable, government securities, Treasury bills, corporate bonds, money-market instruments, listed futures and options, FX pairs, gold and other commodities, and eligible simulated cash/short-term instruments. Use configurable seed targets (for example, up to 1,000 synthetic equity instruments and large synthetic records for other categories). Do not invent real ISINs or imply fictional instruments are genuinely listed. Store instrument category, issuer, currency, tick/lot rules, maturity/expiry, contract multiplier, trading calendar and source/provenance.</w:t>
      </w:r>
    </w:p>
    <w:p w14:paraId="000000A2" w14:textId="77777777" w:rsidR="00F055EE" w:rsidRDefault="00000000">
      <w:r>
        <w:t xml:space="preserve">The two ML models only are in scope: Model 1 predicts short-horizon equity market momentum from historical OHLCV and market features; Model 2 estimates liquidity/execution outcomes such as slippage, execution cost, achievable proceeds or probability of completing a proposed sale from order-book, quote, volume and simulated execution data. Use Google </w:t>
      </w:r>
      <w:proofErr w:type="spellStart"/>
      <w:r>
        <w:t>Colab</w:t>
      </w:r>
      <w:proofErr w:type="spellEnd"/>
      <w:r>
        <w:t xml:space="preserve"> for model development, training and evaluation. Candidate historical sources include NSE official historical/EOD market </w:t>
      </w:r>
      <w:r>
        <w:lastRenderedPageBreak/>
        <w:t>reports (access and redistribution subject to terms), Yahoo Finance/</w:t>
      </w:r>
      <w:proofErr w:type="spellStart"/>
      <w:r>
        <w:t>yfinance</w:t>
      </w:r>
      <w:proofErr w:type="spellEnd"/>
      <w:r>
        <w:t xml:space="preserve"> only where its terms and availability permit, and public research datasets such as the UCI Online Retail dataset only if genuinely relevant (it is not a substitute for market data). For Indian equities, prefer licensed/official NSE data or another </w:t>
      </w:r>
      <w:proofErr w:type="spellStart"/>
      <w:r>
        <w:t>authorised</w:t>
      </w:r>
      <w:proofErr w:type="spellEnd"/>
      <w:r>
        <w:t xml:space="preserve"> provider; for rates/G-Secs and macro context use RBI Database on Indian Economy and official RBI/FBIL/CCIL or exchange resources where available and permitted. Clearly document source, download date, licensing constraints, fields, adjustments, missing data and survivorship bias. Model 2 training labels may be generated by the project’s own order-matching simulator, but the report must state that a model trained on synthetic execution labels learns the simulator’s mechanics and is not validated real-world execution evidence.</w:t>
      </w:r>
    </w:p>
    <w:p w14:paraId="000000A3" w14:textId="77777777" w:rsidR="00F055EE" w:rsidRDefault="00000000">
      <w:r>
        <w:t xml:space="preserve">The optimizer must keep deterministic calculations separate from ML forecasts. Cash and verified ledger balances are calculated directly. Other liquidity calculations must identify assumptions and apply asset-specific treatment; market-sensitive holdings can use executable quotes, valuation models, transparent haircuts and stress scenarios. Show LCR/NSFR-style indicators only as educational estimates, with configurable rules and a warning that regulatory reporting requires expert review and current applicable RBI/Basel rules. Use risk measures </w:t>
      </w:r>
      <w:proofErr w:type="gramStart"/>
      <w:r>
        <w:t>where</w:t>
      </w:r>
      <w:proofErr w:type="gramEnd"/>
      <w:r>
        <w:t xml:space="preserve"> implemented with documented definitions and limits. ML outputs are decision support, not instructions to trade. No autonomous real-money trading. Every proposed action must show forecast horizon, model version, confidence/uncertainty where available, costs, source timestamp, data freshness and a human approval step.</w:t>
      </w:r>
    </w:p>
    <w:p w14:paraId="000000A4" w14:textId="77777777" w:rsidR="00F055EE" w:rsidRDefault="00000000">
      <w:r>
        <w:t xml:space="preserve">Messaging requirements: define versioned JSON event envelopes with </w:t>
      </w:r>
      <w:proofErr w:type="spellStart"/>
      <w:r>
        <w:t>eventId</w:t>
      </w:r>
      <w:proofErr w:type="spellEnd"/>
      <w:r>
        <w:t xml:space="preserve">, </w:t>
      </w:r>
      <w:proofErr w:type="spellStart"/>
      <w:r>
        <w:t>eventType</w:t>
      </w:r>
      <w:proofErr w:type="spellEnd"/>
      <w:r>
        <w:t xml:space="preserve">, </w:t>
      </w:r>
      <w:proofErr w:type="spellStart"/>
      <w:r>
        <w:t>schemaVersion</w:t>
      </w:r>
      <w:proofErr w:type="spellEnd"/>
      <w:r>
        <w:t xml:space="preserve">, </w:t>
      </w:r>
      <w:proofErr w:type="spellStart"/>
      <w:r>
        <w:t>occurredAt</w:t>
      </w:r>
      <w:proofErr w:type="spellEnd"/>
      <w:r>
        <w:t xml:space="preserve">, producer, </w:t>
      </w:r>
      <w:proofErr w:type="spellStart"/>
      <w:r>
        <w:t>correlationId</w:t>
      </w:r>
      <w:proofErr w:type="spellEnd"/>
      <w:r>
        <w:t>, entity identifiers and payload. Use clear STOMP destinations for market ticks/quotes, trades, market regime changes, bank transactions, holdings changes, liquidity snapshots, risk alerts and model predictions. Implement reconnect, subscription restoration, duplicate detection/idempotency, bounded queues/backpressure, dead-letter or error handling, heartbeat/health checks, message validation and observability. Persist critical business events before or transactionally with publication using an outbox pattern where practical. Do not publish customer PII on general topics; use synthetic data and minimum necessary identifiers.</w:t>
      </w:r>
    </w:p>
    <w:p w14:paraId="000000A5" w14:textId="77777777" w:rsidR="00F055EE" w:rsidRDefault="00000000">
      <w:r>
        <w:t xml:space="preserve">Security and quality requirements: use least-privilege database users, parameterized SQL, validation, safe password hashing if authentication is implemented, no secrets committed to source control, role-based permissions, append-only audit events for sensitive operations, transaction boundaries and a double-entry ledger for money movements. Use </w:t>
      </w:r>
      <w:proofErr w:type="spellStart"/>
      <w:r>
        <w:t>BigDecimal</w:t>
      </w:r>
      <w:proofErr w:type="spellEnd"/>
      <w:r>
        <w:t xml:space="preserve"> for money and explicit currency/rounding rules; use Instant/</w:t>
      </w:r>
      <w:proofErr w:type="spellStart"/>
      <w:r>
        <w:t>OffsetDateTime</w:t>
      </w:r>
      <w:proofErr w:type="spellEnd"/>
      <w:r>
        <w:t xml:space="preserve"> and a defined </w:t>
      </w:r>
      <w:proofErr w:type="spellStart"/>
      <w:r>
        <w:t>timezone</w:t>
      </w:r>
      <w:proofErr w:type="spellEnd"/>
      <w:r>
        <w:t xml:space="preserve"> strategy. Add unit, integration, migration, end-to-end, negative-path and performance tests. Provide useful error messages, accessible keyboard navigation, labels and tooltips that explain financial terminology in plain language. Package for Windows and Fedora Linux with documented prerequisites and reproducible commands. Do not claim completion until the feature compiles, tests pass and a reproducible manual verification path is documented.</w:t>
      </w:r>
    </w:p>
    <w:p w14:paraId="000000A6" w14:textId="77777777" w:rsidR="00F055EE" w:rsidRDefault="00000000">
      <w:pPr>
        <w:pStyle w:val="Heading2"/>
      </w:pPr>
      <w:r>
        <w:t>Task-Specific Instructions</w:t>
      </w:r>
    </w:p>
    <w:p w14:paraId="000000A7" w14:textId="77777777" w:rsidR="00F055EE" w:rsidRDefault="00000000">
      <w:r>
        <w:t>Build the Liquidity Risk Optimizer (LRO) JavaFX frontend as a decision-support desktop application. Its audience includes treasury users who may not have advanced finance knowledge. Create a portfolio/bank selector for the four simulated banks, a top-level liquidity dashboard, and drill-down views for asset holdings, liabilities, cash-flow maturity ladder, market watch and risk alerts. Dashboard cards should include cash available, liquid asset estimate, expected near-term inflows/outflows, projected funding gap, asset valuation movement, market data freshness, latest event time and model status. Use synthetic fixture data until backend integration is complete and visibly label it as demo.</w:t>
      </w:r>
    </w:p>
    <w:p w14:paraId="000000A8" w14:textId="77777777" w:rsidR="00F055EE" w:rsidRDefault="00000000">
      <w:r>
        <w:t>Present LCR/NSFR-style metrics only as educational estimates with explanatory tooltips and a visible note that official regulatory calculation requires current applicable rules and expert validation. Do not hard-code regulatory assumptions in UI controllers. Show stable assets such as verified cash separately from market-sensitive assets. For market-sensitive assets, show market value, estimated liquidation proceeds, expected slippage/cost, time horizon, valuation timestamp and model provenance as distinct fields. Include liquidity buckets such as same day, 2–7 days, 8–30 days, 31–90 days and longer maturity, with configurable rules to be supplied by the backend.</w:t>
      </w:r>
    </w:p>
    <w:p w14:paraId="000000A9" w14:textId="77777777" w:rsidR="00F055EE" w:rsidRDefault="00000000">
      <w:r>
        <w:t xml:space="preserve">Build a market watch panel and asset-impact view that can display Model 1 momentum forecasts and Model 2 execution/liquidity estimates, including model version, horizon, timestamp, uncertainty/limitations and warning that forecasts are not guarantees. Include recommendation cards that explain why an asset is ranked, expected proceeds and risks; do not imply automatic trading. Provide a human review/approval flow UI. Include navigation to Overview, Portfolio, </w:t>
      </w:r>
      <w:r>
        <w:lastRenderedPageBreak/>
        <w:t>Liquidity Ladder, Risk Analysis, Stress Scenarios, Model Insights, Recommendations, Alerts, Reports, Data Quality and Settings. Do not implement calculations or messaging in the UI.</w:t>
      </w:r>
    </w:p>
    <w:p w14:paraId="000000AA" w14:textId="77777777" w:rsidR="00F055EE" w:rsidRDefault="00000000">
      <w:pPr>
        <w:pStyle w:val="Heading2"/>
      </w:pPr>
      <w:r>
        <w:t xml:space="preserve">Implementation Discipline </w:t>
      </w:r>
      <w:proofErr w:type="gramStart"/>
      <w:r>
        <w:t>And</w:t>
      </w:r>
      <w:proofErr w:type="gramEnd"/>
      <w:r>
        <w:t xml:space="preserve"> Acceptance Format</w:t>
      </w:r>
    </w:p>
    <w:p w14:paraId="000000AB" w14:textId="77777777" w:rsidR="00F055EE" w:rsidRDefault="00000000">
      <w:r>
        <w:t>Work incrementally. Inspect existing files first, preserve unrelated work, and make changes only for this prompt’s scope. If a dependency, source dataset, broker feature or OS capability is unavailable, do not fabricate success: document the blocker, implement a clean interface or deterministic local fallback where safe, and provide the exact follow-up action. Never place passwords, API keys, licensed datasets or personal data in source control. Use synthetic fixtures for tests and label them.</w:t>
      </w:r>
    </w:p>
    <w:p w14:paraId="000000AC" w14:textId="77777777" w:rsidR="00F055EE" w:rsidRDefault="00000000">
      <w:r>
        <w:t xml:space="preserve">Before finishing, run the narrowest relevant formatter/build/tests and then the broader available test suite. Report: (1) files created/modified; (2) architecture and key decisions; (3) commands actually run; (4) test results with counts and failures; (5) manual verification steps; (6) known limitations and next prompt dependencies. Keep all monetary arithmetic precise, all date/time handling explicit, all data sources traceable and all recommendations explainable. Use parameterized SQL, transactions and migrations. Add automated tests for success, invalid input, failure, duplicate delivery and stale data where relevant. Do not leave TODO placeholders for core </w:t>
      </w:r>
      <w:proofErr w:type="spellStart"/>
      <w:r>
        <w:t>behaviour</w:t>
      </w:r>
      <w:proofErr w:type="spellEnd"/>
      <w:r>
        <w:t xml:space="preserve"> requested in this prompt; if something cannot be completed, state it plainly and create a tracked limitation.</w:t>
      </w:r>
    </w:p>
    <w:p w14:paraId="000000AD" w14:textId="77777777" w:rsidR="00F055EE" w:rsidRDefault="00000000">
      <w:r>
        <w:t>Cross-platform requirements apply throughout: avoid OS-specific hard-coded paths, document shell differences, externalize configuration, and verify packaging commands. The final system must be easy to navigate for a user without deep finance expertise, but technical details should remain available in drill-down views and documentation. Do not label generated activity “real market data.” Do not describe model predictions as certainty, do not present illustrative LCR/NSFR values as official regulatory reports, and do not enable autonomous real-money trading.</w:t>
      </w:r>
    </w:p>
    <w:p w14:paraId="000000AE" w14:textId="77777777" w:rsidR="00F055EE" w:rsidRDefault="00000000">
      <w:r>
        <w:br w:type="page"/>
      </w:r>
    </w:p>
    <w:p w14:paraId="000000AF" w14:textId="0CBD7125" w:rsidR="00F055EE" w:rsidRDefault="00000000">
      <w:pPr>
        <w:pStyle w:val="Heading1"/>
      </w:pPr>
      <w:r>
        <w:lastRenderedPageBreak/>
        <w:t xml:space="preserve">PROMPT 08 — </w:t>
      </w:r>
      <w:r w:rsidR="00BC79CB">
        <w:t>ANTIGRAVITY</w:t>
      </w:r>
      <w:r>
        <w:t xml:space="preserve"> 8 — LRO risk, model insights, stress scenarios and reporting frontend</w:t>
      </w:r>
    </w:p>
    <w:p w14:paraId="000000B0" w14:textId="5265E596" w:rsidR="00F055EE" w:rsidRDefault="00000000">
      <w:r>
        <w:rPr>
          <w:b/>
          <w:bCs/>
          <w:color w:val="1F4E79"/>
        </w:rPr>
        <w:t xml:space="preserve">Tool: </w:t>
      </w:r>
      <w:r w:rsidR="00BC79CB">
        <w:rPr>
          <w:b/>
          <w:bCs/>
          <w:color w:val="1F4E79"/>
        </w:rPr>
        <w:t>ANTIGRAVITY</w:t>
      </w:r>
    </w:p>
    <w:p w14:paraId="000000B1" w14:textId="77777777" w:rsidR="00F055EE" w:rsidRDefault="00000000">
      <w:r>
        <w:t>Copy the complete prompt below into the named tool:</w:t>
      </w:r>
    </w:p>
    <w:p w14:paraId="000000B2" w14:textId="77777777" w:rsidR="00F055EE" w:rsidRDefault="00000000">
      <w:pPr>
        <w:pStyle w:val="Heading2"/>
      </w:pPr>
      <w:r>
        <w:t xml:space="preserve">Project Context </w:t>
      </w:r>
      <w:proofErr w:type="gramStart"/>
      <w:r>
        <w:t>And</w:t>
      </w:r>
      <w:proofErr w:type="gramEnd"/>
      <w:r>
        <w:t xml:space="preserve"> Non-Negotiable Requirements</w:t>
      </w:r>
    </w:p>
    <w:p w14:paraId="000000B3" w14:textId="77777777" w:rsidR="00F055EE" w:rsidRDefault="00000000">
      <w:r>
        <w:t>You are contributing to a three-application educational/research ecosystem called Liquidity Risk Optimizer (LRO). The three separately navigable desktop applications are: (A) Bank Simulator, which models four fictional Indian banks and their customers, accounts, deposits, loans, securities, treasury activity and banking transactions; (B) Exchange Simulator, which models a broad Indian-market-inspired exchange with instruments, quotes, order books, trades and market regimes; and (C) Liquidity Risk Optimizer, which consumes bank and exchange events, calculates liquidity and risk metrics, and presents decision-support recommendations. They run on one Windows or Fedora Linux laptop during development, but the architecture should be portable and clearly separable for later deployment.</w:t>
      </w:r>
    </w:p>
    <w:p w14:paraId="000000B4" w14:textId="77777777" w:rsidR="00F055EE" w:rsidRDefault="00000000">
      <w:r>
        <w:t>Technology baseline: Java 25 for desktop/backend services; JavaFX and FXML for the desktop interfaces; PostgreSQL for persistent storage; STOMP messaging through a locally runnable broker for inter-application events; Maven for a consistent multi-module build unless the existing repository has already established a working Gradle convention. Use documented, maintained libraries with compatible versions. Keep the UI, domain logic, database access, messaging, and model-serving adapters separated. Use JavaFX Task/Service or dedicated executors for background work; never block the JavaFX application thread. Use migrations (Flyway or an equivalent established tool), environment-based configuration, structured logs, and automated tests.</w:t>
      </w:r>
    </w:p>
    <w:p w14:paraId="000000B5" w14:textId="77777777" w:rsidR="00F055EE" w:rsidRDefault="00000000">
      <w:r>
        <w:t xml:space="preserve">This is a SIMULATOR, not a real bank, brokerage, licensed exchange, or production trading system. All generated customers, accounts, transactions, bank profiles, orders and fills must be fictional and clearly labelled synthetic/demo. Never imply affiliation with Axis Bank or any real institution. Do not scrape or redistribute licensed market data. Historical data imports must respect provider </w:t>
      </w:r>
      <w:proofErr w:type="spellStart"/>
      <w:r>
        <w:t>licences</w:t>
      </w:r>
      <w:proofErr w:type="spellEnd"/>
      <w:r>
        <w:t xml:space="preserve"> and terms. The exchange must clearly label generated/replayed prices as simulated; do not claim it is a live connection to NSE/BSE unless an </w:t>
      </w:r>
      <w:proofErr w:type="spellStart"/>
      <w:r>
        <w:t>authorised</w:t>
      </w:r>
      <w:proofErr w:type="spellEnd"/>
      <w:r>
        <w:t>, licensed feed is actually configured. The phrase “live” in this project means continuously updating simulated activity and events.</w:t>
      </w:r>
    </w:p>
    <w:p w14:paraId="000000B6" w14:textId="77777777" w:rsidR="00F055EE" w:rsidRDefault="00000000">
      <w:r>
        <w:t>Create four separate PostgreSQL schemas with the same normalized table design but different seed populations: a large healthy bank (target at least 10,000 customers), a medium bank (at least 7,500 customers), a small healthy bank (at least 5,000 customers), and a distressed bank (at least 5,000 or a justified proportionate count, with higher synthetic NPA share and lower deposits relative to assets). Assign profiles through explicit seed-generation configuration, not hard-coded assumptions in UI code. Scale other entities realistically: multiple accounts per customer, loans, deposits, repayment schedules, collateral, branches, employees/roles, transactions, ledger entries, holdings, government securities, Treasury bills, corporate debt, equity positions, cash, encumbrances, counterparties, maturity ladders, stress results and audit records. The large-bank seed should include at least 1,000 loans and around 500 G-Sec holding/lot records as a starting target; scale other bank populations proportionately. Use synthetic identifiers, plausible distributions, referential integrity and deterministic random seeds so tests are reproducible.</w:t>
      </w:r>
    </w:p>
    <w:p w14:paraId="000000B7" w14:textId="77777777" w:rsidR="00F055EE" w:rsidRDefault="00000000">
      <w:r>
        <w:t>The exchange catalogue should cover the relevant instrument families rather than pretending every family has exactly 1,000 real securities: equities, indices, ETFs, mutual-fund-like units where suitable, government securities, Treasury bills, corporate bonds, money-market instruments, listed futures and options, FX pairs, gold and other commodities, and eligible simulated cash/short-term instruments. Use configurable seed targets (for example, up to 1,000 synthetic equity instruments and large synthetic records for other categories). Do not invent real ISINs or imply fictional instruments are genuinely listed. Store instrument category, issuer, currency, tick/lot rules, maturity/expiry, contract multiplier, trading calendar and source/provenance.</w:t>
      </w:r>
    </w:p>
    <w:p w14:paraId="000000B8" w14:textId="77777777" w:rsidR="00F055EE" w:rsidRDefault="00000000">
      <w:r>
        <w:t xml:space="preserve">The two ML models only are in scope: Model 1 predicts short-horizon equity market momentum from historical OHLCV and market features; Model 2 estimates liquidity/execution outcomes such as slippage, execution cost, achievable proceeds or probability of completing a proposed sale from order-book, quote, volume and simulated execution data. Use Google </w:t>
      </w:r>
      <w:proofErr w:type="spellStart"/>
      <w:r>
        <w:t>Colab</w:t>
      </w:r>
      <w:proofErr w:type="spellEnd"/>
      <w:r>
        <w:t xml:space="preserve"> for model development, training and evaluation. Candidate historical sources include NSE official historical/EOD market </w:t>
      </w:r>
      <w:r>
        <w:lastRenderedPageBreak/>
        <w:t>reports (access and redistribution subject to terms), Yahoo Finance/</w:t>
      </w:r>
      <w:proofErr w:type="spellStart"/>
      <w:r>
        <w:t>yfinance</w:t>
      </w:r>
      <w:proofErr w:type="spellEnd"/>
      <w:r>
        <w:t xml:space="preserve"> only where its terms and availability permit, and public research datasets such as the UCI Online Retail dataset only if genuinely relevant (it is not a substitute for market data). For Indian equities, prefer licensed/official NSE data or another </w:t>
      </w:r>
      <w:proofErr w:type="spellStart"/>
      <w:r>
        <w:t>authorised</w:t>
      </w:r>
      <w:proofErr w:type="spellEnd"/>
      <w:r>
        <w:t xml:space="preserve"> provider; for rates/G-Secs and macro context use RBI Database on Indian Economy and official RBI/FBIL/CCIL or exchange resources where available and permitted. Clearly document source, download date, licensing constraints, fields, adjustments, missing data and survivorship bias. Model 2 training labels may be generated by the project’s own order-matching simulator, but the report must state that a model trained on synthetic execution labels learns the simulator’s mechanics and is not validated real-world execution evidence.</w:t>
      </w:r>
    </w:p>
    <w:p w14:paraId="000000B9" w14:textId="77777777" w:rsidR="00F055EE" w:rsidRDefault="00000000">
      <w:r>
        <w:t xml:space="preserve">The optimizer must keep deterministic calculations separate from ML forecasts. Cash and verified ledger balances are calculated directly. Other liquidity calculations must identify assumptions and apply asset-specific treatment; market-sensitive holdings can use executable quotes, valuation models, transparent haircuts and stress scenarios. Show LCR/NSFR-style indicators only as educational estimates, with configurable rules and a warning that regulatory reporting requires expert review and current applicable RBI/Basel rules. Use risk measures </w:t>
      </w:r>
      <w:proofErr w:type="gramStart"/>
      <w:r>
        <w:t>where</w:t>
      </w:r>
      <w:proofErr w:type="gramEnd"/>
      <w:r>
        <w:t xml:space="preserve"> implemented with documented definitions and limits. ML outputs are decision support, not instructions to trade. No autonomous real-money trading. Every proposed action must show forecast horizon, model version, confidence/uncertainty where available, costs, source timestamp, data freshness and a human approval step.</w:t>
      </w:r>
    </w:p>
    <w:p w14:paraId="000000BA" w14:textId="77777777" w:rsidR="00F055EE" w:rsidRDefault="00000000">
      <w:r>
        <w:t xml:space="preserve">Messaging requirements: define versioned JSON event envelopes with </w:t>
      </w:r>
      <w:proofErr w:type="spellStart"/>
      <w:r>
        <w:t>eventId</w:t>
      </w:r>
      <w:proofErr w:type="spellEnd"/>
      <w:r>
        <w:t xml:space="preserve">, </w:t>
      </w:r>
      <w:proofErr w:type="spellStart"/>
      <w:r>
        <w:t>eventType</w:t>
      </w:r>
      <w:proofErr w:type="spellEnd"/>
      <w:r>
        <w:t xml:space="preserve">, </w:t>
      </w:r>
      <w:proofErr w:type="spellStart"/>
      <w:r>
        <w:t>schemaVersion</w:t>
      </w:r>
      <w:proofErr w:type="spellEnd"/>
      <w:r>
        <w:t xml:space="preserve">, </w:t>
      </w:r>
      <w:proofErr w:type="spellStart"/>
      <w:r>
        <w:t>occurredAt</w:t>
      </w:r>
      <w:proofErr w:type="spellEnd"/>
      <w:r>
        <w:t xml:space="preserve">, producer, </w:t>
      </w:r>
      <w:proofErr w:type="spellStart"/>
      <w:r>
        <w:t>correlationId</w:t>
      </w:r>
      <w:proofErr w:type="spellEnd"/>
      <w:r>
        <w:t>, entity identifiers and payload. Use clear STOMP destinations for market ticks/quotes, trades, market regime changes, bank transactions, holdings changes, liquidity snapshots, risk alerts and model predictions. Implement reconnect, subscription restoration, duplicate detection/idempotency, bounded queues/backpressure, dead-letter or error handling, heartbeat/health checks, message validation and observability. Persist critical business events before or transactionally with publication using an outbox pattern where practical. Do not publish customer PII on general topics; use synthetic data and minimum necessary identifiers.</w:t>
      </w:r>
    </w:p>
    <w:p w14:paraId="000000BB" w14:textId="77777777" w:rsidR="00F055EE" w:rsidRDefault="00000000">
      <w:r>
        <w:t xml:space="preserve">Security and quality requirements: use least-privilege database users, parameterized SQL, validation, safe password hashing if authentication is implemented, no secrets committed to source control, role-based permissions, append-only audit events for sensitive operations, transaction boundaries and a double-entry ledger for money movements. Use </w:t>
      </w:r>
      <w:proofErr w:type="spellStart"/>
      <w:r>
        <w:t>BigDecimal</w:t>
      </w:r>
      <w:proofErr w:type="spellEnd"/>
      <w:r>
        <w:t xml:space="preserve"> for money and explicit currency/rounding rules; use Instant/</w:t>
      </w:r>
      <w:proofErr w:type="spellStart"/>
      <w:r>
        <w:t>OffsetDateTime</w:t>
      </w:r>
      <w:proofErr w:type="spellEnd"/>
      <w:r>
        <w:t xml:space="preserve"> and a defined </w:t>
      </w:r>
      <w:proofErr w:type="spellStart"/>
      <w:r>
        <w:t>timezone</w:t>
      </w:r>
      <w:proofErr w:type="spellEnd"/>
      <w:r>
        <w:t xml:space="preserve"> strategy. Add unit, integration, migration, end-to-end, negative-path and performance tests. Provide useful error messages, accessible keyboard navigation, labels and tooltips that explain financial terminology in plain language. Package for Windows and Fedora Linux with documented prerequisites and reproducible commands. Do not claim completion until the feature compiles, tests pass and a reproducible manual verification path is documented.</w:t>
      </w:r>
    </w:p>
    <w:p w14:paraId="000000BC" w14:textId="77777777" w:rsidR="00F055EE" w:rsidRDefault="00000000">
      <w:pPr>
        <w:pStyle w:val="Heading2"/>
      </w:pPr>
      <w:r>
        <w:t>Task-Specific Instructions</w:t>
      </w:r>
    </w:p>
    <w:p w14:paraId="000000BD" w14:textId="77777777" w:rsidR="00F055EE" w:rsidRDefault="00000000">
      <w:r>
        <w:t>Complete the LRO frontend with detailed risk analysis, stress scenarios, model transparency, recommendation review, alerts and reporting screens. Provide portfolio-level and asset-level views for market-value change, concentration, counterparty exposure, maturity mismatch, liquidity buckets, estimated liquidation proceeds, execution costs and stress losses. Show the method and assumptions behind every displayed metric. Keep deterministic calculations, market valuation estimates and ML predictions in separate sections so users cannot mistake one for another.</w:t>
      </w:r>
    </w:p>
    <w:p w14:paraId="000000BE" w14:textId="77777777" w:rsidR="00F055EE" w:rsidRDefault="00000000">
      <w:r>
        <w:t>Build a scenario workspace with Normal, Bull, Bear and Crash market regimes. Allow selecting a scenario, simulation horizon, repeatable random seed and affected asset groups; the backend will execute it later. Present before/after comparisons for cash, holdings value, expected liquidation proceeds, funding gap and liquidity ratios. Add a scenario-run history with timestamps, configuration, status and results. Build Model Insights for Model 1 (short-horizon equity momentum) and Model 2 (liquidity/execution outcomes), showing target definition, forecast horizon, model version, training-data source, validation period, metrics, last training time, freshness, limitations and drift status where available. Do not show made-up accuracy scores; use “not yet evaluated” when no model artifact exists.</w:t>
      </w:r>
    </w:p>
    <w:p w14:paraId="000000BF" w14:textId="77777777" w:rsidR="00F055EE" w:rsidRDefault="00000000">
      <w:r>
        <w:t xml:space="preserve">Create a recommendation review table with proposed asset, suggested quantity range, expected proceeds, estimated cost, liquidity benefit, model confidence/uncertainty, reasons, limitations, approval/rejection and audit trail. No auto-trading controls. Reports should support date ranges and export placeholders for CSV/PDF, while clearly identifying synthetic data. </w:t>
      </w:r>
      <w:r>
        <w:lastRenderedPageBreak/>
        <w:t>Alerts should include severity, explanation, time, source and acknowledgement history. Include plain-language glossary and contextual help. Use mock service interfaces only and document which backend data contracts the frontend expects.</w:t>
      </w:r>
    </w:p>
    <w:p w14:paraId="000000C0" w14:textId="77777777" w:rsidR="00F055EE" w:rsidRDefault="00000000">
      <w:pPr>
        <w:pStyle w:val="Heading2"/>
      </w:pPr>
      <w:r>
        <w:t xml:space="preserve">Implementation Discipline </w:t>
      </w:r>
      <w:proofErr w:type="gramStart"/>
      <w:r>
        <w:t>And</w:t>
      </w:r>
      <w:proofErr w:type="gramEnd"/>
      <w:r>
        <w:t xml:space="preserve"> Acceptance Format</w:t>
      </w:r>
    </w:p>
    <w:p w14:paraId="000000C1" w14:textId="77777777" w:rsidR="00F055EE" w:rsidRDefault="00000000">
      <w:r>
        <w:t>Work incrementally. Inspect existing files first, preserve unrelated work, and make changes only for this prompt’s scope. If a dependency, source dataset, broker feature or OS capability is unavailable, do not fabricate success: document the blocker, implement a clean interface or deterministic local fallback where safe, and provide the exact follow-up action. Never place passwords, API keys, licensed datasets or personal data in source control. Use synthetic fixtures for tests and label them.</w:t>
      </w:r>
    </w:p>
    <w:p w14:paraId="000000C2" w14:textId="77777777" w:rsidR="00F055EE" w:rsidRDefault="00000000">
      <w:r>
        <w:t xml:space="preserve">Before finishing, run the narrowest relevant formatter/build/tests and then the broader available test suite. Report: (1) files created/modified; (2) architecture and key decisions; (3) commands actually run; (4) test results with counts and failures; (5) manual verification steps; (6) known limitations and next prompt dependencies. Keep all monetary arithmetic precise, all date/time handling explicit, all data sources traceable and all recommendations explainable. Use parameterized SQL, transactions and migrations. Add automated tests for success, invalid input, failure, duplicate delivery and stale data where relevant. Do not leave TODO placeholders for core </w:t>
      </w:r>
      <w:proofErr w:type="spellStart"/>
      <w:r>
        <w:t>behaviour</w:t>
      </w:r>
      <w:proofErr w:type="spellEnd"/>
      <w:r>
        <w:t xml:space="preserve"> requested in this prompt; if something cannot be completed, state it plainly and create a tracked limitation.</w:t>
      </w:r>
    </w:p>
    <w:p w14:paraId="000000C3" w14:textId="77777777" w:rsidR="00F055EE" w:rsidRDefault="00000000">
      <w:r>
        <w:t>Cross-platform requirements apply throughout: avoid OS-specific hard-coded paths, document shell differences, externalize configuration, and verify packaging commands. The final system must be easy to navigate for a user without deep finance expertise, but technical details should remain available in drill-down views and documentation. Do not label generated activity “real market data.” Do not describe model predictions as certainty, do not present illustrative LCR/NSFR values as official regulatory reports, and do not enable autonomous real-money trading.</w:t>
      </w:r>
    </w:p>
    <w:p w14:paraId="000000C4" w14:textId="77777777" w:rsidR="00F055EE" w:rsidRDefault="00000000">
      <w:r>
        <w:br w:type="page"/>
      </w:r>
    </w:p>
    <w:p w14:paraId="000000C5" w14:textId="77777777" w:rsidR="00F055EE" w:rsidRDefault="00000000">
      <w:pPr>
        <w:pStyle w:val="Heading1"/>
      </w:pPr>
      <w:r>
        <w:lastRenderedPageBreak/>
        <w:t xml:space="preserve">PROMPT 09 — COLAB MODEL 1 — </w:t>
      </w:r>
      <w:proofErr w:type="spellStart"/>
      <w:r>
        <w:t>XGBoost</w:t>
      </w:r>
      <w:proofErr w:type="spellEnd"/>
      <w:r>
        <w:t xml:space="preserve"> equity market momentum</w:t>
      </w:r>
    </w:p>
    <w:p w14:paraId="000000C6" w14:textId="77777777" w:rsidR="00F055EE" w:rsidRDefault="00000000">
      <w:r>
        <w:rPr>
          <w:b/>
          <w:bCs/>
          <w:color w:val="1F4E79"/>
        </w:rPr>
        <w:t>Tool: COLAB</w:t>
      </w:r>
    </w:p>
    <w:p w14:paraId="000000C7" w14:textId="77777777" w:rsidR="00F055EE" w:rsidRDefault="00000000">
      <w:r>
        <w:t>Copy the complete prompt below into the named tool:</w:t>
      </w:r>
    </w:p>
    <w:p w14:paraId="000000C8" w14:textId="77777777" w:rsidR="00F055EE" w:rsidRDefault="00000000">
      <w:pPr>
        <w:pStyle w:val="Heading2"/>
      </w:pPr>
      <w:r>
        <w:t xml:space="preserve">Project Context </w:t>
      </w:r>
      <w:proofErr w:type="gramStart"/>
      <w:r>
        <w:t>And</w:t>
      </w:r>
      <w:proofErr w:type="gramEnd"/>
      <w:r>
        <w:t xml:space="preserve"> Non-Negotiable Requirements</w:t>
      </w:r>
    </w:p>
    <w:p w14:paraId="000000C9" w14:textId="77777777" w:rsidR="00F055EE" w:rsidRDefault="00000000">
      <w:r>
        <w:t>You are contributing to a three-application educational/research ecosystem called Liquidity Risk Optimizer (LRO). The three separately navigable desktop applications are: (A) Bank Simulator, which models four fictional Indian banks and their customers, accounts, deposits, loans, securities, treasury activity and banking transactions; (B) Exchange Simulator, which models a broad Indian-market-inspired exchange with instruments, quotes, order books, trades and market regimes; and (C) Liquidity Risk Optimizer, which consumes bank and exchange events, calculates liquidity and risk metrics, and presents decision-support recommendations. They run on one Windows or Fedora Linux laptop during development, but the architecture should be portable and clearly separable for later deployment.</w:t>
      </w:r>
    </w:p>
    <w:p w14:paraId="000000CA" w14:textId="77777777" w:rsidR="00F055EE" w:rsidRDefault="00000000">
      <w:r>
        <w:t>Technology baseline: Java 25 for desktop/backend services; JavaFX and FXML for the desktop interfaces; PostgreSQL for persistent storage; STOMP messaging through a locally runnable broker for inter-application events; Maven for a consistent multi-module build unless the existing repository has already established a working Gradle convention. Use documented, maintained libraries with compatible versions. Keep the UI, domain logic, database access, messaging, and model-serving adapters separated. Use JavaFX Task/Service or dedicated executors for background work; never block the JavaFX application thread. Use migrations (Flyway or an equivalent established tool), environment-based configuration, structured logs, and automated tests.</w:t>
      </w:r>
    </w:p>
    <w:p w14:paraId="000000CB" w14:textId="77777777" w:rsidR="00F055EE" w:rsidRDefault="00000000">
      <w:r>
        <w:t xml:space="preserve">This is a SIMULATOR, not a real bank, brokerage, licensed exchange, or production trading system. All generated customers, accounts, transactions, bank profiles, orders and fills must be fictional and clearly labelled synthetic/demo. Never imply affiliation with Axis Bank or any real institution. Do not scrape or redistribute licensed market data. Historical data imports must respect provider </w:t>
      </w:r>
      <w:proofErr w:type="spellStart"/>
      <w:r>
        <w:t>licences</w:t>
      </w:r>
      <w:proofErr w:type="spellEnd"/>
      <w:r>
        <w:t xml:space="preserve"> and terms. The exchange must clearly label generated/replayed prices as simulated; do not claim it is a live connection to NSE/BSE unless an </w:t>
      </w:r>
      <w:proofErr w:type="spellStart"/>
      <w:r>
        <w:t>authorised</w:t>
      </w:r>
      <w:proofErr w:type="spellEnd"/>
      <w:r>
        <w:t>, licensed feed is actually configured. The phrase “live” in this project means continuously updating simulated activity and events.</w:t>
      </w:r>
    </w:p>
    <w:p w14:paraId="000000CC" w14:textId="77777777" w:rsidR="00F055EE" w:rsidRDefault="00000000">
      <w:r>
        <w:t>Create four separate PostgreSQL schemas with the same normalized table design but different seed populations: a large healthy bank (target at least 10,000 customers), a medium bank (at least 7,500 customers), a small healthy bank (at least 5,000 customers), and a distressed bank (at least 5,000 or a justified proportionate count, with higher synthetic NPA share and lower deposits relative to assets). Assign profiles through explicit seed-generation configuration, not hard-coded assumptions in UI code. Scale other entities realistically: multiple accounts per customer, loans, deposits, repayment schedules, collateral, branches, employees/roles, transactions, ledger entries, holdings, government securities, Treasury bills, corporate debt, equity positions, cash, encumbrances, counterparties, maturity ladders, stress results and audit records. The large-bank seed should include at least 1,000 loans and around 500 G-Sec holding/lot records as a starting target; scale other bank populations proportionately. Use synthetic identifiers, plausible distributions, referential integrity and deterministic random seeds so tests are reproducible.</w:t>
      </w:r>
    </w:p>
    <w:p w14:paraId="000000CD" w14:textId="77777777" w:rsidR="00F055EE" w:rsidRDefault="00000000">
      <w:r>
        <w:t>The exchange catalogue should cover the relevant instrument families rather than pretending every family has exactly 1,000 real securities: equities, indices, ETFs, mutual-fund-like units where suitable, government securities, Treasury bills, corporate bonds, money-market instruments, listed futures and options, FX pairs, gold and other commodities, and eligible simulated cash/short-term instruments. Use configurable seed targets (for example, up to 1,000 synthetic equity instruments and large synthetic records for other categories). Do not invent real ISINs or imply fictional instruments are genuinely listed. Store instrument category, issuer, currency, tick/lot rules, maturity/expiry, contract multiplier, trading calendar and source/provenance.</w:t>
      </w:r>
    </w:p>
    <w:p w14:paraId="000000CE" w14:textId="77777777" w:rsidR="00F055EE" w:rsidRDefault="00000000">
      <w:r>
        <w:t xml:space="preserve">The two ML models only are in scope: Model 1 predicts short-horizon equity market momentum from historical OHLCV and market features; Model 2 estimates liquidity/execution outcomes such as slippage, execution cost, achievable proceeds or probability of completing a proposed sale from order-book, quote, volume and simulated execution data. Use Google </w:t>
      </w:r>
      <w:proofErr w:type="spellStart"/>
      <w:r>
        <w:t>Colab</w:t>
      </w:r>
      <w:proofErr w:type="spellEnd"/>
      <w:r>
        <w:t xml:space="preserve"> for model development, training and evaluation. Candidate historical sources include NSE official historical/EOD market </w:t>
      </w:r>
      <w:r>
        <w:lastRenderedPageBreak/>
        <w:t>reports (access and redistribution subject to terms), Yahoo Finance/</w:t>
      </w:r>
      <w:proofErr w:type="spellStart"/>
      <w:r>
        <w:t>yfinance</w:t>
      </w:r>
      <w:proofErr w:type="spellEnd"/>
      <w:r>
        <w:t xml:space="preserve"> only where its terms and availability permit, and public research datasets such as the UCI Online Retail dataset only if genuinely relevant (it is not a substitute for market data). For Indian equities, prefer licensed/official NSE data or another </w:t>
      </w:r>
      <w:proofErr w:type="spellStart"/>
      <w:r>
        <w:t>authorised</w:t>
      </w:r>
      <w:proofErr w:type="spellEnd"/>
      <w:r>
        <w:t xml:space="preserve"> provider; for rates/G-Secs and macro context use RBI Database on Indian Economy and official RBI/FBIL/CCIL or exchange resources where available and permitted. Clearly document source, download date, licensing constraints, fields, adjustments, missing data and survivorship bias. Model 2 training labels may be generated by the project’s own order-matching simulator, but the report must state that a model trained on synthetic execution labels learns the simulator’s mechanics and is not validated real-world execution evidence.</w:t>
      </w:r>
    </w:p>
    <w:p w14:paraId="000000CF" w14:textId="77777777" w:rsidR="00F055EE" w:rsidRDefault="00000000">
      <w:r>
        <w:t xml:space="preserve">The optimizer must keep deterministic calculations separate from ML forecasts. Cash and verified ledger balances are calculated directly. Other liquidity calculations must identify assumptions and apply asset-specific treatment; market-sensitive holdings can use executable quotes, valuation models, transparent haircuts and stress scenarios. Show LCR/NSFR-style indicators only as educational estimates, with configurable rules and a warning that regulatory reporting requires expert review and current applicable RBI/Basel rules. Use risk measures </w:t>
      </w:r>
      <w:proofErr w:type="gramStart"/>
      <w:r>
        <w:t>where</w:t>
      </w:r>
      <w:proofErr w:type="gramEnd"/>
      <w:r>
        <w:t xml:space="preserve"> implemented with documented definitions and limits. ML outputs are decision support, not instructions to trade. No autonomous real-money trading. Every proposed action must show forecast horizon, model version, confidence/uncertainty where available, costs, source timestamp, data freshness and a human approval step.</w:t>
      </w:r>
    </w:p>
    <w:p w14:paraId="000000D0" w14:textId="77777777" w:rsidR="00F055EE" w:rsidRDefault="00000000">
      <w:r>
        <w:t xml:space="preserve">Messaging requirements: define versioned JSON event envelopes with </w:t>
      </w:r>
      <w:proofErr w:type="spellStart"/>
      <w:r>
        <w:t>eventId</w:t>
      </w:r>
      <w:proofErr w:type="spellEnd"/>
      <w:r>
        <w:t xml:space="preserve">, </w:t>
      </w:r>
      <w:proofErr w:type="spellStart"/>
      <w:r>
        <w:t>eventType</w:t>
      </w:r>
      <w:proofErr w:type="spellEnd"/>
      <w:r>
        <w:t xml:space="preserve">, </w:t>
      </w:r>
      <w:proofErr w:type="spellStart"/>
      <w:r>
        <w:t>schemaVersion</w:t>
      </w:r>
      <w:proofErr w:type="spellEnd"/>
      <w:r>
        <w:t xml:space="preserve">, </w:t>
      </w:r>
      <w:proofErr w:type="spellStart"/>
      <w:r>
        <w:t>occurredAt</w:t>
      </w:r>
      <w:proofErr w:type="spellEnd"/>
      <w:r>
        <w:t xml:space="preserve">, producer, </w:t>
      </w:r>
      <w:proofErr w:type="spellStart"/>
      <w:r>
        <w:t>correlationId</w:t>
      </w:r>
      <w:proofErr w:type="spellEnd"/>
      <w:r>
        <w:t>, entity identifiers and payload. Use clear STOMP destinations for market ticks/quotes, trades, market regime changes, bank transactions, holdings changes, liquidity snapshots, risk alerts and model predictions. Implement reconnect, subscription restoration, duplicate detection/idempotency, bounded queues/backpressure, dead-letter or error handling, heartbeat/health checks, message validation and observability. Persist critical business events before or transactionally with publication using an outbox pattern where practical. Do not publish customer PII on general topics; use synthetic data and minimum necessary identifiers.</w:t>
      </w:r>
    </w:p>
    <w:p w14:paraId="000000D1" w14:textId="77777777" w:rsidR="00F055EE" w:rsidRDefault="00000000">
      <w:r>
        <w:t xml:space="preserve">Security and quality requirements: use least-privilege database users, parameterized SQL, validation, safe password hashing if authentication is implemented, no secrets committed to source control, role-based permissions, append-only audit events for sensitive operations, transaction boundaries and a double-entry ledger for money movements. Use </w:t>
      </w:r>
      <w:proofErr w:type="spellStart"/>
      <w:r>
        <w:t>BigDecimal</w:t>
      </w:r>
      <w:proofErr w:type="spellEnd"/>
      <w:r>
        <w:t xml:space="preserve"> for money and explicit currency/rounding rules; use Instant/</w:t>
      </w:r>
      <w:proofErr w:type="spellStart"/>
      <w:r>
        <w:t>OffsetDateTime</w:t>
      </w:r>
      <w:proofErr w:type="spellEnd"/>
      <w:r>
        <w:t xml:space="preserve"> and a defined </w:t>
      </w:r>
      <w:proofErr w:type="spellStart"/>
      <w:r>
        <w:t>timezone</w:t>
      </w:r>
      <w:proofErr w:type="spellEnd"/>
      <w:r>
        <w:t xml:space="preserve"> strategy. Add unit, integration, migration, end-to-end, negative-path and performance tests. Provide useful error messages, accessible keyboard navigation, labels and tooltips that explain financial terminology in plain language. Package for Windows and Fedora Linux with documented prerequisites and reproducible commands. Do not claim completion until the feature compiles, tests pass and a reproducible manual verification path is documented.</w:t>
      </w:r>
    </w:p>
    <w:p w14:paraId="000000D2" w14:textId="77777777" w:rsidR="00F055EE" w:rsidRDefault="00000000">
      <w:pPr>
        <w:pStyle w:val="Heading2"/>
      </w:pPr>
      <w:r>
        <w:t>Task-Specific Instructions</w:t>
      </w:r>
    </w:p>
    <w:p w14:paraId="000000D3" w14:textId="77777777" w:rsidR="00F055EE" w:rsidRDefault="00000000">
      <w:r>
        <w:t xml:space="preserve">In Google </w:t>
      </w:r>
      <w:proofErr w:type="spellStart"/>
      <w:r>
        <w:t>Colab</w:t>
      </w:r>
      <w:proofErr w:type="spellEnd"/>
      <w:r>
        <w:t xml:space="preserve">, build a reproducible end-to-end training notebook for Model 1: an </w:t>
      </w:r>
      <w:proofErr w:type="spellStart"/>
      <w:r>
        <w:t>XGBoost</w:t>
      </w:r>
      <w:proofErr w:type="spellEnd"/>
      <w:r>
        <w:t xml:space="preserve"> model that predicts short-horizon momentum for Indian equities. The target is decision support, not guaranteed profit or a direct trading instruction. Prefer permitted official or licensed historical Indian market data. Identify and document these candidate sources: NSE official historical/EOD data and daily reports (access, terms and redistribution restrictions must be checked); an </w:t>
      </w:r>
      <w:proofErr w:type="spellStart"/>
      <w:r>
        <w:t>authorised</w:t>
      </w:r>
      <w:proofErr w:type="spellEnd"/>
      <w:r>
        <w:t xml:space="preserve"> market-data vendor if available; and Yahoo Finance/</w:t>
      </w:r>
      <w:proofErr w:type="spellStart"/>
      <w:r>
        <w:t>yfinance</w:t>
      </w:r>
      <w:proofErr w:type="spellEnd"/>
      <w:r>
        <w:t xml:space="preserve"> only where its current terms, coverage and permitted use support the intended research. For broad market context, use suitable official index data where available. RBI DBIE and RBI/FBIL sources may provide macro/rate context, but do not use them as substitutes for equity OHLCV. Do not claim that one source is free, complete or licensed without verifying it. Include source URL, download date, instrument coverage, fields, licensing caveat and data limitations in the notebook.</w:t>
      </w:r>
    </w:p>
    <w:p w14:paraId="000000D4" w14:textId="77777777" w:rsidR="00F055EE" w:rsidRDefault="00000000">
      <w:r>
        <w:t>Create a data ingestion layer that accepts uploaded CSV files or a configurable downloader, normalizes dates and column names, validates OHLCV, removes duplicates, sorts by instrument and time, checks impossible values, handles missing days without inventing trades, and records corporate-action adjustment assumptions. If a real download is unavailable, allow a small clearly labelled sample dataset for code-path testing; do not present it as a valid trained model. Feature engineering must be leakage-safe and performed per instrument and chronological order: lagged returns (1/5/20 sessions), rolling volatility, moving-average distances, volume/turnover changes, range features and broad-market/sector returns when aligned data exists. Exclude future data, use only features available at prediction time, and document survivorship bias, delisted-security coverage, corporate actions and trading-calendar handling.</w:t>
      </w:r>
    </w:p>
    <w:p w14:paraId="000000D5" w14:textId="77777777" w:rsidR="00F055EE" w:rsidRDefault="00000000">
      <w:r>
        <w:lastRenderedPageBreak/>
        <w:t xml:space="preserve">Train an </w:t>
      </w:r>
      <w:proofErr w:type="spellStart"/>
      <w:r>
        <w:t>XGBoost</w:t>
      </w:r>
      <w:proofErr w:type="spellEnd"/>
      <w:r>
        <w:t xml:space="preserve"> regression model to estimate a defined future return horizon, initially five trading sessions, using a precise target such as future adjusted close return. Optionally compare with a simple baseline (zero return or historical mean); do not add unrelated models. Split chronologically into train/validation/test periods, use a walk-forward or expanding-window evaluation where practical, and purge/embargo overlapping labels where needed. Do not randomly split rows. Report MAE, RMSE, directional accuracy, rank correlation if suitable, calibration or uncertainty diagnostics if implemented, and a simple cost-aware </w:t>
      </w:r>
      <w:proofErr w:type="spellStart"/>
      <w:r>
        <w:t>backtest</w:t>
      </w:r>
      <w:proofErr w:type="spellEnd"/>
      <w:r>
        <w:t xml:space="preserve"> that includes turnover and plausible transaction-cost assumptions. Avoid leakage in scalers, feature selection and tuning. Report metrics by period and asset, not only aggregate. Save model, feature list, preprocessing/configuration, training timestamp, data-source manifest, evaluation metrics and version metadata as artifacts. Provide a prediction function that validates input columns and returns instrument, as-of time, horizon, predicted return, model version and limitations. Include reproducibility seeds, requirements, run-all notebook cells, clear plots and a concise model card. Never claim the model is suitable for real bank trading without independent validation.</w:t>
      </w:r>
    </w:p>
    <w:p w14:paraId="000000D6" w14:textId="77777777" w:rsidR="00F055EE" w:rsidRDefault="00000000">
      <w:pPr>
        <w:pStyle w:val="Heading2"/>
      </w:pPr>
      <w:r>
        <w:t xml:space="preserve">Implementation Discipline </w:t>
      </w:r>
      <w:proofErr w:type="gramStart"/>
      <w:r>
        <w:t>And</w:t>
      </w:r>
      <w:proofErr w:type="gramEnd"/>
      <w:r>
        <w:t xml:space="preserve"> Acceptance Format</w:t>
      </w:r>
    </w:p>
    <w:p w14:paraId="000000D7" w14:textId="77777777" w:rsidR="00F055EE" w:rsidRDefault="00000000">
      <w:r>
        <w:t>Work incrementally. Inspect existing files first, preserve unrelated work, and make changes only for this prompt’s scope. If a dependency, source dataset, broker feature or OS capability is unavailable, do not fabricate success: document the blocker, implement a clean interface or deterministic local fallback where safe, and provide the exact follow-up action. Never place passwords, API keys, licensed datasets or personal data in source control. Use synthetic fixtures for tests and label them.</w:t>
      </w:r>
    </w:p>
    <w:p w14:paraId="000000D8" w14:textId="77777777" w:rsidR="00F055EE" w:rsidRDefault="00000000">
      <w:r>
        <w:t xml:space="preserve">Before finishing, run the narrowest relevant formatter/build/tests and then the broader available test suite. Report: (1) files created/modified; (2) architecture and key decisions; (3) commands actually run; (4) test results with counts and failures; (5) manual verification steps; (6) known limitations and next prompt dependencies. Keep all monetary arithmetic precise, all date/time handling explicit, all data sources traceable and all recommendations explainable. Use parameterized SQL, transactions and migrations. Add automated tests for success, invalid input, failure, duplicate delivery and stale data where relevant. Do not leave TODO placeholders for core </w:t>
      </w:r>
      <w:proofErr w:type="spellStart"/>
      <w:r>
        <w:t>behaviour</w:t>
      </w:r>
      <w:proofErr w:type="spellEnd"/>
      <w:r>
        <w:t xml:space="preserve"> requested in this prompt; if something cannot be completed, state it plainly and create a tracked limitation.</w:t>
      </w:r>
    </w:p>
    <w:p w14:paraId="000000D9" w14:textId="77777777" w:rsidR="00F055EE" w:rsidRDefault="00000000">
      <w:r>
        <w:t>Cross-platform requirements apply throughout: avoid OS-specific hard-coded paths, document shell differences, externalize configuration, and verify packaging commands. The final system must be easy to navigate for a user without deep finance expertise, but technical details should remain available in drill-down views and documentation. Do not label generated activity “real market data.” Do not describe model predictions as certainty, do not present illustrative LCR/NSFR values as official regulatory reports, and do not enable autonomous real-money trading.</w:t>
      </w:r>
    </w:p>
    <w:p w14:paraId="000000DA" w14:textId="77777777" w:rsidR="00F055EE" w:rsidRDefault="00000000">
      <w:r>
        <w:br w:type="page"/>
      </w:r>
    </w:p>
    <w:p w14:paraId="000000DB" w14:textId="77777777" w:rsidR="00F055EE" w:rsidRDefault="00000000">
      <w:pPr>
        <w:pStyle w:val="Heading1"/>
      </w:pPr>
      <w:r>
        <w:lastRenderedPageBreak/>
        <w:t xml:space="preserve">PROMPT 10 — COLAB MODEL 2 — </w:t>
      </w:r>
      <w:proofErr w:type="spellStart"/>
      <w:r>
        <w:t>XGBoost</w:t>
      </w:r>
      <w:proofErr w:type="spellEnd"/>
      <w:r>
        <w:t xml:space="preserve"> liquidity and execution-cost estimator</w:t>
      </w:r>
    </w:p>
    <w:p w14:paraId="000000DC" w14:textId="77777777" w:rsidR="00F055EE" w:rsidRDefault="00000000">
      <w:r>
        <w:rPr>
          <w:b/>
          <w:bCs/>
          <w:color w:val="1F4E79"/>
        </w:rPr>
        <w:t>Tool: COLAB</w:t>
      </w:r>
    </w:p>
    <w:p w14:paraId="000000DD" w14:textId="77777777" w:rsidR="00F055EE" w:rsidRDefault="00000000">
      <w:r>
        <w:t>Copy the complete prompt below into the named tool:</w:t>
      </w:r>
    </w:p>
    <w:p w14:paraId="000000DE" w14:textId="77777777" w:rsidR="00F055EE" w:rsidRDefault="00000000">
      <w:pPr>
        <w:pStyle w:val="Heading2"/>
      </w:pPr>
      <w:r>
        <w:t xml:space="preserve">Project Context </w:t>
      </w:r>
      <w:proofErr w:type="gramStart"/>
      <w:r>
        <w:t>And</w:t>
      </w:r>
      <w:proofErr w:type="gramEnd"/>
      <w:r>
        <w:t xml:space="preserve"> Non-Negotiable Requirements</w:t>
      </w:r>
    </w:p>
    <w:p w14:paraId="000000DF" w14:textId="77777777" w:rsidR="00F055EE" w:rsidRDefault="00000000">
      <w:r>
        <w:t>You are contributing to a three-application educational/research ecosystem called Liquidity Risk Optimizer (LRO). The three separately navigable desktop applications are: (A) Bank Simulator, which models four fictional Indian banks and their customers, accounts, deposits, loans, securities, treasury activity and banking transactions; (B) Exchange Simulator, which models a broad Indian-market-inspired exchange with instruments, quotes, order books, trades and market regimes; and (C) Liquidity Risk Optimizer, which consumes bank and exchange events, calculates liquidity and risk metrics, and presents decision-support recommendations. They run on one Windows or Fedora Linux laptop during development, but the architecture should be portable and clearly separable for later deployment.</w:t>
      </w:r>
    </w:p>
    <w:p w14:paraId="000000E0" w14:textId="77777777" w:rsidR="00F055EE" w:rsidRDefault="00000000">
      <w:r>
        <w:t>Technology baseline: Java 25 for desktop/backend services; JavaFX and FXML for the desktop interfaces; PostgreSQL for persistent storage; STOMP messaging through a locally runnable broker for inter-application events; Maven for a consistent multi-module build unless the existing repository has already established a working Gradle convention. Use documented, maintained libraries with compatible versions. Keep the UI, domain logic, database access, messaging, and model-serving adapters separated. Use JavaFX Task/Service or dedicated executors for background work; never block the JavaFX application thread. Use migrations (Flyway or an equivalent established tool), environment-based configuration, structured logs, and automated tests.</w:t>
      </w:r>
    </w:p>
    <w:p w14:paraId="000000E1" w14:textId="77777777" w:rsidR="00F055EE" w:rsidRDefault="00000000">
      <w:r>
        <w:t xml:space="preserve">This is a SIMULATOR, not a real bank, brokerage, licensed exchange, or production trading system. All generated customers, accounts, transactions, bank profiles, orders and fills must be fictional and clearly labelled synthetic/demo. Never imply affiliation with Axis Bank or any real institution. Do not scrape or redistribute licensed market data. Historical data imports must respect provider </w:t>
      </w:r>
      <w:proofErr w:type="spellStart"/>
      <w:r>
        <w:t>licences</w:t>
      </w:r>
      <w:proofErr w:type="spellEnd"/>
      <w:r>
        <w:t xml:space="preserve"> and terms. The exchange must clearly label generated/replayed prices as simulated; do not claim it is a live connection to NSE/BSE unless an </w:t>
      </w:r>
      <w:proofErr w:type="spellStart"/>
      <w:r>
        <w:t>authorised</w:t>
      </w:r>
      <w:proofErr w:type="spellEnd"/>
      <w:r>
        <w:t>, licensed feed is actually configured. The phrase “live” in this project means continuously updating simulated activity and events.</w:t>
      </w:r>
    </w:p>
    <w:p w14:paraId="000000E2" w14:textId="77777777" w:rsidR="00F055EE" w:rsidRDefault="00000000">
      <w:r>
        <w:t>Create four separate PostgreSQL schemas with the same normalized table design but different seed populations: a large healthy bank (target at least 10,000 customers), a medium bank (at least 7,500 customers), a small healthy bank (at least 5,000 customers), and a distressed bank (at least 5,000 or a justified proportionate count, with higher synthetic NPA share and lower deposits relative to assets). Assign profiles through explicit seed-generation configuration, not hard-coded assumptions in UI code. Scale other entities realistically: multiple accounts per customer, loans, deposits, repayment schedules, collateral, branches, employees/roles, transactions, ledger entries, holdings, government securities, Treasury bills, corporate debt, equity positions, cash, encumbrances, counterparties, maturity ladders, stress results and audit records. The large-bank seed should include at least 1,000 loans and around 500 G-Sec holding/lot records as a starting target; scale other bank populations proportionately. Use synthetic identifiers, plausible distributions, referential integrity and deterministic random seeds so tests are reproducible.</w:t>
      </w:r>
    </w:p>
    <w:p w14:paraId="000000E3" w14:textId="77777777" w:rsidR="00F055EE" w:rsidRDefault="00000000">
      <w:r>
        <w:t>The exchange catalogue should cover the relevant instrument families rather than pretending every family has exactly 1,000 real securities: equities, indices, ETFs, mutual-fund-like units where suitable, government securities, Treasury bills, corporate bonds, money-market instruments, listed futures and options, FX pairs, gold and other commodities, and eligible simulated cash/short-term instruments. Use configurable seed targets (for example, up to 1,000 synthetic equity instruments and large synthetic records for other categories). Do not invent real ISINs or imply fictional instruments are genuinely listed. Store instrument category, issuer, currency, tick/lot rules, maturity/expiry, contract multiplier, trading calendar and source/provenance.</w:t>
      </w:r>
    </w:p>
    <w:p w14:paraId="000000E4" w14:textId="77777777" w:rsidR="00F055EE" w:rsidRDefault="00000000">
      <w:r>
        <w:t xml:space="preserve">The two ML models only are in scope: Model 1 predicts short-horizon equity market momentum from historical OHLCV and market features; Model 2 estimates liquidity/execution outcomes such as slippage, execution cost, achievable proceeds or probability of completing a proposed sale from order-book, quote, volume and simulated execution data. Use Google </w:t>
      </w:r>
      <w:proofErr w:type="spellStart"/>
      <w:r>
        <w:t>Colab</w:t>
      </w:r>
      <w:proofErr w:type="spellEnd"/>
      <w:r>
        <w:t xml:space="preserve"> for model development, training and evaluation. Candidate historical sources include NSE official historical/EOD market </w:t>
      </w:r>
      <w:r>
        <w:lastRenderedPageBreak/>
        <w:t>reports (access and redistribution subject to terms), Yahoo Finance/</w:t>
      </w:r>
      <w:proofErr w:type="spellStart"/>
      <w:r>
        <w:t>yfinance</w:t>
      </w:r>
      <w:proofErr w:type="spellEnd"/>
      <w:r>
        <w:t xml:space="preserve"> only where its terms and availability permit, and public research datasets such as the UCI Online Retail dataset only if genuinely relevant (it is not a substitute for market data). For Indian equities, prefer licensed/official NSE data or another </w:t>
      </w:r>
      <w:proofErr w:type="spellStart"/>
      <w:r>
        <w:t>authorised</w:t>
      </w:r>
      <w:proofErr w:type="spellEnd"/>
      <w:r>
        <w:t xml:space="preserve"> provider; for rates/G-Secs and macro context use RBI Database on Indian Economy and official RBI/FBIL/CCIL or exchange resources where available and permitted. Clearly document source, download date, licensing constraints, fields, adjustments, missing data and survivorship bias. Model 2 training labels may be generated by the project’s own order-matching simulator, but the report must state that a model trained on synthetic execution labels learns the simulator’s mechanics and is not validated real-world execution evidence.</w:t>
      </w:r>
    </w:p>
    <w:p w14:paraId="000000E5" w14:textId="77777777" w:rsidR="00F055EE" w:rsidRDefault="00000000">
      <w:r>
        <w:t xml:space="preserve">The optimizer must keep deterministic calculations separate from ML forecasts. Cash and verified ledger balances are calculated directly. Other liquidity calculations must identify assumptions and apply asset-specific treatment; market-sensitive holdings can use executable quotes, valuation models, transparent haircuts and stress scenarios. Show LCR/NSFR-style indicators only as educational estimates, with configurable rules and a warning that regulatory reporting requires expert review and current applicable RBI/Basel rules. Use risk measures </w:t>
      </w:r>
      <w:proofErr w:type="gramStart"/>
      <w:r>
        <w:t>where</w:t>
      </w:r>
      <w:proofErr w:type="gramEnd"/>
      <w:r>
        <w:t xml:space="preserve"> implemented with documented definitions and limits. ML outputs are decision support, not instructions to trade. No autonomous real-money trading. Every proposed action must show forecast horizon, model version, confidence/uncertainty where available, costs, source timestamp, data freshness and a human approval step.</w:t>
      </w:r>
    </w:p>
    <w:p w14:paraId="000000E6" w14:textId="77777777" w:rsidR="00F055EE" w:rsidRDefault="00000000">
      <w:r>
        <w:t xml:space="preserve">Messaging requirements: define versioned JSON event envelopes with </w:t>
      </w:r>
      <w:proofErr w:type="spellStart"/>
      <w:r>
        <w:t>eventId</w:t>
      </w:r>
      <w:proofErr w:type="spellEnd"/>
      <w:r>
        <w:t xml:space="preserve">, </w:t>
      </w:r>
      <w:proofErr w:type="spellStart"/>
      <w:r>
        <w:t>eventType</w:t>
      </w:r>
      <w:proofErr w:type="spellEnd"/>
      <w:r>
        <w:t xml:space="preserve">, </w:t>
      </w:r>
      <w:proofErr w:type="spellStart"/>
      <w:r>
        <w:t>schemaVersion</w:t>
      </w:r>
      <w:proofErr w:type="spellEnd"/>
      <w:r>
        <w:t xml:space="preserve">, </w:t>
      </w:r>
      <w:proofErr w:type="spellStart"/>
      <w:r>
        <w:t>occurredAt</w:t>
      </w:r>
      <w:proofErr w:type="spellEnd"/>
      <w:r>
        <w:t xml:space="preserve">, producer, </w:t>
      </w:r>
      <w:proofErr w:type="spellStart"/>
      <w:r>
        <w:t>correlationId</w:t>
      </w:r>
      <w:proofErr w:type="spellEnd"/>
      <w:r>
        <w:t>, entity identifiers and payload. Use clear STOMP destinations for market ticks/quotes, trades, market regime changes, bank transactions, holdings changes, liquidity snapshots, risk alerts and model predictions. Implement reconnect, subscription restoration, duplicate detection/idempotency, bounded queues/backpressure, dead-letter or error handling, heartbeat/health checks, message validation and observability. Persist critical business events before or transactionally with publication using an outbox pattern where practical. Do not publish customer PII on general topics; use synthetic data and minimum necessary identifiers.</w:t>
      </w:r>
    </w:p>
    <w:p w14:paraId="000000E7" w14:textId="77777777" w:rsidR="00F055EE" w:rsidRDefault="00000000">
      <w:r>
        <w:t xml:space="preserve">Security and quality requirements: use least-privilege database users, parameterized SQL, validation, safe password hashing if authentication is implemented, no secrets committed to source control, role-based permissions, append-only audit events for sensitive operations, transaction boundaries and a double-entry ledger for money movements. Use </w:t>
      </w:r>
      <w:proofErr w:type="spellStart"/>
      <w:r>
        <w:t>BigDecimal</w:t>
      </w:r>
      <w:proofErr w:type="spellEnd"/>
      <w:r>
        <w:t xml:space="preserve"> for money and explicit currency/rounding rules; use Instant/</w:t>
      </w:r>
      <w:proofErr w:type="spellStart"/>
      <w:r>
        <w:t>OffsetDateTime</w:t>
      </w:r>
      <w:proofErr w:type="spellEnd"/>
      <w:r>
        <w:t xml:space="preserve"> and a defined </w:t>
      </w:r>
      <w:proofErr w:type="spellStart"/>
      <w:r>
        <w:t>timezone</w:t>
      </w:r>
      <w:proofErr w:type="spellEnd"/>
      <w:r>
        <w:t xml:space="preserve"> strategy. Add unit, integration, migration, end-to-end, negative-path and performance tests. Provide useful error messages, accessible keyboard navigation, labels and tooltips that explain financial terminology in plain language. Package for Windows and Fedora Linux with documented prerequisites and reproducible commands. Do not claim completion until the feature compiles, tests pass and a reproducible manual verification path is documented.</w:t>
      </w:r>
    </w:p>
    <w:p w14:paraId="000000E8" w14:textId="77777777" w:rsidR="00F055EE" w:rsidRDefault="00000000">
      <w:pPr>
        <w:pStyle w:val="Heading2"/>
      </w:pPr>
      <w:r>
        <w:t>Task-Specific Instructions</w:t>
      </w:r>
    </w:p>
    <w:p w14:paraId="000000E9" w14:textId="77777777" w:rsidR="00F055EE" w:rsidRDefault="00000000">
      <w:r>
        <w:t xml:space="preserve">In Google </w:t>
      </w:r>
      <w:proofErr w:type="spellStart"/>
      <w:r>
        <w:t>Colab</w:t>
      </w:r>
      <w:proofErr w:type="spellEnd"/>
      <w:r>
        <w:t xml:space="preserve">, build Model 2: an </w:t>
      </w:r>
      <w:proofErr w:type="spellStart"/>
      <w:r>
        <w:t>XGBoost</w:t>
      </w:r>
      <w:proofErr w:type="spellEnd"/>
      <w:r>
        <w:t xml:space="preserve"> model to estimate execution/liquidation outcomes for a proposed asset sale. The primary use case is to help Liquidity Risk Optimizer estimate likely execution cost, slippage, achievable proceeds or probability of completing a target quantity within a time window. Explain clearly that close-price OHLCV data alone is not enough to learn reliable market impact. Prefer licensed historical order-book depth, bid/ask quotes, trade prints and execution records from an </w:t>
      </w:r>
      <w:proofErr w:type="spellStart"/>
      <w:r>
        <w:t>authorised</w:t>
      </w:r>
      <w:proofErr w:type="spellEnd"/>
      <w:r>
        <w:t xml:space="preserve"> provider or exchange data source, subject to access and redistribution terms. If those labels are unavailable, generate training examples from the project’s own Exchange Simulator and state prominently that the model learns the simulator’s rules and cannot be treated as real-world validated execution evidence.</w:t>
      </w:r>
    </w:p>
    <w:p w14:paraId="000000EA" w14:textId="77777777" w:rsidR="00F055EE" w:rsidRDefault="00000000">
      <w:r>
        <w:t xml:space="preserve">Define a consistent row grain, such as one proposed order at a particular timestamp. Features should include instrument category, proposed quantity, recent traded volume/value, spread in basis points, bid/ask depth, volatility, price movement, market regime, time of day, recent trade intensity and reference price. Use only values available before the simulated or actual order begins. Labels may include </w:t>
      </w:r>
      <w:proofErr w:type="spellStart"/>
      <w:r>
        <w:t>realised</w:t>
      </w:r>
      <w:proofErr w:type="spellEnd"/>
      <w:r>
        <w:t xml:space="preserve"> slippage, execution cost in currency/basis points, fraction filled by a deadline, time-to-fill, and achievable proceeds. Start with one clearly defined primary target (for example, sale slippage in basis points) and optionally train a second classifier for meeting a specified completion threshold. Define sale slippage sign conventions unambiguously. Exclude any post-order or post-fill feature from inputs.</w:t>
      </w:r>
    </w:p>
    <w:p w14:paraId="000000EB" w14:textId="77777777" w:rsidR="00F055EE" w:rsidRDefault="00000000">
      <w:r>
        <w:t xml:space="preserve">Generate synthetic orders of different sizes relative to market depth and recent average traded value, with normal, bull, bear and crash regimes. Include spread widening, depth depletion, partial fills, fees and price impact in the matching </w:t>
      </w:r>
      <w:r>
        <w:lastRenderedPageBreak/>
        <w:t xml:space="preserve">engine so the dataset is not unrealistically trivial. Keep a scenario ID and random seed. Split by time and by scenario families so near-duplicate observations do not leak across train/test. Compare </w:t>
      </w:r>
      <w:proofErr w:type="spellStart"/>
      <w:r>
        <w:t>XGBoost</w:t>
      </w:r>
      <w:proofErr w:type="spellEnd"/>
      <w:r>
        <w:t xml:space="preserve"> to a simple baseline, report MAE/RMSE for cost prediction and precision/recall/Brier score or calibration diagnostics for completion classification as applicable. Evaluate separately by asset category, order-size bucket and market regime. Inspect residuals and extreme-cost </w:t>
      </w:r>
      <w:proofErr w:type="spellStart"/>
      <w:r>
        <w:t>behaviour</w:t>
      </w:r>
      <w:proofErr w:type="spellEnd"/>
      <w:r>
        <w:t>. Prevent negative or impossible outputs through a documented post-processing constraint only when mathematically justified; do not silently clip errors to make metrics look better.</w:t>
      </w:r>
    </w:p>
    <w:p w14:paraId="000000EC" w14:textId="77777777" w:rsidR="00F055EE" w:rsidRDefault="00000000">
      <w:r>
        <w:t>Save model artifact, exact feature schema, units, training-data provenance, synthetic-versus-real flag, model version, metrics and configuration. Create a prediction interface taking an as-of quote/depth snapshot plus proposed quantity and deadline, returning expected slippage/cost, expected proceeds or fill probability, timestamp, model version and caveats. Include input validation and an explicit fallback to deterministic order-book simulation when the model is missing, stale or receives unsupported asset categories. The model is advisory and must not execute orders autonomously. Include reproducible requirements, notebook instructions, plots, a model card and a section describing what evidence would be needed before real-world use.</w:t>
      </w:r>
    </w:p>
    <w:p w14:paraId="000000ED" w14:textId="77777777" w:rsidR="00F055EE" w:rsidRDefault="00000000">
      <w:pPr>
        <w:pStyle w:val="Heading2"/>
      </w:pPr>
      <w:r>
        <w:t xml:space="preserve">Implementation Discipline </w:t>
      </w:r>
      <w:proofErr w:type="gramStart"/>
      <w:r>
        <w:t>And</w:t>
      </w:r>
      <w:proofErr w:type="gramEnd"/>
      <w:r>
        <w:t xml:space="preserve"> Acceptance Format</w:t>
      </w:r>
    </w:p>
    <w:p w14:paraId="000000EE" w14:textId="77777777" w:rsidR="00F055EE" w:rsidRDefault="00000000">
      <w:r>
        <w:t>Work incrementally. Inspect existing files first, preserve unrelated work, and make changes only for this prompt’s scope. If a dependency, source dataset, broker feature or OS capability is unavailable, do not fabricate success: document the blocker, implement a clean interface or deterministic local fallback where safe, and provide the exact follow-up action. Never place passwords, API keys, licensed datasets or personal data in source control. Use synthetic fixtures for tests and label them.</w:t>
      </w:r>
    </w:p>
    <w:p w14:paraId="000000EF" w14:textId="77777777" w:rsidR="00F055EE" w:rsidRDefault="00000000">
      <w:r>
        <w:t xml:space="preserve">Before finishing, run the narrowest relevant formatter/build/tests and then the broader available test suite. Report: (1) files created/modified; (2) architecture and key decisions; (3) commands actually run; (4) test results with counts and failures; (5) manual verification steps; (6) known limitations and next prompt dependencies. Keep all monetary arithmetic precise, all date/time handling explicit, all data sources traceable and all recommendations explainable. Use parameterized SQL, transactions and migrations. Add automated tests for success, invalid input, failure, duplicate delivery and stale data where relevant. Do not leave TODO placeholders for core </w:t>
      </w:r>
      <w:proofErr w:type="spellStart"/>
      <w:r>
        <w:t>behaviour</w:t>
      </w:r>
      <w:proofErr w:type="spellEnd"/>
      <w:r>
        <w:t xml:space="preserve"> requested in this prompt; if something cannot be completed, state it plainly and create a tracked limitation.</w:t>
      </w:r>
    </w:p>
    <w:p w14:paraId="000000F0" w14:textId="77777777" w:rsidR="00F055EE" w:rsidRDefault="00000000">
      <w:r>
        <w:t>Cross-platform requirements apply throughout: avoid OS-specific hard-coded paths, document shell differences, externalize configuration, and verify packaging commands. The final system must be easy to navigate for a user without deep finance expertise, but technical details should remain available in drill-down views and documentation. Do not label generated activity “real market data.” Do not describe model predictions as certainty, do not present illustrative LCR/NSFR values as official regulatory reports, and do not enable autonomous real-money trading.</w:t>
      </w:r>
    </w:p>
    <w:p w14:paraId="000000F1" w14:textId="77777777" w:rsidR="00F055EE" w:rsidRDefault="00000000">
      <w:r>
        <w:br w:type="page"/>
      </w:r>
    </w:p>
    <w:p w14:paraId="000000F2" w14:textId="77777777" w:rsidR="00F055EE" w:rsidRDefault="00000000">
      <w:pPr>
        <w:pStyle w:val="Heading1"/>
      </w:pPr>
      <w:r>
        <w:lastRenderedPageBreak/>
        <w:t>PROMPT 11 — ANTIGRAVITY 1 — Repository audit, architecture and Java 25 module foundation</w:t>
      </w:r>
    </w:p>
    <w:p w14:paraId="000000F3" w14:textId="77777777" w:rsidR="00F055EE" w:rsidRDefault="00000000">
      <w:r>
        <w:rPr>
          <w:b/>
          <w:bCs/>
          <w:color w:val="1F4E79"/>
        </w:rPr>
        <w:t>Tool: ANTIGRAVITY</w:t>
      </w:r>
    </w:p>
    <w:p w14:paraId="000000F4" w14:textId="77777777" w:rsidR="00F055EE" w:rsidRDefault="00000000">
      <w:r>
        <w:t>Copy the complete prompt below into the named tool:</w:t>
      </w:r>
    </w:p>
    <w:p w14:paraId="000000F5" w14:textId="77777777" w:rsidR="00F055EE" w:rsidRDefault="00000000">
      <w:pPr>
        <w:pStyle w:val="Heading2"/>
      </w:pPr>
      <w:r>
        <w:t xml:space="preserve">Project Context </w:t>
      </w:r>
      <w:proofErr w:type="gramStart"/>
      <w:r>
        <w:t>And</w:t>
      </w:r>
      <w:proofErr w:type="gramEnd"/>
      <w:r>
        <w:t xml:space="preserve"> Non-Negotiable Requirements</w:t>
      </w:r>
    </w:p>
    <w:p w14:paraId="000000F6" w14:textId="77777777" w:rsidR="00F055EE" w:rsidRDefault="00000000">
      <w:r>
        <w:t>You are contributing to a three-application educational/research ecosystem called Liquidity Risk Optimizer (LRO). The three separately navigable desktop applications are: (A) Bank Simulator, which models four fictional Indian banks and their customers, accounts, deposits, loans, securities, treasury activity and banking transactions; (B) Exchange Simulator, which models a broad Indian-market-inspired exchange with instruments, quotes, order books, trades and market regimes; and (C) Liquidity Risk Optimizer, which consumes bank and exchange events, calculates liquidity and risk metrics, and presents decision-support recommendations. They run on one Windows or Fedora Linux laptop during development, but the architecture should be portable and clearly separable for later deployment.</w:t>
      </w:r>
    </w:p>
    <w:p w14:paraId="000000F7" w14:textId="77777777" w:rsidR="00F055EE" w:rsidRDefault="00000000">
      <w:r>
        <w:t>Technology baseline: Java 25 for desktop/backend services; JavaFX and FXML for the desktop interfaces; PostgreSQL for persistent storage; STOMP messaging through a locally runnable broker for inter-application events; Maven for a consistent multi-module build unless the existing repository has already established a working Gradle convention. Use documented, maintained libraries with compatible versions. Keep the UI, domain logic, database access, messaging, and model-serving adapters separated. Use JavaFX Task/Service or dedicated executors for background work; never block the JavaFX application thread. Use migrations (Flyway or an equivalent established tool), environment-based configuration, structured logs, and automated tests.</w:t>
      </w:r>
    </w:p>
    <w:p w14:paraId="000000F8" w14:textId="77777777" w:rsidR="00F055EE" w:rsidRDefault="00000000">
      <w:r>
        <w:t xml:space="preserve">This is a SIMULATOR, not a real bank, brokerage, licensed exchange, or production trading system. All generated customers, accounts, transactions, bank profiles, orders and fills must be fictional and clearly labelled synthetic/demo. Never imply affiliation with Axis Bank or any real institution. Do not scrape or redistribute licensed market data. Historical data imports must respect provider </w:t>
      </w:r>
      <w:proofErr w:type="spellStart"/>
      <w:r>
        <w:t>licences</w:t>
      </w:r>
      <w:proofErr w:type="spellEnd"/>
      <w:r>
        <w:t xml:space="preserve"> and terms. The exchange must clearly label generated/replayed prices as simulated; do not claim it is a live connection to NSE/BSE unless an </w:t>
      </w:r>
      <w:proofErr w:type="spellStart"/>
      <w:r>
        <w:t>authorised</w:t>
      </w:r>
      <w:proofErr w:type="spellEnd"/>
      <w:r>
        <w:t>, licensed feed is actually configured. The phrase “live” in this project means continuously updating simulated activity and events.</w:t>
      </w:r>
    </w:p>
    <w:p w14:paraId="000000F9" w14:textId="77777777" w:rsidR="00F055EE" w:rsidRDefault="00000000">
      <w:r>
        <w:t>Create four separate PostgreSQL schemas with the same normalized table design but different seed populations: a large healthy bank (target at least 10,000 customers), a medium bank (at least 7,500 customers), a small healthy bank (at least 5,000 customers), and a distressed bank (at least 5,000 or a justified proportionate count, with higher synthetic NPA share and lower deposits relative to assets). Assign profiles through explicit seed-generation configuration, not hard-coded assumptions in UI code. Scale other entities realistically: multiple accounts per customer, loans, deposits, repayment schedules, collateral, branches, employees/roles, transactions, ledger entries, holdings, government securities, Treasury bills, corporate debt, equity positions, cash, encumbrances, counterparties, maturity ladders, stress results and audit records. The large-bank seed should include at least 1,000 loans and around 500 G-Sec holding/lot records as a starting target; scale other bank populations proportionately. Use synthetic identifiers, plausible distributions, referential integrity and deterministic random seeds so tests are reproducible.</w:t>
      </w:r>
    </w:p>
    <w:p w14:paraId="000000FA" w14:textId="77777777" w:rsidR="00F055EE" w:rsidRDefault="00000000">
      <w:r>
        <w:t>The exchange catalogue should cover the relevant instrument families rather than pretending every family has exactly 1,000 real securities: equities, indices, ETFs, mutual-fund-like units where suitable, government securities, Treasury bills, corporate bonds, money-market instruments, listed futures and options, FX pairs, gold and other commodities, and eligible simulated cash/short-term instruments. Use configurable seed targets (for example, up to 1,000 synthetic equity instruments and large synthetic records for other categories). Do not invent real ISINs or imply fictional instruments are genuinely listed. Store instrument category, issuer, currency, tick/lot rules, maturity/expiry, contract multiplier, trading calendar and source/provenance.</w:t>
      </w:r>
    </w:p>
    <w:p w14:paraId="000000FB" w14:textId="77777777" w:rsidR="00F055EE" w:rsidRDefault="00000000">
      <w:r>
        <w:t xml:space="preserve">The two ML models only are in scope: Model 1 predicts short-horizon equity market momentum from historical OHLCV and market features; Model 2 estimates liquidity/execution outcomes such as slippage, execution cost, achievable proceeds or probability of completing a proposed sale from order-book, quote, volume and simulated execution data. Use Google </w:t>
      </w:r>
      <w:proofErr w:type="spellStart"/>
      <w:r>
        <w:t>Colab</w:t>
      </w:r>
      <w:proofErr w:type="spellEnd"/>
      <w:r>
        <w:t xml:space="preserve"> for model development, training and evaluation. Candidate historical sources include NSE official historical/EOD market </w:t>
      </w:r>
      <w:r>
        <w:lastRenderedPageBreak/>
        <w:t>reports (access and redistribution subject to terms), Yahoo Finance/</w:t>
      </w:r>
      <w:proofErr w:type="spellStart"/>
      <w:r>
        <w:t>yfinance</w:t>
      </w:r>
      <w:proofErr w:type="spellEnd"/>
      <w:r>
        <w:t xml:space="preserve"> only where its terms and availability permit, and public research datasets such as the UCI Online Retail dataset only if genuinely relevant (it is not a substitute for market data). For Indian equities, prefer licensed/official NSE data or another </w:t>
      </w:r>
      <w:proofErr w:type="spellStart"/>
      <w:r>
        <w:t>authorised</w:t>
      </w:r>
      <w:proofErr w:type="spellEnd"/>
      <w:r>
        <w:t xml:space="preserve"> provider; for rates/G-Secs and macro context use RBI Database on Indian Economy and official RBI/FBIL/CCIL or exchange resources where available and permitted. Clearly document source, download date, licensing constraints, fields, adjustments, missing data and survivorship bias. Model 2 training labels may be generated by the project’s own order-matching simulator, but the report must state that a model trained on synthetic execution labels learns the simulator’s mechanics and is not validated real-world execution evidence.</w:t>
      </w:r>
    </w:p>
    <w:p w14:paraId="000000FC" w14:textId="77777777" w:rsidR="00F055EE" w:rsidRDefault="00000000">
      <w:r>
        <w:t xml:space="preserve">The optimizer must keep deterministic calculations separate from ML forecasts. Cash and verified ledger balances are calculated directly. Other liquidity calculations must identify assumptions and apply asset-specific treatment; market-sensitive holdings can use executable quotes, valuation models, transparent haircuts and stress scenarios. Show LCR/NSFR-style indicators only as educational estimates, with configurable rules and a warning that regulatory reporting requires expert review and current applicable RBI/Basel rules. Use risk measures </w:t>
      </w:r>
      <w:proofErr w:type="gramStart"/>
      <w:r>
        <w:t>where</w:t>
      </w:r>
      <w:proofErr w:type="gramEnd"/>
      <w:r>
        <w:t xml:space="preserve"> implemented with documented definitions and limits. ML outputs are decision support, not instructions to trade. No autonomous real-money trading. Every proposed action must show forecast horizon, model version, confidence/uncertainty where available, costs, source timestamp, data freshness and a human approval step.</w:t>
      </w:r>
    </w:p>
    <w:p w14:paraId="000000FD" w14:textId="77777777" w:rsidR="00F055EE" w:rsidRDefault="00000000">
      <w:r>
        <w:t xml:space="preserve">Messaging requirements: define versioned JSON event envelopes with </w:t>
      </w:r>
      <w:proofErr w:type="spellStart"/>
      <w:r>
        <w:t>eventId</w:t>
      </w:r>
      <w:proofErr w:type="spellEnd"/>
      <w:r>
        <w:t xml:space="preserve">, </w:t>
      </w:r>
      <w:proofErr w:type="spellStart"/>
      <w:r>
        <w:t>eventType</w:t>
      </w:r>
      <w:proofErr w:type="spellEnd"/>
      <w:r>
        <w:t xml:space="preserve">, </w:t>
      </w:r>
      <w:proofErr w:type="spellStart"/>
      <w:r>
        <w:t>schemaVersion</w:t>
      </w:r>
      <w:proofErr w:type="spellEnd"/>
      <w:r>
        <w:t xml:space="preserve">, </w:t>
      </w:r>
      <w:proofErr w:type="spellStart"/>
      <w:r>
        <w:t>occurredAt</w:t>
      </w:r>
      <w:proofErr w:type="spellEnd"/>
      <w:r>
        <w:t xml:space="preserve">, producer, </w:t>
      </w:r>
      <w:proofErr w:type="spellStart"/>
      <w:r>
        <w:t>correlationId</w:t>
      </w:r>
      <w:proofErr w:type="spellEnd"/>
      <w:r>
        <w:t>, entity identifiers and payload. Use clear STOMP destinations for market ticks/quotes, trades, market regime changes, bank transactions, holdings changes, liquidity snapshots, risk alerts and model predictions. Implement reconnect, subscription restoration, duplicate detection/idempotency, bounded queues/backpressure, dead-letter or error handling, heartbeat/health checks, message validation and observability. Persist critical business events before or transactionally with publication using an outbox pattern where practical. Do not publish customer PII on general topics; use synthetic data and minimum necessary identifiers.</w:t>
      </w:r>
    </w:p>
    <w:p w14:paraId="000000FE" w14:textId="77777777" w:rsidR="00F055EE" w:rsidRDefault="00000000">
      <w:r>
        <w:t xml:space="preserve">Security and quality requirements: use least-privilege database users, parameterized SQL, validation, safe password hashing if authentication is implemented, no secrets committed to source control, role-based permissions, append-only audit events for sensitive operations, transaction boundaries and a double-entry ledger for money movements. Use </w:t>
      </w:r>
      <w:proofErr w:type="spellStart"/>
      <w:r>
        <w:t>BigDecimal</w:t>
      </w:r>
      <w:proofErr w:type="spellEnd"/>
      <w:r>
        <w:t xml:space="preserve"> for money and explicit currency/rounding rules; use Instant/</w:t>
      </w:r>
      <w:proofErr w:type="spellStart"/>
      <w:r>
        <w:t>OffsetDateTime</w:t>
      </w:r>
      <w:proofErr w:type="spellEnd"/>
      <w:r>
        <w:t xml:space="preserve"> and a defined </w:t>
      </w:r>
      <w:proofErr w:type="spellStart"/>
      <w:r>
        <w:t>timezone</w:t>
      </w:r>
      <w:proofErr w:type="spellEnd"/>
      <w:r>
        <w:t xml:space="preserve"> strategy. Add unit, integration, migration, end-to-end, negative-path and performance tests. Provide useful error messages, accessible keyboard navigation, labels and tooltips that explain financial terminology in plain language. Package for Windows and Fedora Linux with documented prerequisites and reproducible commands. Do not claim completion until the feature compiles, tests pass and a reproducible manual verification path is documented.</w:t>
      </w:r>
    </w:p>
    <w:p w14:paraId="000000FF" w14:textId="77777777" w:rsidR="00F055EE" w:rsidRDefault="00000000">
      <w:pPr>
        <w:pStyle w:val="Heading2"/>
      </w:pPr>
      <w:r>
        <w:t>Task-Specific Instructions</w:t>
      </w:r>
    </w:p>
    <w:p w14:paraId="00000100" w14:textId="77777777" w:rsidR="00F055EE" w:rsidRDefault="00000000">
      <w:pPr>
        <w:pStyle w:val="Heading2"/>
      </w:pPr>
      <w:r>
        <w:t>ANTIGRAVITY 1 — Repository audit and implementation plan</w:t>
      </w:r>
    </w:p>
    <w:p w14:paraId="00000101" w14:textId="77777777" w:rsidR="00F055EE" w:rsidRDefault="00000000">
      <w:r>
        <w:t>Start by inspecting every file in the existing repository and any existing build, database, frontend or model artifacts. Do not overwrite working code blindly. Produce a repository map, dependency inventory, current build status, and a staged implementation plan for three Java 25 JavaFX desktop applications: Bank Simulator, Exchange Simulator and Liquidity Risk Optimizer. Identify shared modules versus app-specific modules. Choose Maven multi-module unless a working Gradle build already exists; explain the choice. Establish package naming, naming conventions, test strategy, configuration approach and module boundaries. The three apps must remain independently launchable but share contracts and common utilities where justified.</w:t>
      </w:r>
    </w:p>
    <w:p w14:paraId="00000102" w14:textId="33D53B86" w:rsidR="00F055EE" w:rsidRDefault="00000000">
      <w:r>
        <w:t xml:space="preserve">Before coding, record assumptions and unresolved questions in docs/ASSUMPTIONS.md. Use safe defaults for local educational simulation. Never connect to real bank accounts, payment networks or live trading venues. Create root README with Windows and Fedora prerequisites, JDK 25, JavaFX setup, PostgreSQL, STOMP broker, </w:t>
      </w:r>
      <w:proofErr w:type="spellStart"/>
      <w:r>
        <w:t>Colab</w:t>
      </w:r>
      <w:proofErr w:type="spellEnd"/>
      <w:r>
        <w:t xml:space="preserve"> model artifact placement and start/stop sequence. Establish a project checklist that distinguishes frontend-only work already done in </w:t>
      </w:r>
      <w:r w:rsidR="00BC79CB">
        <w:t>Antigravity</w:t>
      </w:r>
      <w:r>
        <w:t xml:space="preserve"> from backend work still required. Confirm frontend controllers do not contain business logic or direct SQL. Make a baseline build and tests run, then report any blockers with exact command and error. Implement only repository scaffolding, architecture docs, health checks and build conventions in this step; do not generate all database rows or </w:t>
      </w:r>
      <w:r>
        <w:lastRenderedPageBreak/>
        <w:t>implement all business features yet. The output must be actionable for the next prompts, with files changed, commands executed and evidence of current build status.</w:t>
      </w:r>
    </w:p>
    <w:p w14:paraId="00000103" w14:textId="77777777" w:rsidR="00F055EE" w:rsidRDefault="00000000">
      <w:pPr>
        <w:pStyle w:val="Heading2"/>
      </w:pPr>
      <w:r>
        <w:t>ANTIGRAVITY 2 — Multi-module Java 25 architecture and configuration</w:t>
      </w:r>
    </w:p>
    <w:p w14:paraId="00000104" w14:textId="77777777" w:rsidR="00F055EE" w:rsidRDefault="00000000">
      <w:r>
        <w:t>Implement the backend foundation for the three applications with clean module boundaries. Establish modules for shared domain contracts, persistence/migrations, messaging contracts and client, bank simulator services, exchange simulator services, LRO analytics, ML adapter, and each JavaFX application if the repository structure supports this cleanly. Keep JavaFX dependencies out of headless domain modules. Use Java 25 and compatible dependency versions. Use Maven wrapper or document exact Maven installation. Define configuration via environment variables and local ignored configuration files; provide a safe example config with no credentials. Add structured logging and application IDs.</w:t>
      </w:r>
    </w:p>
    <w:p w14:paraId="00000105" w14:textId="77777777" w:rsidR="00F055EE" w:rsidRDefault="00000000">
      <w:r>
        <w:t xml:space="preserve">Create common types for money/currency, instrument identifiers, timestamps, simulation mode, bank identifiers and operation results. Use </w:t>
      </w:r>
      <w:proofErr w:type="spellStart"/>
      <w:r>
        <w:t>BigDecimal</w:t>
      </w:r>
      <w:proofErr w:type="spellEnd"/>
      <w:r>
        <w:t xml:space="preserve"> for monetary amounts and explicit rounding/currency rules. Use Instant or </w:t>
      </w:r>
      <w:proofErr w:type="spellStart"/>
      <w:r>
        <w:t>OffsetDateTime</w:t>
      </w:r>
      <w:proofErr w:type="spellEnd"/>
      <w:r>
        <w:t xml:space="preserve"> consistently and document </w:t>
      </w:r>
      <w:proofErr w:type="spellStart"/>
      <w:r>
        <w:t>timezone</w:t>
      </w:r>
      <w:proofErr w:type="spellEnd"/>
      <w:r>
        <w:t xml:space="preserve"> policy. Define domain errors and validation rules. Keep business services independent of JavaFX controllers and use interfaces for database, STOMP and model inference boundaries. Provide separate main entry points so each app can launch independently. Include health/status interfaces and startup diagnostics for PostgreSQL and broker connectivity. Add unit tests for shared types and configuration validation. Verify the project compiles before proceeding. Do not silently upgrade or add incompatible dependencies; record the rationale and versions. Update architecture docs and show exact build/run commands on Windows PowerShell and Fedora shell.</w:t>
      </w:r>
    </w:p>
    <w:p w14:paraId="00000106" w14:textId="77777777" w:rsidR="00F055EE" w:rsidRDefault="00000000">
      <w:pPr>
        <w:pStyle w:val="Heading2"/>
      </w:pPr>
      <w:r>
        <w:t xml:space="preserve">Implementation Discipline </w:t>
      </w:r>
      <w:proofErr w:type="gramStart"/>
      <w:r>
        <w:t>And</w:t>
      </w:r>
      <w:proofErr w:type="gramEnd"/>
      <w:r>
        <w:t xml:space="preserve"> Acceptance Format</w:t>
      </w:r>
    </w:p>
    <w:p w14:paraId="00000107" w14:textId="77777777" w:rsidR="00F055EE" w:rsidRDefault="00000000">
      <w:r>
        <w:t>Work incrementally. Inspect existing files first, preserve unrelated work, and make changes only for this prompt’s scope. If a dependency, source dataset, broker feature or OS capability is unavailable, do not fabricate success: document the blocker, implement a clean interface or deterministic local fallback where safe, and provide the exact follow-up action. Never place passwords, API keys, licensed datasets or personal data in source control. Use synthetic fixtures for tests and label them.</w:t>
      </w:r>
    </w:p>
    <w:p w14:paraId="00000108" w14:textId="77777777" w:rsidR="00F055EE" w:rsidRDefault="00000000">
      <w:r>
        <w:t xml:space="preserve">Before finishing, run the narrowest relevant formatter/build/tests and then the broader available test suite. Report: (1) files created/modified; (2) architecture and key decisions; (3) commands actually run; (4) test results with counts and failures; (5) manual verification steps; (6) known limitations and next prompt dependencies. Keep all monetary arithmetic precise, all date/time handling explicit, all data sources traceable and all recommendations explainable. Use parameterized SQL, transactions and migrations. Add automated tests for success, invalid input, failure, duplicate delivery and stale data where relevant. Do not leave TODO placeholders for core </w:t>
      </w:r>
      <w:proofErr w:type="spellStart"/>
      <w:r>
        <w:t>behaviour</w:t>
      </w:r>
      <w:proofErr w:type="spellEnd"/>
      <w:r>
        <w:t xml:space="preserve"> requested in this prompt; if something cannot be completed, state it plainly and create a tracked limitation.</w:t>
      </w:r>
    </w:p>
    <w:p w14:paraId="00000109" w14:textId="77777777" w:rsidR="00F055EE" w:rsidRDefault="00000000">
      <w:r>
        <w:t>Cross-platform requirements apply throughout: avoid OS-specific hard-coded paths, document shell differences, externalize configuration, and verify packaging commands. The final system must be easy to navigate for a user without deep finance expertise, but technical details should remain available in drill-down views and documentation. Do not label generated activity “real market data.” Do not describe model predictions as certainty, do not present illustrative LCR/NSFR values as official regulatory reports, and do not enable autonomous real-money trading.</w:t>
      </w:r>
    </w:p>
    <w:p w14:paraId="0000010A" w14:textId="77777777" w:rsidR="00F055EE" w:rsidRDefault="00000000">
      <w:r>
        <w:br w:type="page"/>
      </w:r>
    </w:p>
    <w:p w14:paraId="0000010B" w14:textId="77777777" w:rsidR="00F055EE" w:rsidRDefault="00000000">
      <w:pPr>
        <w:pStyle w:val="Heading1"/>
      </w:pPr>
      <w:r>
        <w:lastRenderedPageBreak/>
        <w:t>PROMPT 12 — ANTIGRAVITY 2 — PostgreSQL topology, normalized schemas and migrations</w:t>
      </w:r>
    </w:p>
    <w:p w14:paraId="0000010C" w14:textId="77777777" w:rsidR="00F055EE" w:rsidRDefault="00000000">
      <w:r>
        <w:rPr>
          <w:b/>
          <w:bCs/>
          <w:color w:val="1F4E79"/>
        </w:rPr>
        <w:t>Tool: ANTIGRAVITY</w:t>
      </w:r>
    </w:p>
    <w:p w14:paraId="0000010D" w14:textId="77777777" w:rsidR="00F055EE" w:rsidRDefault="00000000">
      <w:r>
        <w:t>Copy the complete prompt below into the named tool:</w:t>
      </w:r>
    </w:p>
    <w:p w14:paraId="0000010E" w14:textId="77777777" w:rsidR="00F055EE" w:rsidRDefault="00000000">
      <w:pPr>
        <w:pStyle w:val="Heading2"/>
      </w:pPr>
      <w:r>
        <w:t xml:space="preserve">Project Context </w:t>
      </w:r>
      <w:proofErr w:type="gramStart"/>
      <w:r>
        <w:t>And</w:t>
      </w:r>
      <w:proofErr w:type="gramEnd"/>
      <w:r>
        <w:t xml:space="preserve"> Non-Negotiable Requirements</w:t>
      </w:r>
    </w:p>
    <w:p w14:paraId="0000010F" w14:textId="77777777" w:rsidR="00F055EE" w:rsidRDefault="00000000">
      <w:r>
        <w:t>You are contributing to a three-application educational/research ecosystem called Liquidity Risk Optimizer (LRO). The three separately navigable desktop applications are: (A) Bank Simulator, which models four fictional Indian banks and their customers, accounts, deposits, loans, securities, treasury activity and banking transactions; (B) Exchange Simulator, which models a broad Indian-market-inspired exchange with instruments, quotes, order books, trades and market regimes; and (C) Liquidity Risk Optimizer, which consumes bank and exchange events, calculates liquidity and risk metrics, and presents decision-support recommendations. They run on one Windows or Fedora Linux laptop during development, but the architecture should be portable and clearly separable for later deployment.</w:t>
      </w:r>
    </w:p>
    <w:p w14:paraId="00000110" w14:textId="77777777" w:rsidR="00F055EE" w:rsidRDefault="00000000">
      <w:r>
        <w:t>Technology baseline: Java 25 for desktop/backend services; JavaFX and FXML for the desktop interfaces; PostgreSQL for persistent storage; STOMP messaging through a locally runnable broker for inter-application events; Maven for a consistent multi-module build unless the existing repository has already established a working Gradle convention. Use documented, maintained libraries with compatible versions. Keep the UI, domain logic, database access, messaging, and model-serving adapters separated. Use JavaFX Task/Service or dedicated executors for background work; never block the JavaFX application thread. Use migrations (Flyway or an equivalent established tool), environment-based configuration, structured logs, and automated tests.</w:t>
      </w:r>
    </w:p>
    <w:p w14:paraId="00000111" w14:textId="77777777" w:rsidR="00F055EE" w:rsidRDefault="00000000">
      <w:r>
        <w:t xml:space="preserve">This is a SIMULATOR, not a real bank, brokerage, licensed exchange, or production trading system. All generated customers, accounts, transactions, bank profiles, orders and fills must be fictional and clearly labelled synthetic/demo. Never imply affiliation with Axis Bank or any real institution. Do not scrape or redistribute licensed market data. Historical data imports must respect provider </w:t>
      </w:r>
      <w:proofErr w:type="spellStart"/>
      <w:r>
        <w:t>licences</w:t>
      </w:r>
      <w:proofErr w:type="spellEnd"/>
      <w:r>
        <w:t xml:space="preserve"> and terms. The exchange must clearly label generated/replayed prices as simulated; do not claim it is a live connection to NSE/BSE unless an </w:t>
      </w:r>
      <w:proofErr w:type="spellStart"/>
      <w:r>
        <w:t>authorised</w:t>
      </w:r>
      <w:proofErr w:type="spellEnd"/>
      <w:r>
        <w:t>, licensed feed is actually configured. The phrase “live” in this project means continuously updating simulated activity and events.</w:t>
      </w:r>
    </w:p>
    <w:p w14:paraId="00000112" w14:textId="77777777" w:rsidR="00F055EE" w:rsidRDefault="00000000">
      <w:r>
        <w:t>Create four separate PostgreSQL schemas with the same normalized table design but different seed populations: a large healthy bank (target at least 10,000 customers), a medium bank (at least 7,500 customers), a small healthy bank (at least 5,000 customers), and a distressed bank (at least 5,000 or a justified proportionate count, with higher synthetic NPA share and lower deposits relative to assets). Assign profiles through explicit seed-generation configuration, not hard-coded assumptions in UI code. Scale other entities realistically: multiple accounts per customer, loans, deposits, repayment schedules, collateral, branches, employees/roles, transactions, ledger entries, holdings, government securities, Treasury bills, corporate debt, equity positions, cash, encumbrances, counterparties, maturity ladders, stress results and audit records. The large-bank seed should include at least 1,000 loans and around 500 G-Sec holding/lot records as a starting target; scale other bank populations proportionately. Use synthetic identifiers, plausible distributions, referential integrity and deterministic random seeds so tests are reproducible.</w:t>
      </w:r>
    </w:p>
    <w:p w14:paraId="00000113" w14:textId="77777777" w:rsidR="00F055EE" w:rsidRDefault="00000000">
      <w:r>
        <w:t>The exchange catalogue should cover the relevant instrument families rather than pretending every family has exactly 1,000 real securities: equities, indices, ETFs, mutual-fund-like units where suitable, government securities, Treasury bills, corporate bonds, money-market instruments, listed futures and options, FX pairs, gold and other commodities, and eligible simulated cash/short-term instruments. Use configurable seed targets (for example, up to 1,000 synthetic equity instruments and large synthetic records for other categories). Do not invent real ISINs or imply fictional instruments are genuinely listed. Store instrument category, issuer, currency, tick/lot rules, maturity/expiry, contract multiplier, trading calendar and source/provenance.</w:t>
      </w:r>
    </w:p>
    <w:p w14:paraId="00000114" w14:textId="77777777" w:rsidR="00F055EE" w:rsidRDefault="00000000">
      <w:r>
        <w:t xml:space="preserve">The two ML models only are in scope: Model 1 predicts short-horizon equity market momentum from historical OHLCV and market features; Model 2 estimates liquidity/execution outcomes such as slippage, execution cost, achievable proceeds or probability of completing a proposed sale from order-book, quote, volume and simulated execution data. Use Google </w:t>
      </w:r>
      <w:proofErr w:type="spellStart"/>
      <w:r>
        <w:t>Colab</w:t>
      </w:r>
      <w:proofErr w:type="spellEnd"/>
      <w:r>
        <w:t xml:space="preserve"> for model development, training and evaluation. Candidate historical sources include NSE official historical/EOD market </w:t>
      </w:r>
      <w:r>
        <w:lastRenderedPageBreak/>
        <w:t>reports (access and redistribution subject to terms), Yahoo Finance/</w:t>
      </w:r>
      <w:proofErr w:type="spellStart"/>
      <w:r>
        <w:t>yfinance</w:t>
      </w:r>
      <w:proofErr w:type="spellEnd"/>
      <w:r>
        <w:t xml:space="preserve"> only where its terms and availability permit, and public research datasets such as the UCI Online Retail dataset only if genuinely relevant (it is not a substitute for market data). For Indian equities, prefer licensed/official NSE data or another </w:t>
      </w:r>
      <w:proofErr w:type="spellStart"/>
      <w:r>
        <w:t>authorised</w:t>
      </w:r>
      <w:proofErr w:type="spellEnd"/>
      <w:r>
        <w:t xml:space="preserve"> provider; for rates/G-Secs and macro context use RBI Database on Indian Economy and official RBI/FBIL/CCIL or exchange resources where available and permitted. Clearly document source, download date, licensing constraints, fields, adjustments, missing data and survivorship bias. Model 2 training labels may be generated by the project’s own order-matching simulator, but the report must state that a model trained on synthetic execution labels learns the simulator’s mechanics and is not validated real-world execution evidence.</w:t>
      </w:r>
    </w:p>
    <w:p w14:paraId="00000115" w14:textId="77777777" w:rsidR="00F055EE" w:rsidRDefault="00000000">
      <w:r>
        <w:t xml:space="preserve">The optimizer must keep deterministic calculations separate from ML forecasts. Cash and verified ledger balances are calculated directly. Other liquidity calculations must identify assumptions and apply asset-specific treatment; market-sensitive holdings can use executable quotes, valuation models, transparent haircuts and stress scenarios. Show LCR/NSFR-style indicators only as educational estimates, with configurable rules and a warning that regulatory reporting requires expert review and current applicable RBI/Basel rules. Use risk measures </w:t>
      </w:r>
      <w:proofErr w:type="gramStart"/>
      <w:r>
        <w:t>where</w:t>
      </w:r>
      <w:proofErr w:type="gramEnd"/>
      <w:r>
        <w:t xml:space="preserve"> implemented with documented definitions and limits. ML outputs are decision support, not instructions to trade. No autonomous real-money trading. Every proposed action must show forecast horizon, model version, confidence/uncertainty where available, costs, source timestamp, data freshness and a human approval step.</w:t>
      </w:r>
    </w:p>
    <w:p w14:paraId="00000116" w14:textId="77777777" w:rsidR="00F055EE" w:rsidRDefault="00000000">
      <w:r>
        <w:t xml:space="preserve">Messaging requirements: define versioned JSON event envelopes with </w:t>
      </w:r>
      <w:proofErr w:type="spellStart"/>
      <w:r>
        <w:t>eventId</w:t>
      </w:r>
      <w:proofErr w:type="spellEnd"/>
      <w:r>
        <w:t xml:space="preserve">, </w:t>
      </w:r>
      <w:proofErr w:type="spellStart"/>
      <w:r>
        <w:t>eventType</w:t>
      </w:r>
      <w:proofErr w:type="spellEnd"/>
      <w:r>
        <w:t xml:space="preserve">, </w:t>
      </w:r>
      <w:proofErr w:type="spellStart"/>
      <w:r>
        <w:t>schemaVersion</w:t>
      </w:r>
      <w:proofErr w:type="spellEnd"/>
      <w:r>
        <w:t xml:space="preserve">, </w:t>
      </w:r>
      <w:proofErr w:type="spellStart"/>
      <w:r>
        <w:t>occurredAt</w:t>
      </w:r>
      <w:proofErr w:type="spellEnd"/>
      <w:r>
        <w:t xml:space="preserve">, producer, </w:t>
      </w:r>
      <w:proofErr w:type="spellStart"/>
      <w:r>
        <w:t>correlationId</w:t>
      </w:r>
      <w:proofErr w:type="spellEnd"/>
      <w:r>
        <w:t>, entity identifiers and payload. Use clear STOMP destinations for market ticks/quotes, trades, market regime changes, bank transactions, holdings changes, liquidity snapshots, risk alerts and model predictions. Implement reconnect, subscription restoration, duplicate detection/idempotency, bounded queues/backpressure, dead-letter or error handling, heartbeat/health checks, message validation and observability. Persist critical business events before or transactionally with publication using an outbox pattern where practical. Do not publish customer PII on general topics; use synthetic data and minimum necessary identifiers.</w:t>
      </w:r>
    </w:p>
    <w:p w14:paraId="00000117" w14:textId="77777777" w:rsidR="00F055EE" w:rsidRDefault="00000000">
      <w:r>
        <w:t xml:space="preserve">Security and quality requirements: use least-privilege database users, parameterized SQL, validation, safe password hashing if authentication is implemented, no secrets committed to source control, role-based permissions, append-only audit events for sensitive operations, transaction boundaries and a double-entry ledger for money movements. Use </w:t>
      </w:r>
      <w:proofErr w:type="spellStart"/>
      <w:r>
        <w:t>BigDecimal</w:t>
      </w:r>
      <w:proofErr w:type="spellEnd"/>
      <w:r>
        <w:t xml:space="preserve"> for money and explicit currency/rounding rules; use Instant/</w:t>
      </w:r>
      <w:proofErr w:type="spellStart"/>
      <w:r>
        <w:t>OffsetDateTime</w:t>
      </w:r>
      <w:proofErr w:type="spellEnd"/>
      <w:r>
        <w:t xml:space="preserve"> and a defined </w:t>
      </w:r>
      <w:proofErr w:type="spellStart"/>
      <w:r>
        <w:t>timezone</w:t>
      </w:r>
      <w:proofErr w:type="spellEnd"/>
      <w:r>
        <w:t xml:space="preserve"> strategy. Add unit, integration, migration, end-to-end, negative-path and performance tests. Provide useful error messages, accessible keyboard navigation, labels and tooltips that explain financial terminology in plain language. Package for Windows and Fedora Linux with documented prerequisites and reproducible commands. Do not claim completion until the feature compiles, tests pass and a reproducible manual verification path is documented.</w:t>
      </w:r>
    </w:p>
    <w:p w14:paraId="00000118" w14:textId="77777777" w:rsidR="00F055EE" w:rsidRDefault="00000000">
      <w:pPr>
        <w:pStyle w:val="Heading2"/>
      </w:pPr>
      <w:r>
        <w:t>Task-Specific Instructions</w:t>
      </w:r>
    </w:p>
    <w:p w14:paraId="00000119" w14:textId="77777777" w:rsidR="00F055EE" w:rsidRDefault="00000000">
      <w:pPr>
        <w:pStyle w:val="Heading2"/>
      </w:pPr>
      <w:r>
        <w:t>ANTIGRAVITY 3 — PostgreSQL topology and migration framework</w:t>
      </w:r>
    </w:p>
    <w:p w14:paraId="0000011A" w14:textId="77777777" w:rsidR="00F055EE" w:rsidRDefault="00000000">
      <w:r>
        <w:t xml:space="preserve">Design and implement PostgreSQL persistence for the three-application ecosystem. Use one local PostgreSQL server by default, with a dedicated exchange schema and four separate bank schemas, plus carefully scoped shared/reference schemas where justified. Suggested bank schemas: </w:t>
      </w:r>
      <w:proofErr w:type="spellStart"/>
      <w:r>
        <w:t>bank_large</w:t>
      </w:r>
      <w:proofErr w:type="spellEnd"/>
      <w:r>
        <w:t xml:space="preserve">, </w:t>
      </w:r>
      <w:proofErr w:type="spellStart"/>
      <w:r>
        <w:t>bank_medium</w:t>
      </w:r>
      <w:proofErr w:type="spellEnd"/>
      <w:r>
        <w:t xml:space="preserve">, </w:t>
      </w:r>
      <w:proofErr w:type="spellStart"/>
      <w:r>
        <w:t>bank_small</w:t>
      </w:r>
      <w:proofErr w:type="spellEnd"/>
      <w:r>
        <w:t xml:space="preserve"> and </w:t>
      </w:r>
      <w:proofErr w:type="spellStart"/>
      <w:r>
        <w:t>bank_distressed</w:t>
      </w:r>
      <w:proofErr w:type="spellEnd"/>
      <w:r>
        <w:t>. The same normalized table structure must be applied to each bank schema through repeatable, versioned migrations. Do not duplicate inconsistent hand-written schema definitions. Use Flyway or another established migration tool and test a fresh database setup from empty state. Provide a separate least-privilege database role per application where feasible; LRO should read bank/exchange data and write its own analytics, not directly mutate bank ledger tables.</w:t>
      </w:r>
    </w:p>
    <w:p w14:paraId="0000011B" w14:textId="77777777" w:rsidR="00F055EE" w:rsidRDefault="00000000">
      <w:r>
        <w:t xml:space="preserve">Create migrations for reference data, customers, branches, accounts, deposits, loans, repayment schedules, collateral, NPA/classification history, counterparties, instrument references, holdings, encumbrances, transactions, double-entry ledger entries, payment instructions, market snapshots, liquidity snapshots, stress runs, alerts, model predictions, audit records and outbox events. The exchange schema needs instruments, quote history, order books/orders, fills/trades, market regimes, candles, corporate actions and simulation runs. Use primary/foreign keys, check constraints, unique keys, created/updated timestamps, sensible delete restrictions, and indexes on joins and time-series queries. Use partitioning only </w:t>
      </w:r>
      <w:proofErr w:type="gramStart"/>
      <w:r>
        <w:t>where</w:t>
      </w:r>
      <w:proofErr w:type="gramEnd"/>
      <w:r>
        <w:t xml:space="preserve"> justified by expected volume and documented. Add migration validation tests and database reset/seed </w:t>
      </w:r>
      <w:r>
        <w:lastRenderedPageBreak/>
        <w:t>instructions. Never store secrets in migrations. Document which data belongs to each app and how schema-per-bank isolation is enforced in code, not merely by UI selection.</w:t>
      </w:r>
    </w:p>
    <w:p w14:paraId="0000011C" w14:textId="77777777" w:rsidR="00F055EE" w:rsidRDefault="00000000">
      <w:pPr>
        <w:pStyle w:val="Heading2"/>
      </w:pPr>
      <w:r>
        <w:t xml:space="preserve">Implementation Discipline </w:t>
      </w:r>
      <w:proofErr w:type="gramStart"/>
      <w:r>
        <w:t>And</w:t>
      </w:r>
      <w:proofErr w:type="gramEnd"/>
      <w:r>
        <w:t xml:space="preserve"> Acceptance Format</w:t>
      </w:r>
    </w:p>
    <w:p w14:paraId="0000011D" w14:textId="77777777" w:rsidR="00F055EE" w:rsidRDefault="00000000">
      <w:r>
        <w:t>Work incrementally. Inspect existing files first, preserve unrelated work, and make changes only for this prompt’s scope. If a dependency, source dataset, broker feature or OS capability is unavailable, do not fabricate success: document the blocker, implement a clean interface or deterministic local fallback where safe, and provide the exact follow-up action. Never place passwords, API keys, licensed datasets or personal data in source control. Use synthetic fixtures for tests and label them.</w:t>
      </w:r>
    </w:p>
    <w:p w14:paraId="0000011E" w14:textId="77777777" w:rsidR="00F055EE" w:rsidRDefault="00000000">
      <w:r>
        <w:t xml:space="preserve">Before finishing, run the narrowest relevant formatter/build/tests and then the broader available test suite. Report: (1) files created/modified; (2) architecture and key decisions; (3) commands actually run; (4) test results with counts and failures; (5) manual verification steps; (6) known limitations and next prompt dependencies. Keep all monetary arithmetic precise, all date/time handling explicit, all data sources traceable and all recommendations explainable. Use parameterized SQL, transactions and migrations. Add automated tests for success, invalid input, failure, duplicate delivery and stale data where relevant. Do not leave TODO placeholders for core </w:t>
      </w:r>
      <w:proofErr w:type="spellStart"/>
      <w:r>
        <w:t>behaviour</w:t>
      </w:r>
      <w:proofErr w:type="spellEnd"/>
      <w:r>
        <w:t xml:space="preserve"> requested in this prompt; if something cannot be completed, state it plainly and create a tracked limitation.</w:t>
      </w:r>
    </w:p>
    <w:p w14:paraId="0000011F" w14:textId="77777777" w:rsidR="00F055EE" w:rsidRDefault="00000000">
      <w:r>
        <w:t>Cross-platform requirements apply throughout: avoid OS-specific hard-coded paths, document shell differences, externalize configuration, and verify packaging commands. The final system must be easy to navigate for a user without deep finance expertise, but technical details should remain available in drill-down views and documentation. Do not label generated activity “real market data.” Do not describe model predictions as certainty, do not present illustrative LCR/NSFR values as official regulatory reports, and do not enable autonomous real-money trading.</w:t>
      </w:r>
    </w:p>
    <w:p w14:paraId="00000120" w14:textId="77777777" w:rsidR="00F055EE" w:rsidRDefault="00000000">
      <w:r>
        <w:br w:type="page"/>
      </w:r>
    </w:p>
    <w:p w14:paraId="00000121" w14:textId="77777777" w:rsidR="00F055EE" w:rsidRDefault="00000000">
      <w:pPr>
        <w:pStyle w:val="Heading1"/>
      </w:pPr>
      <w:r>
        <w:lastRenderedPageBreak/>
        <w:t>PROMPT 13 — ANTIGRAVITY 3 — Four-bank synthetic data generator and population validation</w:t>
      </w:r>
    </w:p>
    <w:p w14:paraId="00000122" w14:textId="77777777" w:rsidR="00F055EE" w:rsidRDefault="00000000">
      <w:r>
        <w:rPr>
          <w:b/>
          <w:bCs/>
          <w:color w:val="1F4E79"/>
        </w:rPr>
        <w:t>Tool: ANTIGRAVITY</w:t>
      </w:r>
    </w:p>
    <w:p w14:paraId="00000123" w14:textId="77777777" w:rsidR="00F055EE" w:rsidRDefault="00000000">
      <w:r>
        <w:t>Copy the complete prompt below into the named tool:</w:t>
      </w:r>
    </w:p>
    <w:p w14:paraId="00000124" w14:textId="77777777" w:rsidR="00F055EE" w:rsidRDefault="00000000">
      <w:pPr>
        <w:pStyle w:val="Heading2"/>
      </w:pPr>
      <w:r>
        <w:t xml:space="preserve">Project Context </w:t>
      </w:r>
      <w:proofErr w:type="gramStart"/>
      <w:r>
        <w:t>And</w:t>
      </w:r>
      <w:proofErr w:type="gramEnd"/>
      <w:r>
        <w:t xml:space="preserve"> Non-Negotiable Requirements</w:t>
      </w:r>
    </w:p>
    <w:p w14:paraId="00000125" w14:textId="77777777" w:rsidR="00F055EE" w:rsidRDefault="00000000">
      <w:r>
        <w:t>You are contributing to a three-application educational/research ecosystem called Liquidity Risk Optimizer (LRO). The three separately navigable desktop applications are: (A) Bank Simulator, which models four fictional Indian banks and their customers, accounts, deposits, loans, securities, treasury activity and banking transactions; (B) Exchange Simulator, which models a broad Indian-market-inspired exchange with instruments, quotes, order books, trades and market regimes; and (C) Liquidity Risk Optimizer, which consumes bank and exchange events, calculates liquidity and risk metrics, and presents decision-support recommendations. They run on one Windows or Fedora Linux laptop during development, but the architecture should be portable and clearly separable for later deployment.</w:t>
      </w:r>
    </w:p>
    <w:p w14:paraId="00000126" w14:textId="77777777" w:rsidR="00F055EE" w:rsidRDefault="00000000">
      <w:r>
        <w:t>Technology baseline: Java 25 for desktop/backend services; JavaFX and FXML for the desktop interfaces; PostgreSQL for persistent storage; STOMP messaging through a locally runnable broker for inter-application events; Maven for a consistent multi-module build unless the existing repository has already established a working Gradle convention. Use documented, maintained libraries with compatible versions. Keep the UI, domain logic, database access, messaging, and model-serving adapters separated. Use JavaFX Task/Service or dedicated executors for background work; never block the JavaFX application thread. Use migrations (Flyway or an equivalent established tool), environment-based configuration, structured logs, and automated tests.</w:t>
      </w:r>
    </w:p>
    <w:p w14:paraId="00000127" w14:textId="77777777" w:rsidR="00F055EE" w:rsidRDefault="00000000">
      <w:r>
        <w:t xml:space="preserve">This is a SIMULATOR, not a real bank, brokerage, licensed exchange, or production trading system. All generated customers, accounts, transactions, bank profiles, orders and fills must be fictional and clearly labelled synthetic/demo. Never imply affiliation with Axis Bank or any real institution. Do not scrape or redistribute licensed market data. Historical data imports must respect provider </w:t>
      </w:r>
      <w:proofErr w:type="spellStart"/>
      <w:r>
        <w:t>licences</w:t>
      </w:r>
      <w:proofErr w:type="spellEnd"/>
      <w:r>
        <w:t xml:space="preserve"> and terms. The exchange must clearly label generated/replayed prices as simulated; do not claim it is a live connection to NSE/BSE unless an </w:t>
      </w:r>
      <w:proofErr w:type="spellStart"/>
      <w:r>
        <w:t>authorised</w:t>
      </w:r>
      <w:proofErr w:type="spellEnd"/>
      <w:r>
        <w:t>, licensed feed is actually configured. The phrase “live” in this project means continuously updating simulated activity and events.</w:t>
      </w:r>
    </w:p>
    <w:p w14:paraId="00000128" w14:textId="77777777" w:rsidR="00F055EE" w:rsidRDefault="00000000">
      <w:r>
        <w:t>Create four separate PostgreSQL schemas with the same normalized table design but different seed populations: a large healthy bank (target at least 10,000 customers), a medium bank (at least 7,500 customers), a small healthy bank (at least 5,000 customers), and a distressed bank (at least 5,000 or a justified proportionate count, with higher synthetic NPA share and lower deposits relative to assets). Assign profiles through explicit seed-generation configuration, not hard-coded assumptions in UI code. Scale other entities realistically: multiple accounts per customer, loans, deposits, repayment schedules, collateral, branches, employees/roles, transactions, ledger entries, holdings, government securities, Treasury bills, corporate debt, equity positions, cash, encumbrances, counterparties, maturity ladders, stress results and audit records. The large-bank seed should include at least 1,000 loans and around 500 G-Sec holding/lot records as a starting target; scale other bank populations proportionately. Use synthetic identifiers, plausible distributions, referential integrity and deterministic random seeds so tests are reproducible.</w:t>
      </w:r>
    </w:p>
    <w:p w14:paraId="00000129" w14:textId="77777777" w:rsidR="00F055EE" w:rsidRDefault="00000000">
      <w:r>
        <w:t>The exchange catalogue should cover the relevant instrument families rather than pretending every family has exactly 1,000 real securities: equities, indices, ETFs, mutual-fund-like units where suitable, government securities, Treasury bills, corporate bonds, money-market instruments, listed futures and options, FX pairs, gold and other commodities, and eligible simulated cash/short-term instruments. Use configurable seed targets (for example, up to 1,000 synthetic equity instruments and large synthetic records for other categories). Do not invent real ISINs or imply fictional instruments are genuinely listed. Store instrument category, issuer, currency, tick/lot rules, maturity/expiry, contract multiplier, trading calendar and source/provenance.</w:t>
      </w:r>
    </w:p>
    <w:p w14:paraId="0000012A" w14:textId="77777777" w:rsidR="00F055EE" w:rsidRDefault="00000000">
      <w:r>
        <w:t xml:space="preserve">The two ML models only are in scope: Model 1 predicts short-horizon equity market momentum from historical OHLCV and market features; Model 2 estimates liquidity/execution outcomes such as slippage, execution cost, achievable proceeds or probability of completing a proposed sale from order-book, quote, volume and simulated execution data. Use Google </w:t>
      </w:r>
      <w:proofErr w:type="spellStart"/>
      <w:r>
        <w:t>Colab</w:t>
      </w:r>
      <w:proofErr w:type="spellEnd"/>
      <w:r>
        <w:t xml:space="preserve"> for model development, training and evaluation. Candidate historical sources include NSE official historical/EOD market </w:t>
      </w:r>
      <w:r>
        <w:lastRenderedPageBreak/>
        <w:t>reports (access and redistribution subject to terms), Yahoo Finance/</w:t>
      </w:r>
      <w:proofErr w:type="spellStart"/>
      <w:r>
        <w:t>yfinance</w:t>
      </w:r>
      <w:proofErr w:type="spellEnd"/>
      <w:r>
        <w:t xml:space="preserve"> only where its terms and availability permit, and public research datasets such as the UCI Online Retail dataset only if genuinely relevant (it is not a substitute for market data). For Indian equities, prefer licensed/official NSE data or another </w:t>
      </w:r>
      <w:proofErr w:type="spellStart"/>
      <w:r>
        <w:t>authorised</w:t>
      </w:r>
      <w:proofErr w:type="spellEnd"/>
      <w:r>
        <w:t xml:space="preserve"> provider; for rates/G-Secs and macro context use RBI Database on Indian Economy and official RBI/FBIL/CCIL or exchange resources where available and permitted. Clearly document source, download date, licensing constraints, fields, adjustments, missing data and survivorship bias. Model 2 training labels may be generated by the project’s own order-matching simulator, but the report must state that a model trained on synthetic execution labels learns the simulator’s mechanics and is not validated real-world execution evidence.</w:t>
      </w:r>
    </w:p>
    <w:p w14:paraId="0000012B" w14:textId="77777777" w:rsidR="00F055EE" w:rsidRDefault="00000000">
      <w:r>
        <w:t xml:space="preserve">The optimizer must keep deterministic calculations separate from ML forecasts. Cash and verified ledger balances are calculated directly. Other liquidity calculations must identify assumptions and apply asset-specific treatment; market-sensitive holdings can use executable quotes, valuation models, transparent haircuts and stress scenarios. Show LCR/NSFR-style indicators only as educational estimates, with configurable rules and a warning that regulatory reporting requires expert review and current applicable RBI/Basel rules. Use risk measures </w:t>
      </w:r>
      <w:proofErr w:type="gramStart"/>
      <w:r>
        <w:t>where</w:t>
      </w:r>
      <w:proofErr w:type="gramEnd"/>
      <w:r>
        <w:t xml:space="preserve"> implemented with documented definitions and limits. ML outputs are decision support, not instructions to trade. No autonomous real-money trading. Every proposed action must show forecast horizon, model version, confidence/uncertainty where available, costs, source timestamp, data freshness and a human approval step.</w:t>
      </w:r>
    </w:p>
    <w:p w14:paraId="0000012C" w14:textId="77777777" w:rsidR="00F055EE" w:rsidRDefault="00000000">
      <w:r>
        <w:t xml:space="preserve">Messaging requirements: define versioned JSON event envelopes with </w:t>
      </w:r>
      <w:proofErr w:type="spellStart"/>
      <w:r>
        <w:t>eventId</w:t>
      </w:r>
      <w:proofErr w:type="spellEnd"/>
      <w:r>
        <w:t xml:space="preserve">, </w:t>
      </w:r>
      <w:proofErr w:type="spellStart"/>
      <w:r>
        <w:t>eventType</w:t>
      </w:r>
      <w:proofErr w:type="spellEnd"/>
      <w:r>
        <w:t xml:space="preserve">, </w:t>
      </w:r>
      <w:proofErr w:type="spellStart"/>
      <w:r>
        <w:t>schemaVersion</w:t>
      </w:r>
      <w:proofErr w:type="spellEnd"/>
      <w:r>
        <w:t xml:space="preserve">, </w:t>
      </w:r>
      <w:proofErr w:type="spellStart"/>
      <w:r>
        <w:t>occurredAt</w:t>
      </w:r>
      <w:proofErr w:type="spellEnd"/>
      <w:r>
        <w:t xml:space="preserve">, producer, </w:t>
      </w:r>
      <w:proofErr w:type="spellStart"/>
      <w:r>
        <w:t>correlationId</w:t>
      </w:r>
      <w:proofErr w:type="spellEnd"/>
      <w:r>
        <w:t>, entity identifiers and payload. Use clear STOMP destinations for market ticks/quotes, trades, market regime changes, bank transactions, holdings changes, liquidity snapshots, risk alerts and model predictions. Implement reconnect, subscription restoration, duplicate detection/idempotency, bounded queues/backpressure, dead-letter or error handling, heartbeat/health checks, message validation and observability. Persist critical business events before or transactionally with publication using an outbox pattern where practical. Do not publish customer PII on general topics; use synthetic data and minimum necessary identifiers.</w:t>
      </w:r>
    </w:p>
    <w:p w14:paraId="0000012D" w14:textId="77777777" w:rsidR="00F055EE" w:rsidRDefault="00000000">
      <w:r>
        <w:t xml:space="preserve">Security and quality requirements: use least-privilege database users, parameterized SQL, validation, safe password hashing if authentication is implemented, no secrets committed to source control, role-based permissions, append-only audit events for sensitive operations, transaction boundaries and a double-entry ledger for money movements. Use </w:t>
      </w:r>
      <w:proofErr w:type="spellStart"/>
      <w:r>
        <w:t>BigDecimal</w:t>
      </w:r>
      <w:proofErr w:type="spellEnd"/>
      <w:r>
        <w:t xml:space="preserve"> for money and explicit currency/rounding rules; use Instant/</w:t>
      </w:r>
      <w:proofErr w:type="spellStart"/>
      <w:r>
        <w:t>OffsetDateTime</w:t>
      </w:r>
      <w:proofErr w:type="spellEnd"/>
      <w:r>
        <w:t xml:space="preserve"> and a defined </w:t>
      </w:r>
      <w:proofErr w:type="spellStart"/>
      <w:r>
        <w:t>timezone</w:t>
      </w:r>
      <w:proofErr w:type="spellEnd"/>
      <w:r>
        <w:t xml:space="preserve"> strategy. Add unit, integration, migration, end-to-end, negative-path and performance tests. Provide useful error messages, accessible keyboard navigation, labels and tooltips that explain financial terminology in plain language. Package for Windows and Fedora Linux with documented prerequisites and reproducible commands. Do not claim completion until the feature compiles, tests pass and a reproducible manual verification path is documented.</w:t>
      </w:r>
    </w:p>
    <w:p w14:paraId="0000012E" w14:textId="77777777" w:rsidR="00F055EE" w:rsidRDefault="00000000">
      <w:pPr>
        <w:pStyle w:val="Heading2"/>
      </w:pPr>
      <w:r>
        <w:t>Task-Specific Instructions</w:t>
      </w:r>
    </w:p>
    <w:p w14:paraId="0000012F" w14:textId="77777777" w:rsidR="00F055EE" w:rsidRDefault="00000000">
      <w:pPr>
        <w:pStyle w:val="Heading2"/>
      </w:pPr>
      <w:r>
        <w:t>ANTIGRAVITY 4 — Synthetic data generator and bank population</w:t>
      </w:r>
    </w:p>
    <w:p w14:paraId="00000130" w14:textId="77777777" w:rsidR="00F055EE" w:rsidRDefault="00000000">
      <w:r>
        <w:t>Build a deterministic, configurable synthetic data generator for the four bank schemas. Provide command-line or service controls for seed, population size, and regeneration mode. Minimum customer targets: large healthy 10,000; medium 7,500; small healthy 5,000; distressed bank at least 5,000 or a documented proportionate count. Ensure other entity counts scale coherently. The large bank should have at least 1,000 loans and around 500 G-Sec holding/lot records as a starting target; define proportionate targets for other banks, while including additional records for deposits, accounts, repayment schedules, branches, counterparties, transactions, holdings, T-bills, corporate debt, equities, collateral, NPAs and ledger events.</w:t>
      </w:r>
    </w:p>
    <w:p w14:paraId="00000131" w14:textId="77777777" w:rsidR="00F055EE" w:rsidRDefault="00000000">
      <w:r>
        <w:t xml:space="preserve">Make profiles visibly distinct through seeded distributions, but avoid arbitrary hard-coded figures in business logic. Use configuration files for distributions. The distressed bank should have a materially higher synthetic NPA share and weaker deposit funding than the healthy banks; medium bank should have low-to-moderate NPA; small healthy bank should be smaller but stable. Keep every customer and institution fictional, with generated IDs and non-routable example contact values if contact fields are necessary. Do not use real personal data or actual customer lists. Preserve referential integrity: every account belongs to a customer, every loan links correctly, collateral references valid assets, and every ledger transaction balances. Generate plausible dates, amounts, maturity schedules, currencies, rates and statuses within documented constraints. Seed runs must be reproducible and idempotent; support clean rebuild without accidental </w:t>
      </w:r>
      <w:r>
        <w:lastRenderedPageBreak/>
        <w:t>duplicate populations. Report row counts and validation checks for each schema, including NPA share and deposit/loan totals. Add tests that verify count targets and cross-table integrity.</w:t>
      </w:r>
    </w:p>
    <w:p w14:paraId="00000132" w14:textId="77777777" w:rsidR="00F055EE" w:rsidRDefault="00000000">
      <w:pPr>
        <w:pStyle w:val="Heading2"/>
      </w:pPr>
      <w:r>
        <w:t xml:space="preserve">Implementation Discipline </w:t>
      </w:r>
      <w:proofErr w:type="gramStart"/>
      <w:r>
        <w:t>And</w:t>
      </w:r>
      <w:proofErr w:type="gramEnd"/>
      <w:r>
        <w:t xml:space="preserve"> Acceptance Format</w:t>
      </w:r>
    </w:p>
    <w:p w14:paraId="00000133" w14:textId="77777777" w:rsidR="00F055EE" w:rsidRDefault="00000000">
      <w:r>
        <w:t>Work incrementally. Inspect existing files first, preserve unrelated work, and make changes only for this prompt’s scope. If a dependency, source dataset, broker feature or OS capability is unavailable, do not fabricate success: document the blocker, implement a clean interface or deterministic local fallback where safe, and provide the exact follow-up action. Never place passwords, API keys, licensed datasets or personal data in source control. Use synthetic fixtures for tests and label them.</w:t>
      </w:r>
    </w:p>
    <w:p w14:paraId="00000134" w14:textId="77777777" w:rsidR="00F055EE" w:rsidRDefault="00000000">
      <w:r>
        <w:t xml:space="preserve">Before finishing, run the narrowest relevant formatter/build/tests and then the broader available test suite. Report: (1) files created/modified; (2) architecture and key decisions; (3) commands actually run; (4) test results with counts and failures; (5) manual verification steps; (6) known limitations and next prompt dependencies. Keep all monetary arithmetic precise, all date/time handling explicit, all data sources traceable and all recommendations explainable. Use parameterized SQL, transactions and migrations. Add automated tests for success, invalid input, failure, duplicate delivery and stale data where relevant. Do not leave TODO placeholders for core </w:t>
      </w:r>
      <w:proofErr w:type="spellStart"/>
      <w:r>
        <w:t>behaviour</w:t>
      </w:r>
      <w:proofErr w:type="spellEnd"/>
      <w:r>
        <w:t xml:space="preserve"> requested in this prompt; if something cannot be completed, state it plainly and create a tracked limitation.</w:t>
      </w:r>
    </w:p>
    <w:p w14:paraId="00000135" w14:textId="77777777" w:rsidR="00F055EE" w:rsidRDefault="00000000">
      <w:r>
        <w:t>Cross-platform requirements apply throughout: avoid OS-specific hard-coded paths, document shell differences, externalize configuration, and verify packaging commands. The final system must be easy to navigate for a user without deep finance expertise, but technical details should remain available in drill-down views and documentation. Do not label generated activity “real market data.” Do not describe model predictions as certainty, do not present illustrative LCR/NSFR values as official regulatory reports, and do not enable autonomous real-money trading.</w:t>
      </w:r>
    </w:p>
    <w:p w14:paraId="00000136" w14:textId="77777777" w:rsidR="00F055EE" w:rsidRDefault="00000000">
      <w:r>
        <w:br w:type="page"/>
      </w:r>
    </w:p>
    <w:p w14:paraId="00000137" w14:textId="77777777" w:rsidR="00F055EE" w:rsidRDefault="00000000">
      <w:pPr>
        <w:pStyle w:val="Heading1"/>
      </w:pPr>
      <w:r>
        <w:lastRenderedPageBreak/>
        <w:t>PROMPT 14 — ANTIGRAVITY 4 — Banking ledger, transactions, deposits, loans and NPA services</w:t>
      </w:r>
    </w:p>
    <w:p w14:paraId="00000138" w14:textId="77777777" w:rsidR="00F055EE" w:rsidRDefault="00000000">
      <w:r>
        <w:rPr>
          <w:b/>
          <w:bCs/>
          <w:color w:val="1F4E79"/>
        </w:rPr>
        <w:t>Tool: ANTIGRAVITY</w:t>
      </w:r>
    </w:p>
    <w:p w14:paraId="00000139" w14:textId="77777777" w:rsidR="00F055EE" w:rsidRDefault="00000000">
      <w:r>
        <w:t>Copy the complete prompt below into the named tool:</w:t>
      </w:r>
    </w:p>
    <w:p w14:paraId="0000013A" w14:textId="77777777" w:rsidR="00F055EE" w:rsidRDefault="00000000">
      <w:pPr>
        <w:pStyle w:val="Heading2"/>
      </w:pPr>
      <w:r>
        <w:t xml:space="preserve">Project Context </w:t>
      </w:r>
      <w:proofErr w:type="gramStart"/>
      <w:r>
        <w:t>And</w:t>
      </w:r>
      <w:proofErr w:type="gramEnd"/>
      <w:r>
        <w:t xml:space="preserve"> Non-Negotiable Requirements</w:t>
      </w:r>
    </w:p>
    <w:p w14:paraId="0000013B" w14:textId="77777777" w:rsidR="00F055EE" w:rsidRDefault="00000000">
      <w:r>
        <w:t>You are contributing to a three-application educational/research ecosystem called Liquidity Risk Optimizer (LRO). The three separately navigable desktop applications are: (A) Bank Simulator, which models four fictional Indian banks and their customers, accounts, deposits, loans, securities, treasury activity and banking transactions; (B) Exchange Simulator, which models a broad Indian-market-inspired exchange with instruments, quotes, order books, trades and market regimes; and (C) Liquidity Risk Optimizer, which consumes bank and exchange events, calculates liquidity and risk metrics, and presents decision-support recommendations. They run on one Windows or Fedora Linux laptop during development, but the architecture should be portable and clearly separable for later deployment.</w:t>
      </w:r>
    </w:p>
    <w:p w14:paraId="0000013C" w14:textId="77777777" w:rsidR="00F055EE" w:rsidRDefault="00000000">
      <w:r>
        <w:t>Technology baseline: Java 25 for desktop/backend services; JavaFX and FXML for the desktop interfaces; PostgreSQL for persistent storage; STOMP messaging through a locally runnable broker for inter-application events; Maven for a consistent multi-module build unless the existing repository has already established a working Gradle convention. Use documented, maintained libraries with compatible versions. Keep the UI, domain logic, database access, messaging, and model-serving adapters separated. Use JavaFX Task/Service or dedicated executors for background work; never block the JavaFX application thread. Use migrations (Flyway or an equivalent established tool), environment-based configuration, structured logs, and automated tests.</w:t>
      </w:r>
    </w:p>
    <w:p w14:paraId="0000013D" w14:textId="77777777" w:rsidR="00F055EE" w:rsidRDefault="00000000">
      <w:r>
        <w:t xml:space="preserve">This is a SIMULATOR, not a real bank, brokerage, licensed exchange, or production trading system. All generated customers, accounts, transactions, bank profiles, orders and fills must be fictional and clearly labelled synthetic/demo. Never imply affiliation with Axis Bank or any real institution. Do not scrape or redistribute licensed market data. Historical data imports must respect provider </w:t>
      </w:r>
      <w:proofErr w:type="spellStart"/>
      <w:r>
        <w:t>licences</w:t>
      </w:r>
      <w:proofErr w:type="spellEnd"/>
      <w:r>
        <w:t xml:space="preserve"> and terms. The exchange must clearly label generated/replayed prices as simulated; do not claim it is a live connection to NSE/BSE unless an </w:t>
      </w:r>
      <w:proofErr w:type="spellStart"/>
      <w:r>
        <w:t>authorised</w:t>
      </w:r>
      <w:proofErr w:type="spellEnd"/>
      <w:r>
        <w:t>, licensed feed is actually configured. The phrase “live” in this project means continuously updating simulated activity and events.</w:t>
      </w:r>
    </w:p>
    <w:p w14:paraId="0000013E" w14:textId="77777777" w:rsidR="00F055EE" w:rsidRDefault="00000000">
      <w:r>
        <w:t>Create four separate PostgreSQL schemas with the same normalized table design but different seed populations: a large healthy bank (target at least 10,000 customers), a medium bank (at least 7,500 customers), a small healthy bank (at least 5,000 customers), and a distressed bank (at least 5,000 or a justified proportionate count, with higher synthetic NPA share and lower deposits relative to assets). Assign profiles through explicit seed-generation configuration, not hard-coded assumptions in UI code. Scale other entities realistically: multiple accounts per customer, loans, deposits, repayment schedules, collateral, branches, employees/roles, transactions, ledger entries, holdings, government securities, Treasury bills, corporate debt, equity positions, cash, encumbrances, counterparties, maturity ladders, stress results and audit records. The large-bank seed should include at least 1,000 loans and around 500 G-Sec holding/lot records as a starting target; scale other bank populations proportionately. Use synthetic identifiers, plausible distributions, referential integrity and deterministic random seeds so tests are reproducible.</w:t>
      </w:r>
    </w:p>
    <w:p w14:paraId="0000013F" w14:textId="77777777" w:rsidR="00F055EE" w:rsidRDefault="00000000">
      <w:r>
        <w:t>The exchange catalogue should cover the relevant instrument families rather than pretending every family has exactly 1,000 real securities: equities, indices, ETFs, mutual-fund-like units where suitable, government securities, Treasury bills, corporate bonds, money-market instruments, listed futures and options, FX pairs, gold and other commodities, and eligible simulated cash/short-term instruments. Use configurable seed targets (for example, up to 1,000 synthetic equity instruments and large synthetic records for other categories). Do not invent real ISINs or imply fictional instruments are genuinely listed. Store instrument category, issuer, currency, tick/lot rules, maturity/expiry, contract multiplier, trading calendar and source/provenance.</w:t>
      </w:r>
    </w:p>
    <w:p w14:paraId="00000140" w14:textId="77777777" w:rsidR="00F055EE" w:rsidRDefault="00000000">
      <w:r>
        <w:t xml:space="preserve">The two ML models only are in scope: Model 1 predicts short-horizon equity market momentum from historical OHLCV and market features; Model 2 estimates liquidity/execution outcomes such as slippage, execution cost, achievable proceeds or probability of completing a proposed sale from order-book, quote, volume and simulated execution data. Use Google </w:t>
      </w:r>
      <w:proofErr w:type="spellStart"/>
      <w:r>
        <w:t>Colab</w:t>
      </w:r>
      <w:proofErr w:type="spellEnd"/>
      <w:r>
        <w:t xml:space="preserve"> for model development, training and evaluation. Candidate historical sources include NSE official historical/EOD market </w:t>
      </w:r>
      <w:r>
        <w:lastRenderedPageBreak/>
        <w:t>reports (access and redistribution subject to terms), Yahoo Finance/</w:t>
      </w:r>
      <w:proofErr w:type="spellStart"/>
      <w:r>
        <w:t>yfinance</w:t>
      </w:r>
      <w:proofErr w:type="spellEnd"/>
      <w:r>
        <w:t xml:space="preserve"> only where its terms and availability permit, and public research datasets such as the UCI Online Retail dataset only if genuinely relevant (it is not a substitute for market data). For Indian equities, prefer licensed/official NSE data or another </w:t>
      </w:r>
      <w:proofErr w:type="spellStart"/>
      <w:r>
        <w:t>authorised</w:t>
      </w:r>
      <w:proofErr w:type="spellEnd"/>
      <w:r>
        <w:t xml:space="preserve"> provider; for rates/G-Secs and macro context use RBI Database on Indian Economy and official RBI/FBIL/CCIL or exchange resources where available and permitted. Clearly document source, download date, licensing constraints, fields, adjustments, missing data and survivorship bias. Model 2 training labels may be generated by the project’s own order-matching simulator, but the report must state that a model trained on synthetic execution labels learns the simulator’s mechanics and is not validated real-world execution evidence.</w:t>
      </w:r>
    </w:p>
    <w:p w14:paraId="00000141" w14:textId="77777777" w:rsidR="00F055EE" w:rsidRDefault="00000000">
      <w:r>
        <w:t xml:space="preserve">The optimizer must keep deterministic calculations separate from ML forecasts. Cash and verified ledger balances are calculated directly. Other liquidity calculations must identify assumptions and apply asset-specific treatment; market-sensitive holdings can use executable quotes, valuation models, transparent haircuts and stress scenarios. Show LCR/NSFR-style indicators only as educational estimates, with configurable rules and a warning that regulatory reporting requires expert review and current applicable RBI/Basel rules. Use risk measures </w:t>
      </w:r>
      <w:proofErr w:type="gramStart"/>
      <w:r>
        <w:t>where</w:t>
      </w:r>
      <w:proofErr w:type="gramEnd"/>
      <w:r>
        <w:t xml:space="preserve"> implemented with documented definitions and limits. ML outputs are decision support, not instructions to trade. No autonomous real-money trading. Every proposed action must show forecast horizon, model version, confidence/uncertainty where available, costs, source timestamp, data freshness and a human approval step.</w:t>
      </w:r>
    </w:p>
    <w:p w14:paraId="00000142" w14:textId="77777777" w:rsidR="00F055EE" w:rsidRDefault="00000000">
      <w:r>
        <w:t xml:space="preserve">Messaging requirements: define versioned JSON event envelopes with </w:t>
      </w:r>
      <w:proofErr w:type="spellStart"/>
      <w:r>
        <w:t>eventId</w:t>
      </w:r>
      <w:proofErr w:type="spellEnd"/>
      <w:r>
        <w:t xml:space="preserve">, </w:t>
      </w:r>
      <w:proofErr w:type="spellStart"/>
      <w:r>
        <w:t>eventType</w:t>
      </w:r>
      <w:proofErr w:type="spellEnd"/>
      <w:r>
        <w:t xml:space="preserve">, </w:t>
      </w:r>
      <w:proofErr w:type="spellStart"/>
      <w:r>
        <w:t>schemaVersion</w:t>
      </w:r>
      <w:proofErr w:type="spellEnd"/>
      <w:r>
        <w:t xml:space="preserve">, </w:t>
      </w:r>
      <w:proofErr w:type="spellStart"/>
      <w:r>
        <w:t>occurredAt</w:t>
      </w:r>
      <w:proofErr w:type="spellEnd"/>
      <w:r>
        <w:t xml:space="preserve">, producer, </w:t>
      </w:r>
      <w:proofErr w:type="spellStart"/>
      <w:r>
        <w:t>correlationId</w:t>
      </w:r>
      <w:proofErr w:type="spellEnd"/>
      <w:r>
        <w:t>, entity identifiers and payload. Use clear STOMP destinations for market ticks/quotes, trades, market regime changes, bank transactions, holdings changes, liquidity snapshots, risk alerts and model predictions. Implement reconnect, subscription restoration, duplicate detection/idempotency, bounded queues/backpressure, dead-letter or error handling, heartbeat/health checks, message validation and observability. Persist critical business events before or transactionally with publication using an outbox pattern where practical. Do not publish customer PII on general topics; use synthetic data and minimum necessary identifiers.</w:t>
      </w:r>
    </w:p>
    <w:p w14:paraId="00000143" w14:textId="77777777" w:rsidR="00F055EE" w:rsidRDefault="00000000">
      <w:r>
        <w:t xml:space="preserve">Security and quality requirements: use least-privilege database users, parameterized SQL, validation, safe password hashing if authentication is implemented, no secrets committed to source control, role-based permissions, append-only audit events for sensitive operations, transaction boundaries and a double-entry ledger for money movements. Use </w:t>
      </w:r>
      <w:proofErr w:type="spellStart"/>
      <w:r>
        <w:t>BigDecimal</w:t>
      </w:r>
      <w:proofErr w:type="spellEnd"/>
      <w:r>
        <w:t xml:space="preserve"> for money and explicit currency/rounding rules; use Instant/</w:t>
      </w:r>
      <w:proofErr w:type="spellStart"/>
      <w:r>
        <w:t>OffsetDateTime</w:t>
      </w:r>
      <w:proofErr w:type="spellEnd"/>
      <w:r>
        <w:t xml:space="preserve"> and a defined </w:t>
      </w:r>
      <w:proofErr w:type="spellStart"/>
      <w:r>
        <w:t>timezone</w:t>
      </w:r>
      <w:proofErr w:type="spellEnd"/>
      <w:r>
        <w:t xml:space="preserve"> strategy. Add unit, integration, migration, end-to-end, negative-path and performance tests. Provide useful error messages, accessible keyboard navigation, labels and tooltips that explain financial terminology in plain language. Package for Windows and Fedora Linux with documented prerequisites and reproducible commands. Do not claim completion until the feature compiles, tests pass and a reproducible manual verification path is documented.</w:t>
      </w:r>
    </w:p>
    <w:p w14:paraId="00000144" w14:textId="77777777" w:rsidR="00F055EE" w:rsidRDefault="00000000">
      <w:pPr>
        <w:pStyle w:val="Heading2"/>
      </w:pPr>
      <w:r>
        <w:t>Task-Specific Instructions</w:t>
      </w:r>
    </w:p>
    <w:p w14:paraId="00000145" w14:textId="77777777" w:rsidR="00F055EE" w:rsidRDefault="00000000">
      <w:pPr>
        <w:pStyle w:val="Heading2"/>
      </w:pPr>
      <w:r>
        <w:t>ANTIGRAVITY 5 — Banking ledger and transaction engine</w:t>
      </w:r>
    </w:p>
    <w:p w14:paraId="00000146" w14:textId="77777777" w:rsidR="00F055EE" w:rsidRDefault="00000000">
      <w:r>
        <w:t>Implement the Bank Simulator’s backend transaction engine. Support simulated deposits, withdrawals, transfers, loan disbursements, loan repayments, term-deposit maturity/renewal, fees where configured, and security trade settlement instructions. Use a double-entry ledger with journal and journal-line tables. Each posted journal must balance debits and credits per currency; posted records must be immutable, and corrections must use reversal/adjustment entries. Use database transactions, unique external/reference IDs, idempotency keys and safe retry semantics to prevent duplicate money movement. Use optimistic locking or appropriate row-level locks for concurrent account updates. Validate available balances and operation limits server-side.</w:t>
      </w:r>
    </w:p>
    <w:p w14:paraId="00000147" w14:textId="77777777" w:rsidR="00F055EE" w:rsidRDefault="00000000">
      <w:r>
        <w:t xml:space="preserve">Define transaction states such as initiated, pending, posted, failed, cancelled, reversed and reconciled. Implement explicit service boundaries, DTO validation and domain errors. Keep account balance semantics clear: either derive from ledger or maintain a materialized balance with transactional reconciliation; document the choice. Add audit records for sensitive operations and do not log credentials or personal details. Add tests for balanced posting, insufficient funds, duplicate requests, concurrent withdrawals, reversal and rollback after failure. Build a reconciliation command that compares ledger totals and stored balances. Use </w:t>
      </w:r>
      <w:proofErr w:type="spellStart"/>
      <w:r>
        <w:t>BigDecimal</w:t>
      </w:r>
      <w:proofErr w:type="spellEnd"/>
      <w:r>
        <w:t xml:space="preserve"> and currency-aware scale rules. Do not integrate actual payment rails. Provide demo transaction generation with rate limits and a simulation clock. Report exact test commands and ensure the app still compiles.</w:t>
      </w:r>
    </w:p>
    <w:p w14:paraId="00000148" w14:textId="77777777" w:rsidR="00F055EE" w:rsidRDefault="00000000">
      <w:pPr>
        <w:pStyle w:val="Heading2"/>
      </w:pPr>
      <w:r>
        <w:lastRenderedPageBreak/>
        <w:t>ANTIGRAVITY 6 — Banking products, loan schedules and NPA classification</w:t>
      </w:r>
    </w:p>
    <w:p w14:paraId="00000149" w14:textId="77777777" w:rsidR="00F055EE" w:rsidRDefault="00000000">
      <w:r>
        <w:t>Implement backend services and repositories for customer/account lifecycle, deposits, loan origination within the simulator, repayment schedules, collateral and NPA classification. Use normalized tables and schema selection based on an allowlisted bank ID; never concatenate arbitrary schema names from user input. Support customer search and account lookup, account status, deposit opening/maturity, loan schedule generation, repayments, overdue tracking and collateral linkage. Define how interest accrues and how rounding works; make methods deterministic and tested. Store effective dates and history for status changes instead of overwriting history where auditability matters.</w:t>
      </w:r>
    </w:p>
    <w:p w14:paraId="0000014A" w14:textId="77777777" w:rsidR="00F055EE" w:rsidRDefault="00000000">
      <w:r>
        <w:t>NPA classification is a configurable educational simulation rule, not a claim of complete regulatory compliance. Clearly document its simplifications and do not hard-code a single rule as universally valid. Use seed profiles to create different synthetic levels of overdue loans and NPAs. Build services that expose paginated results to the JavaFX UI and handle filtering/sorting safely. Prevent unbounded queries and avoid returning unnecessary customer details. Include validation for maturity before start date, negative principal, invalid rates, invalid repayment amounts and duplicated loan references. Add tests for amortization/schedule arithmetic, due-date boundaries, partial payments, overdue calculation and NPA status transitions. Add audit events for changes. Keep finance terms documented in the user guide. The application remains an educational simulator and must not present its NPA outputs as official bank reporting.</w:t>
      </w:r>
    </w:p>
    <w:p w14:paraId="0000014B" w14:textId="77777777" w:rsidR="00F055EE" w:rsidRDefault="00000000">
      <w:pPr>
        <w:pStyle w:val="Heading2"/>
      </w:pPr>
      <w:r>
        <w:t xml:space="preserve">Implementation Discipline </w:t>
      </w:r>
      <w:proofErr w:type="gramStart"/>
      <w:r>
        <w:t>And</w:t>
      </w:r>
      <w:proofErr w:type="gramEnd"/>
      <w:r>
        <w:t xml:space="preserve"> Acceptance Format</w:t>
      </w:r>
    </w:p>
    <w:p w14:paraId="0000014C" w14:textId="77777777" w:rsidR="00F055EE" w:rsidRDefault="00000000">
      <w:r>
        <w:t>Work incrementally. Inspect existing files first, preserve unrelated work, and make changes only for this prompt’s scope. If a dependency, source dataset, broker feature or OS capability is unavailable, do not fabricate success: document the blocker, implement a clean interface or deterministic local fallback where safe, and provide the exact follow-up action. Never place passwords, API keys, licensed datasets or personal data in source control. Use synthetic fixtures for tests and label them.</w:t>
      </w:r>
    </w:p>
    <w:p w14:paraId="0000014D" w14:textId="77777777" w:rsidR="00F055EE" w:rsidRDefault="00000000">
      <w:r>
        <w:t xml:space="preserve">Before finishing, run the narrowest relevant formatter/build/tests and then the broader available test suite. Report: (1) files created/modified; (2) architecture and key decisions; (3) commands actually run; (4) test results with counts and failures; (5) manual verification steps; (6) known limitations and next prompt dependencies. Keep all monetary arithmetic precise, all date/time handling explicit, all data sources traceable and all recommendations explainable. Use parameterized SQL, transactions and migrations. Add automated tests for success, invalid input, failure, duplicate delivery and stale data where relevant. Do not leave TODO placeholders for core </w:t>
      </w:r>
      <w:proofErr w:type="spellStart"/>
      <w:r>
        <w:t>behaviour</w:t>
      </w:r>
      <w:proofErr w:type="spellEnd"/>
      <w:r>
        <w:t xml:space="preserve"> requested in this prompt; if something cannot be completed, state it plainly and create a tracked limitation.</w:t>
      </w:r>
    </w:p>
    <w:p w14:paraId="0000014E" w14:textId="77777777" w:rsidR="00F055EE" w:rsidRDefault="00000000">
      <w:r>
        <w:t>Cross-platform requirements apply throughout: avoid OS-specific hard-coded paths, document shell differences, externalize configuration, and verify packaging commands. The final system must be easy to navigate for a user without deep finance expertise, but technical details should remain available in drill-down views and documentation. Do not label generated activity “real market data.” Do not describe model predictions as certainty, do not present illustrative LCR/NSFR values as official regulatory reports, and do not enable autonomous real-money trading.</w:t>
      </w:r>
    </w:p>
    <w:p w14:paraId="0000014F" w14:textId="77777777" w:rsidR="00F055EE" w:rsidRDefault="00000000">
      <w:r>
        <w:br w:type="page"/>
      </w:r>
    </w:p>
    <w:p w14:paraId="00000150" w14:textId="77777777" w:rsidR="00F055EE" w:rsidRDefault="00000000">
      <w:pPr>
        <w:pStyle w:val="Heading1"/>
      </w:pPr>
      <w:r>
        <w:lastRenderedPageBreak/>
        <w:t>PROMPT 15 — ANTIGRAVITY 5 — Treasury holdings, G-Secs, T-bills and cash-flow ladder</w:t>
      </w:r>
    </w:p>
    <w:p w14:paraId="00000151" w14:textId="77777777" w:rsidR="00F055EE" w:rsidRDefault="00000000">
      <w:r>
        <w:rPr>
          <w:b/>
          <w:bCs/>
          <w:color w:val="1F4E79"/>
        </w:rPr>
        <w:t>Tool: ANTIGRAVITY</w:t>
      </w:r>
    </w:p>
    <w:p w14:paraId="00000152" w14:textId="77777777" w:rsidR="00F055EE" w:rsidRDefault="00000000">
      <w:r>
        <w:t>Copy the complete prompt below into the named tool:</w:t>
      </w:r>
    </w:p>
    <w:p w14:paraId="00000153" w14:textId="77777777" w:rsidR="00F055EE" w:rsidRDefault="00000000">
      <w:pPr>
        <w:pStyle w:val="Heading2"/>
      </w:pPr>
      <w:r>
        <w:t xml:space="preserve">Project Context </w:t>
      </w:r>
      <w:proofErr w:type="gramStart"/>
      <w:r>
        <w:t>And</w:t>
      </w:r>
      <w:proofErr w:type="gramEnd"/>
      <w:r>
        <w:t xml:space="preserve"> Non-Negotiable Requirements</w:t>
      </w:r>
    </w:p>
    <w:p w14:paraId="00000154" w14:textId="77777777" w:rsidR="00F055EE" w:rsidRDefault="00000000">
      <w:r>
        <w:t>You are contributing to a three-application educational/research ecosystem called Liquidity Risk Optimizer (LRO). The three separately navigable desktop applications are: (A) Bank Simulator, which models four fictional Indian banks and their customers, accounts, deposits, loans, securities, treasury activity and banking transactions; (B) Exchange Simulator, which models a broad Indian-market-inspired exchange with instruments, quotes, order books, trades and market regimes; and (C) Liquidity Risk Optimizer, which consumes bank and exchange events, calculates liquidity and risk metrics, and presents decision-support recommendations. They run on one Windows or Fedora Linux laptop during development, but the architecture should be portable and clearly separable for later deployment.</w:t>
      </w:r>
    </w:p>
    <w:p w14:paraId="00000155" w14:textId="77777777" w:rsidR="00F055EE" w:rsidRDefault="00000000">
      <w:r>
        <w:t>Technology baseline: Java 25 for desktop/backend services; JavaFX and FXML for the desktop interfaces; PostgreSQL for persistent storage; STOMP messaging through a locally runnable broker for inter-application events; Maven for a consistent multi-module build unless the existing repository has already established a working Gradle convention. Use documented, maintained libraries with compatible versions. Keep the UI, domain logic, database access, messaging, and model-serving adapters separated. Use JavaFX Task/Service or dedicated executors for background work; never block the JavaFX application thread. Use migrations (Flyway or an equivalent established tool), environment-based configuration, structured logs, and automated tests.</w:t>
      </w:r>
    </w:p>
    <w:p w14:paraId="00000156" w14:textId="77777777" w:rsidR="00F055EE" w:rsidRDefault="00000000">
      <w:r>
        <w:t xml:space="preserve">This is a SIMULATOR, not a real bank, brokerage, licensed exchange, or production trading system. All generated customers, accounts, transactions, bank profiles, orders and fills must be fictional and clearly labelled synthetic/demo. Never imply affiliation with Axis Bank or any real institution. Do not scrape or redistribute licensed market data. Historical data imports must respect provider </w:t>
      </w:r>
      <w:proofErr w:type="spellStart"/>
      <w:r>
        <w:t>licences</w:t>
      </w:r>
      <w:proofErr w:type="spellEnd"/>
      <w:r>
        <w:t xml:space="preserve"> and terms. The exchange must clearly label generated/replayed prices as simulated; do not claim it is a live connection to NSE/BSE unless an </w:t>
      </w:r>
      <w:proofErr w:type="spellStart"/>
      <w:r>
        <w:t>authorised</w:t>
      </w:r>
      <w:proofErr w:type="spellEnd"/>
      <w:r>
        <w:t>, licensed feed is actually configured. The phrase “live” in this project means continuously updating simulated activity and events.</w:t>
      </w:r>
    </w:p>
    <w:p w14:paraId="00000157" w14:textId="77777777" w:rsidR="00F055EE" w:rsidRDefault="00000000">
      <w:r>
        <w:t>Create four separate PostgreSQL schemas with the same normalized table design but different seed populations: a large healthy bank (target at least 10,000 customers), a medium bank (at least 7,500 customers), a small healthy bank (at least 5,000 customers), and a distressed bank (at least 5,000 or a justified proportionate count, with higher synthetic NPA share and lower deposits relative to assets). Assign profiles through explicit seed-generation configuration, not hard-coded assumptions in UI code. Scale other entities realistically: multiple accounts per customer, loans, deposits, repayment schedules, collateral, branches, employees/roles, transactions, ledger entries, holdings, government securities, Treasury bills, corporate debt, equity positions, cash, encumbrances, counterparties, maturity ladders, stress results and audit records. The large-bank seed should include at least 1,000 loans and around 500 G-Sec holding/lot records as a starting target; scale other bank populations proportionately. Use synthetic identifiers, plausible distributions, referential integrity and deterministic random seeds so tests are reproducible.</w:t>
      </w:r>
    </w:p>
    <w:p w14:paraId="00000158" w14:textId="77777777" w:rsidR="00F055EE" w:rsidRDefault="00000000">
      <w:r>
        <w:t>The exchange catalogue should cover the relevant instrument families rather than pretending every family has exactly 1,000 real securities: equities, indices, ETFs, mutual-fund-like units where suitable, government securities, Treasury bills, corporate bonds, money-market instruments, listed futures and options, FX pairs, gold and other commodities, and eligible simulated cash/short-term instruments. Use configurable seed targets (for example, up to 1,000 synthetic equity instruments and large synthetic records for other categories). Do not invent real ISINs or imply fictional instruments are genuinely listed. Store instrument category, issuer, currency, tick/lot rules, maturity/expiry, contract multiplier, trading calendar and source/provenance.</w:t>
      </w:r>
    </w:p>
    <w:p w14:paraId="00000159" w14:textId="77777777" w:rsidR="00F055EE" w:rsidRDefault="00000000">
      <w:r>
        <w:t xml:space="preserve">The two ML models only are in scope: Model 1 predicts short-horizon equity market momentum from historical OHLCV and market features; Model 2 estimates liquidity/execution outcomes such as slippage, execution cost, achievable proceeds or probability of completing a proposed sale from order-book, quote, volume and simulated execution data. Use Google </w:t>
      </w:r>
      <w:proofErr w:type="spellStart"/>
      <w:r>
        <w:t>Colab</w:t>
      </w:r>
      <w:proofErr w:type="spellEnd"/>
      <w:r>
        <w:t xml:space="preserve"> for model development, training and evaluation. Candidate historical sources include NSE official historical/EOD market </w:t>
      </w:r>
      <w:r>
        <w:lastRenderedPageBreak/>
        <w:t>reports (access and redistribution subject to terms), Yahoo Finance/</w:t>
      </w:r>
      <w:proofErr w:type="spellStart"/>
      <w:r>
        <w:t>yfinance</w:t>
      </w:r>
      <w:proofErr w:type="spellEnd"/>
      <w:r>
        <w:t xml:space="preserve"> only where its terms and availability permit, and public research datasets such as the UCI Online Retail dataset only if genuinely relevant (it is not a substitute for market data). For Indian equities, prefer licensed/official NSE data or another </w:t>
      </w:r>
      <w:proofErr w:type="spellStart"/>
      <w:r>
        <w:t>authorised</w:t>
      </w:r>
      <w:proofErr w:type="spellEnd"/>
      <w:r>
        <w:t xml:space="preserve"> provider; for rates/G-Secs and macro context use RBI Database on Indian Economy and official RBI/FBIL/CCIL or exchange resources where available and permitted. Clearly document source, download date, licensing constraints, fields, adjustments, missing data and survivorship bias. Model 2 training labels may be generated by the project’s own order-matching simulator, but the report must state that a model trained on synthetic execution labels learns the simulator’s mechanics and is not validated real-world execution evidence.</w:t>
      </w:r>
    </w:p>
    <w:p w14:paraId="0000015A" w14:textId="77777777" w:rsidR="00F055EE" w:rsidRDefault="00000000">
      <w:r>
        <w:t xml:space="preserve">The optimizer must keep deterministic calculations separate from ML forecasts. Cash and verified ledger balances are calculated directly. Other liquidity calculations must identify assumptions and apply asset-specific treatment; market-sensitive holdings can use executable quotes, valuation models, transparent haircuts and stress scenarios. Show LCR/NSFR-style indicators only as educational estimates, with configurable rules and a warning that regulatory reporting requires expert review and current applicable RBI/Basel rules. Use risk measures </w:t>
      </w:r>
      <w:proofErr w:type="gramStart"/>
      <w:r>
        <w:t>where</w:t>
      </w:r>
      <w:proofErr w:type="gramEnd"/>
      <w:r>
        <w:t xml:space="preserve"> implemented with documented definitions and limits. ML outputs are decision support, not instructions to trade. No autonomous real-money trading. Every proposed action must show forecast horizon, model version, confidence/uncertainty where available, costs, source timestamp, data freshness and a human approval step.</w:t>
      </w:r>
    </w:p>
    <w:p w14:paraId="0000015B" w14:textId="77777777" w:rsidR="00F055EE" w:rsidRDefault="00000000">
      <w:r>
        <w:t xml:space="preserve">Messaging requirements: define versioned JSON event envelopes with </w:t>
      </w:r>
      <w:proofErr w:type="spellStart"/>
      <w:r>
        <w:t>eventId</w:t>
      </w:r>
      <w:proofErr w:type="spellEnd"/>
      <w:r>
        <w:t xml:space="preserve">, </w:t>
      </w:r>
      <w:proofErr w:type="spellStart"/>
      <w:r>
        <w:t>eventType</w:t>
      </w:r>
      <w:proofErr w:type="spellEnd"/>
      <w:r>
        <w:t xml:space="preserve">, </w:t>
      </w:r>
      <w:proofErr w:type="spellStart"/>
      <w:r>
        <w:t>schemaVersion</w:t>
      </w:r>
      <w:proofErr w:type="spellEnd"/>
      <w:r>
        <w:t xml:space="preserve">, </w:t>
      </w:r>
      <w:proofErr w:type="spellStart"/>
      <w:r>
        <w:t>occurredAt</w:t>
      </w:r>
      <w:proofErr w:type="spellEnd"/>
      <w:r>
        <w:t xml:space="preserve">, producer, </w:t>
      </w:r>
      <w:proofErr w:type="spellStart"/>
      <w:r>
        <w:t>correlationId</w:t>
      </w:r>
      <w:proofErr w:type="spellEnd"/>
      <w:r>
        <w:t>, entity identifiers and payload. Use clear STOMP destinations for market ticks/quotes, trades, market regime changes, bank transactions, holdings changes, liquidity snapshots, risk alerts and model predictions. Implement reconnect, subscription restoration, duplicate detection/idempotency, bounded queues/backpressure, dead-letter or error handling, heartbeat/health checks, message validation and observability. Persist critical business events before or transactionally with publication using an outbox pattern where practical. Do not publish customer PII on general topics; use synthetic data and minimum necessary identifiers.</w:t>
      </w:r>
    </w:p>
    <w:p w14:paraId="0000015C" w14:textId="77777777" w:rsidR="00F055EE" w:rsidRDefault="00000000">
      <w:r>
        <w:t xml:space="preserve">Security and quality requirements: use least-privilege database users, parameterized SQL, validation, safe password hashing if authentication is implemented, no secrets committed to source control, role-based permissions, append-only audit events for sensitive operations, transaction boundaries and a double-entry ledger for money movements. Use </w:t>
      </w:r>
      <w:proofErr w:type="spellStart"/>
      <w:r>
        <w:t>BigDecimal</w:t>
      </w:r>
      <w:proofErr w:type="spellEnd"/>
      <w:r>
        <w:t xml:space="preserve"> for money and explicit currency/rounding rules; use Instant/</w:t>
      </w:r>
      <w:proofErr w:type="spellStart"/>
      <w:r>
        <w:t>OffsetDateTime</w:t>
      </w:r>
      <w:proofErr w:type="spellEnd"/>
      <w:r>
        <w:t xml:space="preserve"> and a defined </w:t>
      </w:r>
      <w:proofErr w:type="spellStart"/>
      <w:r>
        <w:t>timezone</w:t>
      </w:r>
      <w:proofErr w:type="spellEnd"/>
      <w:r>
        <w:t xml:space="preserve"> strategy. Add unit, integration, migration, end-to-end, negative-path and performance tests. Provide useful error messages, accessible keyboard navigation, labels and tooltips that explain financial terminology in plain language. Package for Windows and Fedora Linux with documented prerequisites and reproducible commands. Do not claim completion until the feature compiles, tests pass and a reproducible manual verification path is documented.</w:t>
      </w:r>
    </w:p>
    <w:p w14:paraId="0000015D" w14:textId="77777777" w:rsidR="00F055EE" w:rsidRDefault="00000000">
      <w:pPr>
        <w:pStyle w:val="Heading2"/>
      </w:pPr>
      <w:r>
        <w:t>Task-Specific Instructions</w:t>
      </w:r>
    </w:p>
    <w:p w14:paraId="0000015E" w14:textId="77777777" w:rsidR="00F055EE" w:rsidRDefault="00000000">
      <w:pPr>
        <w:pStyle w:val="Heading2"/>
      </w:pPr>
      <w:r>
        <w:t>ANTIGRAVITY 7 — Treasury holdings, G-Secs and cash-flow ladder</w:t>
      </w:r>
    </w:p>
    <w:p w14:paraId="0000015F" w14:textId="77777777" w:rsidR="00F055EE" w:rsidRDefault="00000000">
      <w:r>
        <w:t>Implement bank treasury and holdings persistence/services for cash, government securities, Treasury bills, corporate bonds, equity holdings, eligible funds/ETFs, FX exposures, commodities where configured, counterparties and encumbrances. Reuse the shared instrument reference model from the exchange catalogue; bank holdings must refer to instrument IDs and track quantity/face value, purchase/book value, acquisition date, valuation source/time, currency, encumbrance and settlement status. Ensure that bank-owned positions are not conflated with exchange-wide instrument catalogue records. Include cash-flow schedules for coupons, maturities, loan repayments and deposit outflows.</w:t>
      </w:r>
    </w:p>
    <w:p w14:paraId="00000160" w14:textId="77777777" w:rsidR="00F055EE" w:rsidRDefault="00000000">
      <w:r>
        <w:t>Build services to query portfolio composition, maturity ladder, expected contractual inflows/outflows and available-versus-encumbered holdings. Use direct ledger values for cash. Do not infer that all securities can be liquidated immediately or at their last trade price. Add separate fields for book value, observed market value and estimated liquidation proceeds. Use explicit valuation timestamps and stale-data status. Add tests for holdings quantity changes, maturity schedules, encumbrance exclusion, currency conversion policy and portfolio totals. Provide repository/service contracts suitable for the JavaFX treasury screens. Document how G-Sec and T-bill characteristics differ from equities and how coupon/yield/maturity are represented. Do not implement official regulatory reporting claims. Use realistic synthetic distributions with all instruments clearly tagged synthetic unless sourced data has a valid provenance record.</w:t>
      </w:r>
    </w:p>
    <w:p w14:paraId="00000161" w14:textId="77777777" w:rsidR="00F055EE" w:rsidRDefault="00000000">
      <w:pPr>
        <w:pStyle w:val="Heading2"/>
      </w:pPr>
      <w:r>
        <w:lastRenderedPageBreak/>
        <w:t xml:space="preserve">Implementation Discipline </w:t>
      </w:r>
      <w:proofErr w:type="gramStart"/>
      <w:r>
        <w:t>And</w:t>
      </w:r>
      <w:proofErr w:type="gramEnd"/>
      <w:r>
        <w:t xml:space="preserve"> Acceptance Format</w:t>
      </w:r>
    </w:p>
    <w:p w14:paraId="00000162" w14:textId="77777777" w:rsidR="00F055EE" w:rsidRDefault="00000000">
      <w:r>
        <w:t>Work incrementally. Inspect existing files first, preserve unrelated work, and make changes only for this prompt’s scope. If a dependency, source dataset, broker feature or OS capability is unavailable, do not fabricate success: document the blocker, implement a clean interface or deterministic local fallback where safe, and provide the exact follow-up action. Never place passwords, API keys, licensed datasets or personal data in source control. Use synthetic fixtures for tests and label them.</w:t>
      </w:r>
    </w:p>
    <w:p w14:paraId="00000163" w14:textId="77777777" w:rsidR="00F055EE" w:rsidRDefault="00000000">
      <w:r>
        <w:t xml:space="preserve">Before finishing, run the narrowest relevant formatter/build/tests and then the broader available test suite. Report: (1) files created/modified; (2) architecture and key decisions; (3) commands actually run; (4) test results with counts and failures; (5) manual verification steps; (6) known limitations and next prompt dependencies. Keep all monetary arithmetic precise, all date/time handling explicit, all data sources traceable and all recommendations explainable. Use parameterized SQL, transactions and migrations. Add automated tests for success, invalid input, failure, duplicate delivery and stale data where relevant. Do not leave TODO placeholders for core </w:t>
      </w:r>
      <w:proofErr w:type="spellStart"/>
      <w:r>
        <w:t>behaviour</w:t>
      </w:r>
      <w:proofErr w:type="spellEnd"/>
      <w:r>
        <w:t xml:space="preserve"> requested in this prompt; if something cannot be completed, state it plainly and create a tracked limitation.</w:t>
      </w:r>
    </w:p>
    <w:p w14:paraId="00000164" w14:textId="77777777" w:rsidR="00F055EE" w:rsidRDefault="00000000">
      <w:r>
        <w:t>Cross-platform requirements apply throughout: avoid OS-specific hard-coded paths, document shell differences, externalize configuration, and verify packaging commands. The final system must be easy to navigate for a user without deep finance expertise, but technical details should remain available in drill-down views and documentation. Do not label generated activity “real market data.” Do not describe model predictions as certainty, do not present illustrative LCR/NSFR values as official regulatory reports, and do not enable autonomous real-money trading.</w:t>
      </w:r>
    </w:p>
    <w:p w14:paraId="00000165" w14:textId="77777777" w:rsidR="00F055EE" w:rsidRDefault="00000000">
      <w:r>
        <w:br w:type="page"/>
      </w:r>
    </w:p>
    <w:p w14:paraId="00000166" w14:textId="77777777" w:rsidR="00F055EE" w:rsidRDefault="00000000">
      <w:pPr>
        <w:pStyle w:val="Heading1"/>
      </w:pPr>
      <w:r>
        <w:lastRenderedPageBreak/>
        <w:t>PROMPT 16 — ANTIGRAVITY 6 — Exchange instrument catalogue and seed population</w:t>
      </w:r>
    </w:p>
    <w:p w14:paraId="00000167" w14:textId="77777777" w:rsidR="00F055EE" w:rsidRDefault="00000000">
      <w:r>
        <w:rPr>
          <w:b/>
          <w:bCs/>
          <w:color w:val="1F4E79"/>
        </w:rPr>
        <w:t>Tool: ANTIGRAVITY</w:t>
      </w:r>
    </w:p>
    <w:p w14:paraId="00000168" w14:textId="77777777" w:rsidR="00F055EE" w:rsidRDefault="00000000">
      <w:r>
        <w:t>Copy the complete prompt below into the named tool:</w:t>
      </w:r>
    </w:p>
    <w:p w14:paraId="00000169" w14:textId="77777777" w:rsidR="00F055EE" w:rsidRDefault="00000000">
      <w:pPr>
        <w:pStyle w:val="Heading2"/>
      </w:pPr>
      <w:r>
        <w:t xml:space="preserve">Project Context </w:t>
      </w:r>
      <w:proofErr w:type="gramStart"/>
      <w:r>
        <w:t>And</w:t>
      </w:r>
      <w:proofErr w:type="gramEnd"/>
      <w:r>
        <w:t xml:space="preserve"> Non-Negotiable Requirements</w:t>
      </w:r>
    </w:p>
    <w:p w14:paraId="0000016A" w14:textId="77777777" w:rsidR="00F055EE" w:rsidRDefault="00000000">
      <w:r>
        <w:t>You are contributing to a three-application educational/research ecosystem called Liquidity Risk Optimizer (LRO). The three separately navigable desktop applications are: (A) Bank Simulator, which models four fictional Indian banks and their customers, accounts, deposits, loans, securities, treasury activity and banking transactions; (B) Exchange Simulator, which models a broad Indian-market-inspired exchange with instruments, quotes, order books, trades and market regimes; and (C) Liquidity Risk Optimizer, which consumes bank and exchange events, calculates liquidity and risk metrics, and presents decision-support recommendations. They run on one Windows or Fedora Linux laptop during development, but the architecture should be portable and clearly separable for later deployment.</w:t>
      </w:r>
    </w:p>
    <w:p w14:paraId="0000016B" w14:textId="77777777" w:rsidR="00F055EE" w:rsidRDefault="00000000">
      <w:r>
        <w:t>Technology baseline: Java 25 for desktop/backend services; JavaFX and FXML for the desktop interfaces; PostgreSQL for persistent storage; STOMP messaging through a locally runnable broker for inter-application events; Maven for a consistent multi-module build unless the existing repository has already established a working Gradle convention. Use documented, maintained libraries with compatible versions. Keep the UI, domain logic, database access, messaging, and model-serving adapters separated. Use JavaFX Task/Service or dedicated executors for background work; never block the JavaFX application thread. Use migrations (Flyway or an equivalent established tool), environment-based configuration, structured logs, and automated tests.</w:t>
      </w:r>
    </w:p>
    <w:p w14:paraId="0000016C" w14:textId="77777777" w:rsidR="00F055EE" w:rsidRDefault="00000000">
      <w:r>
        <w:t xml:space="preserve">This is a SIMULATOR, not a real bank, brokerage, licensed exchange, or production trading system. All generated customers, accounts, transactions, bank profiles, orders and fills must be fictional and clearly labelled synthetic/demo. Never imply affiliation with Axis Bank or any real institution. Do not scrape or redistribute licensed market data. Historical data imports must respect provider </w:t>
      </w:r>
      <w:proofErr w:type="spellStart"/>
      <w:r>
        <w:t>licences</w:t>
      </w:r>
      <w:proofErr w:type="spellEnd"/>
      <w:r>
        <w:t xml:space="preserve"> and terms. The exchange must clearly label generated/replayed prices as simulated; do not claim it is a live connection to NSE/BSE unless an </w:t>
      </w:r>
      <w:proofErr w:type="spellStart"/>
      <w:r>
        <w:t>authorised</w:t>
      </w:r>
      <w:proofErr w:type="spellEnd"/>
      <w:r>
        <w:t>, licensed feed is actually configured. The phrase “live” in this project means continuously updating simulated activity and events.</w:t>
      </w:r>
    </w:p>
    <w:p w14:paraId="0000016D" w14:textId="77777777" w:rsidR="00F055EE" w:rsidRDefault="00000000">
      <w:r>
        <w:t>Create four separate PostgreSQL schemas with the same normalized table design but different seed populations: a large healthy bank (target at least 10,000 customers), a medium bank (at least 7,500 customers), a small healthy bank (at least 5,000 customers), and a distressed bank (at least 5,000 or a justified proportionate count, with higher synthetic NPA share and lower deposits relative to assets). Assign profiles through explicit seed-generation configuration, not hard-coded assumptions in UI code. Scale other entities realistically: multiple accounts per customer, loans, deposits, repayment schedules, collateral, branches, employees/roles, transactions, ledger entries, holdings, government securities, Treasury bills, corporate debt, equity positions, cash, encumbrances, counterparties, maturity ladders, stress results and audit records. The large-bank seed should include at least 1,000 loans and around 500 G-Sec holding/lot records as a starting target; scale other bank populations proportionately. Use synthetic identifiers, plausible distributions, referential integrity and deterministic random seeds so tests are reproducible.</w:t>
      </w:r>
    </w:p>
    <w:p w14:paraId="0000016E" w14:textId="77777777" w:rsidR="00F055EE" w:rsidRDefault="00000000">
      <w:r>
        <w:t>The exchange catalogue should cover the relevant instrument families rather than pretending every family has exactly 1,000 real securities: equities, indices, ETFs, mutual-fund-like units where suitable, government securities, Treasury bills, corporate bonds, money-market instruments, listed futures and options, FX pairs, gold and other commodities, and eligible simulated cash/short-term instruments. Use configurable seed targets (for example, up to 1,000 synthetic equity instruments and large synthetic records for other categories). Do not invent real ISINs or imply fictional instruments are genuinely listed. Store instrument category, issuer, currency, tick/lot rules, maturity/expiry, contract multiplier, trading calendar and source/provenance.</w:t>
      </w:r>
    </w:p>
    <w:p w14:paraId="0000016F" w14:textId="77777777" w:rsidR="00F055EE" w:rsidRDefault="00000000">
      <w:r>
        <w:t xml:space="preserve">The two ML models only are in scope: Model 1 predicts short-horizon equity market momentum from historical OHLCV and market features; Model 2 estimates liquidity/execution outcomes such as slippage, execution cost, achievable proceeds or probability of completing a proposed sale from order-book, quote, volume and simulated execution data. Use Google </w:t>
      </w:r>
      <w:proofErr w:type="spellStart"/>
      <w:r>
        <w:t>Colab</w:t>
      </w:r>
      <w:proofErr w:type="spellEnd"/>
      <w:r>
        <w:t xml:space="preserve"> for model development, training and evaluation. Candidate historical sources include NSE official historical/EOD market </w:t>
      </w:r>
      <w:r>
        <w:lastRenderedPageBreak/>
        <w:t>reports (access and redistribution subject to terms), Yahoo Finance/</w:t>
      </w:r>
      <w:proofErr w:type="spellStart"/>
      <w:r>
        <w:t>yfinance</w:t>
      </w:r>
      <w:proofErr w:type="spellEnd"/>
      <w:r>
        <w:t xml:space="preserve"> only where its terms and availability permit, and public research datasets such as the UCI Online Retail dataset only if genuinely relevant (it is not a substitute for market data). For Indian equities, prefer licensed/official NSE data or another </w:t>
      </w:r>
      <w:proofErr w:type="spellStart"/>
      <w:r>
        <w:t>authorised</w:t>
      </w:r>
      <w:proofErr w:type="spellEnd"/>
      <w:r>
        <w:t xml:space="preserve"> provider; for rates/G-Secs and macro context use RBI Database on Indian Economy and official RBI/FBIL/CCIL or exchange resources where available and permitted. Clearly document source, download date, licensing constraints, fields, adjustments, missing data and survivorship bias. Model 2 training labels may be generated by the project’s own order-matching simulator, but the report must state that a model trained on synthetic execution labels learns the simulator’s mechanics and is not validated real-world execution evidence.</w:t>
      </w:r>
    </w:p>
    <w:p w14:paraId="00000170" w14:textId="77777777" w:rsidR="00F055EE" w:rsidRDefault="00000000">
      <w:r>
        <w:t xml:space="preserve">The optimizer must keep deterministic calculations separate from ML forecasts. Cash and verified ledger balances are calculated directly. Other liquidity calculations must identify assumptions and apply asset-specific treatment; market-sensitive holdings can use executable quotes, valuation models, transparent haircuts and stress scenarios. Show LCR/NSFR-style indicators only as educational estimates, with configurable rules and a warning that regulatory reporting requires expert review and current applicable RBI/Basel rules. Use risk measures </w:t>
      </w:r>
      <w:proofErr w:type="gramStart"/>
      <w:r>
        <w:t>where</w:t>
      </w:r>
      <w:proofErr w:type="gramEnd"/>
      <w:r>
        <w:t xml:space="preserve"> implemented with documented definitions and limits. ML outputs are decision support, not instructions to trade. No autonomous real-money trading. Every proposed action must show forecast horizon, model version, confidence/uncertainty where available, costs, source timestamp, data freshness and a human approval step.</w:t>
      </w:r>
    </w:p>
    <w:p w14:paraId="00000171" w14:textId="77777777" w:rsidR="00F055EE" w:rsidRDefault="00000000">
      <w:r>
        <w:t xml:space="preserve">Messaging requirements: define versioned JSON event envelopes with </w:t>
      </w:r>
      <w:proofErr w:type="spellStart"/>
      <w:r>
        <w:t>eventId</w:t>
      </w:r>
      <w:proofErr w:type="spellEnd"/>
      <w:r>
        <w:t xml:space="preserve">, </w:t>
      </w:r>
      <w:proofErr w:type="spellStart"/>
      <w:r>
        <w:t>eventType</w:t>
      </w:r>
      <w:proofErr w:type="spellEnd"/>
      <w:r>
        <w:t xml:space="preserve">, </w:t>
      </w:r>
      <w:proofErr w:type="spellStart"/>
      <w:r>
        <w:t>schemaVersion</w:t>
      </w:r>
      <w:proofErr w:type="spellEnd"/>
      <w:r>
        <w:t xml:space="preserve">, </w:t>
      </w:r>
      <w:proofErr w:type="spellStart"/>
      <w:r>
        <w:t>occurredAt</w:t>
      </w:r>
      <w:proofErr w:type="spellEnd"/>
      <w:r>
        <w:t xml:space="preserve">, producer, </w:t>
      </w:r>
      <w:proofErr w:type="spellStart"/>
      <w:r>
        <w:t>correlationId</w:t>
      </w:r>
      <w:proofErr w:type="spellEnd"/>
      <w:r>
        <w:t>, entity identifiers and payload. Use clear STOMP destinations for market ticks/quotes, trades, market regime changes, bank transactions, holdings changes, liquidity snapshots, risk alerts and model predictions. Implement reconnect, subscription restoration, duplicate detection/idempotency, bounded queues/backpressure, dead-letter or error handling, heartbeat/health checks, message validation and observability. Persist critical business events before or transactionally with publication using an outbox pattern where practical. Do not publish customer PII on general topics; use synthetic data and minimum necessary identifiers.</w:t>
      </w:r>
    </w:p>
    <w:p w14:paraId="00000172" w14:textId="77777777" w:rsidR="00F055EE" w:rsidRDefault="00000000">
      <w:r>
        <w:t xml:space="preserve">Security and quality requirements: use least-privilege database users, parameterized SQL, validation, safe password hashing if authentication is implemented, no secrets committed to source control, role-based permissions, append-only audit events for sensitive operations, transaction boundaries and a double-entry ledger for money movements. Use </w:t>
      </w:r>
      <w:proofErr w:type="spellStart"/>
      <w:r>
        <w:t>BigDecimal</w:t>
      </w:r>
      <w:proofErr w:type="spellEnd"/>
      <w:r>
        <w:t xml:space="preserve"> for money and explicit currency/rounding rules; use Instant/</w:t>
      </w:r>
      <w:proofErr w:type="spellStart"/>
      <w:r>
        <w:t>OffsetDateTime</w:t>
      </w:r>
      <w:proofErr w:type="spellEnd"/>
      <w:r>
        <w:t xml:space="preserve"> and a defined </w:t>
      </w:r>
      <w:proofErr w:type="spellStart"/>
      <w:r>
        <w:t>timezone</w:t>
      </w:r>
      <w:proofErr w:type="spellEnd"/>
      <w:r>
        <w:t xml:space="preserve"> strategy. Add unit, integration, migration, end-to-end, negative-path and performance tests. Provide useful error messages, accessible keyboard navigation, labels and tooltips that explain financial terminology in plain language. Package for Windows and Fedora Linux with documented prerequisites and reproducible commands. Do not claim completion until the feature compiles, tests pass and a reproducible manual verification path is documented.</w:t>
      </w:r>
    </w:p>
    <w:p w14:paraId="00000173" w14:textId="77777777" w:rsidR="00F055EE" w:rsidRDefault="00000000">
      <w:pPr>
        <w:pStyle w:val="Heading2"/>
      </w:pPr>
      <w:r>
        <w:t>Task-Specific Instructions</w:t>
      </w:r>
    </w:p>
    <w:p w14:paraId="00000174" w14:textId="77777777" w:rsidR="00F055EE" w:rsidRDefault="00000000">
      <w:pPr>
        <w:pStyle w:val="Heading2"/>
      </w:pPr>
      <w:r>
        <w:t>ANTIGRAVITY 8 — Exchange instrument catalogue and seed population</w:t>
      </w:r>
    </w:p>
    <w:p w14:paraId="00000175" w14:textId="77777777" w:rsidR="00F055EE" w:rsidRDefault="00000000">
      <w:r>
        <w:t>Implement the Exchange Simulator’s normalized instrument catalogue and deterministic seed generator. Cover relevant Indian-market-inspired families: equities, broad/sector indices, ETFs, government securities, Treasury bills, corporate bonds, money-market instruments, listed-style futures and options, FX pairs, gold, silver and other configurable commodities. Add mutual-fund-like or fund units only where their trading/valuation semantics are explicitly modelled. Define category-specific metadata through normalized subtype tables or validated JSON only when justified; do not make one giant table full of unrelated nullable columns. Include issuer, currency, instrument status, synthetic/official provenance, symbol, synthetic identifier, tick size, lot size, trading calendar, maturity/expiry, coupon, strike, underlying, contract multiplier and unit of measure as applicable.</w:t>
      </w:r>
    </w:p>
    <w:p w14:paraId="00000176" w14:textId="77777777" w:rsidR="00F055EE" w:rsidRDefault="00000000">
      <w:r>
        <w:t xml:space="preserve">Use configurable counts. It is acceptable to generate up to 1,000 synthetic equity instruments and large synthetic records for other families, but never claim 1,000 genuine Indian listed securities exist in every category. Synthetic names and identifiers must be obviously fictional and must not collide with real ISINs or be misrepresented as real listed assets. If importing official historical instruments, record source, date and </w:t>
      </w:r>
      <w:proofErr w:type="spellStart"/>
      <w:r>
        <w:t>licence</w:t>
      </w:r>
      <w:proofErr w:type="spellEnd"/>
      <w:r>
        <w:t xml:space="preserve">. Add search/filter services and tests for uniqueness, category validation and instrument metadata. Build migration and seed commands that can be repeated safely. Create an instrument catalogue report showing counts by category, source/provenance and synthetic flag. Include </w:t>
      </w:r>
      <w:r>
        <w:lastRenderedPageBreak/>
        <w:t>documentation of unsupported instrument types and avoid advertising an instrument family as tradable until its pricing and matching rules exist.</w:t>
      </w:r>
    </w:p>
    <w:p w14:paraId="00000177" w14:textId="77777777" w:rsidR="00F055EE" w:rsidRDefault="00000000">
      <w:pPr>
        <w:pStyle w:val="Heading2"/>
      </w:pPr>
      <w:r>
        <w:t xml:space="preserve">Implementation Discipline </w:t>
      </w:r>
      <w:proofErr w:type="gramStart"/>
      <w:r>
        <w:t>And</w:t>
      </w:r>
      <w:proofErr w:type="gramEnd"/>
      <w:r>
        <w:t xml:space="preserve"> Acceptance Format</w:t>
      </w:r>
    </w:p>
    <w:p w14:paraId="00000178" w14:textId="77777777" w:rsidR="00F055EE" w:rsidRDefault="00000000">
      <w:r>
        <w:t>Work incrementally. Inspect existing files first, preserve unrelated work, and make changes only for this prompt’s scope. If a dependency, source dataset, broker feature or OS capability is unavailable, do not fabricate success: document the blocker, implement a clean interface or deterministic local fallback where safe, and provide the exact follow-up action. Never place passwords, API keys, licensed datasets or personal data in source control. Use synthetic fixtures for tests and label them.</w:t>
      </w:r>
    </w:p>
    <w:p w14:paraId="00000179" w14:textId="77777777" w:rsidR="00F055EE" w:rsidRDefault="00000000">
      <w:r>
        <w:t xml:space="preserve">Before finishing, run the narrowest relevant formatter/build/tests and then the broader available test suite. Report: (1) files created/modified; (2) architecture and key decisions; (3) commands actually run; (4) test results with counts and failures; (5) manual verification steps; (6) known limitations and next prompt dependencies. Keep all monetary arithmetic precise, all date/time handling explicit, all data sources traceable and all recommendations explainable. Use parameterized SQL, transactions and migrations. Add automated tests for success, invalid input, failure, duplicate delivery and stale data where relevant. Do not leave TODO placeholders for core </w:t>
      </w:r>
      <w:proofErr w:type="spellStart"/>
      <w:r>
        <w:t>behaviour</w:t>
      </w:r>
      <w:proofErr w:type="spellEnd"/>
      <w:r>
        <w:t xml:space="preserve"> requested in this prompt; if something cannot be completed, state it plainly and create a tracked limitation.</w:t>
      </w:r>
    </w:p>
    <w:p w14:paraId="0000017A" w14:textId="77777777" w:rsidR="00F055EE" w:rsidRDefault="00000000">
      <w:r>
        <w:t>Cross-platform requirements apply throughout: avoid OS-specific hard-coded paths, document shell differences, externalize configuration, and verify packaging commands. The final system must be easy to navigate for a user without deep finance expertise, but technical details should remain available in drill-down views and documentation. Do not label generated activity “real market data.” Do not describe model predictions as certainty, do not present illustrative LCR/NSFR values as official regulatory reports, and do not enable autonomous real-money trading.</w:t>
      </w:r>
    </w:p>
    <w:p w14:paraId="0000017B" w14:textId="77777777" w:rsidR="00F055EE" w:rsidRDefault="00000000">
      <w:r>
        <w:br w:type="page"/>
      </w:r>
    </w:p>
    <w:p w14:paraId="0000017C" w14:textId="77777777" w:rsidR="00F055EE" w:rsidRDefault="00000000">
      <w:pPr>
        <w:pStyle w:val="Heading1"/>
      </w:pPr>
      <w:r>
        <w:lastRenderedPageBreak/>
        <w:t>PROMPT 17 — ANTIGRAVITY 7 — Matching engine, simulated price formation and market regimes</w:t>
      </w:r>
    </w:p>
    <w:p w14:paraId="0000017D" w14:textId="77777777" w:rsidR="00F055EE" w:rsidRDefault="00000000">
      <w:r>
        <w:rPr>
          <w:b/>
          <w:bCs/>
          <w:color w:val="1F4E79"/>
        </w:rPr>
        <w:t>Tool: ANTIGRAVITY</w:t>
      </w:r>
    </w:p>
    <w:p w14:paraId="0000017E" w14:textId="77777777" w:rsidR="00F055EE" w:rsidRDefault="00000000">
      <w:r>
        <w:t>Copy the complete prompt below into the named tool:</w:t>
      </w:r>
    </w:p>
    <w:p w14:paraId="0000017F" w14:textId="77777777" w:rsidR="00F055EE" w:rsidRDefault="00000000">
      <w:pPr>
        <w:pStyle w:val="Heading2"/>
      </w:pPr>
      <w:r>
        <w:t xml:space="preserve">Project Context </w:t>
      </w:r>
      <w:proofErr w:type="gramStart"/>
      <w:r>
        <w:t>And</w:t>
      </w:r>
      <w:proofErr w:type="gramEnd"/>
      <w:r>
        <w:t xml:space="preserve"> Non-Negotiable Requirements</w:t>
      </w:r>
    </w:p>
    <w:p w14:paraId="00000180" w14:textId="77777777" w:rsidR="00F055EE" w:rsidRDefault="00000000">
      <w:r>
        <w:t>You are contributing to a three-application educational/research ecosystem called Liquidity Risk Optimizer (LRO). The three separately navigable desktop applications are: (A) Bank Simulator, which models four fictional Indian banks and their customers, accounts, deposits, loans, securities, treasury activity and banking transactions; (B) Exchange Simulator, which models a broad Indian-market-inspired exchange with instruments, quotes, order books, trades and market regimes; and (C) Liquidity Risk Optimizer, which consumes bank and exchange events, calculates liquidity and risk metrics, and presents decision-support recommendations. They run on one Windows or Fedora Linux laptop during development, but the architecture should be portable and clearly separable for later deployment.</w:t>
      </w:r>
    </w:p>
    <w:p w14:paraId="00000181" w14:textId="77777777" w:rsidR="00F055EE" w:rsidRDefault="00000000">
      <w:r>
        <w:t>Technology baseline: Java 25 for desktop/backend services; JavaFX and FXML for the desktop interfaces; PostgreSQL for persistent storage; STOMP messaging through a locally runnable broker for inter-application events; Maven for a consistent multi-module build unless the existing repository has already established a working Gradle convention. Use documented, maintained libraries with compatible versions. Keep the UI, domain logic, database access, messaging, and model-serving adapters separated. Use JavaFX Task/Service or dedicated executors for background work; never block the JavaFX application thread. Use migrations (Flyway or an equivalent established tool), environment-based configuration, structured logs, and automated tests.</w:t>
      </w:r>
    </w:p>
    <w:p w14:paraId="00000182" w14:textId="77777777" w:rsidR="00F055EE" w:rsidRDefault="00000000">
      <w:r>
        <w:t xml:space="preserve">This is a SIMULATOR, not a real bank, brokerage, licensed exchange, or production trading system. All generated customers, accounts, transactions, bank profiles, orders and fills must be fictional and clearly labelled synthetic/demo. Never imply affiliation with Axis Bank or any real institution. Do not scrape or redistribute licensed market data. Historical data imports must respect provider </w:t>
      </w:r>
      <w:proofErr w:type="spellStart"/>
      <w:r>
        <w:t>licences</w:t>
      </w:r>
      <w:proofErr w:type="spellEnd"/>
      <w:r>
        <w:t xml:space="preserve"> and terms. The exchange must clearly label generated/replayed prices as simulated; do not claim it is a live connection to NSE/BSE unless an </w:t>
      </w:r>
      <w:proofErr w:type="spellStart"/>
      <w:r>
        <w:t>authorised</w:t>
      </w:r>
      <w:proofErr w:type="spellEnd"/>
      <w:r>
        <w:t>, licensed feed is actually configured. The phrase “live” in this project means continuously updating simulated activity and events.</w:t>
      </w:r>
    </w:p>
    <w:p w14:paraId="00000183" w14:textId="77777777" w:rsidR="00F055EE" w:rsidRDefault="00000000">
      <w:r>
        <w:t>Create four separate PostgreSQL schemas with the same normalized table design but different seed populations: a large healthy bank (target at least 10,000 customers), a medium bank (at least 7,500 customers), a small healthy bank (at least 5,000 customers), and a distressed bank (at least 5,000 or a justified proportionate count, with higher synthetic NPA share and lower deposits relative to assets). Assign profiles through explicit seed-generation configuration, not hard-coded assumptions in UI code. Scale other entities realistically: multiple accounts per customer, loans, deposits, repayment schedules, collateral, branches, employees/roles, transactions, ledger entries, holdings, government securities, Treasury bills, corporate debt, equity positions, cash, encumbrances, counterparties, maturity ladders, stress results and audit records. The large-bank seed should include at least 1,000 loans and around 500 G-Sec holding/lot records as a starting target; scale other bank populations proportionately. Use synthetic identifiers, plausible distributions, referential integrity and deterministic random seeds so tests are reproducible.</w:t>
      </w:r>
    </w:p>
    <w:p w14:paraId="00000184" w14:textId="77777777" w:rsidR="00F055EE" w:rsidRDefault="00000000">
      <w:r>
        <w:t>The exchange catalogue should cover the relevant instrument families rather than pretending every family has exactly 1,000 real securities: equities, indices, ETFs, mutual-fund-like units where suitable, government securities, Treasury bills, corporate bonds, money-market instruments, listed futures and options, FX pairs, gold and other commodities, and eligible simulated cash/short-term instruments. Use configurable seed targets (for example, up to 1,000 synthetic equity instruments and large synthetic records for other categories). Do not invent real ISINs or imply fictional instruments are genuinely listed. Store instrument category, issuer, currency, tick/lot rules, maturity/expiry, contract multiplier, trading calendar and source/provenance.</w:t>
      </w:r>
    </w:p>
    <w:p w14:paraId="00000185" w14:textId="77777777" w:rsidR="00F055EE" w:rsidRDefault="00000000">
      <w:r>
        <w:t xml:space="preserve">The two ML models only are in scope: Model 1 predicts short-horizon equity market momentum from historical OHLCV and market features; Model 2 estimates liquidity/execution outcomes such as slippage, execution cost, achievable proceeds or probability of completing a proposed sale from order-book, quote, volume and simulated execution data. Use Google </w:t>
      </w:r>
      <w:proofErr w:type="spellStart"/>
      <w:r>
        <w:t>Colab</w:t>
      </w:r>
      <w:proofErr w:type="spellEnd"/>
      <w:r>
        <w:t xml:space="preserve"> for model development, training and evaluation. Candidate historical sources include NSE official historical/EOD market </w:t>
      </w:r>
      <w:r>
        <w:lastRenderedPageBreak/>
        <w:t>reports (access and redistribution subject to terms), Yahoo Finance/</w:t>
      </w:r>
      <w:proofErr w:type="spellStart"/>
      <w:r>
        <w:t>yfinance</w:t>
      </w:r>
      <w:proofErr w:type="spellEnd"/>
      <w:r>
        <w:t xml:space="preserve"> only where its terms and availability permit, and public research datasets such as the UCI Online Retail dataset only if genuinely relevant (it is not a substitute for market data). For Indian equities, prefer licensed/official NSE data or another </w:t>
      </w:r>
      <w:proofErr w:type="spellStart"/>
      <w:r>
        <w:t>authorised</w:t>
      </w:r>
      <w:proofErr w:type="spellEnd"/>
      <w:r>
        <w:t xml:space="preserve"> provider; for rates/G-Secs and macro context use RBI Database on Indian Economy and official RBI/FBIL/CCIL or exchange resources where available and permitted. Clearly document source, download date, licensing constraints, fields, adjustments, missing data and survivorship bias. Model 2 training labels may be generated by the project’s own order-matching simulator, but the report must state that a model trained on synthetic execution labels learns the simulator’s mechanics and is not validated real-world execution evidence.</w:t>
      </w:r>
    </w:p>
    <w:p w14:paraId="00000186" w14:textId="77777777" w:rsidR="00F055EE" w:rsidRDefault="00000000">
      <w:r>
        <w:t xml:space="preserve">The optimizer must keep deterministic calculations separate from ML forecasts. Cash and verified ledger balances are calculated directly. Other liquidity calculations must identify assumptions and apply asset-specific treatment; market-sensitive holdings can use executable quotes, valuation models, transparent haircuts and stress scenarios. Show LCR/NSFR-style indicators only as educational estimates, with configurable rules and a warning that regulatory reporting requires expert review and current applicable RBI/Basel rules. Use risk measures </w:t>
      </w:r>
      <w:proofErr w:type="gramStart"/>
      <w:r>
        <w:t>where</w:t>
      </w:r>
      <w:proofErr w:type="gramEnd"/>
      <w:r>
        <w:t xml:space="preserve"> implemented with documented definitions and limits. ML outputs are decision support, not instructions to trade. No autonomous real-money trading. Every proposed action must show forecast horizon, model version, confidence/uncertainty where available, costs, source timestamp, data freshness and a human approval step.</w:t>
      </w:r>
    </w:p>
    <w:p w14:paraId="00000187" w14:textId="77777777" w:rsidR="00F055EE" w:rsidRDefault="00000000">
      <w:r>
        <w:t xml:space="preserve">Messaging requirements: define versioned JSON event envelopes with </w:t>
      </w:r>
      <w:proofErr w:type="spellStart"/>
      <w:r>
        <w:t>eventId</w:t>
      </w:r>
      <w:proofErr w:type="spellEnd"/>
      <w:r>
        <w:t xml:space="preserve">, </w:t>
      </w:r>
      <w:proofErr w:type="spellStart"/>
      <w:r>
        <w:t>eventType</w:t>
      </w:r>
      <w:proofErr w:type="spellEnd"/>
      <w:r>
        <w:t xml:space="preserve">, </w:t>
      </w:r>
      <w:proofErr w:type="spellStart"/>
      <w:r>
        <w:t>schemaVersion</w:t>
      </w:r>
      <w:proofErr w:type="spellEnd"/>
      <w:r>
        <w:t xml:space="preserve">, </w:t>
      </w:r>
      <w:proofErr w:type="spellStart"/>
      <w:r>
        <w:t>occurredAt</w:t>
      </w:r>
      <w:proofErr w:type="spellEnd"/>
      <w:r>
        <w:t xml:space="preserve">, producer, </w:t>
      </w:r>
      <w:proofErr w:type="spellStart"/>
      <w:r>
        <w:t>correlationId</w:t>
      </w:r>
      <w:proofErr w:type="spellEnd"/>
      <w:r>
        <w:t>, entity identifiers and payload. Use clear STOMP destinations for market ticks/quotes, trades, market regime changes, bank transactions, holdings changes, liquidity snapshots, risk alerts and model predictions. Implement reconnect, subscription restoration, duplicate detection/idempotency, bounded queues/backpressure, dead-letter or error handling, heartbeat/health checks, message validation and observability. Persist critical business events before or transactionally with publication using an outbox pattern where practical. Do not publish customer PII on general topics; use synthetic data and minimum necessary identifiers.</w:t>
      </w:r>
    </w:p>
    <w:p w14:paraId="00000188" w14:textId="77777777" w:rsidR="00F055EE" w:rsidRDefault="00000000">
      <w:r>
        <w:t xml:space="preserve">Security and quality requirements: use least-privilege database users, parameterized SQL, validation, safe password hashing if authentication is implemented, no secrets committed to source control, role-based permissions, append-only audit events for sensitive operations, transaction boundaries and a double-entry ledger for money movements. Use </w:t>
      </w:r>
      <w:proofErr w:type="spellStart"/>
      <w:r>
        <w:t>BigDecimal</w:t>
      </w:r>
      <w:proofErr w:type="spellEnd"/>
      <w:r>
        <w:t xml:space="preserve"> for money and explicit currency/rounding rules; use Instant/</w:t>
      </w:r>
      <w:proofErr w:type="spellStart"/>
      <w:r>
        <w:t>OffsetDateTime</w:t>
      </w:r>
      <w:proofErr w:type="spellEnd"/>
      <w:r>
        <w:t xml:space="preserve"> and a defined </w:t>
      </w:r>
      <w:proofErr w:type="spellStart"/>
      <w:r>
        <w:t>timezone</w:t>
      </w:r>
      <w:proofErr w:type="spellEnd"/>
      <w:r>
        <w:t xml:space="preserve"> strategy. Add unit, integration, migration, end-to-end, negative-path and performance tests. Provide useful error messages, accessible keyboard navigation, labels and tooltips that explain financial terminology in plain language. Package for Windows and Fedora Linux with documented prerequisites and reproducible commands. Do not claim completion until the feature compiles, tests pass and a reproducible manual verification path is documented.</w:t>
      </w:r>
    </w:p>
    <w:p w14:paraId="00000189" w14:textId="77777777" w:rsidR="00F055EE" w:rsidRDefault="00000000">
      <w:pPr>
        <w:pStyle w:val="Heading2"/>
      </w:pPr>
      <w:r>
        <w:t>Task-Specific Instructions</w:t>
      </w:r>
    </w:p>
    <w:p w14:paraId="0000018A" w14:textId="77777777" w:rsidR="00F055EE" w:rsidRDefault="00000000">
      <w:pPr>
        <w:pStyle w:val="Heading2"/>
      </w:pPr>
      <w:r>
        <w:t>ANTIGRAVITY 9 — Exchange order book and matching engine</w:t>
      </w:r>
    </w:p>
    <w:p w14:paraId="0000018B" w14:textId="77777777" w:rsidR="00F055EE" w:rsidRDefault="00000000">
      <w:r>
        <w:t>Implement a deterministic simulated matching engine for the Exchange Simulator. Support market and limit orders, buy/sell side, quantity, price/time priority, partial fills, cancellation, rejection, expiry and trade creation. Define matching rules explicitly and test them; avoid claiming to reproduce every NSE/BSE microstructure or market rule. Validate tick size, lot size, trading status, order quantity, limit price, market session and available simulated buying power/holdings as applicable. Prevent self-trade or define an explicit educational policy. Use database transactions to persist order state and fills consistently, with idempotency keys and unique order IDs.</w:t>
      </w:r>
    </w:p>
    <w:p w14:paraId="0000018C" w14:textId="77777777" w:rsidR="00F055EE" w:rsidRDefault="00000000">
      <w:r>
        <w:t>The order book may be in memory for speed, but it must have a documented recovery strategy and a persistent source of truth for orders and fills. Publish trade/quote events only after durable commit or via an outbox. Update cash/positions for simulated participants through a clear settlement service; bank simulator holdings must not silently change from an exchange fill without a confirmed integration event and reconciliation. Include fees/charges as configurable demo assumptions, not official fee schedules. Add deterministic tests for price-time priority, partial fills, no-match cases, cancellations, concurrent order submissions, invalid price increments and restart recovery. Provide a simulator clock and market session configuration; continuous simulated activity must be labelled simulated and not presented as a real exchange feed. Add performance checks for many instruments and active orders.</w:t>
      </w:r>
    </w:p>
    <w:p w14:paraId="0000018D" w14:textId="77777777" w:rsidR="00F055EE" w:rsidRDefault="00000000">
      <w:pPr>
        <w:pStyle w:val="Heading2"/>
      </w:pPr>
      <w:r>
        <w:lastRenderedPageBreak/>
        <w:t>ANTIGRAVITY 10 — Price formation, quotes, candles and market regimes</w:t>
      </w:r>
    </w:p>
    <w:p w14:paraId="0000018E" w14:textId="77777777" w:rsidR="00F055EE" w:rsidRDefault="00000000">
      <w:r>
        <w:t xml:space="preserve">Implement the Exchange Simulator’s quote generation and price formation services. The system must continuously update simulated prices and trade activity while clearly distinguishing simulated market activity from real-time licensed exchange data. Support Normal, Bull, Bear and Crash regimes through a documented, reproducible stochastic/time-series process with configurable drift, volatility, jump frequency, correlation and speed. Prefer a simple, transparent model that can be calibrated from permitted historical observations over unexplained random price changes. Use deterministic random seeds so test scenarios can be replayed. Regime transitions must be explicit events and should affect volatility, order flow, spreads, depth and fill </w:t>
      </w:r>
      <w:proofErr w:type="spellStart"/>
      <w:r>
        <w:t>behaviour</w:t>
      </w:r>
      <w:proofErr w:type="spellEnd"/>
      <w:r>
        <w:t xml:space="preserve">, not just chart </w:t>
      </w:r>
      <w:proofErr w:type="spellStart"/>
      <w:r>
        <w:t>colour</w:t>
      </w:r>
      <w:proofErr w:type="spellEnd"/>
      <w:r>
        <w:t>.</w:t>
      </w:r>
    </w:p>
    <w:p w14:paraId="0000018F" w14:textId="77777777" w:rsidR="00F055EE" w:rsidRDefault="00000000">
      <w:r>
        <w:t xml:space="preserve">Maintain last trade, bid/ask, spread, volume, turnover, market depth and timestamp. Aggregate candles at supported intervals with clear handling of empty intervals and session boundaries. Compute broad simulated indices from defined constituents and weights; do not present simulated index levels as actual NIFTY/SENSEX values. Support replay mode from imported data only where </w:t>
      </w:r>
      <w:proofErr w:type="spellStart"/>
      <w:r>
        <w:t>licences</w:t>
      </w:r>
      <w:proofErr w:type="spellEnd"/>
      <w:r>
        <w:t xml:space="preserve"> permit and show data provenance in the UI. Add tests for price positivity or instrument-specific valid ranges, timestamp ordering, candle aggregation, regime transitions and deterministic replay. Publish market ticks, quotes, candles and regime events through the messaging layer. Ensure generation can be paused, slowed, accelerated and stopped safely. Include safeguards against unbounded database growth, configurable retention and batch writes.</w:t>
      </w:r>
    </w:p>
    <w:p w14:paraId="00000190" w14:textId="77777777" w:rsidR="00F055EE" w:rsidRDefault="00000000">
      <w:pPr>
        <w:pStyle w:val="Heading2"/>
      </w:pPr>
      <w:r>
        <w:t xml:space="preserve">Implementation Discipline </w:t>
      </w:r>
      <w:proofErr w:type="gramStart"/>
      <w:r>
        <w:t>And</w:t>
      </w:r>
      <w:proofErr w:type="gramEnd"/>
      <w:r>
        <w:t xml:space="preserve"> Acceptance Format</w:t>
      </w:r>
    </w:p>
    <w:p w14:paraId="00000191" w14:textId="77777777" w:rsidR="00F055EE" w:rsidRDefault="00000000">
      <w:r>
        <w:t>Work incrementally. Inspect existing files first, preserve unrelated work, and make changes only for this prompt’s scope. If a dependency, source dataset, broker feature or OS capability is unavailable, do not fabricate success: document the blocker, implement a clean interface or deterministic local fallback where safe, and provide the exact follow-up action. Never place passwords, API keys, licensed datasets or personal data in source control. Use synthetic fixtures for tests and label them.</w:t>
      </w:r>
    </w:p>
    <w:p w14:paraId="00000192" w14:textId="77777777" w:rsidR="00F055EE" w:rsidRDefault="00000000">
      <w:r>
        <w:t xml:space="preserve">Before finishing, run the narrowest relevant formatter/build/tests and then the broader available test suite. Report: (1) files created/modified; (2) architecture and key decisions; (3) commands actually run; (4) test results with counts and failures; (5) manual verification steps; (6) known limitations and next prompt dependencies. Keep all monetary arithmetic precise, all date/time handling explicit, all data sources traceable and all recommendations explainable. Use parameterized SQL, transactions and migrations. Add automated tests for success, invalid input, failure, duplicate delivery and stale data where relevant. Do not leave TODO placeholders for core </w:t>
      </w:r>
      <w:proofErr w:type="spellStart"/>
      <w:r>
        <w:t>behaviour</w:t>
      </w:r>
      <w:proofErr w:type="spellEnd"/>
      <w:r>
        <w:t xml:space="preserve"> requested in this prompt; if something cannot be completed, state it plainly and create a tracked limitation.</w:t>
      </w:r>
    </w:p>
    <w:p w14:paraId="00000193" w14:textId="77777777" w:rsidR="00F055EE" w:rsidRDefault="00000000">
      <w:r>
        <w:t>Cross-platform requirements apply throughout: avoid OS-specific hard-coded paths, document shell differences, externalize configuration, and verify packaging commands. The final system must be easy to navigate for a user without deep finance expertise, but technical details should remain available in drill-down views and documentation. Do not label generated activity “real market data.” Do not describe model predictions as certainty, do not present illustrative LCR/NSFR values as official regulatory reports, and do not enable autonomous real-money trading.</w:t>
      </w:r>
    </w:p>
    <w:p w14:paraId="00000194" w14:textId="77777777" w:rsidR="00F055EE" w:rsidRDefault="00000000">
      <w:r>
        <w:br w:type="page"/>
      </w:r>
    </w:p>
    <w:p w14:paraId="00000195" w14:textId="77777777" w:rsidR="00F055EE" w:rsidRDefault="00000000">
      <w:pPr>
        <w:pStyle w:val="Heading1"/>
      </w:pPr>
      <w:r>
        <w:lastRenderedPageBreak/>
        <w:t>PROMPT 18 — ANTIGRAVITY 8 — STOMP broker, event contracts and resilient messaging</w:t>
      </w:r>
    </w:p>
    <w:p w14:paraId="00000196" w14:textId="77777777" w:rsidR="00F055EE" w:rsidRDefault="00000000">
      <w:r>
        <w:rPr>
          <w:b/>
          <w:bCs/>
          <w:color w:val="1F4E79"/>
        </w:rPr>
        <w:t>Tool: ANTIGRAVITY</w:t>
      </w:r>
    </w:p>
    <w:p w14:paraId="00000197" w14:textId="77777777" w:rsidR="00F055EE" w:rsidRDefault="00000000">
      <w:r>
        <w:t>Copy the complete prompt below into the named tool:</w:t>
      </w:r>
    </w:p>
    <w:p w14:paraId="00000198" w14:textId="77777777" w:rsidR="00F055EE" w:rsidRDefault="00000000">
      <w:pPr>
        <w:pStyle w:val="Heading2"/>
      </w:pPr>
      <w:r>
        <w:t xml:space="preserve">Project Context </w:t>
      </w:r>
      <w:proofErr w:type="gramStart"/>
      <w:r>
        <w:t>And</w:t>
      </w:r>
      <w:proofErr w:type="gramEnd"/>
      <w:r>
        <w:t xml:space="preserve"> Non-Negotiable Requirements</w:t>
      </w:r>
    </w:p>
    <w:p w14:paraId="00000199" w14:textId="77777777" w:rsidR="00F055EE" w:rsidRDefault="00000000">
      <w:r>
        <w:t>You are contributing to a three-application educational/research ecosystem called Liquidity Risk Optimizer (LRO). The three separately navigable desktop applications are: (A) Bank Simulator, which models four fictional Indian banks and their customers, accounts, deposits, loans, securities, treasury activity and banking transactions; (B) Exchange Simulator, which models a broad Indian-market-inspired exchange with instruments, quotes, order books, trades and market regimes; and (C) Liquidity Risk Optimizer, which consumes bank and exchange events, calculates liquidity and risk metrics, and presents decision-support recommendations. They run on one Windows or Fedora Linux laptop during development, but the architecture should be portable and clearly separable for later deployment.</w:t>
      </w:r>
    </w:p>
    <w:p w14:paraId="0000019A" w14:textId="77777777" w:rsidR="00F055EE" w:rsidRDefault="00000000">
      <w:r>
        <w:t>Technology baseline: Java 25 for desktop/backend services; JavaFX and FXML for the desktop interfaces; PostgreSQL for persistent storage; STOMP messaging through a locally runnable broker for inter-application events; Maven for a consistent multi-module build unless the existing repository has already established a working Gradle convention. Use documented, maintained libraries with compatible versions. Keep the UI, domain logic, database access, messaging, and model-serving adapters separated. Use JavaFX Task/Service or dedicated executors for background work; never block the JavaFX application thread. Use migrations (Flyway or an equivalent established tool), environment-based configuration, structured logs, and automated tests.</w:t>
      </w:r>
    </w:p>
    <w:p w14:paraId="0000019B" w14:textId="77777777" w:rsidR="00F055EE" w:rsidRDefault="00000000">
      <w:r>
        <w:t xml:space="preserve">This is a SIMULATOR, not a real bank, brokerage, licensed exchange, or production trading system. All generated customers, accounts, transactions, bank profiles, orders and fills must be fictional and clearly labelled synthetic/demo. Never imply affiliation with Axis Bank or any real institution. Do not scrape or redistribute licensed market data. Historical data imports must respect provider </w:t>
      </w:r>
      <w:proofErr w:type="spellStart"/>
      <w:r>
        <w:t>licences</w:t>
      </w:r>
      <w:proofErr w:type="spellEnd"/>
      <w:r>
        <w:t xml:space="preserve"> and terms. The exchange must clearly label generated/replayed prices as simulated; do not claim it is a live connection to NSE/BSE unless an </w:t>
      </w:r>
      <w:proofErr w:type="spellStart"/>
      <w:r>
        <w:t>authorised</w:t>
      </w:r>
      <w:proofErr w:type="spellEnd"/>
      <w:r>
        <w:t>, licensed feed is actually configured. The phrase “live” in this project means continuously updating simulated activity and events.</w:t>
      </w:r>
    </w:p>
    <w:p w14:paraId="0000019C" w14:textId="77777777" w:rsidR="00F055EE" w:rsidRDefault="00000000">
      <w:r>
        <w:t>Create four separate PostgreSQL schemas with the same normalized table design but different seed populations: a large healthy bank (target at least 10,000 customers), a medium bank (at least 7,500 customers), a small healthy bank (at least 5,000 customers), and a distressed bank (at least 5,000 or a justified proportionate count, with higher synthetic NPA share and lower deposits relative to assets). Assign profiles through explicit seed-generation configuration, not hard-coded assumptions in UI code. Scale other entities realistically: multiple accounts per customer, loans, deposits, repayment schedules, collateral, branches, employees/roles, transactions, ledger entries, holdings, government securities, Treasury bills, corporate debt, equity positions, cash, encumbrances, counterparties, maturity ladders, stress results and audit records. The large-bank seed should include at least 1,000 loans and around 500 G-Sec holding/lot records as a starting target; scale other bank populations proportionately. Use synthetic identifiers, plausible distributions, referential integrity and deterministic random seeds so tests are reproducible.</w:t>
      </w:r>
    </w:p>
    <w:p w14:paraId="0000019D" w14:textId="77777777" w:rsidR="00F055EE" w:rsidRDefault="00000000">
      <w:r>
        <w:t>The exchange catalogue should cover the relevant instrument families rather than pretending every family has exactly 1,000 real securities: equities, indices, ETFs, mutual-fund-like units where suitable, government securities, Treasury bills, corporate bonds, money-market instruments, listed futures and options, FX pairs, gold and other commodities, and eligible simulated cash/short-term instruments. Use configurable seed targets (for example, up to 1,000 synthetic equity instruments and large synthetic records for other categories). Do not invent real ISINs or imply fictional instruments are genuinely listed. Store instrument category, issuer, currency, tick/lot rules, maturity/expiry, contract multiplier, trading calendar and source/provenance.</w:t>
      </w:r>
    </w:p>
    <w:p w14:paraId="0000019E" w14:textId="77777777" w:rsidR="00F055EE" w:rsidRDefault="00000000">
      <w:r>
        <w:t xml:space="preserve">The two ML models only are in scope: Model 1 predicts short-horizon equity market momentum from historical OHLCV and market features; Model 2 estimates liquidity/execution outcomes such as slippage, execution cost, achievable proceeds or probability of completing a proposed sale from order-book, quote, volume and simulated execution data. Use Google </w:t>
      </w:r>
      <w:proofErr w:type="spellStart"/>
      <w:r>
        <w:t>Colab</w:t>
      </w:r>
      <w:proofErr w:type="spellEnd"/>
      <w:r>
        <w:t xml:space="preserve"> for model development, training and evaluation. Candidate historical sources include NSE official historical/EOD market </w:t>
      </w:r>
      <w:r>
        <w:lastRenderedPageBreak/>
        <w:t>reports (access and redistribution subject to terms), Yahoo Finance/</w:t>
      </w:r>
      <w:proofErr w:type="spellStart"/>
      <w:r>
        <w:t>yfinance</w:t>
      </w:r>
      <w:proofErr w:type="spellEnd"/>
      <w:r>
        <w:t xml:space="preserve"> only where its terms and availability permit, and public research datasets such as the UCI Online Retail dataset only if genuinely relevant (it is not a substitute for market data). For Indian equities, prefer licensed/official NSE data or another </w:t>
      </w:r>
      <w:proofErr w:type="spellStart"/>
      <w:r>
        <w:t>authorised</w:t>
      </w:r>
      <w:proofErr w:type="spellEnd"/>
      <w:r>
        <w:t xml:space="preserve"> provider; for rates/G-Secs and macro context use RBI Database on Indian Economy and official RBI/FBIL/CCIL or exchange resources where available and permitted. Clearly document source, download date, licensing constraints, fields, adjustments, missing data and survivorship bias. Model 2 training labels may be generated by the project’s own order-matching simulator, but the report must state that a model trained on synthetic execution labels learns the simulator’s mechanics and is not validated real-world execution evidence.</w:t>
      </w:r>
    </w:p>
    <w:p w14:paraId="0000019F" w14:textId="77777777" w:rsidR="00F055EE" w:rsidRDefault="00000000">
      <w:r>
        <w:t xml:space="preserve">The optimizer must keep deterministic calculations separate from ML forecasts. Cash and verified ledger balances are calculated directly. Other liquidity calculations must identify assumptions and apply asset-specific treatment; market-sensitive holdings can use executable quotes, valuation models, transparent haircuts and stress scenarios. Show LCR/NSFR-style indicators only as educational estimates, with configurable rules and a warning that regulatory reporting requires expert review and current applicable RBI/Basel rules. Use risk measures </w:t>
      </w:r>
      <w:proofErr w:type="gramStart"/>
      <w:r>
        <w:t>where</w:t>
      </w:r>
      <w:proofErr w:type="gramEnd"/>
      <w:r>
        <w:t xml:space="preserve"> implemented with documented definitions and limits. ML outputs are decision support, not instructions to trade. No autonomous real-money trading. Every proposed action must show forecast horizon, model version, confidence/uncertainty where available, costs, source timestamp, data freshness and a human approval step.</w:t>
      </w:r>
    </w:p>
    <w:p w14:paraId="000001A0" w14:textId="77777777" w:rsidR="00F055EE" w:rsidRDefault="00000000">
      <w:r>
        <w:t xml:space="preserve">Messaging requirements: define versioned JSON event envelopes with </w:t>
      </w:r>
      <w:proofErr w:type="spellStart"/>
      <w:r>
        <w:t>eventId</w:t>
      </w:r>
      <w:proofErr w:type="spellEnd"/>
      <w:r>
        <w:t xml:space="preserve">, </w:t>
      </w:r>
      <w:proofErr w:type="spellStart"/>
      <w:r>
        <w:t>eventType</w:t>
      </w:r>
      <w:proofErr w:type="spellEnd"/>
      <w:r>
        <w:t xml:space="preserve">, </w:t>
      </w:r>
      <w:proofErr w:type="spellStart"/>
      <w:r>
        <w:t>schemaVersion</w:t>
      </w:r>
      <w:proofErr w:type="spellEnd"/>
      <w:r>
        <w:t xml:space="preserve">, </w:t>
      </w:r>
      <w:proofErr w:type="spellStart"/>
      <w:r>
        <w:t>occurredAt</w:t>
      </w:r>
      <w:proofErr w:type="spellEnd"/>
      <w:r>
        <w:t xml:space="preserve">, producer, </w:t>
      </w:r>
      <w:proofErr w:type="spellStart"/>
      <w:r>
        <w:t>correlationId</w:t>
      </w:r>
      <w:proofErr w:type="spellEnd"/>
      <w:r>
        <w:t>, entity identifiers and payload. Use clear STOMP destinations for market ticks/quotes, trades, market regime changes, bank transactions, holdings changes, liquidity snapshots, risk alerts and model predictions. Implement reconnect, subscription restoration, duplicate detection/idempotency, bounded queues/backpressure, dead-letter or error handling, heartbeat/health checks, message validation and observability. Persist critical business events before or transactionally with publication using an outbox pattern where practical. Do not publish customer PII on general topics; use synthetic data and minimum necessary identifiers.</w:t>
      </w:r>
    </w:p>
    <w:p w14:paraId="000001A1" w14:textId="77777777" w:rsidR="00F055EE" w:rsidRDefault="00000000">
      <w:r>
        <w:t xml:space="preserve">Security and quality requirements: use least-privilege database users, parameterized SQL, validation, safe password hashing if authentication is implemented, no secrets committed to source control, role-based permissions, append-only audit events for sensitive operations, transaction boundaries and a double-entry ledger for money movements. Use </w:t>
      </w:r>
      <w:proofErr w:type="spellStart"/>
      <w:r>
        <w:t>BigDecimal</w:t>
      </w:r>
      <w:proofErr w:type="spellEnd"/>
      <w:r>
        <w:t xml:space="preserve"> for money and explicit currency/rounding rules; use Instant/</w:t>
      </w:r>
      <w:proofErr w:type="spellStart"/>
      <w:r>
        <w:t>OffsetDateTime</w:t>
      </w:r>
      <w:proofErr w:type="spellEnd"/>
      <w:r>
        <w:t xml:space="preserve"> and a defined </w:t>
      </w:r>
      <w:proofErr w:type="spellStart"/>
      <w:r>
        <w:t>timezone</w:t>
      </w:r>
      <w:proofErr w:type="spellEnd"/>
      <w:r>
        <w:t xml:space="preserve"> strategy. Add unit, integration, migration, end-to-end, negative-path and performance tests. Provide useful error messages, accessible keyboard navigation, labels and tooltips that explain financial terminology in plain language. Package for Windows and Fedora Linux with documented prerequisites and reproducible commands. Do not claim completion until the feature compiles, tests pass and a reproducible manual verification path is documented.</w:t>
      </w:r>
    </w:p>
    <w:p w14:paraId="000001A2" w14:textId="77777777" w:rsidR="00F055EE" w:rsidRDefault="00000000">
      <w:pPr>
        <w:pStyle w:val="Heading2"/>
      </w:pPr>
      <w:r>
        <w:t>Task-Specific Instructions</w:t>
      </w:r>
    </w:p>
    <w:p w14:paraId="000001A3" w14:textId="77777777" w:rsidR="00F055EE" w:rsidRDefault="00000000">
      <w:pPr>
        <w:pStyle w:val="Heading2"/>
      </w:pPr>
      <w:r>
        <w:t>ANTIGRAVITY 11 — STOMP broker, event contracts and resilient messaging</w:t>
      </w:r>
    </w:p>
    <w:p w14:paraId="000001A4" w14:textId="77777777" w:rsidR="00F055EE" w:rsidRDefault="00000000">
      <w:r>
        <w:t xml:space="preserve">Implement STOMP messaging between Bank Simulator, Exchange Simulator and LRO using a locally runnable broker with documented Windows and Fedora setup. Select a maintained broker that supports STOMP and provide configuration, health checks and a secure local development profile. Define versioned JSON envelopes containing </w:t>
      </w:r>
      <w:proofErr w:type="spellStart"/>
      <w:r>
        <w:t>eventId</w:t>
      </w:r>
      <w:proofErr w:type="spellEnd"/>
      <w:r>
        <w:t xml:space="preserve">, </w:t>
      </w:r>
      <w:proofErr w:type="spellStart"/>
      <w:r>
        <w:t>eventType</w:t>
      </w:r>
      <w:proofErr w:type="spellEnd"/>
      <w:r>
        <w:t xml:space="preserve">, </w:t>
      </w:r>
      <w:proofErr w:type="spellStart"/>
      <w:r>
        <w:t>schemaVersion</w:t>
      </w:r>
      <w:proofErr w:type="spellEnd"/>
      <w:r>
        <w:t xml:space="preserve">, </w:t>
      </w:r>
      <w:proofErr w:type="spellStart"/>
      <w:r>
        <w:t>occurredAt</w:t>
      </w:r>
      <w:proofErr w:type="spellEnd"/>
      <w:r>
        <w:t xml:space="preserve">, producer, </w:t>
      </w:r>
      <w:proofErr w:type="spellStart"/>
      <w:r>
        <w:t>correlationId</w:t>
      </w:r>
      <w:proofErr w:type="spellEnd"/>
      <w:r>
        <w:t>, entity IDs and payload. Establish destinations for market quotes/ticks, trades, candles, market-regime changes, bank transactions, holding changes, liquidity snapshots, alerts and model predictions. Keep customer information off broad topics; publish minimum necessary synthetic identifiers.</w:t>
      </w:r>
    </w:p>
    <w:p w14:paraId="000001A5" w14:textId="77777777" w:rsidR="00F055EE" w:rsidRDefault="00000000">
      <w:r>
        <w:t>Implement client connection lifecycle, heartbeats, reconnect with bounded exponential backoff, resubscription, message validation, duplicate detection, bounded queues/backpressure and clear error handling. For critical business events, use a transactional outbox or equivalent durable publication pattern so database commits and messages cannot silently diverge. Include event version compatibility rules and reject unsupported schema versions with useful diagnostics. Use idempotent consumers and store processed event IDs where required. Add integration tests that start the broker, publish messages, disconnect/reconnect, replay duplicates and verify the consumer processes each business event once. Add metrics for connection status, last message, queue depth, failures and processing latency. Document the difference between a STOMP protocol client and the broker’s underlying transport. Do not expose broker credentials in logs or source control.</w:t>
      </w:r>
    </w:p>
    <w:p w14:paraId="000001A6" w14:textId="77777777" w:rsidR="00F055EE" w:rsidRDefault="00000000">
      <w:pPr>
        <w:pStyle w:val="Heading2"/>
      </w:pPr>
      <w:r>
        <w:lastRenderedPageBreak/>
        <w:t xml:space="preserve">Implementation Discipline </w:t>
      </w:r>
      <w:proofErr w:type="gramStart"/>
      <w:r>
        <w:t>And</w:t>
      </w:r>
      <w:proofErr w:type="gramEnd"/>
      <w:r>
        <w:t xml:space="preserve"> Acceptance Format</w:t>
      </w:r>
    </w:p>
    <w:p w14:paraId="000001A7" w14:textId="77777777" w:rsidR="00F055EE" w:rsidRDefault="00000000">
      <w:r>
        <w:t>Work incrementally. Inspect existing files first, preserve unrelated work, and make changes only for this prompt’s scope. If a dependency, source dataset, broker feature or OS capability is unavailable, do not fabricate success: document the blocker, implement a clean interface or deterministic local fallback where safe, and provide the exact follow-up action. Never place passwords, API keys, licensed datasets or personal data in source control. Use synthetic fixtures for tests and label them.</w:t>
      </w:r>
    </w:p>
    <w:p w14:paraId="000001A8" w14:textId="77777777" w:rsidR="00F055EE" w:rsidRDefault="00000000">
      <w:r>
        <w:t xml:space="preserve">Before finishing, run the narrowest relevant formatter/build/tests and then the broader available test suite. Report: (1) files created/modified; (2) architecture and key decisions; (3) commands actually run; (4) test results with counts and failures; (5) manual verification steps; (6) known limitations and next prompt dependencies. Keep all monetary arithmetic precise, all date/time handling explicit, all data sources traceable and all recommendations explainable. Use parameterized SQL, transactions and migrations. Add automated tests for success, invalid input, failure, duplicate delivery and stale data where relevant. Do not leave TODO placeholders for core </w:t>
      </w:r>
      <w:proofErr w:type="spellStart"/>
      <w:r>
        <w:t>behaviour</w:t>
      </w:r>
      <w:proofErr w:type="spellEnd"/>
      <w:r>
        <w:t xml:space="preserve"> requested in this prompt; if something cannot be completed, state it plainly and create a tracked limitation.</w:t>
      </w:r>
    </w:p>
    <w:p w14:paraId="000001A9" w14:textId="77777777" w:rsidR="00F055EE" w:rsidRDefault="00000000">
      <w:r>
        <w:t>Cross-platform requirements apply throughout: avoid OS-specific hard-coded paths, document shell differences, externalize configuration, and verify packaging commands. The final system must be easy to navigate for a user without deep finance expertise, but technical details should remain available in drill-down views and documentation. Do not label generated activity “real market data.” Do not describe model predictions as certainty, do not present illustrative LCR/NSFR values as official regulatory reports, and do not enable autonomous real-money trading.</w:t>
      </w:r>
    </w:p>
    <w:p w14:paraId="000001AA" w14:textId="77777777" w:rsidR="00F055EE" w:rsidRDefault="00000000">
      <w:r>
        <w:br w:type="page"/>
      </w:r>
    </w:p>
    <w:p w14:paraId="000001AB" w14:textId="77777777" w:rsidR="00F055EE" w:rsidRDefault="00000000">
      <w:pPr>
        <w:pStyle w:val="Heading1"/>
      </w:pPr>
      <w:r>
        <w:lastRenderedPageBreak/>
        <w:t>PROMPT 19 — ANTIGRAVITY 9 — LRO event ingestion, portfolio valuation and reconciliation</w:t>
      </w:r>
    </w:p>
    <w:p w14:paraId="000001AC" w14:textId="77777777" w:rsidR="00F055EE" w:rsidRDefault="00000000">
      <w:r>
        <w:rPr>
          <w:b/>
          <w:bCs/>
          <w:color w:val="1F4E79"/>
        </w:rPr>
        <w:t>Tool: ANTIGRAVITY</w:t>
      </w:r>
    </w:p>
    <w:p w14:paraId="000001AD" w14:textId="77777777" w:rsidR="00F055EE" w:rsidRDefault="00000000">
      <w:r>
        <w:t>Copy the complete prompt below into the named tool:</w:t>
      </w:r>
    </w:p>
    <w:p w14:paraId="000001AE" w14:textId="77777777" w:rsidR="00F055EE" w:rsidRDefault="00000000">
      <w:pPr>
        <w:pStyle w:val="Heading2"/>
      </w:pPr>
      <w:r>
        <w:t xml:space="preserve">Project Context </w:t>
      </w:r>
      <w:proofErr w:type="gramStart"/>
      <w:r>
        <w:t>And</w:t>
      </w:r>
      <w:proofErr w:type="gramEnd"/>
      <w:r>
        <w:t xml:space="preserve"> Non-Negotiable Requirements</w:t>
      </w:r>
    </w:p>
    <w:p w14:paraId="000001AF" w14:textId="77777777" w:rsidR="00F055EE" w:rsidRDefault="00000000">
      <w:r>
        <w:t>You are contributing to a three-application educational/research ecosystem called Liquidity Risk Optimizer (LRO). The three separately navigable desktop applications are: (A) Bank Simulator, which models four fictional Indian banks and their customers, accounts, deposits, loans, securities, treasury activity and banking transactions; (B) Exchange Simulator, which models a broad Indian-market-inspired exchange with instruments, quotes, order books, trades and market regimes; and (C) Liquidity Risk Optimizer, which consumes bank and exchange events, calculates liquidity and risk metrics, and presents decision-support recommendations. They run on one Windows or Fedora Linux laptop during development, but the architecture should be portable and clearly separable for later deployment.</w:t>
      </w:r>
    </w:p>
    <w:p w14:paraId="000001B0" w14:textId="77777777" w:rsidR="00F055EE" w:rsidRDefault="00000000">
      <w:r>
        <w:t>Technology baseline: Java 25 for desktop/backend services; JavaFX and FXML for the desktop interfaces; PostgreSQL for persistent storage; STOMP messaging through a locally runnable broker for inter-application events; Maven for a consistent multi-module build unless the existing repository has already established a working Gradle convention. Use documented, maintained libraries with compatible versions. Keep the UI, domain logic, database access, messaging, and model-serving adapters separated. Use JavaFX Task/Service or dedicated executors for background work; never block the JavaFX application thread. Use migrations (Flyway or an equivalent established tool), environment-based configuration, structured logs, and automated tests.</w:t>
      </w:r>
    </w:p>
    <w:p w14:paraId="000001B1" w14:textId="77777777" w:rsidR="00F055EE" w:rsidRDefault="00000000">
      <w:r>
        <w:t xml:space="preserve">This is a SIMULATOR, not a real bank, brokerage, licensed exchange, or production trading system. All generated customers, accounts, transactions, bank profiles, orders and fills must be fictional and clearly labelled synthetic/demo. Never imply affiliation with Axis Bank or any real institution. Do not scrape or redistribute licensed market data. Historical data imports must respect provider </w:t>
      </w:r>
      <w:proofErr w:type="spellStart"/>
      <w:r>
        <w:t>licences</w:t>
      </w:r>
      <w:proofErr w:type="spellEnd"/>
      <w:r>
        <w:t xml:space="preserve"> and terms. The exchange must clearly label generated/replayed prices as simulated; do not claim it is a live connection to NSE/BSE unless an </w:t>
      </w:r>
      <w:proofErr w:type="spellStart"/>
      <w:r>
        <w:t>authorised</w:t>
      </w:r>
      <w:proofErr w:type="spellEnd"/>
      <w:r>
        <w:t>, licensed feed is actually configured. The phrase “live” in this project means continuously updating simulated activity and events.</w:t>
      </w:r>
    </w:p>
    <w:p w14:paraId="000001B2" w14:textId="77777777" w:rsidR="00F055EE" w:rsidRDefault="00000000">
      <w:r>
        <w:t>Create four separate PostgreSQL schemas with the same normalized table design but different seed populations: a large healthy bank (target at least 10,000 customers), a medium bank (at least 7,500 customers), a small healthy bank (at least 5,000 customers), and a distressed bank (at least 5,000 or a justified proportionate count, with higher synthetic NPA share and lower deposits relative to assets). Assign profiles through explicit seed-generation configuration, not hard-coded assumptions in UI code. Scale other entities realistically: multiple accounts per customer, loans, deposits, repayment schedules, collateral, branches, employees/roles, transactions, ledger entries, holdings, government securities, Treasury bills, corporate debt, equity positions, cash, encumbrances, counterparties, maturity ladders, stress results and audit records. The large-bank seed should include at least 1,000 loans and around 500 G-Sec holding/lot records as a starting target; scale other bank populations proportionately. Use synthetic identifiers, plausible distributions, referential integrity and deterministic random seeds so tests are reproducible.</w:t>
      </w:r>
    </w:p>
    <w:p w14:paraId="000001B3" w14:textId="77777777" w:rsidR="00F055EE" w:rsidRDefault="00000000">
      <w:r>
        <w:t>The exchange catalogue should cover the relevant instrument families rather than pretending every family has exactly 1,000 real securities: equities, indices, ETFs, mutual-fund-like units where suitable, government securities, Treasury bills, corporate bonds, money-market instruments, listed futures and options, FX pairs, gold and other commodities, and eligible simulated cash/short-term instruments. Use configurable seed targets (for example, up to 1,000 synthetic equity instruments and large synthetic records for other categories). Do not invent real ISINs or imply fictional instruments are genuinely listed. Store instrument category, issuer, currency, tick/lot rules, maturity/expiry, contract multiplier, trading calendar and source/provenance.</w:t>
      </w:r>
    </w:p>
    <w:p w14:paraId="000001B4" w14:textId="77777777" w:rsidR="00F055EE" w:rsidRDefault="00000000">
      <w:r>
        <w:t xml:space="preserve">The two ML models only are in scope: Model 1 predicts short-horizon equity market momentum from historical OHLCV and market features; Model 2 estimates liquidity/execution outcomes such as slippage, execution cost, achievable proceeds or probability of completing a proposed sale from order-book, quote, volume and simulated execution data. Use Google </w:t>
      </w:r>
      <w:proofErr w:type="spellStart"/>
      <w:r>
        <w:t>Colab</w:t>
      </w:r>
      <w:proofErr w:type="spellEnd"/>
      <w:r>
        <w:t xml:space="preserve"> for model development, training and evaluation. Candidate historical sources include NSE official historical/EOD market </w:t>
      </w:r>
      <w:r>
        <w:lastRenderedPageBreak/>
        <w:t>reports (access and redistribution subject to terms), Yahoo Finance/</w:t>
      </w:r>
      <w:proofErr w:type="spellStart"/>
      <w:r>
        <w:t>yfinance</w:t>
      </w:r>
      <w:proofErr w:type="spellEnd"/>
      <w:r>
        <w:t xml:space="preserve"> only where its terms and availability permit, and public research datasets such as the UCI Online Retail dataset only if genuinely relevant (it is not a substitute for market data). For Indian equities, prefer licensed/official NSE data or another </w:t>
      </w:r>
      <w:proofErr w:type="spellStart"/>
      <w:r>
        <w:t>authorised</w:t>
      </w:r>
      <w:proofErr w:type="spellEnd"/>
      <w:r>
        <w:t xml:space="preserve"> provider; for rates/G-Secs and macro context use RBI Database on Indian Economy and official RBI/FBIL/CCIL or exchange resources where available and permitted. Clearly document source, download date, licensing constraints, fields, adjustments, missing data and survivorship bias. Model 2 training labels may be generated by the project’s own order-matching simulator, but the report must state that a model trained on synthetic execution labels learns the simulator’s mechanics and is not validated real-world execution evidence.</w:t>
      </w:r>
    </w:p>
    <w:p w14:paraId="000001B5" w14:textId="77777777" w:rsidR="00F055EE" w:rsidRDefault="00000000">
      <w:r>
        <w:t xml:space="preserve">The optimizer must keep deterministic calculations separate from ML forecasts. Cash and verified ledger balances are calculated directly. Other liquidity calculations must identify assumptions and apply asset-specific treatment; market-sensitive holdings can use executable quotes, valuation models, transparent haircuts and stress scenarios. Show LCR/NSFR-style indicators only as educational estimates, with configurable rules and a warning that regulatory reporting requires expert review and current applicable RBI/Basel rules. Use risk measures </w:t>
      </w:r>
      <w:proofErr w:type="gramStart"/>
      <w:r>
        <w:t>where</w:t>
      </w:r>
      <w:proofErr w:type="gramEnd"/>
      <w:r>
        <w:t xml:space="preserve"> implemented with documented definitions and limits. ML outputs are decision support, not instructions to trade. No autonomous real-money trading. Every proposed action must show forecast horizon, model version, confidence/uncertainty where available, costs, source timestamp, data freshness and a human approval step.</w:t>
      </w:r>
    </w:p>
    <w:p w14:paraId="000001B6" w14:textId="77777777" w:rsidR="00F055EE" w:rsidRDefault="00000000">
      <w:r>
        <w:t xml:space="preserve">Messaging requirements: define versioned JSON event envelopes with </w:t>
      </w:r>
      <w:proofErr w:type="spellStart"/>
      <w:r>
        <w:t>eventId</w:t>
      </w:r>
      <w:proofErr w:type="spellEnd"/>
      <w:r>
        <w:t xml:space="preserve">, </w:t>
      </w:r>
      <w:proofErr w:type="spellStart"/>
      <w:r>
        <w:t>eventType</w:t>
      </w:r>
      <w:proofErr w:type="spellEnd"/>
      <w:r>
        <w:t xml:space="preserve">, </w:t>
      </w:r>
      <w:proofErr w:type="spellStart"/>
      <w:r>
        <w:t>schemaVersion</w:t>
      </w:r>
      <w:proofErr w:type="spellEnd"/>
      <w:r>
        <w:t xml:space="preserve">, </w:t>
      </w:r>
      <w:proofErr w:type="spellStart"/>
      <w:r>
        <w:t>occurredAt</w:t>
      </w:r>
      <w:proofErr w:type="spellEnd"/>
      <w:r>
        <w:t xml:space="preserve">, producer, </w:t>
      </w:r>
      <w:proofErr w:type="spellStart"/>
      <w:r>
        <w:t>correlationId</w:t>
      </w:r>
      <w:proofErr w:type="spellEnd"/>
      <w:r>
        <w:t>, entity identifiers and payload. Use clear STOMP destinations for market ticks/quotes, trades, market regime changes, bank transactions, holdings changes, liquidity snapshots, risk alerts and model predictions. Implement reconnect, subscription restoration, duplicate detection/idempotency, bounded queues/backpressure, dead-letter or error handling, heartbeat/health checks, message validation and observability. Persist critical business events before or transactionally with publication using an outbox pattern where practical. Do not publish customer PII on general topics; use synthetic data and minimum necessary identifiers.</w:t>
      </w:r>
    </w:p>
    <w:p w14:paraId="000001B7" w14:textId="77777777" w:rsidR="00F055EE" w:rsidRDefault="00000000">
      <w:r>
        <w:t xml:space="preserve">Security and quality requirements: use least-privilege database users, parameterized SQL, validation, safe password hashing if authentication is implemented, no secrets committed to source control, role-based permissions, append-only audit events for sensitive operations, transaction boundaries and a double-entry ledger for money movements. Use </w:t>
      </w:r>
      <w:proofErr w:type="spellStart"/>
      <w:r>
        <w:t>BigDecimal</w:t>
      </w:r>
      <w:proofErr w:type="spellEnd"/>
      <w:r>
        <w:t xml:space="preserve"> for money and explicit currency/rounding rules; use Instant/</w:t>
      </w:r>
      <w:proofErr w:type="spellStart"/>
      <w:r>
        <w:t>OffsetDateTime</w:t>
      </w:r>
      <w:proofErr w:type="spellEnd"/>
      <w:r>
        <w:t xml:space="preserve"> and a defined </w:t>
      </w:r>
      <w:proofErr w:type="spellStart"/>
      <w:r>
        <w:t>timezone</w:t>
      </w:r>
      <w:proofErr w:type="spellEnd"/>
      <w:r>
        <w:t xml:space="preserve"> strategy. Add unit, integration, migration, end-to-end, negative-path and performance tests. Provide useful error messages, accessible keyboard navigation, labels and tooltips that explain financial terminology in plain language. Package for Windows and Fedora Linux with documented prerequisites and reproducible commands. Do not claim completion until the feature compiles, tests pass and a reproducible manual verification path is documented.</w:t>
      </w:r>
    </w:p>
    <w:p w14:paraId="000001B8" w14:textId="77777777" w:rsidR="00F055EE" w:rsidRDefault="00000000">
      <w:pPr>
        <w:pStyle w:val="Heading2"/>
      </w:pPr>
      <w:r>
        <w:t>Task-Specific Instructions</w:t>
      </w:r>
    </w:p>
    <w:p w14:paraId="000001B9" w14:textId="77777777" w:rsidR="00F055EE" w:rsidRDefault="00000000">
      <w:pPr>
        <w:pStyle w:val="Heading2"/>
      </w:pPr>
      <w:r>
        <w:t>ANTIGRAVITY 12 — LRO event ingestion and live portfolio valuation</w:t>
      </w:r>
    </w:p>
    <w:p w14:paraId="000001BA" w14:textId="77777777" w:rsidR="00F055EE" w:rsidRDefault="00000000">
      <w:r>
        <w:t>Implement the LRO backend ingestion layer for events from the Bank Simulator and Exchange Simulator. Subscribe to versioned STOMP topics and validate message schemas. Persist relevant incoming events or snapshots so the LRO can rebuild state after restart. Use event IDs and timestamps to handle duplicates and out-of-order messages. Define freshness rules per data type; stale market quotes must be flagged rather than silently treated as current. Provide a reconciliation job that compares the LRO’s view of holdings with the bank simulator’s authoritative holdings snapshot.</w:t>
      </w:r>
    </w:p>
    <w:p w14:paraId="000001BB" w14:textId="77777777" w:rsidR="00F055EE" w:rsidRDefault="00000000">
      <w:r>
        <w:t>Update portfolio valuations when new quotes/trades arrive. Keep book value, observed market value, estimated liquidation proceeds and available cash distinct. Cash must derive from verified ledger/snapshot values, not price predictions. Use deterministic valuation adapters for cash and stable contractual cash flows, and market-data-based valuation for sensitive holdings. For missing or unsupported prices, mark the position as unpriced/stale and expose a clear issue instead of fabricating a reliable number. Do not block the UI thread; publish updated view-model snapshots to the JavaFX application through a safe service boundary. Add integration tests that seed a bank portfolio, publish a quote, and verify the valuation refreshes exactly once; also test stale data, duplicate ticks, broker reconnect and instrument mismatch. Record calculation timestamps, source event IDs and data provenance for explainability.</w:t>
      </w:r>
    </w:p>
    <w:p w14:paraId="000001BC" w14:textId="77777777" w:rsidR="00F055EE" w:rsidRDefault="00000000">
      <w:pPr>
        <w:pStyle w:val="Heading2"/>
      </w:pPr>
      <w:r>
        <w:lastRenderedPageBreak/>
        <w:t xml:space="preserve">Implementation Discipline </w:t>
      </w:r>
      <w:proofErr w:type="gramStart"/>
      <w:r>
        <w:t>And</w:t>
      </w:r>
      <w:proofErr w:type="gramEnd"/>
      <w:r>
        <w:t xml:space="preserve"> Acceptance Format</w:t>
      </w:r>
    </w:p>
    <w:p w14:paraId="000001BD" w14:textId="77777777" w:rsidR="00F055EE" w:rsidRDefault="00000000">
      <w:r>
        <w:t>Work incrementally. Inspect existing files first, preserve unrelated work, and make changes only for this prompt’s scope. If a dependency, source dataset, broker feature or OS capability is unavailable, do not fabricate success: document the blocker, implement a clean interface or deterministic local fallback where safe, and provide the exact follow-up action. Never place passwords, API keys, licensed datasets or personal data in source control. Use synthetic fixtures for tests and label them.</w:t>
      </w:r>
    </w:p>
    <w:p w14:paraId="000001BE" w14:textId="77777777" w:rsidR="00F055EE" w:rsidRDefault="00000000">
      <w:r>
        <w:t xml:space="preserve">Before finishing, run the narrowest relevant formatter/build/tests and then the broader available test suite. Report: (1) files created/modified; (2) architecture and key decisions; (3) commands actually run; (4) test results with counts and failures; (5) manual verification steps; (6) known limitations and next prompt dependencies. Keep all monetary arithmetic precise, all date/time handling explicit, all data sources traceable and all recommendations explainable. Use parameterized SQL, transactions and migrations. Add automated tests for success, invalid input, failure, duplicate delivery and stale data where relevant. Do not leave TODO placeholders for core </w:t>
      </w:r>
      <w:proofErr w:type="spellStart"/>
      <w:r>
        <w:t>behaviour</w:t>
      </w:r>
      <w:proofErr w:type="spellEnd"/>
      <w:r>
        <w:t xml:space="preserve"> requested in this prompt; if something cannot be completed, state it plainly and create a tracked limitation.</w:t>
      </w:r>
    </w:p>
    <w:p w14:paraId="000001BF" w14:textId="77777777" w:rsidR="00F055EE" w:rsidRDefault="00000000">
      <w:r>
        <w:t>Cross-platform requirements apply throughout: avoid OS-specific hard-coded paths, document shell differences, externalize configuration, and verify packaging commands. The final system must be easy to navigate for a user without deep finance expertise, but technical details should remain available in drill-down views and documentation. Do not label generated activity “real market data.” Do not describe model predictions as certainty, do not present illustrative LCR/NSFR values as official regulatory reports, and do not enable autonomous real-money trading.</w:t>
      </w:r>
    </w:p>
    <w:p w14:paraId="000001C0" w14:textId="77777777" w:rsidR="00F055EE" w:rsidRDefault="00000000">
      <w:r>
        <w:br w:type="page"/>
      </w:r>
    </w:p>
    <w:p w14:paraId="000001C1" w14:textId="77777777" w:rsidR="00F055EE" w:rsidRDefault="00000000">
      <w:pPr>
        <w:pStyle w:val="Heading1"/>
      </w:pPr>
      <w:r>
        <w:lastRenderedPageBreak/>
        <w:t>PROMPT 20 — ANTIGRAVITY 10 — Liquidity metrics, market-sensitive valuation and risk analytics</w:t>
      </w:r>
    </w:p>
    <w:p w14:paraId="000001C2" w14:textId="77777777" w:rsidR="00F055EE" w:rsidRDefault="00000000">
      <w:r>
        <w:rPr>
          <w:b/>
          <w:bCs/>
          <w:color w:val="1F4E79"/>
        </w:rPr>
        <w:t>Tool: ANTIGRAVITY</w:t>
      </w:r>
    </w:p>
    <w:p w14:paraId="000001C3" w14:textId="77777777" w:rsidR="00F055EE" w:rsidRDefault="00000000">
      <w:r>
        <w:t>Copy the complete prompt below into the named tool:</w:t>
      </w:r>
    </w:p>
    <w:p w14:paraId="000001C4" w14:textId="77777777" w:rsidR="00F055EE" w:rsidRDefault="00000000">
      <w:pPr>
        <w:pStyle w:val="Heading2"/>
      </w:pPr>
      <w:r>
        <w:t xml:space="preserve">Project Context </w:t>
      </w:r>
      <w:proofErr w:type="gramStart"/>
      <w:r>
        <w:t>And</w:t>
      </w:r>
      <w:proofErr w:type="gramEnd"/>
      <w:r>
        <w:t xml:space="preserve"> Non-Negotiable Requirements</w:t>
      </w:r>
    </w:p>
    <w:p w14:paraId="000001C5" w14:textId="77777777" w:rsidR="00F055EE" w:rsidRDefault="00000000">
      <w:r>
        <w:t>You are contributing to a three-application educational/research ecosystem called Liquidity Risk Optimizer (LRO). The three separately navigable desktop applications are: (A) Bank Simulator, which models four fictional Indian banks and their customers, accounts, deposits, loans, securities, treasury activity and banking transactions; (B) Exchange Simulator, which models a broad Indian-market-inspired exchange with instruments, quotes, order books, trades and market regimes; and (C) Liquidity Risk Optimizer, which consumes bank and exchange events, calculates liquidity and risk metrics, and presents decision-support recommendations. They run on one Windows or Fedora Linux laptop during development, but the architecture should be portable and clearly separable for later deployment.</w:t>
      </w:r>
    </w:p>
    <w:p w14:paraId="000001C6" w14:textId="77777777" w:rsidR="00F055EE" w:rsidRDefault="00000000">
      <w:r>
        <w:t>Technology baseline: Java 25 for desktop/backend services; JavaFX and FXML for the desktop interfaces; PostgreSQL for persistent storage; STOMP messaging through a locally runnable broker for inter-application events; Maven for a consistent multi-module build unless the existing repository has already established a working Gradle convention. Use documented, maintained libraries with compatible versions. Keep the UI, domain logic, database access, messaging, and model-serving adapters separated. Use JavaFX Task/Service or dedicated executors for background work; never block the JavaFX application thread. Use migrations (Flyway or an equivalent established tool), environment-based configuration, structured logs, and automated tests.</w:t>
      </w:r>
    </w:p>
    <w:p w14:paraId="000001C7" w14:textId="77777777" w:rsidR="00F055EE" w:rsidRDefault="00000000">
      <w:r>
        <w:t xml:space="preserve">This is a SIMULATOR, not a real bank, brokerage, licensed exchange, or production trading system. All generated customers, accounts, transactions, bank profiles, orders and fills must be fictional and clearly labelled synthetic/demo. Never imply affiliation with Axis Bank or any real institution. Do not scrape or redistribute licensed market data. Historical data imports must respect provider </w:t>
      </w:r>
      <w:proofErr w:type="spellStart"/>
      <w:r>
        <w:t>licences</w:t>
      </w:r>
      <w:proofErr w:type="spellEnd"/>
      <w:r>
        <w:t xml:space="preserve"> and terms. The exchange must clearly label generated/replayed prices as simulated; do not claim it is a live connection to NSE/BSE unless an </w:t>
      </w:r>
      <w:proofErr w:type="spellStart"/>
      <w:r>
        <w:t>authorised</w:t>
      </w:r>
      <w:proofErr w:type="spellEnd"/>
      <w:r>
        <w:t>, licensed feed is actually configured. The phrase “live” in this project means continuously updating simulated activity and events.</w:t>
      </w:r>
    </w:p>
    <w:p w14:paraId="000001C8" w14:textId="77777777" w:rsidR="00F055EE" w:rsidRDefault="00000000">
      <w:r>
        <w:t>Create four separate PostgreSQL schemas with the same normalized table design but different seed populations: a large healthy bank (target at least 10,000 customers), a medium bank (at least 7,500 customers), a small healthy bank (at least 5,000 customers), and a distressed bank (at least 5,000 or a justified proportionate count, with higher synthetic NPA share and lower deposits relative to assets). Assign profiles through explicit seed-generation configuration, not hard-coded assumptions in UI code. Scale other entities realistically: multiple accounts per customer, loans, deposits, repayment schedules, collateral, branches, employees/roles, transactions, ledger entries, holdings, government securities, Treasury bills, corporate debt, equity positions, cash, encumbrances, counterparties, maturity ladders, stress results and audit records. The large-bank seed should include at least 1,000 loans and around 500 G-Sec holding/lot records as a starting target; scale other bank populations proportionately. Use synthetic identifiers, plausible distributions, referential integrity and deterministic random seeds so tests are reproducible.</w:t>
      </w:r>
    </w:p>
    <w:p w14:paraId="000001C9" w14:textId="77777777" w:rsidR="00F055EE" w:rsidRDefault="00000000">
      <w:r>
        <w:t>The exchange catalogue should cover the relevant instrument families rather than pretending every family has exactly 1,000 real securities: equities, indices, ETFs, mutual-fund-like units where suitable, government securities, Treasury bills, corporate bonds, money-market instruments, listed futures and options, FX pairs, gold and other commodities, and eligible simulated cash/short-term instruments. Use configurable seed targets (for example, up to 1,000 synthetic equity instruments and large synthetic records for other categories). Do not invent real ISINs or imply fictional instruments are genuinely listed. Store instrument category, issuer, currency, tick/lot rules, maturity/expiry, contract multiplier, trading calendar and source/provenance.</w:t>
      </w:r>
    </w:p>
    <w:p w14:paraId="000001CA" w14:textId="77777777" w:rsidR="00F055EE" w:rsidRDefault="00000000">
      <w:r>
        <w:t xml:space="preserve">The two ML models only are in scope: Model 1 predicts short-horizon equity market momentum from historical OHLCV and market features; Model 2 estimates liquidity/execution outcomes such as slippage, execution cost, achievable proceeds or probability of completing a proposed sale from order-book, quote, volume and simulated execution data. Use Google </w:t>
      </w:r>
      <w:proofErr w:type="spellStart"/>
      <w:r>
        <w:t>Colab</w:t>
      </w:r>
      <w:proofErr w:type="spellEnd"/>
      <w:r>
        <w:t xml:space="preserve"> for model development, training and evaluation. Candidate historical sources include NSE official historical/EOD market </w:t>
      </w:r>
      <w:r>
        <w:lastRenderedPageBreak/>
        <w:t>reports (access and redistribution subject to terms), Yahoo Finance/</w:t>
      </w:r>
      <w:proofErr w:type="spellStart"/>
      <w:r>
        <w:t>yfinance</w:t>
      </w:r>
      <w:proofErr w:type="spellEnd"/>
      <w:r>
        <w:t xml:space="preserve"> only where its terms and availability permit, and public research datasets such as the UCI Online Retail dataset only if genuinely relevant (it is not a substitute for market data). For Indian equities, prefer licensed/official NSE data or another </w:t>
      </w:r>
      <w:proofErr w:type="spellStart"/>
      <w:r>
        <w:t>authorised</w:t>
      </w:r>
      <w:proofErr w:type="spellEnd"/>
      <w:r>
        <w:t xml:space="preserve"> provider; for rates/G-Secs and macro context use RBI Database on Indian Economy and official RBI/FBIL/CCIL or exchange resources where available and permitted. Clearly document source, download date, licensing constraints, fields, adjustments, missing data and survivorship bias. Model 2 training labels may be generated by the project’s own order-matching simulator, but the report must state that a model trained on synthetic execution labels learns the simulator’s mechanics and is not validated real-world execution evidence.</w:t>
      </w:r>
    </w:p>
    <w:p w14:paraId="000001CB" w14:textId="77777777" w:rsidR="00F055EE" w:rsidRDefault="00000000">
      <w:r>
        <w:t xml:space="preserve">The optimizer must keep deterministic calculations separate from ML forecasts. Cash and verified ledger balances are calculated directly. Other liquidity calculations must identify assumptions and apply asset-specific treatment; market-sensitive holdings can use executable quotes, valuation models, transparent haircuts and stress scenarios. Show LCR/NSFR-style indicators only as educational estimates, with configurable rules and a warning that regulatory reporting requires expert review and current applicable RBI/Basel rules. Use risk measures </w:t>
      </w:r>
      <w:proofErr w:type="gramStart"/>
      <w:r>
        <w:t>where</w:t>
      </w:r>
      <w:proofErr w:type="gramEnd"/>
      <w:r>
        <w:t xml:space="preserve"> implemented with documented definitions and limits. ML outputs are decision support, not instructions to trade. No autonomous real-money trading. Every proposed action must show forecast horizon, model version, confidence/uncertainty where available, costs, source timestamp, data freshness and a human approval step.</w:t>
      </w:r>
    </w:p>
    <w:p w14:paraId="000001CC" w14:textId="77777777" w:rsidR="00F055EE" w:rsidRDefault="00000000">
      <w:r>
        <w:t xml:space="preserve">Messaging requirements: define versioned JSON event envelopes with </w:t>
      </w:r>
      <w:proofErr w:type="spellStart"/>
      <w:r>
        <w:t>eventId</w:t>
      </w:r>
      <w:proofErr w:type="spellEnd"/>
      <w:r>
        <w:t xml:space="preserve">, </w:t>
      </w:r>
      <w:proofErr w:type="spellStart"/>
      <w:r>
        <w:t>eventType</w:t>
      </w:r>
      <w:proofErr w:type="spellEnd"/>
      <w:r>
        <w:t xml:space="preserve">, </w:t>
      </w:r>
      <w:proofErr w:type="spellStart"/>
      <w:r>
        <w:t>schemaVersion</w:t>
      </w:r>
      <w:proofErr w:type="spellEnd"/>
      <w:r>
        <w:t xml:space="preserve">, </w:t>
      </w:r>
      <w:proofErr w:type="spellStart"/>
      <w:r>
        <w:t>occurredAt</w:t>
      </w:r>
      <w:proofErr w:type="spellEnd"/>
      <w:r>
        <w:t xml:space="preserve">, producer, </w:t>
      </w:r>
      <w:proofErr w:type="spellStart"/>
      <w:r>
        <w:t>correlationId</w:t>
      </w:r>
      <w:proofErr w:type="spellEnd"/>
      <w:r>
        <w:t>, entity identifiers and payload. Use clear STOMP destinations for market ticks/quotes, trades, market regime changes, bank transactions, holdings changes, liquidity snapshots, risk alerts and model predictions. Implement reconnect, subscription restoration, duplicate detection/idempotency, bounded queues/backpressure, dead-letter or error handling, heartbeat/health checks, message validation and observability. Persist critical business events before or transactionally with publication using an outbox pattern where practical. Do not publish customer PII on general topics; use synthetic data and minimum necessary identifiers.</w:t>
      </w:r>
    </w:p>
    <w:p w14:paraId="000001CD" w14:textId="77777777" w:rsidR="00F055EE" w:rsidRDefault="00000000">
      <w:r>
        <w:t xml:space="preserve">Security and quality requirements: use least-privilege database users, parameterized SQL, validation, safe password hashing if authentication is implemented, no secrets committed to source control, role-based permissions, append-only audit events for sensitive operations, transaction boundaries and a double-entry ledger for money movements. Use </w:t>
      </w:r>
      <w:proofErr w:type="spellStart"/>
      <w:r>
        <w:t>BigDecimal</w:t>
      </w:r>
      <w:proofErr w:type="spellEnd"/>
      <w:r>
        <w:t xml:space="preserve"> for money and explicit currency/rounding rules; use Instant/</w:t>
      </w:r>
      <w:proofErr w:type="spellStart"/>
      <w:r>
        <w:t>OffsetDateTime</w:t>
      </w:r>
      <w:proofErr w:type="spellEnd"/>
      <w:r>
        <w:t xml:space="preserve"> and a defined </w:t>
      </w:r>
      <w:proofErr w:type="spellStart"/>
      <w:r>
        <w:t>timezone</w:t>
      </w:r>
      <w:proofErr w:type="spellEnd"/>
      <w:r>
        <w:t xml:space="preserve"> strategy. Add unit, integration, migration, end-to-end, negative-path and performance tests. Provide useful error messages, accessible keyboard navigation, labels and tooltips that explain financial terminology in plain language. Package for Windows and Fedora Linux with documented prerequisites and reproducible commands. Do not claim completion until the feature compiles, tests pass and a reproducible manual verification path is documented.</w:t>
      </w:r>
    </w:p>
    <w:p w14:paraId="000001CE" w14:textId="77777777" w:rsidR="00F055EE" w:rsidRDefault="00000000">
      <w:pPr>
        <w:pStyle w:val="Heading2"/>
      </w:pPr>
      <w:r>
        <w:t>Task-Specific Instructions</w:t>
      </w:r>
    </w:p>
    <w:p w14:paraId="000001CF" w14:textId="77777777" w:rsidR="00F055EE" w:rsidRDefault="00000000">
      <w:pPr>
        <w:pStyle w:val="Heading2"/>
      </w:pPr>
      <w:r>
        <w:t>ANTIGRAVITY 13 — Liquidity metrics and deterministic cash-flow engine</w:t>
      </w:r>
    </w:p>
    <w:p w14:paraId="000001D0" w14:textId="77777777" w:rsidR="00F055EE" w:rsidRDefault="00000000">
      <w:r>
        <w:t xml:space="preserve">Implement the LRO’s deterministic liquidity calculation engine. Start with verified cash balances and contractual inflows/outflows from the bank simulator. Build cash-flow buckets such as same day, 2–7 days, 8–30 days, 31–90 days and longer horizons. Include deposit maturities/assumptions, loan repayments, bond coupons/maturities, expected settlement dates and encumbered versus unencumbered assets. Every assumption must be configurable, versioned and displayed. Do not assume all deposits leave or all securities sell immediately. Separate contractual flows from </w:t>
      </w:r>
      <w:proofErr w:type="spellStart"/>
      <w:r>
        <w:t>behavioural</w:t>
      </w:r>
      <w:proofErr w:type="spellEnd"/>
      <w:r>
        <w:t xml:space="preserve"> stress assumptions.</w:t>
      </w:r>
    </w:p>
    <w:p w14:paraId="000001D1" w14:textId="77777777" w:rsidR="00F055EE" w:rsidRDefault="00000000">
      <w:r>
        <w:t xml:space="preserve">Calculate funding gap and liquidity projections transparently. Implement educational LCR/NSFR-style indicators only with documented definitions and configurable eligibility/haircut/run-off/available-stable-funding assumptions; explicitly warn that official regulatory reporting requires current RBI/Basel rules and expert review. Avoid embedding a regulatory rule as a universal hard-coded constant. Ensure no double counting between cash, holdings, settlement receivables and expected proceeds. Use </w:t>
      </w:r>
      <w:proofErr w:type="spellStart"/>
      <w:r>
        <w:t>BigDecimal</w:t>
      </w:r>
      <w:proofErr w:type="spellEnd"/>
      <w:r>
        <w:t xml:space="preserve"> and clear rounding. Persist snapshots with calculation version, input snapshot IDs, run time and assumptions. Add tests with hand-calculated cases: stable cash, deposit outflow, maturity inflow, encumbered security exclusion, missing data and zero denominator. Add reconciliation outputs so a reviewer can trace each total to source records. The result must be explainable to non-specialists, with both plain-language summaries and technical drill-downs.</w:t>
      </w:r>
    </w:p>
    <w:p w14:paraId="000001D2" w14:textId="77777777" w:rsidR="00F055EE" w:rsidRDefault="00000000">
      <w:pPr>
        <w:pStyle w:val="Heading2"/>
      </w:pPr>
      <w:r>
        <w:lastRenderedPageBreak/>
        <w:t>ANTIGRAVITY 14 — Market-sensitive valuation, haircuts and risk analytics</w:t>
      </w:r>
    </w:p>
    <w:p w14:paraId="000001D3" w14:textId="77777777" w:rsidR="00F055EE" w:rsidRDefault="00000000">
      <w:r>
        <w:t>Implement market-sensitive valuation and transparent risk analytics for the LRO. Use actual simulated bid/ask/depth when available, and keep a clear fallback hierarchy: executable simulated order book, recent valid quote with freshness warning, documented valuation method, then unavailable rather than a fabricated precise price. Estimate liquidation proceeds for proposed quantities by consuming bid-side depth and accounting for partial fills and configured fees. Apply configurable, asset-class-specific haircuts and scenario shocks with versioned assumptions. Do not present an indicative last price as guaranteed sale proceeds.</w:t>
      </w:r>
    </w:p>
    <w:p w14:paraId="000001D4" w14:textId="77777777" w:rsidR="00F055EE" w:rsidRDefault="00000000">
      <w:r>
        <w:t xml:space="preserve">Add documented analytics such as historical volatility, portfolio concentration, counterparty exposure, maturity mismatch and a clearly specified </w:t>
      </w:r>
      <w:proofErr w:type="spellStart"/>
      <w:r>
        <w:t>VaR</w:t>
      </w:r>
      <w:proofErr w:type="spellEnd"/>
      <w:r>
        <w:t xml:space="preserve"> method if included. State horizon, confidence level, observation window and limitations for </w:t>
      </w:r>
      <w:proofErr w:type="spellStart"/>
      <w:r>
        <w:t>VaR.</w:t>
      </w:r>
      <w:proofErr w:type="spellEnd"/>
      <w:r>
        <w:t xml:space="preserve"> Do not mix credit default risk, market risk and liquidity risk into one unexplained number. Stress tests should show separate price impact, spread widening, depth decline, funding outflows and encumbrance constraints. Add tests for order-book liquidation, insufficient depth, haircuts, currency treatment, stale quotes and stress shock propagation. Persist calculation provenance and allow the UI to explain “why this value changed.” Keep official regulatory ratio calculation distinct from educational estimates. Never use Model 1’s predicted return as the sole basis for current asset valuation.</w:t>
      </w:r>
    </w:p>
    <w:p w14:paraId="000001D5" w14:textId="77777777" w:rsidR="00F055EE" w:rsidRDefault="00000000">
      <w:pPr>
        <w:pStyle w:val="Heading2"/>
      </w:pPr>
      <w:r>
        <w:t xml:space="preserve">Implementation Discipline </w:t>
      </w:r>
      <w:proofErr w:type="gramStart"/>
      <w:r>
        <w:t>And</w:t>
      </w:r>
      <w:proofErr w:type="gramEnd"/>
      <w:r>
        <w:t xml:space="preserve"> Acceptance Format</w:t>
      </w:r>
    </w:p>
    <w:p w14:paraId="000001D6" w14:textId="77777777" w:rsidR="00F055EE" w:rsidRDefault="00000000">
      <w:r>
        <w:t>Work incrementally. Inspect existing files first, preserve unrelated work, and make changes only for this prompt’s scope. If a dependency, source dataset, broker feature or OS capability is unavailable, do not fabricate success: document the blocker, implement a clean interface or deterministic local fallback where safe, and provide the exact follow-up action. Never place passwords, API keys, licensed datasets or personal data in source control. Use synthetic fixtures for tests and label them.</w:t>
      </w:r>
    </w:p>
    <w:p w14:paraId="000001D7" w14:textId="77777777" w:rsidR="00F055EE" w:rsidRDefault="00000000">
      <w:r>
        <w:t xml:space="preserve">Before finishing, run the narrowest relevant formatter/build/tests and then the broader available test suite. Report: (1) files created/modified; (2) architecture and key decisions; (3) commands actually run; (4) test results with counts and failures; (5) manual verification steps; (6) known limitations and next prompt dependencies. Keep all monetary arithmetic precise, all date/time handling explicit, all data sources traceable and all recommendations explainable. Use parameterized SQL, transactions and migrations. Add automated tests for success, invalid input, failure, duplicate delivery and stale data where relevant. Do not leave TODO placeholders for core </w:t>
      </w:r>
      <w:proofErr w:type="spellStart"/>
      <w:r>
        <w:t>behaviour</w:t>
      </w:r>
      <w:proofErr w:type="spellEnd"/>
      <w:r>
        <w:t xml:space="preserve"> requested in this prompt; if something cannot be completed, state it plainly and create a tracked limitation.</w:t>
      </w:r>
    </w:p>
    <w:p w14:paraId="000001D8" w14:textId="77777777" w:rsidR="00F055EE" w:rsidRDefault="00000000">
      <w:r>
        <w:t>Cross-platform requirements apply throughout: avoid OS-specific hard-coded paths, document shell differences, externalize configuration, and verify packaging commands. The final system must be easy to navigate for a user without deep finance expertise, but technical details should remain available in drill-down views and documentation. Do not label generated activity “real market data.” Do not describe model predictions as certainty, do not present illustrative LCR/NSFR values as official regulatory reports, and do not enable autonomous real-money trading.</w:t>
      </w:r>
    </w:p>
    <w:p w14:paraId="000001D9" w14:textId="77777777" w:rsidR="00F055EE" w:rsidRDefault="00000000">
      <w:r>
        <w:br w:type="page"/>
      </w:r>
    </w:p>
    <w:p w14:paraId="000001DA" w14:textId="77777777" w:rsidR="00F055EE" w:rsidRDefault="00000000">
      <w:pPr>
        <w:pStyle w:val="Heading1"/>
      </w:pPr>
      <w:r>
        <w:lastRenderedPageBreak/>
        <w:t xml:space="preserve">PROMPT 21 — ANTIGRAVITY 11 — Integrate </w:t>
      </w:r>
      <w:proofErr w:type="spellStart"/>
      <w:r>
        <w:t>XGBoost</w:t>
      </w:r>
      <w:proofErr w:type="spellEnd"/>
      <w:r>
        <w:t xml:space="preserve"> Model 1: equity momentum</w:t>
      </w:r>
    </w:p>
    <w:p w14:paraId="000001DB" w14:textId="77777777" w:rsidR="00F055EE" w:rsidRDefault="00000000">
      <w:r>
        <w:rPr>
          <w:b/>
          <w:bCs/>
          <w:color w:val="1F4E79"/>
        </w:rPr>
        <w:t>Tool: ANTIGRAVITY</w:t>
      </w:r>
    </w:p>
    <w:p w14:paraId="000001DC" w14:textId="77777777" w:rsidR="00F055EE" w:rsidRDefault="00000000">
      <w:r>
        <w:t>Copy the complete prompt below into the named tool:</w:t>
      </w:r>
    </w:p>
    <w:p w14:paraId="000001DD" w14:textId="77777777" w:rsidR="00F055EE" w:rsidRDefault="00000000">
      <w:pPr>
        <w:pStyle w:val="Heading2"/>
      </w:pPr>
      <w:r>
        <w:t xml:space="preserve">Project Context </w:t>
      </w:r>
      <w:proofErr w:type="gramStart"/>
      <w:r>
        <w:t>And</w:t>
      </w:r>
      <w:proofErr w:type="gramEnd"/>
      <w:r>
        <w:t xml:space="preserve"> Non-Negotiable Requirements</w:t>
      </w:r>
    </w:p>
    <w:p w14:paraId="000001DE" w14:textId="77777777" w:rsidR="00F055EE" w:rsidRDefault="00000000">
      <w:r>
        <w:t>You are contributing to a three-application educational/research ecosystem called Liquidity Risk Optimizer (LRO). The three separately navigable desktop applications are: (A) Bank Simulator, which models four fictional Indian banks and their customers, accounts, deposits, loans, securities, treasury activity and banking transactions; (B) Exchange Simulator, which models a broad Indian-market-inspired exchange with instruments, quotes, order books, trades and market regimes; and (C) Liquidity Risk Optimizer, which consumes bank and exchange events, calculates liquidity and risk metrics, and presents decision-support recommendations. They run on one Windows or Fedora Linux laptop during development, but the architecture should be portable and clearly separable for later deployment.</w:t>
      </w:r>
    </w:p>
    <w:p w14:paraId="000001DF" w14:textId="77777777" w:rsidR="00F055EE" w:rsidRDefault="00000000">
      <w:r>
        <w:t>Technology baseline: Java 25 for desktop/backend services; JavaFX and FXML for the desktop interfaces; PostgreSQL for persistent storage; STOMP messaging through a locally runnable broker for inter-application events; Maven for a consistent multi-module build unless the existing repository has already established a working Gradle convention. Use documented, maintained libraries with compatible versions. Keep the UI, domain logic, database access, messaging, and model-serving adapters separated. Use JavaFX Task/Service or dedicated executors for background work; never block the JavaFX application thread. Use migrations (Flyway or an equivalent established tool), environment-based configuration, structured logs, and automated tests.</w:t>
      </w:r>
    </w:p>
    <w:p w14:paraId="000001E0" w14:textId="77777777" w:rsidR="00F055EE" w:rsidRDefault="00000000">
      <w:r>
        <w:t xml:space="preserve">This is a SIMULATOR, not a real bank, brokerage, licensed exchange, or production trading system. All generated customers, accounts, transactions, bank profiles, orders and fills must be fictional and clearly labelled synthetic/demo. Never imply affiliation with Axis Bank or any real institution. Do not scrape or redistribute licensed market data. Historical data imports must respect provider </w:t>
      </w:r>
      <w:proofErr w:type="spellStart"/>
      <w:r>
        <w:t>licences</w:t>
      </w:r>
      <w:proofErr w:type="spellEnd"/>
      <w:r>
        <w:t xml:space="preserve"> and terms. The exchange must clearly label generated/replayed prices as simulated; do not claim it is a live connection to NSE/BSE unless an </w:t>
      </w:r>
      <w:proofErr w:type="spellStart"/>
      <w:r>
        <w:t>authorised</w:t>
      </w:r>
      <w:proofErr w:type="spellEnd"/>
      <w:r>
        <w:t>, licensed feed is actually configured. The phrase “live” in this project means continuously updating simulated activity and events.</w:t>
      </w:r>
    </w:p>
    <w:p w14:paraId="000001E1" w14:textId="77777777" w:rsidR="00F055EE" w:rsidRDefault="00000000">
      <w:r>
        <w:t>Create four separate PostgreSQL schemas with the same normalized table design but different seed populations: a large healthy bank (target at least 10,000 customers), a medium bank (at least 7,500 customers), a small healthy bank (at least 5,000 customers), and a distressed bank (at least 5,000 or a justified proportionate count, with higher synthetic NPA share and lower deposits relative to assets). Assign profiles through explicit seed-generation configuration, not hard-coded assumptions in UI code. Scale other entities realistically: multiple accounts per customer, loans, deposits, repayment schedules, collateral, branches, employees/roles, transactions, ledger entries, holdings, government securities, Treasury bills, corporate debt, equity positions, cash, encumbrances, counterparties, maturity ladders, stress results and audit records. The large-bank seed should include at least 1,000 loans and around 500 G-Sec holding/lot records as a starting target; scale other bank populations proportionately. Use synthetic identifiers, plausible distributions, referential integrity and deterministic random seeds so tests are reproducible.</w:t>
      </w:r>
    </w:p>
    <w:p w14:paraId="000001E2" w14:textId="77777777" w:rsidR="00F055EE" w:rsidRDefault="00000000">
      <w:r>
        <w:t>The exchange catalogue should cover the relevant instrument families rather than pretending every family has exactly 1,000 real securities: equities, indices, ETFs, mutual-fund-like units where suitable, government securities, Treasury bills, corporate bonds, money-market instruments, listed futures and options, FX pairs, gold and other commodities, and eligible simulated cash/short-term instruments. Use configurable seed targets (for example, up to 1,000 synthetic equity instruments and large synthetic records for other categories). Do not invent real ISINs or imply fictional instruments are genuinely listed. Store instrument category, issuer, currency, tick/lot rules, maturity/expiry, contract multiplier, trading calendar and source/provenance.</w:t>
      </w:r>
    </w:p>
    <w:p w14:paraId="000001E3" w14:textId="77777777" w:rsidR="00F055EE" w:rsidRDefault="00000000">
      <w:r>
        <w:t xml:space="preserve">The two ML models only are in scope: Model 1 predicts short-horizon equity market momentum from historical OHLCV and market features; Model 2 estimates liquidity/execution outcomes such as slippage, execution cost, achievable proceeds or probability of completing a proposed sale from order-book, quote, volume and simulated execution data. Use Google </w:t>
      </w:r>
      <w:proofErr w:type="spellStart"/>
      <w:r>
        <w:t>Colab</w:t>
      </w:r>
      <w:proofErr w:type="spellEnd"/>
      <w:r>
        <w:t xml:space="preserve"> for model development, training and evaluation. Candidate historical sources include NSE official historical/EOD market </w:t>
      </w:r>
      <w:r>
        <w:lastRenderedPageBreak/>
        <w:t>reports (access and redistribution subject to terms), Yahoo Finance/</w:t>
      </w:r>
      <w:proofErr w:type="spellStart"/>
      <w:r>
        <w:t>yfinance</w:t>
      </w:r>
      <w:proofErr w:type="spellEnd"/>
      <w:r>
        <w:t xml:space="preserve"> only where its terms and availability permit, and public research datasets such as the UCI Online Retail dataset only if genuinely relevant (it is not a substitute for market data). For Indian equities, prefer licensed/official NSE data or another </w:t>
      </w:r>
      <w:proofErr w:type="spellStart"/>
      <w:r>
        <w:t>authorised</w:t>
      </w:r>
      <w:proofErr w:type="spellEnd"/>
      <w:r>
        <w:t xml:space="preserve"> provider; for rates/G-Secs and macro context use RBI Database on Indian Economy and official RBI/FBIL/CCIL or exchange resources where available and permitted. Clearly document source, download date, licensing constraints, fields, adjustments, missing data and survivorship bias. Model 2 training labels may be generated by the project’s own order-matching simulator, but the report must state that a model trained on synthetic execution labels learns the simulator’s mechanics and is not validated real-world execution evidence.</w:t>
      </w:r>
    </w:p>
    <w:p w14:paraId="000001E4" w14:textId="77777777" w:rsidR="00F055EE" w:rsidRDefault="00000000">
      <w:r>
        <w:t xml:space="preserve">The optimizer must keep deterministic calculations separate from ML forecasts. Cash and verified ledger balances are calculated directly. Other liquidity calculations must identify assumptions and apply asset-specific treatment; market-sensitive holdings can use executable quotes, valuation models, transparent haircuts and stress scenarios. Show LCR/NSFR-style indicators only as educational estimates, with configurable rules and a warning that regulatory reporting requires expert review and current applicable RBI/Basel rules. Use risk measures </w:t>
      </w:r>
      <w:proofErr w:type="gramStart"/>
      <w:r>
        <w:t>where</w:t>
      </w:r>
      <w:proofErr w:type="gramEnd"/>
      <w:r>
        <w:t xml:space="preserve"> implemented with documented definitions and limits. ML outputs are decision support, not instructions to trade. No autonomous real-money trading. Every proposed action must show forecast horizon, model version, confidence/uncertainty where available, costs, source timestamp, data freshness and a human approval step.</w:t>
      </w:r>
    </w:p>
    <w:p w14:paraId="000001E5" w14:textId="77777777" w:rsidR="00F055EE" w:rsidRDefault="00000000">
      <w:r>
        <w:t xml:space="preserve">Messaging requirements: define versioned JSON event envelopes with </w:t>
      </w:r>
      <w:proofErr w:type="spellStart"/>
      <w:r>
        <w:t>eventId</w:t>
      </w:r>
      <w:proofErr w:type="spellEnd"/>
      <w:r>
        <w:t xml:space="preserve">, </w:t>
      </w:r>
      <w:proofErr w:type="spellStart"/>
      <w:r>
        <w:t>eventType</w:t>
      </w:r>
      <w:proofErr w:type="spellEnd"/>
      <w:r>
        <w:t xml:space="preserve">, </w:t>
      </w:r>
      <w:proofErr w:type="spellStart"/>
      <w:r>
        <w:t>schemaVersion</w:t>
      </w:r>
      <w:proofErr w:type="spellEnd"/>
      <w:r>
        <w:t xml:space="preserve">, </w:t>
      </w:r>
      <w:proofErr w:type="spellStart"/>
      <w:r>
        <w:t>occurredAt</w:t>
      </w:r>
      <w:proofErr w:type="spellEnd"/>
      <w:r>
        <w:t xml:space="preserve">, producer, </w:t>
      </w:r>
      <w:proofErr w:type="spellStart"/>
      <w:r>
        <w:t>correlationId</w:t>
      </w:r>
      <w:proofErr w:type="spellEnd"/>
      <w:r>
        <w:t>, entity identifiers and payload. Use clear STOMP destinations for market ticks/quotes, trades, market regime changes, bank transactions, holdings changes, liquidity snapshots, risk alerts and model predictions. Implement reconnect, subscription restoration, duplicate detection/idempotency, bounded queues/backpressure, dead-letter or error handling, heartbeat/health checks, message validation and observability. Persist critical business events before or transactionally with publication using an outbox pattern where practical. Do not publish customer PII on general topics; use synthetic data and minimum necessary identifiers.</w:t>
      </w:r>
    </w:p>
    <w:p w14:paraId="000001E6" w14:textId="77777777" w:rsidR="00F055EE" w:rsidRDefault="00000000">
      <w:r>
        <w:t xml:space="preserve">Security and quality requirements: use least-privilege database users, parameterized SQL, validation, safe password hashing if authentication is implemented, no secrets committed to source control, role-based permissions, append-only audit events for sensitive operations, transaction boundaries and a double-entry ledger for money movements. Use </w:t>
      </w:r>
      <w:proofErr w:type="spellStart"/>
      <w:r>
        <w:t>BigDecimal</w:t>
      </w:r>
      <w:proofErr w:type="spellEnd"/>
      <w:r>
        <w:t xml:space="preserve"> for money and explicit currency/rounding rules; use Instant/</w:t>
      </w:r>
      <w:proofErr w:type="spellStart"/>
      <w:r>
        <w:t>OffsetDateTime</w:t>
      </w:r>
      <w:proofErr w:type="spellEnd"/>
      <w:r>
        <w:t xml:space="preserve"> and a defined </w:t>
      </w:r>
      <w:proofErr w:type="spellStart"/>
      <w:r>
        <w:t>timezone</w:t>
      </w:r>
      <w:proofErr w:type="spellEnd"/>
      <w:r>
        <w:t xml:space="preserve"> strategy. Add unit, integration, migration, end-to-end, negative-path and performance tests. Provide useful error messages, accessible keyboard navigation, labels and tooltips that explain financial terminology in plain language. Package for Windows and Fedora Linux with documented prerequisites and reproducible commands. Do not claim completion until the feature compiles, tests pass and a reproducible manual verification path is documented.</w:t>
      </w:r>
    </w:p>
    <w:p w14:paraId="000001E7" w14:textId="77777777" w:rsidR="00F055EE" w:rsidRDefault="00000000">
      <w:pPr>
        <w:pStyle w:val="Heading2"/>
      </w:pPr>
      <w:r>
        <w:t>Task-Specific Instructions</w:t>
      </w:r>
    </w:p>
    <w:p w14:paraId="000001E8" w14:textId="77777777" w:rsidR="00F055EE" w:rsidRDefault="00000000">
      <w:pPr>
        <w:pStyle w:val="Heading2"/>
      </w:pPr>
      <w:r>
        <w:t xml:space="preserve">ANTIGRAVITY 15 — </w:t>
      </w:r>
      <w:proofErr w:type="spellStart"/>
      <w:r>
        <w:t>XGBoost</w:t>
      </w:r>
      <w:proofErr w:type="spellEnd"/>
      <w:r>
        <w:t xml:space="preserve"> Model 1 integration</w:t>
      </w:r>
    </w:p>
    <w:p w14:paraId="000001E9" w14:textId="77777777" w:rsidR="00F055EE" w:rsidRDefault="00000000">
      <w:r>
        <w:t xml:space="preserve">Integrate the </w:t>
      </w:r>
      <w:proofErr w:type="spellStart"/>
      <w:r>
        <w:t>Colab</w:t>
      </w:r>
      <w:proofErr w:type="spellEnd"/>
      <w:r>
        <w:t xml:space="preserve">-trained Model 1 artifact for short-horizon equity momentum into the Java ecosystem. First inspect the artifact format produced by the notebook. Prefer a stable model-serving contract: either a small local Python inference service with pinned dependencies and a documented HTTP interface, or a portable exported artifact only if </w:t>
      </w:r>
      <w:proofErr w:type="spellStart"/>
      <w:r>
        <w:t>XGBoost</w:t>
      </w:r>
      <w:proofErr w:type="spellEnd"/>
      <w:r>
        <w:t xml:space="preserve"> compatibility and prediction parity are verified. Do not pretend Java can load an arbitrary Python pickle safely or natively. Keep the model adapter behind an interface so it can be disabled or replaced. Define exact feature names, order, units, missing-value policy, as-of timestamp and prediction horizon in a versioned contract.</w:t>
      </w:r>
    </w:p>
    <w:p w14:paraId="000001EA" w14:textId="77777777" w:rsidR="00F055EE" w:rsidRDefault="00000000">
      <w:r>
        <w:t xml:space="preserve">The input pipeline must build features from data available at prediction time only. Validate required fields, asset support, timestamps and model version. Return predicted five-session return or configured horizon, prediction timestamp, model version, data freshness, feature timestamp and limitations. Do not convert a momentum forecast directly into a trade order. Provide a baseline/fallback state when the artifact is missing, stale or input features are invalid. Log inference latency and validation failures without logging sensitive data. Add contract tests against </w:t>
      </w:r>
      <w:proofErr w:type="spellStart"/>
      <w:r>
        <w:t>Colab</w:t>
      </w:r>
      <w:proofErr w:type="spellEnd"/>
      <w:r>
        <w:t>-produced test vectors to verify the Java/backend feature builder matches notebook preprocessing and predictions within a defined tolerance. Store prediction records with model metadata and source snapshot IDs. Show model status and forecasts to the LRO frontend only after the integration passes reproducibility checks. Document how to export, copy and update the artifact securely.</w:t>
      </w:r>
    </w:p>
    <w:p w14:paraId="000001EB" w14:textId="77777777" w:rsidR="00F055EE" w:rsidRDefault="00000000">
      <w:pPr>
        <w:pStyle w:val="Heading2"/>
      </w:pPr>
      <w:r>
        <w:lastRenderedPageBreak/>
        <w:t xml:space="preserve">Implementation Discipline </w:t>
      </w:r>
      <w:proofErr w:type="gramStart"/>
      <w:r>
        <w:t>And</w:t>
      </w:r>
      <w:proofErr w:type="gramEnd"/>
      <w:r>
        <w:t xml:space="preserve"> Acceptance Format</w:t>
      </w:r>
    </w:p>
    <w:p w14:paraId="000001EC" w14:textId="77777777" w:rsidR="00F055EE" w:rsidRDefault="00000000">
      <w:r>
        <w:t>Work incrementally. Inspect existing files first, preserve unrelated work, and make changes only for this prompt’s scope. If a dependency, source dataset, broker feature or OS capability is unavailable, do not fabricate success: document the blocker, implement a clean interface or deterministic local fallback where safe, and provide the exact follow-up action. Never place passwords, API keys, licensed datasets or personal data in source control. Use synthetic fixtures for tests and label them.</w:t>
      </w:r>
    </w:p>
    <w:p w14:paraId="000001ED" w14:textId="77777777" w:rsidR="00F055EE" w:rsidRDefault="00000000">
      <w:r>
        <w:t xml:space="preserve">Before finishing, run the narrowest relevant formatter/build/tests and then the broader available test suite. Report: (1) files created/modified; (2) architecture and key decisions; (3) commands actually run; (4) test results with counts and failures; (5) manual verification steps; (6) known limitations and next prompt dependencies. Keep all monetary arithmetic precise, all date/time handling explicit, all data sources traceable and all recommendations explainable. Use parameterized SQL, transactions and migrations. Add automated tests for success, invalid input, failure, duplicate delivery and stale data where relevant. Do not leave TODO placeholders for core </w:t>
      </w:r>
      <w:proofErr w:type="spellStart"/>
      <w:r>
        <w:t>behaviour</w:t>
      </w:r>
      <w:proofErr w:type="spellEnd"/>
      <w:r>
        <w:t xml:space="preserve"> requested in this prompt; if something cannot be completed, state it plainly and create a tracked limitation.</w:t>
      </w:r>
    </w:p>
    <w:p w14:paraId="000001EE" w14:textId="77777777" w:rsidR="00F055EE" w:rsidRDefault="00000000">
      <w:r>
        <w:t>Cross-platform requirements apply throughout: avoid OS-specific hard-coded paths, document shell differences, externalize configuration, and verify packaging commands. The final system must be easy to navigate for a user without deep finance expertise, but technical details should remain available in drill-down views and documentation. Do not label generated activity “real market data.” Do not describe model predictions as certainty, do not present illustrative LCR/NSFR values as official regulatory reports, and do not enable autonomous real-money trading.</w:t>
      </w:r>
    </w:p>
    <w:p w14:paraId="000001EF" w14:textId="77777777" w:rsidR="00F055EE" w:rsidRDefault="00000000">
      <w:r>
        <w:br w:type="page"/>
      </w:r>
    </w:p>
    <w:p w14:paraId="000001F0" w14:textId="77777777" w:rsidR="00F055EE" w:rsidRDefault="00000000">
      <w:pPr>
        <w:pStyle w:val="Heading1"/>
      </w:pPr>
      <w:r>
        <w:lastRenderedPageBreak/>
        <w:t xml:space="preserve">PROMPT 22 — ANTIGRAVITY 12 — Integrate </w:t>
      </w:r>
      <w:proofErr w:type="spellStart"/>
      <w:r>
        <w:t>XGBoost</w:t>
      </w:r>
      <w:proofErr w:type="spellEnd"/>
      <w:r>
        <w:t xml:space="preserve"> Model 2: execution cost and liquidity</w:t>
      </w:r>
    </w:p>
    <w:p w14:paraId="000001F1" w14:textId="77777777" w:rsidR="00F055EE" w:rsidRDefault="00000000">
      <w:r>
        <w:rPr>
          <w:b/>
          <w:bCs/>
          <w:color w:val="1F4E79"/>
        </w:rPr>
        <w:t>Tool: ANTIGRAVITY</w:t>
      </w:r>
    </w:p>
    <w:p w14:paraId="000001F2" w14:textId="77777777" w:rsidR="00F055EE" w:rsidRDefault="00000000">
      <w:r>
        <w:t>Copy the complete prompt below into the named tool:</w:t>
      </w:r>
    </w:p>
    <w:p w14:paraId="000001F3" w14:textId="77777777" w:rsidR="00F055EE" w:rsidRDefault="00000000">
      <w:pPr>
        <w:pStyle w:val="Heading2"/>
      </w:pPr>
      <w:r>
        <w:t xml:space="preserve">Project Context </w:t>
      </w:r>
      <w:proofErr w:type="gramStart"/>
      <w:r>
        <w:t>And</w:t>
      </w:r>
      <w:proofErr w:type="gramEnd"/>
      <w:r>
        <w:t xml:space="preserve"> Non-Negotiable Requirements</w:t>
      </w:r>
    </w:p>
    <w:p w14:paraId="000001F4" w14:textId="77777777" w:rsidR="00F055EE" w:rsidRDefault="00000000">
      <w:r>
        <w:t>You are contributing to a three-application educational/research ecosystem called Liquidity Risk Optimizer (LRO). The three separately navigable desktop applications are: (A) Bank Simulator, which models four fictional Indian banks and their customers, accounts, deposits, loans, securities, treasury activity and banking transactions; (B) Exchange Simulator, which models a broad Indian-market-inspired exchange with instruments, quotes, order books, trades and market regimes; and (C) Liquidity Risk Optimizer, which consumes bank and exchange events, calculates liquidity and risk metrics, and presents decision-support recommendations. They run on one Windows or Fedora Linux laptop during development, but the architecture should be portable and clearly separable for later deployment.</w:t>
      </w:r>
    </w:p>
    <w:p w14:paraId="000001F5" w14:textId="77777777" w:rsidR="00F055EE" w:rsidRDefault="00000000">
      <w:r>
        <w:t>Technology baseline: Java 25 for desktop/backend services; JavaFX and FXML for the desktop interfaces; PostgreSQL for persistent storage; STOMP messaging through a locally runnable broker for inter-application events; Maven for a consistent multi-module build unless the existing repository has already established a working Gradle convention. Use documented, maintained libraries with compatible versions. Keep the UI, domain logic, database access, messaging, and model-serving adapters separated. Use JavaFX Task/Service or dedicated executors for background work; never block the JavaFX application thread. Use migrations (Flyway or an equivalent established tool), environment-based configuration, structured logs, and automated tests.</w:t>
      </w:r>
    </w:p>
    <w:p w14:paraId="000001F6" w14:textId="77777777" w:rsidR="00F055EE" w:rsidRDefault="00000000">
      <w:r>
        <w:t xml:space="preserve">This is a SIMULATOR, not a real bank, brokerage, licensed exchange, or production trading system. All generated customers, accounts, transactions, bank profiles, orders and fills must be fictional and clearly labelled synthetic/demo. Never imply affiliation with Axis Bank or any real institution. Do not scrape or redistribute licensed market data. Historical data imports must respect provider </w:t>
      </w:r>
      <w:proofErr w:type="spellStart"/>
      <w:r>
        <w:t>licences</w:t>
      </w:r>
      <w:proofErr w:type="spellEnd"/>
      <w:r>
        <w:t xml:space="preserve"> and terms. The exchange must clearly label generated/replayed prices as simulated; do not claim it is a live connection to NSE/BSE unless an </w:t>
      </w:r>
      <w:proofErr w:type="spellStart"/>
      <w:r>
        <w:t>authorised</w:t>
      </w:r>
      <w:proofErr w:type="spellEnd"/>
      <w:r>
        <w:t>, licensed feed is actually configured. The phrase “live” in this project means continuously updating simulated activity and events.</w:t>
      </w:r>
    </w:p>
    <w:p w14:paraId="000001F7" w14:textId="77777777" w:rsidR="00F055EE" w:rsidRDefault="00000000">
      <w:r>
        <w:t>Create four separate PostgreSQL schemas with the same normalized table design but different seed populations: a large healthy bank (target at least 10,000 customers), a medium bank (at least 7,500 customers), a small healthy bank (at least 5,000 customers), and a distressed bank (at least 5,000 or a justified proportionate count, with higher synthetic NPA share and lower deposits relative to assets). Assign profiles through explicit seed-generation configuration, not hard-coded assumptions in UI code. Scale other entities realistically: multiple accounts per customer, loans, deposits, repayment schedules, collateral, branches, employees/roles, transactions, ledger entries, holdings, government securities, Treasury bills, corporate debt, equity positions, cash, encumbrances, counterparties, maturity ladders, stress results and audit records. The large-bank seed should include at least 1,000 loans and around 500 G-Sec holding/lot records as a starting target; scale other bank populations proportionately. Use synthetic identifiers, plausible distributions, referential integrity and deterministic random seeds so tests are reproducible.</w:t>
      </w:r>
    </w:p>
    <w:p w14:paraId="000001F8" w14:textId="77777777" w:rsidR="00F055EE" w:rsidRDefault="00000000">
      <w:r>
        <w:t>The exchange catalogue should cover the relevant instrument families rather than pretending every family has exactly 1,000 real securities: equities, indices, ETFs, mutual-fund-like units where suitable, government securities, Treasury bills, corporate bonds, money-market instruments, listed futures and options, FX pairs, gold and other commodities, and eligible simulated cash/short-term instruments. Use configurable seed targets (for example, up to 1,000 synthetic equity instruments and large synthetic records for other categories). Do not invent real ISINs or imply fictional instruments are genuinely listed. Store instrument category, issuer, currency, tick/lot rules, maturity/expiry, contract multiplier, trading calendar and source/provenance.</w:t>
      </w:r>
    </w:p>
    <w:p w14:paraId="000001F9" w14:textId="77777777" w:rsidR="00F055EE" w:rsidRDefault="00000000">
      <w:r>
        <w:t xml:space="preserve">The two ML models only are in scope: Model 1 predicts short-horizon equity market momentum from historical OHLCV and market features; Model 2 estimates liquidity/execution outcomes such as slippage, execution cost, achievable proceeds or probability of completing a proposed sale from order-book, quote, volume and simulated execution data. Use Google </w:t>
      </w:r>
      <w:proofErr w:type="spellStart"/>
      <w:r>
        <w:t>Colab</w:t>
      </w:r>
      <w:proofErr w:type="spellEnd"/>
      <w:r>
        <w:t xml:space="preserve"> for model development, training and evaluation. Candidate historical sources include NSE official historical/EOD market </w:t>
      </w:r>
      <w:r>
        <w:lastRenderedPageBreak/>
        <w:t>reports (access and redistribution subject to terms), Yahoo Finance/</w:t>
      </w:r>
      <w:proofErr w:type="spellStart"/>
      <w:r>
        <w:t>yfinance</w:t>
      </w:r>
      <w:proofErr w:type="spellEnd"/>
      <w:r>
        <w:t xml:space="preserve"> only where its terms and availability permit, and public research datasets such as the UCI Online Retail dataset only if genuinely relevant (it is not a substitute for market data). For Indian equities, prefer licensed/official NSE data or another </w:t>
      </w:r>
      <w:proofErr w:type="spellStart"/>
      <w:r>
        <w:t>authorised</w:t>
      </w:r>
      <w:proofErr w:type="spellEnd"/>
      <w:r>
        <w:t xml:space="preserve"> provider; for rates/G-Secs and macro context use RBI Database on Indian Economy and official RBI/FBIL/CCIL or exchange resources where available and permitted. Clearly document source, download date, licensing constraints, fields, adjustments, missing data and survivorship bias. Model 2 training labels may be generated by the project’s own order-matching simulator, but the report must state that a model trained on synthetic execution labels learns the simulator’s mechanics and is not validated real-world execution evidence.</w:t>
      </w:r>
    </w:p>
    <w:p w14:paraId="000001FA" w14:textId="77777777" w:rsidR="00F055EE" w:rsidRDefault="00000000">
      <w:r>
        <w:t xml:space="preserve">The optimizer must keep deterministic calculations separate from ML forecasts. Cash and verified ledger balances are calculated directly. Other liquidity calculations must identify assumptions and apply asset-specific treatment; market-sensitive holdings can use executable quotes, valuation models, transparent haircuts and stress scenarios. Show LCR/NSFR-style indicators only as educational estimates, with configurable rules and a warning that regulatory reporting requires expert review and current applicable RBI/Basel rules. Use risk measures </w:t>
      </w:r>
      <w:proofErr w:type="gramStart"/>
      <w:r>
        <w:t>where</w:t>
      </w:r>
      <w:proofErr w:type="gramEnd"/>
      <w:r>
        <w:t xml:space="preserve"> implemented with documented definitions and limits. ML outputs are decision support, not instructions to trade. No autonomous real-money trading. Every proposed action must show forecast horizon, model version, confidence/uncertainty where available, costs, source timestamp, data freshness and a human approval step.</w:t>
      </w:r>
    </w:p>
    <w:p w14:paraId="000001FB" w14:textId="77777777" w:rsidR="00F055EE" w:rsidRDefault="00000000">
      <w:r>
        <w:t xml:space="preserve">Messaging requirements: define versioned JSON event envelopes with </w:t>
      </w:r>
      <w:proofErr w:type="spellStart"/>
      <w:r>
        <w:t>eventId</w:t>
      </w:r>
      <w:proofErr w:type="spellEnd"/>
      <w:r>
        <w:t xml:space="preserve">, </w:t>
      </w:r>
      <w:proofErr w:type="spellStart"/>
      <w:r>
        <w:t>eventType</w:t>
      </w:r>
      <w:proofErr w:type="spellEnd"/>
      <w:r>
        <w:t xml:space="preserve">, </w:t>
      </w:r>
      <w:proofErr w:type="spellStart"/>
      <w:r>
        <w:t>schemaVersion</w:t>
      </w:r>
      <w:proofErr w:type="spellEnd"/>
      <w:r>
        <w:t xml:space="preserve">, </w:t>
      </w:r>
      <w:proofErr w:type="spellStart"/>
      <w:r>
        <w:t>occurredAt</w:t>
      </w:r>
      <w:proofErr w:type="spellEnd"/>
      <w:r>
        <w:t xml:space="preserve">, producer, </w:t>
      </w:r>
      <w:proofErr w:type="spellStart"/>
      <w:r>
        <w:t>correlationId</w:t>
      </w:r>
      <w:proofErr w:type="spellEnd"/>
      <w:r>
        <w:t>, entity identifiers and payload. Use clear STOMP destinations for market ticks/quotes, trades, market regime changes, bank transactions, holdings changes, liquidity snapshots, risk alerts and model predictions. Implement reconnect, subscription restoration, duplicate detection/idempotency, bounded queues/backpressure, dead-letter or error handling, heartbeat/health checks, message validation and observability. Persist critical business events before or transactionally with publication using an outbox pattern where practical. Do not publish customer PII on general topics; use synthetic data and minimum necessary identifiers.</w:t>
      </w:r>
    </w:p>
    <w:p w14:paraId="000001FC" w14:textId="77777777" w:rsidR="00F055EE" w:rsidRDefault="00000000">
      <w:r>
        <w:t xml:space="preserve">Security and quality requirements: use least-privilege database users, parameterized SQL, validation, safe password hashing if authentication is implemented, no secrets committed to source control, role-based permissions, append-only audit events for sensitive operations, transaction boundaries and a double-entry ledger for money movements. Use </w:t>
      </w:r>
      <w:proofErr w:type="spellStart"/>
      <w:r>
        <w:t>BigDecimal</w:t>
      </w:r>
      <w:proofErr w:type="spellEnd"/>
      <w:r>
        <w:t xml:space="preserve"> for money and explicit currency/rounding rules; use Instant/</w:t>
      </w:r>
      <w:proofErr w:type="spellStart"/>
      <w:r>
        <w:t>OffsetDateTime</w:t>
      </w:r>
      <w:proofErr w:type="spellEnd"/>
      <w:r>
        <w:t xml:space="preserve"> and a defined </w:t>
      </w:r>
      <w:proofErr w:type="spellStart"/>
      <w:r>
        <w:t>timezone</w:t>
      </w:r>
      <w:proofErr w:type="spellEnd"/>
      <w:r>
        <w:t xml:space="preserve"> strategy. Add unit, integration, migration, end-to-end, negative-path and performance tests. Provide useful error messages, accessible keyboard navigation, labels and tooltips that explain financial terminology in plain language. Package for Windows and Fedora Linux with documented prerequisites and reproducible commands. Do not claim completion until the feature compiles, tests pass and a reproducible manual verification path is documented.</w:t>
      </w:r>
    </w:p>
    <w:p w14:paraId="000001FD" w14:textId="77777777" w:rsidR="00F055EE" w:rsidRDefault="00000000">
      <w:pPr>
        <w:pStyle w:val="Heading2"/>
      </w:pPr>
      <w:r>
        <w:t>Task-Specific Instructions</w:t>
      </w:r>
    </w:p>
    <w:p w14:paraId="000001FE" w14:textId="77777777" w:rsidR="00F055EE" w:rsidRDefault="00000000">
      <w:pPr>
        <w:pStyle w:val="Heading2"/>
      </w:pPr>
      <w:r>
        <w:t xml:space="preserve">ANTIGRAVITY 16 — </w:t>
      </w:r>
      <w:proofErr w:type="spellStart"/>
      <w:r>
        <w:t>XGBoost</w:t>
      </w:r>
      <w:proofErr w:type="spellEnd"/>
      <w:r>
        <w:t xml:space="preserve"> Model 2 integration</w:t>
      </w:r>
    </w:p>
    <w:p w14:paraId="000001FF" w14:textId="77777777" w:rsidR="00F055EE" w:rsidRDefault="00000000">
      <w:r>
        <w:t xml:space="preserve">Integrate Model 2, the </w:t>
      </w:r>
      <w:proofErr w:type="spellStart"/>
      <w:r>
        <w:t>XGBoost</w:t>
      </w:r>
      <w:proofErr w:type="spellEnd"/>
      <w:r>
        <w:t xml:space="preserve"> liquidity/execution-outcome estimator, into the LRO. This model estimates execution slippage/cost, achievable proceeds or completion probability for a proposed sale. It must not replace deterministic order-book simulation when live simulated depth is available. Define a typed interface that accepts asset category, proposed quantity, quote/depth snapshot, recent volume/value, spread, volatility, market regime, as-of timestamp and deadline where supported. Validate supported asset classes and feature schema. Return target value and units explicitly, such as expected slippage in basis points, expected cost in INR, estimated proceeds or fill probability; never return an ambiguous “liquidity score” without definition.</w:t>
      </w:r>
    </w:p>
    <w:p w14:paraId="00000200" w14:textId="77777777" w:rsidR="00F055EE" w:rsidRDefault="00000000">
      <w:r>
        <w:t xml:space="preserve">Record whether the model was trained on licensed real execution data or synthetic Exchange Simulator outcomes. If synthetic, surface this fact prominently and never describe the prediction as validated real-world execution evidence. Include model version, training-data manifest, data freshness, prediction timestamp, supported asset categories and fallback reason. When the model is missing, stale or outside training coverage, use deterministic order-book simulation or a conservative documented estimate and label the fallback. Do not let predictions submit orders. Add tests for feature contract, units, sign convention for sale slippage, missing depth, unsupported instruments, extreme order sizes and fallback </w:t>
      </w:r>
      <w:proofErr w:type="spellStart"/>
      <w:r>
        <w:t>behaviour</w:t>
      </w:r>
      <w:proofErr w:type="spellEnd"/>
      <w:r>
        <w:t xml:space="preserve">. Compare outputs with known </w:t>
      </w:r>
      <w:proofErr w:type="spellStart"/>
      <w:r>
        <w:t>Colab</w:t>
      </w:r>
      <w:proofErr w:type="spellEnd"/>
      <w:r>
        <w:t xml:space="preserve"> test vectors and store prediction provenance. Add monitoring for prediction drift when </w:t>
      </w:r>
      <w:proofErr w:type="spellStart"/>
      <w:r>
        <w:t>realised</w:t>
      </w:r>
      <w:proofErr w:type="spellEnd"/>
      <w:r>
        <w:t xml:space="preserve"> simulated fills become available.</w:t>
      </w:r>
    </w:p>
    <w:p w14:paraId="00000201" w14:textId="77777777" w:rsidR="00F055EE" w:rsidRDefault="00000000">
      <w:pPr>
        <w:pStyle w:val="Heading2"/>
      </w:pPr>
      <w:r>
        <w:lastRenderedPageBreak/>
        <w:t xml:space="preserve">Implementation Discipline </w:t>
      </w:r>
      <w:proofErr w:type="gramStart"/>
      <w:r>
        <w:t>And</w:t>
      </w:r>
      <w:proofErr w:type="gramEnd"/>
      <w:r>
        <w:t xml:space="preserve"> Acceptance Format</w:t>
      </w:r>
    </w:p>
    <w:p w14:paraId="00000202" w14:textId="77777777" w:rsidR="00F055EE" w:rsidRDefault="00000000">
      <w:r>
        <w:t>Work incrementally. Inspect existing files first, preserve unrelated work, and make changes only for this prompt’s scope. If a dependency, source dataset, broker feature or OS capability is unavailable, do not fabricate success: document the blocker, implement a clean interface or deterministic local fallback where safe, and provide the exact follow-up action. Never place passwords, API keys, licensed datasets or personal data in source control. Use synthetic fixtures for tests and label them.</w:t>
      </w:r>
    </w:p>
    <w:p w14:paraId="00000203" w14:textId="77777777" w:rsidR="00F055EE" w:rsidRDefault="00000000">
      <w:r>
        <w:t xml:space="preserve">Before finishing, run the narrowest relevant formatter/build/tests and then the broader available test suite. Report: (1) files created/modified; (2) architecture and key decisions; (3) commands actually run; (4) test results with counts and failures; (5) manual verification steps; (6) known limitations and next prompt dependencies. Keep all monetary arithmetic precise, all date/time handling explicit, all data sources traceable and all recommendations explainable. Use parameterized SQL, transactions and migrations. Add automated tests for success, invalid input, failure, duplicate delivery and stale data where relevant. Do not leave TODO placeholders for core </w:t>
      </w:r>
      <w:proofErr w:type="spellStart"/>
      <w:r>
        <w:t>behaviour</w:t>
      </w:r>
      <w:proofErr w:type="spellEnd"/>
      <w:r>
        <w:t xml:space="preserve"> requested in this prompt; if something cannot be completed, state it plainly and create a tracked limitation.</w:t>
      </w:r>
    </w:p>
    <w:p w14:paraId="00000204" w14:textId="77777777" w:rsidR="00F055EE" w:rsidRDefault="00000000">
      <w:r>
        <w:t>Cross-platform requirements apply throughout: avoid OS-specific hard-coded paths, document shell differences, externalize configuration, and verify packaging commands. The final system must be easy to navigate for a user without deep finance expertise, but technical details should remain available in drill-down views and documentation. Do not label generated activity “real market data.” Do not describe model predictions as certainty, do not present illustrative LCR/NSFR values as official regulatory reports, and do not enable autonomous real-money trading.</w:t>
      </w:r>
    </w:p>
    <w:p w14:paraId="00000205" w14:textId="77777777" w:rsidR="00F055EE" w:rsidRDefault="00000000">
      <w:r>
        <w:br w:type="page"/>
      </w:r>
    </w:p>
    <w:p w14:paraId="00000206" w14:textId="77777777" w:rsidR="00F055EE" w:rsidRDefault="00000000">
      <w:pPr>
        <w:pStyle w:val="Heading1"/>
      </w:pPr>
      <w:r>
        <w:lastRenderedPageBreak/>
        <w:t>PROMPT 23 — ANTIGRAVITY 13 — Recommendation ranking and human approval workflow</w:t>
      </w:r>
    </w:p>
    <w:p w14:paraId="00000207" w14:textId="77777777" w:rsidR="00F055EE" w:rsidRDefault="00000000">
      <w:r>
        <w:rPr>
          <w:b/>
          <w:bCs/>
          <w:color w:val="1F4E79"/>
        </w:rPr>
        <w:t>Tool: ANTIGRAVITY</w:t>
      </w:r>
    </w:p>
    <w:p w14:paraId="00000208" w14:textId="77777777" w:rsidR="00F055EE" w:rsidRDefault="00000000">
      <w:r>
        <w:t>Copy the complete prompt below into the named tool:</w:t>
      </w:r>
    </w:p>
    <w:p w14:paraId="00000209" w14:textId="77777777" w:rsidR="00F055EE" w:rsidRDefault="00000000">
      <w:pPr>
        <w:pStyle w:val="Heading2"/>
      </w:pPr>
      <w:r>
        <w:t xml:space="preserve">Project Context </w:t>
      </w:r>
      <w:proofErr w:type="gramStart"/>
      <w:r>
        <w:t>And</w:t>
      </w:r>
      <w:proofErr w:type="gramEnd"/>
      <w:r>
        <w:t xml:space="preserve"> Non-Negotiable Requirements</w:t>
      </w:r>
    </w:p>
    <w:p w14:paraId="0000020A" w14:textId="77777777" w:rsidR="00F055EE" w:rsidRDefault="00000000">
      <w:r>
        <w:t>You are contributing to a three-application educational/research ecosystem called Liquidity Risk Optimizer (LRO). The three separately navigable desktop applications are: (A) Bank Simulator, which models four fictional Indian banks and their customers, accounts, deposits, loans, securities, treasury activity and banking transactions; (B) Exchange Simulator, which models a broad Indian-market-inspired exchange with instruments, quotes, order books, trades and market regimes; and (C) Liquidity Risk Optimizer, which consumes bank and exchange events, calculates liquidity and risk metrics, and presents decision-support recommendations. They run on one Windows or Fedora Linux laptop during development, but the architecture should be portable and clearly separable for later deployment.</w:t>
      </w:r>
    </w:p>
    <w:p w14:paraId="0000020B" w14:textId="77777777" w:rsidR="00F055EE" w:rsidRDefault="00000000">
      <w:r>
        <w:t>Technology baseline: Java 25 for desktop/backend services; JavaFX and FXML for the desktop interfaces; PostgreSQL for persistent storage; STOMP messaging through a locally runnable broker for inter-application events; Maven for a consistent multi-module build unless the existing repository has already established a working Gradle convention. Use documented, maintained libraries with compatible versions. Keep the UI, domain logic, database access, messaging, and model-serving adapters separated. Use JavaFX Task/Service or dedicated executors for background work; never block the JavaFX application thread. Use migrations (Flyway or an equivalent established tool), environment-based configuration, structured logs, and automated tests.</w:t>
      </w:r>
    </w:p>
    <w:p w14:paraId="0000020C" w14:textId="77777777" w:rsidR="00F055EE" w:rsidRDefault="00000000">
      <w:r>
        <w:t xml:space="preserve">This is a SIMULATOR, not a real bank, brokerage, licensed exchange, or production trading system. All generated customers, accounts, transactions, bank profiles, orders and fills must be fictional and clearly labelled synthetic/demo. Never imply affiliation with Axis Bank or any real institution. Do not scrape or redistribute licensed market data. Historical data imports must respect provider </w:t>
      </w:r>
      <w:proofErr w:type="spellStart"/>
      <w:r>
        <w:t>licences</w:t>
      </w:r>
      <w:proofErr w:type="spellEnd"/>
      <w:r>
        <w:t xml:space="preserve"> and terms. The exchange must clearly label generated/replayed prices as simulated; do not claim it is a live connection to NSE/BSE unless an </w:t>
      </w:r>
      <w:proofErr w:type="spellStart"/>
      <w:r>
        <w:t>authorised</w:t>
      </w:r>
      <w:proofErr w:type="spellEnd"/>
      <w:r>
        <w:t>, licensed feed is actually configured. The phrase “live” in this project means continuously updating simulated activity and events.</w:t>
      </w:r>
    </w:p>
    <w:p w14:paraId="0000020D" w14:textId="77777777" w:rsidR="00F055EE" w:rsidRDefault="00000000">
      <w:r>
        <w:t>Create four separate PostgreSQL schemas with the same normalized table design but different seed populations: a large healthy bank (target at least 10,000 customers), a medium bank (at least 7,500 customers), a small healthy bank (at least 5,000 customers), and a distressed bank (at least 5,000 or a justified proportionate count, with higher synthetic NPA share and lower deposits relative to assets). Assign profiles through explicit seed-generation configuration, not hard-coded assumptions in UI code. Scale other entities realistically: multiple accounts per customer, loans, deposits, repayment schedules, collateral, branches, employees/roles, transactions, ledger entries, holdings, government securities, Treasury bills, corporate debt, equity positions, cash, encumbrances, counterparties, maturity ladders, stress results and audit records. The large-bank seed should include at least 1,000 loans and around 500 G-Sec holding/lot records as a starting target; scale other bank populations proportionately. Use synthetic identifiers, plausible distributions, referential integrity and deterministic random seeds so tests are reproducible.</w:t>
      </w:r>
    </w:p>
    <w:p w14:paraId="0000020E" w14:textId="77777777" w:rsidR="00F055EE" w:rsidRDefault="00000000">
      <w:r>
        <w:t>The exchange catalogue should cover the relevant instrument families rather than pretending every family has exactly 1,000 real securities: equities, indices, ETFs, mutual-fund-like units where suitable, government securities, Treasury bills, corporate bonds, money-market instruments, listed futures and options, FX pairs, gold and other commodities, and eligible simulated cash/short-term instruments. Use configurable seed targets (for example, up to 1,000 synthetic equity instruments and large synthetic records for other categories). Do not invent real ISINs or imply fictional instruments are genuinely listed. Store instrument category, issuer, currency, tick/lot rules, maturity/expiry, contract multiplier, trading calendar and source/provenance.</w:t>
      </w:r>
    </w:p>
    <w:p w14:paraId="0000020F" w14:textId="77777777" w:rsidR="00F055EE" w:rsidRDefault="00000000">
      <w:r>
        <w:t xml:space="preserve">The two ML models only are in scope: Model 1 predicts short-horizon equity market momentum from historical OHLCV and market features; Model 2 estimates liquidity/execution outcomes such as slippage, execution cost, achievable proceeds or probability of completing a proposed sale from order-book, quote, volume and simulated execution data. Use Google </w:t>
      </w:r>
      <w:proofErr w:type="spellStart"/>
      <w:r>
        <w:t>Colab</w:t>
      </w:r>
      <w:proofErr w:type="spellEnd"/>
      <w:r>
        <w:t xml:space="preserve"> for model development, training and evaluation. Candidate historical sources include NSE official historical/EOD market </w:t>
      </w:r>
      <w:r>
        <w:lastRenderedPageBreak/>
        <w:t>reports (access and redistribution subject to terms), Yahoo Finance/</w:t>
      </w:r>
      <w:proofErr w:type="spellStart"/>
      <w:r>
        <w:t>yfinance</w:t>
      </w:r>
      <w:proofErr w:type="spellEnd"/>
      <w:r>
        <w:t xml:space="preserve"> only where its terms and availability permit, and public research datasets such as the UCI Online Retail dataset only if genuinely relevant (it is not a substitute for market data). For Indian equities, prefer licensed/official NSE data or another </w:t>
      </w:r>
      <w:proofErr w:type="spellStart"/>
      <w:r>
        <w:t>authorised</w:t>
      </w:r>
      <w:proofErr w:type="spellEnd"/>
      <w:r>
        <w:t xml:space="preserve"> provider; for rates/G-Secs and macro context use RBI Database on Indian Economy and official RBI/FBIL/CCIL or exchange resources where available and permitted. Clearly document source, download date, licensing constraints, fields, adjustments, missing data and survivorship bias. Model 2 training labels may be generated by the project’s own order-matching simulator, but the report must state that a model trained on synthetic execution labels learns the simulator’s mechanics and is not validated real-world execution evidence.</w:t>
      </w:r>
    </w:p>
    <w:p w14:paraId="00000210" w14:textId="77777777" w:rsidR="00F055EE" w:rsidRDefault="00000000">
      <w:r>
        <w:t xml:space="preserve">The optimizer must keep deterministic calculations separate from ML forecasts. Cash and verified ledger balances are calculated directly. Other liquidity calculations must identify assumptions and apply asset-specific treatment; market-sensitive holdings can use executable quotes, valuation models, transparent haircuts and stress scenarios. Show LCR/NSFR-style indicators only as educational estimates, with configurable rules and a warning that regulatory reporting requires expert review and current applicable RBI/Basel rules. Use risk measures </w:t>
      </w:r>
      <w:proofErr w:type="gramStart"/>
      <w:r>
        <w:t>where</w:t>
      </w:r>
      <w:proofErr w:type="gramEnd"/>
      <w:r>
        <w:t xml:space="preserve"> implemented with documented definitions and limits. ML outputs are decision support, not instructions to trade. No autonomous real-money trading. Every proposed action must show forecast horizon, model version, confidence/uncertainty where available, costs, source timestamp, data freshness and a human approval step.</w:t>
      </w:r>
    </w:p>
    <w:p w14:paraId="00000211" w14:textId="77777777" w:rsidR="00F055EE" w:rsidRDefault="00000000">
      <w:r>
        <w:t xml:space="preserve">Messaging requirements: define versioned JSON event envelopes with </w:t>
      </w:r>
      <w:proofErr w:type="spellStart"/>
      <w:r>
        <w:t>eventId</w:t>
      </w:r>
      <w:proofErr w:type="spellEnd"/>
      <w:r>
        <w:t xml:space="preserve">, </w:t>
      </w:r>
      <w:proofErr w:type="spellStart"/>
      <w:r>
        <w:t>eventType</w:t>
      </w:r>
      <w:proofErr w:type="spellEnd"/>
      <w:r>
        <w:t xml:space="preserve">, </w:t>
      </w:r>
      <w:proofErr w:type="spellStart"/>
      <w:r>
        <w:t>schemaVersion</w:t>
      </w:r>
      <w:proofErr w:type="spellEnd"/>
      <w:r>
        <w:t xml:space="preserve">, </w:t>
      </w:r>
      <w:proofErr w:type="spellStart"/>
      <w:r>
        <w:t>occurredAt</w:t>
      </w:r>
      <w:proofErr w:type="spellEnd"/>
      <w:r>
        <w:t xml:space="preserve">, producer, </w:t>
      </w:r>
      <w:proofErr w:type="spellStart"/>
      <w:r>
        <w:t>correlationId</w:t>
      </w:r>
      <w:proofErr w:type="spellEnd"/>
      <w:r>
        <w:t>, entity identifiers and payload. Use clear STOMP destinations for market ticks/quotes, trades, market regime changes, bank transactions, holdings changes, liquidity snapshots, risk alerts and model predictions. Implement reconnect, subscription restoration, duplicate detection/idempotency, bounded queues/backpressure, dead-letter or error handling, heartbeat/health checks, message validation and observability. Persist critical business events before or transactionally with publication using an outbox pattern where practical. Do not publish customer PII on general topics; use synthetic data and minimum necessary identifiers.</w:t>
      </w:r>
    </w:p>
    <w:p w14:paraId="00000212" w14:textId="77777777" w:rsidR="00F055EE" w:rsidRDefault="00000000">
      <w:r>
        <w:t xml:space="preserve">Security and quality requirements: use least-privilege database users, parameterized SQL, validation, safe password hashing if authentication is implemented, no secrets committed to source control, role-based permissions, append-only audit events for sensitive operations, transaction boundaries and a double-entry ledger for money movements. Use </w:t>
      </w:r>
      <w:proofErr w:type="spellStart"/>
      <w:r>
        <w:t>BigDecimal</w:t>
      </w:r>
      <w:proofErr w:type="spellEnd"/>
      <w:r>
        <w:t xml:space="preserve"> for money and explicit currency/rounding rules; use Instant/</w:t>
      </w:r>
      <w:proofErr w:type="spellStart"/>
      <w:r>
        <w:t>OffsetDateTime</w:t>
      </w:r>
      <w:proofErr w:type="spellEnd"/>
      <w:r>
        <w:t xml:space="preserve"> and a defined </w:t>
      </w:r>
      <w:proofErr w:type="spellStart"/>
      <w:r>
        <w:t>timezone</w:t>
      </w:r>
      <w:proofErr w:type="spellEnd"/>
      <w:r>
        <w:t xml:space="preserve"> strategy. Add unit, integration, migration, end-to-end, negative-path and performance tests. Provide useful error messages, accessible keyboard navigation, labels and tooltips that explain financial terminology in plain language. Package for Windows and Fedora Linux with documented prerequisites and reproducible commands. Do not claim completion until the feature compiles, tests pass and a reproducible manual verification path is documented.</w:t>
      </w:r>
    </w:p>
    <w:p w14:paraId="00000213" w14:textId="77777777" w:rsidR="00F055EE" w:rsidRDefault="00000000">
      <w:pPr>
        <w:pStyle w:val="Heading2"/>
      </w:pPr>
      <w:r>
        <w:t>Task-Specific Instructions</w:t>
      </w:r>
    </w:p>
    <w:p w14:paraId="00000214" w14:textId="77777777" w:rsidR="00F055EE" w:rsidRDefault="00000000">
      <w:pPr>
        <w:pStyle w:val="Heading2"/>
      </w:pPr>
      <w:r>
        <w:t>ANTIGRAVITY 17 — Recommendation ranking and human approval workflow</w:t>
      </w:r>
    </w:p>
    <w:p w14:paraId="00000215" w14:textId="77777777" w:rsidR="00F055EE" w:rsidRDefault="00000000">
      <w:r>
        <w:t>Implement LRO decision-support recommendations that combine deterministic liquidity needs, available holdings, execution-cost estimates from Model 2, and Model 1 momentum forecasts without letting either model make autonomous trades. The workflow should first determine the cash requirement and deadline, identify legally/</w:t>
      </w:r>
      <w:proofErr w:type="spellStart"/>
      <w:r>
        <w:t>configurably</w:t>
      </w:r>
      <w:proofErr w:type="spellEnd"/>
      <w:r>
        <w:t xml:space="preserve"> eligible and unencumbered holdings, estimate sale proceeds using available order-book depth, estimate costs and settlement timing, then rank feasible options by expected net proceeds, liquidity benefit, concentration effects and scenario risk. Momentum can be an explanatory factor, not a command to hold or sell. Every recommendation must show assumptions, model versions, forecast horizon, data timestamp, confidence/uncertainty if available, execution limitations and why it was ranked.</w:t>
      </w:r>
    </w:p>
    <w:p w14:paraId="00000216" w14:textId="77777777" w:rsidR="00F055EE" w:rsidRDefault="00000000">
      <w:r>
        <w:t xml:space="preserve">Create a proposal record with proposed instrument/quantity range, estimated proceeds, estimated costs, projected cash gap improvement, risk impact, status and explanation. Require explicit human review and approval before creating a simulated order. Approval must revalidate holdings, market data freshness, eligibility and quantity immediately before submission. Support reject, modify, expire and audit history. Never connect this workflow to real-money trading or external brokerage APIs. Add tests for insufficient liquidity, encumbered holdings, stale quotes, model unavailable, market crash, concurrent proposals and rejection. Provide a transparent ranking explanation rather than a single opaque score. Make it </w:t>
      </w:r>
      <w:r>
        <w:lastRenderedPageBreak/>
        <w:t>possible to compare “sell none,” “sell asset A,” and “sell a combination” under configurable constraints. Document that the optimizer offers educational recommendations and is not a substitute for treasury policy or regulatory approval.</w:t>
      </w:r>
    </w:p>
    <w:p w14:paraId="00000217" w14:textId="77777777" w:rsidR="00F055EE" w:rsidRDefault="00000000">
      <w:pPr>
        <w:pStyle w:val="Heading2"/>
      </w:pPr>
      <w:r>
        <w:t xml:space="preserve">Implementation Discipline </w:t>
      </w:r>
      <w:proofErr w:type="gramStart"/>
      <w:r>
        <w:t>And</w:t>
      </w:r>
      <w:proofErr w:type="gramEnd"/>
      <w:r>
        <w:t xml:space="preserve"> Acceptance Format</w:t>
      </w:r>
    </w:p>
    <w:p w14:paraId="00000218" w14:textId="77777777" w:rsidR="00F055EE" w:rsidRDefault="00000000">
      <w:r>
        <w:t>Work incrementally. Inspect existing files first, preserve unrelated work, and make changes only for this prompt’s scope. If a dependency, source dataset, broker feature or OS capability is unavailable, do not fabricate success: document the blocker, implement a clean interface or deterministic local fallback where safe, and provide the exact follow-up action. Never place passwords, API keys, licensed datasets or personal data in source control. Use synthetic fixtures for tests and label them.</w:t>
      </w:r>
    </w:p>
    <w:p w14:paraId="00000219" w14:textId="77777777" w:rsidR="00F055EE" w:rsidRDefault="00000000">
      <w:r>
        <w:t xml:space="preserve">Before finishing, run the narrowest relevant formatter/build/tests and then the broader available test suite. Report: (1) files created/modified; (2) architecture and key decisions; (3) commands actually run; (4) test results with counts and failures; (5) manual verification steps; (6) known limitations and next prompt dependencies. Keep all monetary arithmetic precise, all date/time handling explicit, all data sources traceable and all recommendations explainable. Use parameterized SQL, transactions and migrations. Add automated tests for success, invalid input, failure, duplicate delivery and stale data where relevant. Do not leave TODO placeholders for core </w:t>
      </w:r>
      <w:proofErr w:type="spellStart"/>
      <w:r>
        <w:t>behaviour</w:t>
      </w:r>
      <w:proofErr w:type="spellEnd"/>
      <w:r>
        <w:t xml:space="preserve"> requested in this prompt; if something cannot be completed, state it plainly and create a tracked limitation.</w:t>
      </w:r>
    </w:p>
    <w:p w14:paraId="0000021A" w14:textId="77777777" w:rsidR="00F055EE" w:rsidRDefault="00000000">
      <w:r>
        <w:t>Cross-platform requirements apply throughout: avoid OS-specific hard-coded paths, document shell differences, externalize configuration, and verify packaging commands. The final system must be easy to navigate for a user without deep finance expertise, but technical details should remain available in drill-down views and documentation. Do not label generated activity “real market data.” Do not describe model predictions as certainty, do not present illustrative LCR/NSFR values as official regulatory reports, and do not enable autonomous real-money trading.</w:t>
      </w:r>
    </w:p>
    <w:p w14:paraId="0000021B" w14:textId="77777777" w:rsidR="00F055EE" w:rsidRDefault="00000000">
      <w:r>
        <w:br w:type="page"/>
      </w:r>
    </w:p>
    <w:p w14:paraId="0000021C" w14:textId="77777777" w:rsidR="00F055EE" w:rsidRDefault="00000000">
      <w:pPr>
        <w:pStyle w:val="Heading1"/>
      </w:pPr>
      <w:r>
        <w:lastRenderedPageBreak/>
        <w:t>PROMPT 24 — ANTIGRAVITY 14 — Security, role-based access, audit and resilience</w:t>
      </w:r>
    </w:p>
    <w:p w14:paraId="0000021D" w14:textId="77777777" w:rsidR="00F055EE" w:rsidRDefault="00000000">
      <w:r>
        <w:rPr>
          <w:b/>
          <w:bCs/>
          <w:color w:val="1F4E79"/>
        </w:rPr>
        <w:t>Tool: ANTIGRAVITY</w:t>
      </w:r>
    </w:p>
    <w:p w14:paraId="0000021E" w14:textId="77777777" w:rsidR="00F055EE" w:rsidRDefault="00000000">
      <w:r>
        <w:t>Copy the complete prompt below into the named tool:</w:t>
      </w:r>
    </w:p>
    <w:p w14:paraId="0000021F" w14:textId="77777777" w:rsidR="00F055EE" w:rsidRDefault="00000000">
      <w:pPr>
        <w:pStyle w:val="Heading2"/>
      </w:pPr>
      <w:r>
        <w:t xml:space="preserve">Project Context </w:t>
      </w:r>
      <w:proofErr w:type="gramStart"/>
      <w:r>
        <w:t>And</w:t>
      </w:r>
      <w:proofErr w:type="gramEnd"/>
      <w:r>
        <w:t xml:space="preserve"> Non-Negotiable Requirements</w:t>
      </w:r>
    </w:p>
    <w:p w14:paraId="00000220" w14:textId="77777777" w:rsidR="00F055EE" w:rsidRDefault="00000000">
      <w:r>
        <w:t>You are contributing to a three-application educational/research ecosystem called Liquidity Risk Optimizer (LRO). The three separately navigable desktop applications are: (A) Bank Simulator, which models four fictional Indian banks and their customers, accounts, deposits, loans, securities, treasury activity and banking transactions; (B) Exchange Simulator, which models a broad Indian-market-inspired exchange with instruments, quotes, order books, trades and market regimes; and (C) Liquidity Risk Optimizer, which consumes bank and exchange events, calculates liquidity and risk metrics, and presents decision-support recommendations. They run on one Windows or Fedora Linux laptop during development, but the architecture should be portable and clearly separable for later deployment.</w:t>
      </w:r>
    </w:p>
    <w:p w14:paraId="00000221" w14:textId="77777777" w:rsidR="00F055EE" w:rsidRDefault="00000000">
      <w:r>
        <w:t>Technology baseline: Java 25 for desktop/backend services; JavaFX and FXML for the desktop interfaces; PostgreSQL for persistent storage; STOMP messaging through a locally runnable broker for inter-application events; Maven for a consistent multi-module build unless the existing repository has already established a working Gradle convention. Use documented, maintained libraries with compatible versions. Keep the UI, domain logic, database access, messaging, and model-serving adapters separated. Use JavaFX Task/Service or dedicated executors for background work; never block the JavaFX application thread. Use migrations (Flyway or an equivalent established tool), environment-based configuration, structured logs, and automated tests.</w:t>
      </w:r>
    </w:p>
    <w:p w14:paraId="00000222" w14:textId="77777777" w:rsidR="00F055EE" w:rsidRDefault="00000000">
      <w:r>
        <w:t xml:space="preserve">This is a SIMULATOR, not a real bank, brokerage, licensed exchange, or production trading system. All generated customers, accounts, transactions, bank profiles, orders and fills must be fictional and clearly labelled synthetic/demo. Never imply affiliation with Axis Bank or any real institution. Do not scrape or redistribute licensed market data. Historical data imports must respect provider </w:t>
      </w:r>
      <w:proofErr w:type="spellStart"/>
      <w:r>
        <w:t>licences</w:t>
      </w:r>
      <w:proofErr w:type="spellEnd"/>
      <w:r>
        <w:t xml:space="preserve"> and terms. The exchange must clearly label generated/replayed prices as simulated; do not claim it is a live connection to NSE/BSE unless an </w:t>
      </w:r>
      <w:proofErr w:type="spellStart"/>
      <w:r>
        <w:t>authorised</w:t>
      </w:r>
      <w:proofErr w:type="spellEnd"/>
      <w:r>
        <w:t>, licensed feed is actually configured. The phrase “live” in this project means continuously updating simulated activity and events.</w:t>
      </w:r>
    </w:p>
    <w:p w14:paraId="00000223" w14:textId="77777777" w:rsidR="00F055EE" w:rsidRDefault="00000000">
      <w:r>
        <w:t>Create four separate PostgreSQL schemas with the same normalized table design but different seed populations: a large healthy bank (target at least 10,000 customers), a medium bank (at least 7,500 customers), a small healthy bank (at least 5,000 customers), and a distressed bank (at least 5,000 or a justified proportionate count, with higher synthetic NPA share and lower deposits relative to assets). Assign profiles through explicit seed-generation configuration, not hard-coded assumptions in UI code. Scale other entities realistically: multiple accounts per customer, loans, deposits, repayment schedules, collateral, branches, employees/roles, transactions, ledger entries, holdings, government securities, Treasury bills, corporate debt, equity positions, cash, encumbrances, counterparties, maturity ladders, stress results and audit records. The large-bank seed should include at least 1,000 loans and around 500 G-Sec holding/lot records as a starting target; scale other bank populations proportionately. Use synthetic identifiers, plausible distributions, referential integrity and deterministic random seeds so tests are reproducible.</w:t>
      </w:r>
    </w:p>
    <w:p w14:paraId="00000224" w14:textId="77777777" w:rsidR="00F055EE" w:rsidRDefault="00000000">
      <w:r>
        <w:t>The exchange catalogue should cover the relevant instrument families rather than pretending every family has exactly 1,000 real securities: equities, indices, ETFs, mutual-fund-like units where suitable, government securities, Treasury bills, corporate bonds, money-market instruments, listed futures and options, FX pairs, gold and other commodities, and eligible simulated cash/short-term instruments. Use configurable seed targets (for example, up to 1,000 synthetic equity instruments and large synthetic records for other categories). Do not invent real ISINs or imply fictional instruments are genuinely listed. Store instrument category, issuer, currency, tick/lot rules, maturity/expiry, contract multiplier, trading calendar and source/provenance.</w:t>
      </w:r>
    </w:p>
    <w:p w14:paraId="00000225" w14:textId="77777777" w:rsidR="00F055EE" w:rsidRDefault="00000000">
      <w:r>
        <w:t xml:space="preserve">The two ML models only are in scope: Model 1 predicts short-horizon equity market momentum from historical OHLCV and market features; Model 2 estimates liquidity/execution outcomes such as slippage, execution cost, achievable proceeds or probability of completing a proposed sale from order-book, quote, volume and simulated execution data. Use Google </w:t>
      </w:r>
      <w:proofErr w:type="spellStart"/>
      <w:r>
        <w:t>Colab</w:t>
      </w:r>
      <w:proofErr w:type="spellEnd"/>
      <w:r>
        <w:t xml:space="preserve"> for model development, training and evaluation. Candidate historical sources include NSE official historical/EOD market </w:t>
      </w:r>
      <w:r>
        <w:lastRenderedPageBreak/>
        <w:t>reports (access and redistribution subject to terms), Yahoo Finance/</w:t>
      </w:r>
      <w:proofErr w:type="spellStart"/>
      <w:r>
        <w:t>yfinance</w:t>
      </w:r>
      <w:proofErr w:type="spellEnd"/>
      <w:r>
        <w:t xml:space="preserve"> only where its terms and availability permit, and public research datasets such as the UCI Online Retail dataset only if genuinely relevant (it is not a substitute for market data). For Indian equities, prefer licensed/official NSE data or another </w:t>
      </w:r>
      <w:proofErr w:type="spellStart"/>
      <w:r>
        <w:t>authorised</w:t>
      </w:r>
      <w:proofErr w:type="spellEnd"/>
      <w:r>
        <w:t xml:space="preserve"> provider; for rates/G-Secs and macro context use RBI Database on Indian Economy and official RBI/FBIL/CCIL or exchange resources where available and permitted. Clearly document source, download date, licensing constraints, fields, adjustments, missing data and survivorship bias. Model 2 training labels may be generated by the project’s own order-matching simulator, but the report must state that a model trained on synthetic execution labels learns the simulator’s mechanics and is not validated real-world execution evidence.</w:t>
      </w:r>
    </w:p>
    <w:p w14:paraId="00000226" w14:textId="77777777" w:rsidR="00F055EE" w:rsidRDefault="00000000">
      <w:r>
        <w:t xml:space="preserve">The optimizer must keep deterministic calculations separate from ML forecasts. Cash and verified ledger balances are calculated directly. Other liquidity calculations must identify assumptions and apply asset-specific treatment; market-sensitive holdings can use executable quotes, valuation models, transparent haircuts and stress scenarios. Show LCR/NSFR-style indicators only as educational estimates, with configurable rules and a warning that regulatory reporting requires expert review and current applicable RBI/Basel rules. Use risk measures </w:t>
      </w:r>
      <w:proofErr w:type="gramStart"/>
      <w:r>
        <w:t>where</w:t>
      </w:r>
      <w:proofErr w:type="gramEnd"/>
      <w:r>
        <w:t xml:space="preserve"> implemented with documented definitions and limits. ML outputs are decision support, not instructions to trade. No autonomous real-money trading. Every proposed action must show forecast horizon, model version, confidence/uncertainty where available, costs, source timestamp, data freshness and a human approval step.</w:t>
      </w:r>
    </w:p>
    <w:p w14:paraId="00000227" w14:textId="77777777" w:rsidR="00F055EE" w:rsidRDefault="00000000">
      <w:r>
        <w:t xml:space="preserve">Messaging requirements: define versioned JSON event envelopes with </w:t>
      </w:r>
      <w:proofErr w:type="spellStart"/>
      <w:r>
        <w:t>eventId</w:t>
      </w:r>
      <w:proofErr w:type="spellEnd"/>
      <w:r>
        <w:t xml:space="preserve">, </w:t>
      </w:r>
      <w:proofErr w:type="spellStart"/>
      <w:r>
        <w:t>eventType</w:t>
      </w:r>
      <w:proofErr w:type="spellEnd"/>
      <w:r>
        <w:t xml:space="preserve">, </w:t>
      </w:r>
      <w:proofErr w:type="spellStart"/>
      <w:r>
        <w:t>schemaVersion</w:t>
      </w:r>
      <w:proofErr w:type="spellEnd"/>
      <w:r>
        <w:t xml:space="preserve">, </w:t>
      </w:r>
      <w:proofErr w:type="spellStart"/>
      <w:r>
        <w:t>occurredAt</w:t>
      </w:r>
      <w:proofErr w:type="spellEnd"/>
      <w:r>
        <w:t xml:space="preserve">, producer, </w:t>
      </w:r>
      <w:proofErr w:type="spellStart"/>
      <w:r>
        <w:t>correlationId</w:t>
      </w:r>
      <w:proofErr w:type="spellEnd"/>
      <w:r>
        <w:t>, entity identifiers and payload. Use clear STOMP destinations for market ticks/quotes, trades, market regime changes, bank transactions, holdings changes, liquidity snapshots, risk alerts and model predictions. Implement reconnect, subscription restoration, duplicate detection/idempotency, bounded queues/backpressure, dead-letter or error handling, heartbeat/health checks, message validation and observability. Persist critical business events before or transactionally with publication using an outbox pattern where practical. Do not publish customer PII on general topics; use synthetic data and minimum necessary identifiers.</w:t>
      </w:r>
    </w:p>
    <w:p w14:paraId="00000228" w14:textId="77777777" w:rsidR="00F055EE" w:rsidRDefault="00000000">
      <w:r>
        <w:t xml:space="preserve">Security and quality requirements: use least-privilege database users, parameterized SQL, validation, safe password hashing if authentication is implemented, no secrets committed to source control, role-based permissions, append-only audit events for sensitive operations, transaction boundaries and a double-entry ledger for money movements. Use </w:t>
      </w:r>
      <w:proofErr w:type="spellStart"/>
      <w:r>
        <w:t>BigDecimal</w:t>
      </w:r>
      <w:proofErr w:type="spellEnd"/>
      <w:r>
        <w:t xml:space="preserve"> for money and explicit currency/rounding rules; use Instant/</w:t>
      </w:r>
      <w:proofErr w:type="spellStart"/>
      <w:r>
        <w:t>OffsetDateTime</w:t>
      </w:r>
      <w:proofErr w:type="spellEnd"/>
      <w:r>
        <w:t xml:space="preserve"> and a defined </w:t>
      </w:r>
      <w:proofErr w:type="spellStart"/>
      <w:r>
        <w:t>timezone</w:t>
      </w:r>
      <w:proofErr w:type="spellEnd"/>
      <w:r>
        <w:t xml:space="preserve"> strategy. Add unit, integration, migration, end-to-end, negative-path and performance tests. Provide useful error messages, accessible keyboard navigation, labels and tooltips that explain financial terminology in plain language. Package for Windows and Fedora Linux with documented prerequisites and reproducible commands. Do not claim completion until the feature compiles, tests pass and a reproducible manual verification path is documented.</w:t>
      </w:r>
    </w:p>
    <w:p w14:paraId="00000229" w14:textId="77777777" w:rsidR="00F055EE" w:rsidRDefault="00000000">
      <w:pPr>
        <w:pStyle w:val="Heading2"/>
      </w:pPr>
      <w:r>
        <w:t>Task-Specific Instructions</w:t>
      </w:r>
    </w:p>
    <w:p w14:paraId="0000022A" w14:textId="77777777" w:rsidR="00F055EE" w:rsidRDefault="00000000">
      <w:pPr>
        <w:pStyle w:val="Heading2"/>
      </w:pPr>
      <w:r>
        <w:t>ANTIGRAVITY 18 — Security, RBAC, audit and operational resilience</w:t>
      </w:r>
    </w:p>
    <w:p w14:paraId="0000022B" w14:textId="77777777" w:rsidR="00F055EE" w:rsidRDefault="00000000">
      <w:r>
        <w:t>Harden the three-app simulator ecosystem for local use and future controlled deployment. Implement role-based permissions appropriate to the simulator, such as viewer, bank operations, treasury analyst, approver, simulator administrator and auditor. Enforce permissions in service methods, not only by hiding UI controls. Use least-privilege PostgreSQL roles, parameterized queries, schema allowlists, safe secret handling and validation. Store passwords only with an established adaptive password-hashing algorithm if local authentication is included; otherwise clearly document the development authentication mode. Do not commit secrets or log credentials, access tokens or customer-like details.</w:t>
      </w:r>
    </w:p>
    <w:p w14:paraId="0000022C" w14:textId="77777777" w:rsidR="00F055EE" w:rsidRDefault="00000000">
      <w:r>
        <w:t>Create append-only audit events for login/security actions, transaction posting/reversal, instrument/order changes, scenario changes, model deployment, recommendation approval and configuration updates. Include actor, timestamp, action, target, outcome, correlation ID and a carefully limited before/after summary. Provide data retention and rotation guidance. Add graceful shutdown, connection pool limits, bounded executors, broker reconnect and database outage handling. The apps should display degraded/offline states and avoid claiming success when persistence fails. Provide backup/restore instructions for PostgreSQL and broker configuration. Add tests for permission denial, injection-resistant filtering, secret redaction, audit creation, database disconnect and message-broker disconnect. Document remaining security limitations and state explicitly that the project is not production-certified banking software.</w:t>
      </w:r>
    </w:p>
    <w:p w14:paraId="0000022D" w14:textId="77777777" w:rsidR="00F055EE" w:rsidRDefault="00000000">
      <w:pPr>
        <w:pStyle w:val="Heading2"/>
      </w:pPr>
      <w:r>
        <w:lastRenderedPageBreak/>
        <w:t xml:space="preserve">Implementation Discipline </w:t>
      </w:r>
      <w:proofErr w:type="gramStart"/>
      <w:r>
        <w:t>And</w:t>
      </w:r>
      <w:proofErr w:type="gramEnd"/>
      <w:r>
        <w:t xml:space="preserve"> Acceptance Format</w:t>
      </w:r>
    </w:p>
    <w:p w14:paraId="0000022E" w14:textId="77777777" w:rsidR="00F055EE" w:rsidRDefault="00000000">
      <w:r>
        <w:t>Work incrementally. Inspect existing files first, preserve unrelated work, and make changes only for this prompt’s scope. If a dependency, source dataset, broker feature or OS capability is unavailable, do not fabricate success: document the blocker, implement a clean interface or deterministic local fallback where safe, and provide the exact follow-up action. Never place passwords, API keys, licensed datasets or personal data in source control. Use synthetic fixtures for tests and label them.</w:t>
      </w:r>
    </w:p>
    <w:p w14:paraId="0000022F" w14:textId="77777777" w:rsidR="00F055EE" w:rsidRDefault="00000000">
      <w:r>
        <w:t xml:space="preserve">Before finishing, run the narrowest relevant formatter/build/tests and then the broader available test suite. Report: (1) files created/modified; (2) architecture and key decisions; (3) commands actually run; (4) test results with counts and failures; (5) manual verification steps; (6) known limitations and next prompt dependencies. Keep all monetary arithmetic precise, all date/time handling explicit, all data sources traceable and all recommendations explainable. Use parameterized SQL, transactions and migrations. Add automated tests for success, invalid input, failure, duplicate delivery and stale data where relevant. Do not leave TODO placeholders for core </w:t>
      </w:r>
      <w:proofErr w:type="spellStart"/>
      <w:r>
        <w:t>behaviour</w:t>
      </w:r>
      <w:proofErr w:type="spellEnd"/>
      <w:r>
        <w:t xml:space="preserve"> requested in this prompt; if something cannot be completed, state it plainly and create a tracked limitation.</w:t>
      </w:r>
    </w:p>
    <w:p w14:paraId="00000230" w14:textId="77777777" w:rsidR="00F055EE" w:rsidRDefault="00000000">
      <w:r>
        <w:t>Cross-platform requirements apply throughout: avoid OS-specific hard-coded paths, document shell differences, externalize configuration, and verify packaging commands. The final system must be easy to navigate for a user without deep finance expertise, but technical details should remain available in drill-down views and documentation. Do not label generated activity “real market data.” Do not describe model predictions as certainty, do not present illustrative LCR/NSFR values as official regulatory reports, and do not enable autonomous real-money trading.</w:t>
      </w:r>
    </w:p>
    <w:p w14:paraId="00000231" w14:textId="77777777" w:rsidR="00F055EE" w:rsidRDefault="00000000">
      <w:r>
        <w:br w:type="page"/>
      </w:r>
    </w:p>
    <w:p w14:paraId="00000232" w14:textId="77777777" w:rsidR="00F055EE" w:rsidRDefault="00000000">
      <w:pPr>
        <w:pStyle w:val="Heading1"/>
      </w:pPr>
      <w:r>
        <w:lastRenderedPageBreak/>
        <w:t>PROMPT 25 — ANTIGRAVITY 15 — Frontend integration, reporting, exports and data quality</w:t>
      </w:r>
    </w:p>
    <w:p w14:paraId="00000233" w14:textId="77777777" w:rsidR="00F055EE" w:rsidRDefault="00000000">
      <w:r>
        <w:rPr>
          <w:b/>
          <w:bCs/>
          <w:color w:val="1F4E79"/>
        </w:rPr>
        <w:t>Tool: ANTIGRAVITY</w:t>
      </w:r>
    </w:p>
    <w:p w14:paraId="00000234" w14:textId="77777777" w:rsidR="00F055EE" w:rsidRDefault="00000000">
      <w:r>
        <w:t>Copy the complete prompt below into the named tool:</w:t>
      </w:r>
    </w:p>
    <w:p w14:paraId="00000235" w14:textId="77777777" w:rsidR="00F055EE" w:rsidRDefault="00000000">
      <w:pPr>
        <w:pStyle w:val="Heading2"/>
      </w:pPr>
      <w:r>
        <w:t xml:space="preserve">Project Context </w:t>
      </w:r>
      <w:proofErr w:type="gramStart"/>
      <w:r>
        <w:t>And</w:t>
      </w:r>
      <w:proofErr w:type="gramEnd"/>
      <w:r>
        <w:t xml:space="preserve"> Non-Negotiable Requirements</w:t>
      </w:r>
    </w:p>
    <w:p w14:paraId="00000236" w14:textId="77777777" w:rsidR="00F055EE" w:rsidRDefault="00000000">
      <w:r>
        <w:t>You are contributing to a three-application educational/research ecosystem called Liquidity Risk Optimizer (LRO). The three separately navigable desktop applications are: (A) Bank Simulator, which models four fictional Indian banks and their customers, accounts, deposits, loans, securities, treasury activity and banking transactions; (B) Exchange Simulator, which models a broad Indian-market-inspired exchange with instruments, quotes, order books, trades and market regimes; and (C) Liquidity Risk Optimizer, which consumes bank and exchange events, calculates liquidity and risk metrics, and presents decision-support recommendations. They run on one Windows or Fedora Linux laptop during development, but the architecture should be portable and clearly separable for later deployment.</w:t>
      </w:r>
    </w:p>
    <w:p w14:paraId="00000237" w14:textId="77777777" w:rsidR="00F055EE" w:rsidRDefault="00000000">
      <w:r>
        <w:t>Technology baseline: Java 25 for desktop/backend services; JavaFX and FXML for the desktop interfaces; PostgreSQL for persistent storage; STOMP messaging through a locally runnable broker for inter-application events; Maven for a consistent multi-module build unless the existing repository has already established a working Gradle convention. Use documented, maintained libraries with compatible versions. Keep the UI, domain logic, database access, messaging, and model-serving adapters separated. Use JavaFX Task/Service or dedicated executors for background work; never block the JavaFX application thread. Use migrations (Flyway or an equivalent established tool), environment-based configuration, structured logs, and automated tests.</w:t>
      </w:r>
    </w:p>
    <w:p w14:paraId="00000238" w14:textId="77777777" w:rsidR="00F055EE" w:rsidRDefault="00000000">
      <w:r>
        <w:t xml:space="preserve">This is a SIMULATOR, not a real bank, brokerage, licensed exchange, or production trading system. All generated customers, accounts, transactions, bank profiles, orders and fills must be fictional and clearly labelled synthetic/demo. Never imply affiliation with Axis Bank or any real institution. Do not scrape or redistribute licensed market data. Historical data imports must respect provider </w:t>
      </w:r>
      <w:proofErr w:type="spellStart"/>
      <w:r>
        <w:t>licences</w:t>
      </w:r>
      <w:proofErr w:type="spellEnd"/>
      <w:r>
        <w:t xml:space="preserve"> and terms. The exchange must clearly label generated/replayed prices as simulated; do not claim it is a live connection to NSE/BSE unless an </w:t>
      </w:r>
      <w:proofErr w:type="spellStart"/>
      <w:r>
        <w:t>authorised</w:t>
      </w:r>
      <w:proofErr w:type="spellEnd"/>
      <w:r>
        <w:t>, licensed feed is actually configured. The phrase “live” in this project means continuously updating simulated activity and events.</w:t>
      </w:r>
    </w:p>
    <w:p w14:paraId="00000239" w14:textId="77777777" w:rsidR="00F055EE" w:rsidRDefault="00000000">
      <w:r>
        <w:t>Create four separate PostgreSQL schemas with the same normalized table design but different seed populations: a large healthy bank (target at least 10,000 customers), a medium bank (at least 7,500 customers), a small healthy bank (at least 5,000 customers), and a distressed bank (at least 5,000 or a justified proportionate count, with higher synthetic NPA share and lower deposits relative to assets). Assign profiles through explicit seed-generation configuration, not hard-coded assumptions in UI code. Scale other entities realistically: multiple accounts per customer, loans, deposits, repayment schedules, collateral, branches, employees/roles, transactions, ledger entries, holdings, government securities, Treasury bills, corporate debt, equity positions, cash, encumbrances, counterparties, maturity ladders, stress results and audit records. The large-bank seed should include at least 1,000 loans and around 500 G-Sec holding/lot records as a starting target; scale other bank populations proportionately. Use synthetic identifiers, plausible distributions, referential integrity and deterministic random seeds so tests are reproducible.</w:t>
      </w:r>
    </w:p>
    <w:p w14:paraId="0000023A" w14:textId="77777777" w:rsidR="00F055EE" w:rsidRDefault="00000000">
      <w:r>
        <w:t>The exchange catalogue should cover the relevant instrument families rather than pretending every family has exactly 1,000 real securities: equities, indices, ETFs, mutual-fund-like units where suitable, government securities, Treasury bills, corporate bonds, money-market instruments, listed futures and options, FX pairs, gold and other commodities, and eligible simulated cash/short-term instruments. Use configurable seed targets (for example, up to 1,000 synthetic equity instruments and large synthetic records for other categories). Do not invent real ISINs or imply fictional instruments are genuinely listed. Store instrument category, issuer, currency, tick/lot rules, maturity/expiry, contract multiplier, trading calendar and source/provenance.</w:t>
      </w:r>
    </w:p>
    <w:p w14:paraId="0000023B" w14:textId="77777777" w:rsidR="00F055EE" w:rsidRDefault="00000000">
      <w:r>
        <w:t xml:space="preserve">The two ML models only are in scope: Model 1 predicts short-horizon equity market momentum from historical OHLCV and market features; Model 2 estimates liquidity/execution outcomes such as slippage, execution cost, achievable proceeds or probability of completing a proposed sale from order-book, quote, volume and simulated execution data. Use Google </w:t>
      </w:r>
      <w:proofErr w:type="spellStart"/>
      <w:r>
        <w:t>Colab</w:t>
      </w:r>
      <w:proofErr w:type="spellEnd"/>
      <w:r>
        <w:t xml:space="preserve"> for model development, training and evaluation. Candidate historical sources include NSE official historical/EOD market </w:t>
      </w:r>
      <w:r>
        <w:lastRenderedPageBreak/>
        <w:t>reports (access and redistribution subject to terms), Yahoo Finance/</w:t>
      </w:r>
      <w:proofErr w:type="spellStart"/>
      <w:r>
        <w:t>yfinance</w:t>
      </w:r>
      <w:proofErr w:type="spellEnd"/>
      <w:r>
        <w:t xml:space="preserve"> only where its terms and availability permit, and public research datasets such as the UCI Online Retail dataset only if genuinely relevant (it is not a substitute for market data). For Indian equities, prefer licensed/official NSE data or another </w:t>
      </w:r>
      <w:proofErr w:type="spellStart"/>
      <w:r>
        <w:t>authorised</w:t>
      </w:r>
      <w:proofErr w:type="spellEnd"/>
      <w:r>
        <w:t xml:space="preserve"> provider; for rates/G-Secs and macro context use RBI Database on Indian Economy and official RBI/FBIL/CCIL or exchange resources where available and permitted. Clearly document source, download date, licensing constraints, fields, adjustments, missing data and survivorship bias. Model 2 training labels may be generated by the project’s own order-matching simulator, but the report must state that a model trained on synthetic execution labels learns the simulator’s mechanics and is not validated real-world execution evidence.</w:t>
      </w:r>
    </w:p>
    <w:p w14:paraId="0000023C" w14:textId="77777777" w:rsidR="00F055EE" w:rsidRDefault="00000000">
      <w:r>
        <w:t xml:space="preserve">The optimizer must keep deterministic calculations separate from ML forecasts. Cash and verified ledger balances are calculated directly. Other liquidity calculations must identify assumptions and apply asset-specific treatment; market-sensitive holdings can use executable quotes, valuation models, transparent haircuts and stress scenarios. Show LCR/NSFR-style indicators only as educational estimates, with configurable rules and a warning that regulatory reporting requires expert review and current applicable RBI/Basel rules. Use risk measures </w:t>
      </w:r>
      <w:proofErr w:type="gramStart"/>
      <w:r>
        <w:t>where</w:t>
      </w:r>
      <w:proofErr w:type="gramEnd"/>
      <w:r>
        <w:t xml:space="preserve"> implemented with documented definitions and limits. ML outputs are decision support, not instructions to trade. No autonomous real-money trading. Every proposed action must show forecast horizon, model version, confidence/uncertainty where available, costs, source timestamp, data freshness and a human approval step.</w:t>
      </w:r>
    </w:p>
    <w:p w14:paraId="0000023D" w14:textId="77777777" w:rsidR="00F055EE" w:rsidRDefault="00000000">
      <w:r>
        <w:t xml:space="preserve">Messaging requirements: define versioned JSON event envelopes with </w:t>
      </w:r>
      <w:proofErr w:type="spellStart"/>
      <w:r>
        <w:t>eventId</w:t>
      </w:r>
      <w:proofErr w:type="spellEnd"/>
      <w:r>
        <w:t xml:space="preserve">, </w:t>
      </w:r>
      <w:proofErr w:type="spellStart"/>
      <w:r>
        <w:t>eventType</w:t>
      </w:r>
      <w:proofErr w:type="spellEnd"/>
      <w:r>
        <w:t xml:space="preserve">, </w:t>
      </w:r>
      <w:proofErr w:type="spellStart"/>
      <w:r>
        <w:t>schemaVersion</w:t>
      </w:r>
      <w:proofErr w:type="spellEnd"/>
      <w:r>
        <w:t xml:space="preserve">, </w:t>
      </w:r>
      <w:proofErr w:type="spellStart"/>
      <w:r>
        <w:t>occurredAt</w:t>
      </w:r>
      <w:proofErr w:type="spellEnd"/>
      <w:r>
        <w:t xml:space="preserve">, producer, </w:t>
      </w:r>
      <w:proofErr w:type="spellStart"/>
      <w:r>
        <w:t>correlationId</w:t>
      </w:r>
      <w:proofErr w:type="spellEnd"/>
      <w:r>
        <w:t>, entity identifiers and payload. Use clear STOMP destinations for market ticks/quotes, trades, market regime changes, bank transactions, holdings changes, liquidity snapshots, risk alerts and model predictions. Implement reconnect, subscription restoration, duplicate detection/idempotency, bounded queues/backpressure, dead-letter or error handling, heartbeat/health checks, message validation and observability. Persist critical business events before or transactionally with publication using an outbox pattern where practical. Do not publish customer PII on general topics; use synthetic data and minimum necessary identifiers.</w:t>
      </w:r>
    </w:p>
    <w:p w14:paraId="0000023E" w14:textId="77777777" w:rsidR="00F055EE" w:rsidRDefault="00000000">
      <w:r>
        <w:t xml:space="preserve">Security and quality requirements: use least-privilege database users, parameterized SQL, validation, safe password hashing if authentication is implemented, no secrets committed to source control, role-based permissions, append-only audit events for sensitive operations, transaction boundaries and a double-entry ledger for money movements. Use </w:t>
      </w:r>
      <w:proofErr w:type="spellStart"/>
      <w:r>
        <w:t>BigDecimal</w:t>
      </w:r>
      <w:proofErr w:type="spellEnd"/>
      <w:r>
        <w:t xml:space="preserve"> for money and explicit currency/rounding rules; use Instant/</w:t>
      </w:r>
      <w:proofErr w:type="spellStart"/>
      <w:r>
        <w:t>OffsetDateTime</w:t>
      </w:r>
      <w:proofErr w:type="spellEnd"/>
      <w:r>
        <w:t xml:space="preserve"> and a defined </w:t>
      </w:r>
      <w:proofErr w:type="spellStart"/>
      <w:r>
        <w:t>timezone</w:t>
      </w:r>
      <w:proofErr w:type="spellEnd"/>
      <w:r>
        <w:t xml:space="preserve"> strategy. Add unit, integration, migration, end-to-end, negative-path and performance tests. Provide useful error messages, accessible keyboard navigation, labels and tooltips that explain financial terminology in plain language. Package for Windows and Fedora Linux with documented prerequisites and reproducible commands. Do not claim completion until the feature compiles, tests pass and a reproducible manual verification path is documented.</w:t>
      </w:r>
    </w:p>
    <w:p w14:paraId="0000023F" w14:textId="77777777" w:rsidR="00F055EE" w:rsidRDefault="00000000">
      <w:pPr>
        <w:pStyle w:val="Heading2"/>
      </w:pPr>
      <w:r>
        <w:t>Task-Specific Instructions</w:t>
      </w:r>
    </w:p>
    <w:p w14:paraId="00000240" w14:textId="77777777" w:rsidR="00F055EE" w:rsidRDefault="00000000">
      <w:pPr>
        <w:pStyle w:val="Heading2"/>
      </w:pPr>
      <w:r>
        <w:t>ANTIGRAVITY 19 — Frontend integration and end-to-end workflows</w:t>
      </w:r>
    </w:p>
    <w:p w14:paraId="00000241" w14:textId="7D76C835" w:rsidR="00F055EE" w:rsidRDefault="00000000">
      <w:r>
        <w:t xml:space="preserve">Connect the JavaFX frontend screens created in </w:t>
      </w:r>
      <w:r w:rsidR="00BC79CB">
        <w:t>Antigravity</w:t>
      </w:r>
      <w:r>
        <w:t xml:space="preserve"> to real backend service interfaces. Preserve the established visual design and navigation. Replace mock repositories incrementally with service adapters; do not rewrite the frontend wholesale. Use JavaFX Task/Service or bounded background executors for all database/API/messaging work, then marshal UI updates onto the JavaFX application thread. Provide loading, empty, stale, offline, validation, success and error states. Ensure the UI distinguishes synthetic data, imported historical data and simulated live events. Add connection status for PostgreSQL, STOMP broker, exchange simulator and ML inference services.</w:t>
      </w:r>
    </w:p>
    <w:p w14:paraId="00000242" w14:textId="77777777" w:rsidR="00F055EE" w:rsidRDefault="00000000">
      <w:r>
        <w:t>Wire bank selection to an allowlisted schema/service mapping and verify that switching banks refreshes all tables and dashboard values. Wire customer/account/loan/deposit/transaction screens to backend endpoints/services. Wire Exchange Simulator instrument search, order ticket, order book, trades, regime control and simulator status to backend services. Wire LRO dashboards, liquidity ladder, market watch, stress results, Model 1/2 insights and recommendation approval to their corresponding services. Make sure forms do not claim a write succeeded until the backend confirms commit. Add a full manual workflow: create or select a synthetic bank account, perform a deposit/withdrawal, submit simulated exchange orders, observe quote/trade events, update a bank holding after confirmed settlement, and see LRO valuation/liquidity results refresh. Add UI integration tests where feasible and document any manual-only checks.</w:t>
      </w:r>
    </w:p>
    <w:p w14:paraId="00000243" w14:textId="77777777" w:rsidR="00F055EE" w:rsidRDefault="00000000">
      <w:pPr>
        <w:pStyle w:val="Heading2"/>
      </w:pPr>
      <w:r>
        <w:lastRenderedPageBreak/>
        <w:t>ANTIGRAVITY 21 — Reporting, export, search and data quality</w:t>
      </w:r>
    </w:p>
    <w:p w14:paraId="00000244" w14:textId="77777777" w:rsidR="00F055EE" w:rsidRDefault="00000000">
      <w:r>
        <w:t xml:space="preserve">Implement reporting and data-quality services for all three applications. Provide paginated searches and filters for customers, accounts, deposits, loans, NPAs, transactions, holdings, instruments, orders, trades, market quotes, liquidity snapshots, risk alerts, model predictions and audit events. Enforce safe limits and indexes; avoid loading millions of rows into memory. Add CSV export with correct escaping, encoding, </w:t>
      </w:r>
      <w:proofErr w:type="spellStart"/>
      <w:r>
        <w:t>timezone</w:t>
      </w:r>
      <w:proofErr w:type="spellEnd"/>
      <w:r>
        <w:t xml:space="preserve"> and currency formatting. If PDF reports are implemented, include report date, selected bank, simulation/data-source status, assumptions, model versions and a clear synthetic-data warning. Exports must respect roles and must not expose unnecessary customer-like data.</w:t>
      </w:r>
    </w:p>
    <w:p w14:paraId="00000245" w14:textId="77777777" w:rsidR="00F055EE" w:rsidRDefault="00000000">
      <w:r>
        <w:t>Create data-quality checks for orphan records, unbalanced ledger entries, missing market prices, stale quotes, impossible OHLC relationships, duplicate events, unsupported instrument categories, missing feature columns and model prediction failures. Display issue counts, severity, affected entity IDs and suggested remediation. Do not automatically “fix” financial records destructively. Add audit trails for exports and administrative corrections. Reports should distinguish book value, market value, estimated liquidation proceeds and cash. Add tests for CSV escaping, pagination, filters, export permissions, time-zone boundaries and quality-check detection. Document expected database growth and retention/partition policy. Provide a glossary and help text for finance concepts. Keep all report values traceable to source tables and calculation versions.</w:t>
      </w:r>
    </w:p>
    <w:p w14:paraId="00000246" w14:textId="77777777" w:rsidR="00F055EE" w:rsidRDefault="00000000">
      <w:pPr>
        <w:pStyle w:val="Heading2"/>
      </w:pPr>
      <w:r>
        <w:t xml:space="preserve">Implementation Discipline </w:t>
      </w:r>
      <w:proofErr w:type="gramStart"/>
      <w:r>
        <w:t>And</w:t>
      </w:r>
      <w:proofErr w:type="gramEnd"/>
      <w:r>
        <w:t xml:space="preserve"> Acceptance Format</w:t>
      </w:r>
    </w:p>
    <w:p w14:paraId="00000247" w14:textId="77777777" w:rsidR="00F055EE" w:rsidRDefault="00000000">
      <w:r>
        <w:t>Work incrementally. Inspect existing files first, preserve unrelated work, and make changes only for this prompt’s scope. If a dependency, source dataset, broker feature or OS capability is unavailable, do not fabricate success: document the blocker, implement a clean interface or deterministic local fallback where safe, and provide the exact follow-up action. Never place passwords, API keys, licensed datasets or personal data in source control. Use synthetic fixtures for tests and label them.</w:t>
      </w:r>
    </w:p>
    <w:p w14:paraId="00000248" w14:textId="77777777" w:rsidR="00F055EE" w:rsidRDefault="00000000">
      <w:r>
        <w:t xml:space="preserve">Before finishing, run the narrowest relevant formatter/build/tests and then the broader available test suite. Report: (1) files created/modified; (2) architecture and key decisions; (3) commands actually run; (4) test results with counts and failures; (5) manual verification steps; (6) known limitations and next prompt dependencies. Keep all monetary arithmetic precise, all date/time handling explicit, all data sources traceable and all recommendations explainable. Use parameterized SQL, transactions and migrations. Add automated tests for success, invalid input, failure, duplicate delivery and stale data where relevant. Do not leave TODO placeholders for core </w:t>
      </w:r>
      <w:proofErr w:type="spellStart"/>
      <w:r>
        <w:t>behaviour</w:t>
      </w:r>
      <w:proofErr w:type="spellEnd"/>
      <w:r>
        <w:t xml:space="preserve"> requested in this prompt; if something cannot be completed, state it plainly and create a tracked limitation.</w:t>
      </w:r>
    </w:p>
    <w:p w14:paraId="00000249" w14:textId="77777777" w:rsidR="00F055EE" w:rsidRDefault="00000000">
      <w:r>
        <w:t>Cross-platform requirements apply throughout: avoid OS-specific hard-coded paths, document shell differences, externalize configuration, and verify packaging commands. The final system must be easy to navigate for a user without deep finance expertise, but technical details should remain available in drill-down views and documentation. Do not label generated activity “real market data.” Do not describe model predictions as certainty, do not present illustrative LCR/NSFR values as official regulatory reports, and do not enable autonomous real-money trading.</w:t>
      </w:r>
    </w:p>
    <w:p w14:paraId="0000024A" w14:textId="77777777" w:rsidR="00F055EE" w:rsidRDefault="00000000">
      <w:r>
        <w:br w:type="page"/>
      </w:r>
    </w:p>
    <w:p w14:paraId="0000024B" w14:textId="77777777" w:rsidR="00F055EE" w:rsidRDefault="00000000">
      <w:pPr>
        <w:pStyle w:val="Heading1"/>
      </w:pPr>
      <w:r>
        <w:lastRenderedPageBreak/>
        <w:t>PROMPT 26 — ANTIGRAVITY 16 — Cross-app scenario orchestration and reproducible stress tests</w:t>
      </w:r>
    </w:p>
    <w:p w14:paraId="0000024C" w14:textId="77777777" w:rsidR="00F055EE" w:rsidRDefault="00000000">
      <w:r>
        <w:rPr>
          <w:b/>
          <w:bCs/>
          <w:color w:val="1F4E79"/>
        </w:rPr>
        <w:t>Tool: ANTIGRAVITY</w:t>
      </w:r>
    </w:p>
    <w:p w14:paraId="0000024D" w14:textId="77777777" w:rsidR="00F055EE" w:rsidRDefault="00000000">
      <w:r>
        <w:t>Copy the complete prompt below into the named tool:</w:t>
      </w:r>
    </w:p>
    <w:p w14:paraId="0000024E" w14:textId="77777777" w:rsidR="00F055EE" w:rsidRDefault="00000000">
      <w:pPr>
        <w:pStyle w:val="Heading2"/>
      </w:pPr>
      <w:r>
        <w:t xml:space="preserve">Project Context </w:t>
      </w:r>
      <w:proofErr w:type="gramStart"/>
      <w:r>
        <w:t>And</w:t>
      </w:r>
      <w:proofErr w:type="gramEnd"/>
      <w:r>
        <w:t xml:space="preserve"> Non-Negotiable Requirements</w:t>
      </w:r>
    </w:p>
    <w:p w14:paraId="0000024F" w14:textId="77777777" w:rsidR="00F055EE" w:rsidRDefault="00000000">
      <w:r>
        <w:t>You are contributing to a three-application educational/research ecosystem called Liquidity Risk Optimizer (LRO). The three separately navigable desktop applications are: (A) Bank Simulator, which models four fictional Indian banks and their customers, accounts, deposits, loans, securities, treasury activity and banking transactions; (B) Exchange Simulator, which models a broad Indian-market-inspired exchange with instruments, quotes, order books, trades and market regimes; and (C) Liquidity Risk Optimizer, which consumes bank and exchange events, calculates liquidity and risk metrics, and presents decision-support recommendations. They run on one Windows or Fedora Linux laptop during development, but the architecture should be portable and clearly separable for later deployment.</w:t>
      </w:r>
    </w:p>
    <w:p w14:paraId="00000250" w14:textId="77777777" w:rsidR="00F055EE" w:rsidRDefault="00000000">
      <w:r>
        <w:t>Technology baseline: Java 25 for desktop/backend services; JavaFX and FXML for the desktop interfaces; PostgreSQL for persistent storage; STOMP messaging through a locally runnable broker for inter-application events; Maven for a consistent multi-module build unless the existing repository has already established a working Gradle convention. Use documented, maintained libraries with compatible versions. Keep the UI, domain logic, database access, messaging, and model-serving adapters separated. Use JavaFX Task/Service or dedicated executors for background work; never block the JavaFX application thread. Use migrations (Flyway or an equivalent established tool), environment-based configuration, structured logs, and automated tests.</w:t>
      </w:r>
    </w:p>
    <w:p w14:paraId="00000251" w14:textId="77777777" w:rsidR="00F055EE" w:rsidRDefault="00000000">
      <w:r>
        <w:t xml:space="preserve">This is a SIMULATOR, not a real bank, brokerage, licensed exchange, or production trading system. All generated customers, accounts, transactions, bank profiles, orders and fills must be fictional and clearly labelled synthetic/demo. Never imply affiliation with Axis Bank or any real institution. Do not scrape or redistribute licensed market data. Historical data imports must respect provider </w:t>
      </w:r>
      <w:proofErr w:type="spellStart"/>
      <w:r>
        <w:t>licences</w:t>
      </w:r>
      <w:proofErr w:type="spellEnd"/>
      <w:r>
        <w:t xml:space="preserve"> and terms. The exchange must clearly label generated/replayed prices as simulated; do not claim it is a live connection to NSE/BSE unless an </w:t>
      </w:r>
      <w:proofErr w:type="spellStart"/>
      <w:r>
        <w:t>authorised</w:t>
      </w:r>
      <w:proofErr w:type="spellEnd"/>
      <w:r>
        <w:t>, licensed feed is actually configured. The phrase “live” in this project means continuously updating simulated activity and events.</w:t>
      </w:r>
    </w:p>
    <w:p w14:paraId="00000252" w14:textId="77777777" w:rsidR="00F055EE" w:rsidRDefault="00000000">
      <w:r>
        <w:t>Create four separate PostgreSQL schemas with the same normalized table design but different seed populations: a large healthy bank (target at least 10,000 customers), a medium bank (at least 7,500 customers), a small healthy bank (at least 5,000 customers), and a distressed bank (at least 5,000 or a justified proportionate count, with higher synthetic NPA share and lower deposits relative to assets). Assign profiles through explicit seed-generation configuration, not hard-coded assumptions in UI code. Scale other entities realistically: multiple accounts per customer, loans, deposits, repayment schedules, collateral, branches, employees/roles, transactions, ledger entries, holdings, government securities, Treasury bills, corporate debt, equity positions, cash, encumbrances, counterparties, maturity ladders, stress results and audit records. The large-bank seed should include at least 1,000 loans and around 500 G-Sec holding/lot records as a starting target; scale other bank populations proportionately. Use synthetic identifiers, plausible distributions, referential integrity and deterministic random seeds so tests are reproducible.</w:t>
      </w:r>
    </w:p>
    <w:p w14:paraId="00000253" w14:textId="77777777" w:rsidR="00F055EE" w:rsidRDefault="00000000">
      <w:r>
        <w:t>The exchange catalogue should cover the relevant instrument families rather than pretending every family has exactly 1,000 real securities: equities, indices, ETFs, mutual-fund-like units where suitable, government securities, Treasury bills, corporate bonds, money-market instruments, listed futures and options, FX pairs, gold and other commodities, and eligible simulated cash/short-term instruments. Use configurable seed targets (for example, up to 1,000 synthetic equity instruments and large synthetic records for other categories). Do not invent real ISINs or imply fictional instruments are genuinely listed. Store instrument category, issuer, currency, tick/lot rules, maturity/expiry, contract multiplier, trading calendar and source/provenance.</w:t>
      </w:r>
    </w:p>
    <w:p w14:paraId="00000254" w14:textId="77777777" w:rsidR="00F055EE" w:rsidRDefault="00000000">
      <w:r>
        <w:t xml:space="preserve">The two ML models only are in scope: Model 1 predicts short-horizon equity market momentum from historical OHLCV and market features; Model 2 estimates liquidity/execution outcomes such as slippage, execution cost, achievable proceeds or probability of completing a proposed sale from order-book, quote, volume and simulated execution data. Use Google </w:t>
      </w:r>
      <w:proofErr w:type="spellStart"/>
      <w:r>
        <w:t>Colab</w:t>
      </w:r>
      <w:proofErr w:type="spellEnd"/>
      <w:r>
        <w:t xml:space="preserve"> for model development, training and evaluation. Candidate historical sources include NSE official historical/EOD market </w:t>
      </w:r>
      <w:r>
        <w:lastRenderedPageBreak/>
        <w:t>reports (access and redistribution subject to terms), Yahoo Finance/</w:t>
      </w:r>
      <w:proofErr w:type="spellStart"/>
      <w:r>
        <w:t>yfinance</w:t>
      </w:r>
      <w:proofErr w:type="spellEnd"/>
      <w:r>
        <w:t xml:space="preserve"> only where its terms and availability permit, and public research datasets such as the UCI Online Retail dataset only if genuinely relevant (it is not a substitute for market data). For Indian equities, prefer licensed/official NSE data or another </w:t>
      </w:r>
      <w:proofErr w:type="spellStart"/>
      <w:r>
        <w:t>authorised</w:t>
      </w:r>
      <w:proofErr w:type="spellEnd"/>
      <w:r>
        <w:t xml:space="preserve"> provider; for rates/G-Secs and macro context use RBI Database on Indian Economy and official RBI/FBIL/CCIL or exchange resources where available and permitted. Clearly document source, download date, licensing constraints, fields, adjustments, missing data and survivorship bias. Model 2 training labels may be generated by the project’s own order-matching simulator, but the report must state that a model trained on synthetic execution labels learns the simulator’s mechanics and is not validated real-world execution evidence.</w:t>
      </w:r>
    </w:p>
    <w:p w14:paraId="00000255" w14:textId="77777777" w:rsidR="00F055EE" w:rsidRDefault="00000000">
      <w:r>
        <w:t xml:space="preserve">The optimizer must keep deterministic calculations separate from ML forecasts. Cash and verified ledger balances are calculated directly. Other liquidity calculations must identify assumptions and apply asset-specific treatment; market-sensitive holdings can use executable quotes, valuation models, transparent haircuts and stress scenarios. Show LCR/NSFR-style indicators only as educational estimates, with configurable rules and a warning that regulatory reporting requires expert review and current applicable RBI/Basel rules. Use risk measures </w:t>
      </w:r>
      <w:proofErr w:type="gramStart"/>
      <w:r>
        <w:t>where</w:t>
      </w:r>
      <w:proofErr w:type="gramEnd"/>
      <w:r>
        <w:t xml:space="preserve"> implemented with documented definitions and limits. ML outputs are decision support, not instructions to trade. No autonomous real-money trading. Every proposed action must show forecast horizon, model version, confidence/uncertainty where available, costs, source timestamp, data freshness and a human approval step.</w:t>
      </w:r>
    </w:p>
    <w:p w14:paraId="00000256" w14:textId="77777777" w:rsidR="00F055EE" w:rsidRDefault="00000000">
      <w:r>
        <w:t xml:space="preserve">Messaging requirements: define versioned JSON event envelopes with </w:t>
      </w:r>
      <w:proofErr w:type="spellStart"/>
      <w:r>
        <w:t>eventId</w:t>
      </w:r>
      <w:proofErr w:type="spellEnd"/>
      <w:r>
        <w:t xml:space="preserve">, </w:t>
      </w:r>
      <w:proofErr w:type="spellStart"/>
      <w:r>
        <w:t>eventType</w:t>
      </w:r>
      <w:proofErr w:type="spellEnd"/>
      <w:r>
        <w:t xml:space="preserve">, </w:t>
      </w:r>
      <w:proofErr w:type="spellStart"/>
      <w:r>
        <w:t>schemaVersion</w:t>
      </w:r>
      <w:proofErr w:type="spellEnd"/>
      <w:r>
        <w:t xml:space="preserve">, </w:t>
      </w:r>
      <w:proofErr w:type="spellStart"/>
      <w:r>
        <w:t>occurredAt</w:t>
      </w:r>
      <w:proofErr w:type="spellEnd"/>
      <w:r>
        <w:t xml:space="preserve">, producer, </w:t>
      </w:r>
      <w:proofErr w:type="spellStart"/>
      <w:r>
        <w:t>correlationId</w:t>
      </w:r>
      <w:proofErr w:type="spellEnd"/>
      <w:r>
        <w:t>, entity identifiers and payload. Use clear STOMP destinations for market ticks/quotes, trades, market regime changes, bank transactions, holdings changes, liquidity snapshots, risk alerts and model predictions. Implement reconnect, subscription restoration, duplicate detection/idempotency, bounded queues/backpressure, dead-letter or error handling, heartbeat/health checks, message validation and observability. Persist critical business events before or transactionally with publication using an outbox pattern where practical. Do not publish customer PII on general topics; use synthetic data and minimum necessary identifiers.</w:t>
      </w:r>
    </w:p>
    <w:p w14:paraId="00000257" w14:textId="77777777" w:rsidR="00F055EE" w:rsidRDefault="00000000">
      <w:r>
        <w:t xml:space="preserve">Security and quality requirements: use least-privilege database users, parameterized SQL, validation, safe password hashing if authentication is implemented, no secrets committed to source control, role-based permissions, append-only audit events for sensitive operations, transaction boundaries and a double-entry ledger for money movements. Use </w:t>
      </w:r>
      <w:proofErr w:type="spellStart"/>
      <w:r>
        <w:t>BigDecimal</w:t>
      </w:r>
      <w:proofErr w:type="spellEnd"/>
      <w:r>
        <w:t xml:space="preserve"> for money and explicit currency/rounding rules; use Instant/</w:t>
      </w:r>
      <w:proofErr w:type="spellStart"/>
      <w:r>
        <w:t>OffsetDateTime</w:t>
      </w:r>
      <w:proofErr w:type="spellEnd"/>
      <w:r>
        <w:t xml:space="preserve"> and a defined </w:t>
      </w:r>
      <w:proofErr w:type="spellStart"/>
      <w:r>
        <w:t>timezone</w:t>
      </w:r>
      <w:proofErr w:type="spellEnd"/>
      <w:r>
        <w:t xml:space="preserve"> strategy. Add unit, integration, migration, end-to-end, negative-path and performance tests. Provide useful error messages, accessible keyboard navigation, labels and tooltips that explain financial terminology in plain language. Package for Windows and Fedora Linux with documented prerequisites and reproducible commands. Do not claim completion until the feature compiles, tests pass and a reproducible manual verification path is documented.</w:t>
      </w:r>
    </w:p>
    <w:p w14:paraId="00000258" w14:textId="77777777" w:rsidR="00F055EE" w:rsidRDefault="00000000">
      <w:pPr>
        <w:pStyle w:val="Heading2"/>
      </w:pPr>
      <w:r>
        <w:t>Task-Specific Instructions</w:t>
      </w:r>
    </w:p>
    <w:p w14:paraId="00000259" w14:textId="77777777" w:rsidR="00F055EE" w:rsidRDefault="00000000">
      <w:pPr>
        <w:pStyle w:val="Heading2"/>
      </w:pPr>
      <w:r>
        <w:t>ANTIGRAVITY 20 — Scenario orchestration, stress testing and reproducibility</w:t>
      </w:r>
    </w:p>
    <w:p w14:paraId="0000025A" w14:textId="77777777" w:rsidR="00F055EE" w:rsidRDefault="00000000">
      <w:r>
        <w:t>Implement scenario orchestration across the Bank Simulator, Exchange Simulator and LRO. A scenario run should have a unique ID, chosen bank, market regime, random seed, simulation speed, duration, configured shocks and status. Support Normal, Bull, Bear and Crash conditions. Scenario parameters must be configurable and documented; avoid implying that a simplistic synthetic regime accurately reproduces actual crises. Under crash conditions, model plausible combinations of negative price shocks, wider spreads, lower depth, lower turnover and simulated deposit outflows, while allowing repeatable seeds. Keep each factor independently inspectable so users can understand why liquidity deteriorated.</w:t>
      </w:r>
    </w:p>
    <w:p w14:paraId="0000025B" w14:textId="77777777" w:rsidR="00F055EE" w:rsidRDefault="00000000">
      <w:r>
        <w:t xml:space="preserve">The orchestrator should publish a versioned regime event through STOMP, collect acknowledgements/health from participating components, and persist results. The LRO should calculate pre/post cash, holdings value, estimated liquidation proceeds, projected funding gap and educational liquidity ratios. The bank simulator should apply only explicitly configured synthetic transaction/withdrawal assumptions. Add stop/cancel </w:t>
      </w:r>
      <w:proofErr w:type="spellStart"/>
      <w:r>
        <w:t>behaviour</w:t>
      </w:r>
      <w:proofErr w:type="spellEnd"/>
      <w:r>
        <w:t xml:space="preserve"> and timeouts if a component disconnects. Support replay of a completed scenario using its saved seed/configuration. Add tests proving identical seeds/configurations reproduce equivalent outputs within documented deterministic boundaries, and tests for partial component failure. Generate a scenario report showing assumptions, inputs, outputs, model versions, warnings and data provenance. Clearly separate historical replay from synthetic stress generation. Do not claim a successful run if one required subsystem failed.</w:t>
      </w:r>
    </w:p>
    <w:p w14:paraId="0000025C" w14:textId="77777777" w:rsidR="00F055EE" w:rsidRDefault="00000000">
      <w:pPr>
        <w:pStyle w:val="Heading2"/>
      </w:pPr>
      <w:r>
        <w:lastRenderedPageBreak/>
        <w:t xml:space="preserve">Implementation Discipline </w:t>
      </w:r>
      <w:proofErr w:type="gramStart"/>
      <w:r>
        <w:t>And</w:t>
      </w:r>
      <w:proofErr w:type="gramEnd"/>
      <w:r>
        <w:t xml:space="preserve"> Acceptance Format</w:t>
      </w:r>
    </w:p>
    <w:p w14:paraId="0000025D" w14:textId="77777777" w:rsidR="00F055EE" w:rsidRDefault="00000000">
      <w:r>
        <w:t>Work incrementally. Inspect existing files first, preserve unrelated work, and make changes only for this prompt’s scope. If a dependency, source dataset, broker feature or OS capability is unavailable, do not fabricate success: document the blocker, implement a clean interface or deterministic local fallback where safe, and provide the exact follow-up action. Never place passwords, API keys, licensed datasets or personal data in source control. Use synthetic fixtures for tests and label them.</w:t>
      </w:r>
    </w:p>
    <w:p w14:paraId="0000025E" w14:textId="77777777" w:rsidR="00F055EE" w:rsidRDefault="00000000">
      <w:r>
        <w:t xml:space="preserve">Before finishing, run the narrowest relevant formatter/build/tests and then the broader available test suite. Report: (1) files created/modified; (2) architecture and key decisions; (3) commands actually run; (4) test results with counts and failures; (5) manual verification steps; (6) known limitations and next prompt dependencies. Keep all monetary arithmetic precise, all date/time handling explicit, all data sources traceable and all recommendations explainable. Use parameterized SQL, transactions and migrations. Add automated tests for success, invalid input, failure, duplicate delivery and stale data where relevant. Do not leave TODO placeholders for core </w:t>
      </w:r>
      <w:proofErr w:type="spellStart"/>
      <w:r>
        <w:t>behaviour</w:t>
      </w:r>
      <w:proofErr w:type="spellEnd"/>
      <w:r>
        <w:t xml:space="preserve"> requested in this prompt; if something cannot be completed, state it plainly and create a tracked limitation.</w:t>
      </w:r>
    </w:p>
    <w:p w14:paraId="0000025F" w14:textId="77777777" w:rsidR="00F055EE" w:rsidRDefault="00000000">
      <w:r>
        <w:t>Cross-platform requirements apply throughout: avoid OS-specific hard-coded paths, document shell differences, externalize configuration, and verify packaging commands. The final system must be easy to navigate for a user without deep finance expertise, but technical details should remain available in drill-down views and documentation. Do not label generated activity “real market data.” Do not describe model predictions as certainty, do not present illustrative LCR/NSFR values as official regulatory reports, and do not enable autonomous real-money trading.</w:t>
      </w:r>
    </w:p>
    <w:p w14:paraId="00000260" w14:textId="77777777" w:rsidR="00F055EE" w:rsidRDefault="00000000">
      <w:r>
        <w:br w:type="page"/>
      </w:r>
    </w:p>
    <w:p w14:paraId="00000261" w14:textId="77777777" w:rsidR="00F055EE" w:rsidRDefault="00000000">
      <w:pPr>
        <w:pStyle w:val="Heading1"/>
      </w:pPr>
      <w:r>
        <w:lastRenderedPageBreak/>
        <w:t>PROMPT 27 — ANTIGRAVITY 17 — Automated testing, end-to-end acceptance and bug fixing</w:t>
      </w:r>
    </w:p>
    <w:p w14:paraId="00000262" w14:textId="77777777" w:rsidR="00F055EE" w:rsidRDefault="00000000">
      <w:r>
        <w:rPr>
          <w:b/>
          <w:bCs/>
          <w:color w:val="1F4E79"/>
        </w:rPr>
        <w:t>Tool: ANTIGRAVITY</w:t>
      </w:r>
    </w:p>
    <w:p w14:paraId="00000263" w14:textId="77777777" w:rsidR="00F055EE" w:rsidRDefault="00000000">
      <w:r>
        <w:t>Copy the complete prompt below into the named tool:</w:t>
      </w:r>
    </w:p>
    <w:p w14:paraId="00000264" w14:textId="77777777" w:rsidR="00F055EE" w:rsidRDefault="00000000">
      <w:pPr>
        <w:pStyle w:val="Heading2"/>
      </w:pPr>
      <w:r>
        <w:t xml:space="preserve">Project Context </w:t>
      </w:r>
      <w:proofErr w:type="gramStart"/>
      <w:r>
        <w:t>And</w:t>
      </w:r>
      <w:proofErr w:type="gramEnd"/>
      <w:r>
        <w:t xml:space="preserve"> Non-Negotiable Requirements</w:t>
      </w:r>
    </w:p>
    <w:p w14:paraId="00000265" w14:textId="77777777" w:rsidR="00F055EE" w:rsidRDefault="00000000">
      <w:r>
        <w:t>You are contributing to a three-application educational/research ecosystem called Liquidity Risk Optimizer (LRO). The three separately navigable desktop applications are: (A) Bank Simulator, which models four fictional Indian banks and their customers, accounts, deposits, loans, securities, treasury activity and banking transactions; (B) Exchange Simulator, which models a broad Indian-market-inspired exchange with instruments, quotes, order books, trades and market regimes; and (C) Liquidity Risk Optimizer, which consumes bank and exchange events, calculates liquidity and risk metrics, and presents decision-support recommendations. They run on one Windows or Fedora Linux laptop during development, but the architecture should be portable and clearly separable for later deployment.</w:t>
      </w:r>
    </w:p>
    <w:p w14:paraId="00000266" w14:textId="77777777" w:rsidR="00F055EE" w:rsidRDefault="00000000">
      <w:r>
        <w:t>Technology baseline: Java 25 for desktop/backend services; JavaFX and FXML for the desktop interfaces; PostgreSQL for persistent storage; STOMP messaging through a locally runnable broker for inter-application events; Maven for a consistent multi-module build unless the existing repository has already established a working Gradle convention. Use documented, maintained libraries with compatible versions. Keep the UI, domain logic, database access, messaging, and model-serving adapters separated. Use JavaFX Task/Service or dedicated executors for background work; never block the JavaFX application thread. Use migrations (Flyway or an equivalent established tool), environment-based configuration, structured logs, and automated tests.</w:t>
      </w:r>
    </w:p>
    <w:p w14:paraId="00000267" w14:textId="77777777" w:rsidR="00F055EE" w:rsidRDefault="00000000">
      <w:r>
        <w:t xml:space="preserve">This is a SIMULATOR, not a real bank, brokerage, licensed exchange, or production trading system. All generated customers, accounts, transactions, bank profiles, orders and fills must be fictional and clearly labelled synthetic/demo. Never imply affiliation with Axis Bank or any real institution. Do not scrape or redistribute licensed market data. Historical data imports must respect provider </w:t>
      </w:r>
      <w:proofErr w:type="spellStart"/>
      <w:r>
        <w:t>licences</w:t>
      </w:r>
      <w:proofErr w:type="spellEnd"/>
      <w:r>
        <w:t xml:space="preserve"> and terms. The exchange must clearly label generated/replayed prices as simulated; do not claim it is a live connection to NSE/BSE unless an </w:t>
      </w:r>
      <w:proofErr w:type="spellStart"/>
      <w:r>
        <w:t>authorised</w:t>
      </w:r>
      <w:proofErr w:type="spellEnd"/>
      <w:r>
        <w:t>, licensed feed is actually configured. The phrase “live” in this project means continuously updating simulated activity and events.</w:t>
      </w:r>
    </w:p>
    <w:p w14:paraId="00000268" w14:textId="77777777" w:rsidR="00F055EE" w:rsidRDefault="00000000">
      <w:r>
        <w:t>Create four separate PostgreSQL schemas with the same normalized table design but different seed populations: a large healthy bank (target at least 10,000 customers), a medium bank (at least 7,500 customers), a small healthy bank (at least 5,000 customers), and a distressed bank (at least 5,000 or a justified proportionate count, with higher synthetic NPA share and lower deposits relative to assets). Assign profiles through explicit seed-generation configuration, not hard-coded assumptions in UI code. Scale other entities realistically: multiple accounts per customer, loans, deposits, repayment schedules, collateral, branches, employees/roles, transactions, ledger entries, holdings, government securities, Treasury bills, corporate debt, equity positions, cash, encumbrances, counterparties, maturity ladders, stress results and audit records. The large-bank seed should include at least 1,000 loans and around 500 G-Sec holding/lot records as a starting target; scale other bank populations proportionately. Use synthetic identifiers, plausible distributions, referential integrity and deterministic random seeds so tests are reproducible.</w:t>
      </w:r>
    </w:p>
    <w:p w14:paraId="00000269" w14:textId="77777777" w:rsidR="00F055EE" w:rsidRDefault="00000000">
      <w:r>
        <w:t>The exchange catalogue should cover the relevant instrument families rather than pretending every family has exactly 1,000 real securities: equities, indices, ETFs, mutual-fund-like units where suitable, government securities, Treasury bills, corporate bonds, money-market instruments, listed futures and options, FX pairs, gold and other commodities, and eligible simulated cash/short-term instruments. Use configurable seed targets (for example, up to 1,000 synthetic equity instruments and large synthetic records for other categories). Do not invent real ISINs or imply fictional instruments are genuinely listed. Store instrument category, issuer, currency, tick/lot rules, maturity/expiry, contract multiplier, trading calendar and source/provenance.</w:t>
      </w:r>
    </w:p>
    <w:p w14:paraId="0000026A" w14:textId="77777777" w:rsidR="00F055EE" w:rsidRDefault="00000000">
      <w:r>
        <w:t xml:space="preserve">The two ML models only are in scope: Model 1 predicts short-horizon equity market momentum from historical OHLCV and market features; Model 2 estimates liquidity/execution outcomes such as slippage, execution cost, achievable proceeds or probability of completing a proposed sale from order-book, quote, volume and simulated execution data. Use Google </w:t>
      </w:r>
      <w:proofErr w:type="spellStart"/>
      <w:r>
        <w:t>Colab</w:t>
      </w:r>
      <w:proofErr w:type="spellEnd"/>
      <w:r>
        <w:t xml:space="preserve"> for model development, training and evaluation. Candidate historical sources include NSE official historical/EOD market </w:t>
      </w:r>
      <w:r>
        <w:lastRenderedPageBreak/>
        <w:t>reports (access and redistribution subject to terms), Yahoo Finance/</w:t>
      </w:r>
      <w:proofErr w:type="spellStart"/>
      <w:r>
        <w:t>yfinance</w:t>
      </w:r>
      <w:proofErr w:type="spellEnd"/>
      <w:r>
        <w:t xml:space="preserve"> only where its terms and availability permit, and public research datasets such as the UCI Online Retail dataset only if genuinely relevant (it is not a substitute for market data). For Indian equities, prefer licensed/official NSE data or another </w:t>
      </w:r>
      <w:proofErr w:type="spellStart"/>
      <w:r>
        <w:t>authorised</w:t>
      </w:r>
      <w:proofErr w:type="spellEnd"/>
      <w:r>
        <w:t xml:space="preserve"> provider; for rates/G-Secs and macro context use RBI Database on Indian Economy and official RBI/FBIL/CCIL or exchange resources where available and permitted. Clearly document source, download date, licensing constraints, fields, adjustments, missing data and survivorship bias. Model 2 training labels may be generated by the project’s own order-matching simulator, but the report must state that a model trained on synthetic execution labels learns the simulator’s mechanics and is not validated real-world execution evidence.</w:t>
      </w:r>
    </w:p>
    <w:p w14:paraId="0000026B" w14:textId="77777777" w:rsidR="00F055EE" w:rsidRDefault="00000000">
      <w:r>
        <w:t xml:space="preserve">The optimizer must keep deterministic calculations separate from ML forecasts. Cash and verified ledger balances are calculated directly. Other liquidity calculations must identify assumptions and apply asset-specific treatment; market-sensitive holdings can use executable quotes, valuation models, transparent haircuts and stress scenarios. Show LCR/NSFR-style indicators only as educational estimates, with configurable rules and a warning that regulatory reporting requires expert review and current applicable RBI/Basel rules. Use risk measures </w:t>
      </w:r>
      <w:proofErr w:type="gramStart"/>
      <w:r>
        <w:t>where</w:t>
      </w:r>
      <w:proofErr w:type="gramEnd"/>
      <w:r>
        <w:t xml:space="preserve"> implemented with documented definitions and limits. ML outputs are decision support, not instructions to trade. No autonomous real-money trading. Every proposed action must show forecast horizon, model version, confidence/uncertainty where available, costs, source timestamp, data freshness and a human approval step.</w:t>
      </w:r>
    </w:p>
    <w:p w14:paraId="0000026C" w14:textId="77777777" w:rsidR="00F055EE" w:rsidRDefault="00000000">
      <w:r>
        <w:t xml:space="preserve">Messaging requirements: define versioned JSON event envelopes with </w:t>
      </w:r>
      <w:proofErr w:type="spellStart"/>
      <w:r>
        <w:t>eventId</w:t>
      </w:r>
      <w:proofErr w:type="spellEnd"/>
      <w:r>
        <w:t xml:space="preserve">, </w:t>
      </w:r>
      <w:proofErr w:type="spellStart"/>
      <w:r>
        <w:t>eventType</w:t>
      </w:r>
      <w:proofErr w:type="spellEnd"/>
      <w:r>
        <w:t xml:space="preserve">, </w:t>
      </w:r>
      <w:proofErr w:type="spellStart"/>
      <w:r>
        <w:t>schemaVersion</w:t>
      </w:r>
      <w:proofErr w:type="spellEnd"/>
      <w:r>
        <w:t xml:space="preserve">, </w:t>
      </w:r>
      <w:proofErr w:type="spellStart"/>
      <w:r>
        <w:t>occurredAt</w:t>
      </w:r>
      <w:proofErr w:type="spellEnd"/>
      <w:r>
        <w:t xml:space="preserve">, producer, </w:t>
      </w:r>
      <w:proofErr w:type="spellStart"/>
      <w:r>
        <w:t>correlationId</w:t>
      </w:r>
      <w:proofErr w:type="spellEnd"/>
      <w:r>
        <w:t>, entity identifiers and payload. Use clear STOMP destinations for market ticks/quotes, trades, market regime changes, bank transactions, holdings changes, liquidity snapshots, risk alerts and model predictions. Implement reconnect, subscription restoration, duplicate detection/idempotency, bounded queues/backpressure, dead-letter or error handling, heartbeat/health checks, message validation and observability. Persist critical business events before or transactionally with publication using an outbox pattern where practical. Do not publish customer PII on general topics; use synthetic data and minimum necessary identifiers.</w:t>
      </w:r>
    </w:p>
    <w:p w14:paraId="0000026D" w14:textId="77777777" w:rsidR="00F055EE" w:rsidRDefault="00000000">
      <w:r>
        <w:t xml:space="preserve">Security and quality requirements: use least-privilege database users, parameterized SQL, validation, safe password hashing if authentication is implemented, no secrets committed to source control, role-based permissions, append-only audit events for sensitive operations, transaction boundaries and a double-entry ledger for money movements. Use </w:t>
      </w:r>
      <w:proofErr w:type="spellStart"/>
      <w:r>
        <w:t>BigDecimal</w:t>
      </w:r>
      <w:proofErr w:type="spellEnd"/>
      <w:r>
        <w:t xml:space="preserve"> for money and explicit currency/rounding rules; use Instant/</w:t>
      </w:r>
      <w:proofErr w:type="spellStart"/>
      <w:r>
        <w:t>OffsetDateTime</w:t>
      </w:r>
      <w:proofErr w:type="spellEnd"/>
      <w:r>
        <w:t xml:space="preserve"> and a defined </w:t>
      </w:r>
      <w:proofErr w:type="spellStart"/>
      <w:r>
        <w:t>timezone</w:t>
      </w:r>
      <w:proofErr w:type="spellEnd"/>
      <w:r>
        <w:t xml:space="preserve"> strategy. Add unit, integration, migration, end-to-end, negative-path and performance tests. Provide useful error messages, accessible keyboard navigation, labels and tooltips that explain financial terminology in plain language. Package for Windows and Fedora Linux with documented prerequisites and reproducible commands. Do not claim completion until the feature compiles, tests pass and a reproducible manual verification path is documented.</w:t>
      </w:r>
    </w:p>
    <w:p w14:paraId="0000026E" w14:textId="77777777" w:rsidR="00F055EE" w:rsidRDefault="00000000">
      <w:pPr>
        <w:pStyle w:val="Heading2"/>
      </w:pPr>
      <w:r>
        <w:t>Task-Specific Instructions</w:t>
      </w:r>
    </w:p>
    <w:p w14:paraId="0000026F" w14:textId="77777777" w:rsidR="00F055EE" w:rsidRDefault="00000000">
      <w:pPr>
        <w:pStyle w:val="Heading2"/>
      </w:pPr>
      <w:r>
        <w:t xml:space="preserve">ANTIGRAVITY 22 — Testing strategy, synthetic validation and model </w:t>
      </w:r>
      <w:proofErr w:type="spellStart"/>
      <w:r>
        <w:t>backtesting</w:t>
      </w:r>
      <w:proofErr w:type="spellEnd"/>
    </w:p>
    <w:p w14:paraId="00000270" w14:textId="77777777" w:rsidR="00F055EE" w:rsidRDefault="00000000">
      <w:r>
        <w:t>Build a comprehensive automated test suite across the ecosystem. Include unit tests for financial arithmetic, ledger balancing, loan schedules, NPA transitions, order matching, quote/candle generation, liquidity buckets, haircut application, stress calculations, event parsing and ML feature construction. Include PostgreSQL migration/integration tests from an empty database, STOMP broker tests, duplicate/reordered message tests, restart/recovery tests, and end-to-end scenarios across all three apps. Test failure modes such as database unavailable, broker disconnected, stale market data, missing model artifact, unsupported asset type, insufficient order-book depth and duplicate user submission.</w:t>
      </w:r>
    </w:p>
    <w:p w14:paraId="00000271" w14:textId="77777777" w:rsidR="00F055EE" w:rsidRDefault="00000000">
      <w:r>
        <w:t>For Model 1, enforce chronological evaluation and document target horizon, costs, survivorship bias and limitations. For Model 2, split by time/scenario family to avoid near-duplicate synthetic observations leaking into test data. Compare against simple baselines and report metrics by regime, asset class and order-size bucket. Do not accept a model solely because a random split gives a high score. Add synthetic stress tests for Normal, Bull, Bear and Crash regimes. Validate outputs against hand-calculated fixtures. Add performance tests with target bank populations, large instrument catalogues and sustained event streams; establish measured baselines rather than inventing performance claims. Provide one command for unit tests and one for integration tests, with environment prerequisites. Produce a test report containing passed/failed counts and known limitations. No test should require access to a real bank or live exchange feed.</w:t>
      </w:r>
    </w:p>
    <w:p w14:paraId="00000272" w14:textId="77777777" w:rsidR="00F055EE" w:rsidRDefault="00000000">
      <w:pPr>
        <w:pStyle w:val="Heading2"/>
      </w:pPr>
      <w:r>
        <w:lastRenderedPageBreak/>
        <w:t>ANTIGRAVITY 29 — Final integration, acceptance tests and bug fixing</w:t>
      </w:r>
    </w:p>
    <w:p w14:paraId="00000273" w14:textId="77777777" w:rsidR="00F055EE" w:rsidRDefault="00000000">
      <w:r>
        <w:t xml:space="preserve">Run a complete integration pass across the three JavaFX apps, PostgreSQL, STOMP broker and both </w:t>
      </w:r>
      <w:proofErr w:type="spellStart"/>
      <w:r>
        <w:t>XGBoost</w:t>
      </w:r>
      <w:proofErr w:type="spellEnd"/>
      <w:r>
        <w:t xml:space="preserve"> model adapters. Do not merely inspect source code; build and execute the application where the environment allows. Start from a clean database, apply migrations, seed all four bank schemas and the exchange catalogue, launch the broker, start the simulators, launch LRO, and execute documented workflows. Confirm that the bank dashboard reflects seeded counts; customer/account/loan/deposit screens paginate; ledger entries balance; exchange orders match according to rules; quotes and trades stream through STOMP; regime changes affect simulated market dynamics; bank holdings revalue; and LRO liquidity snapshots and alerts update. Verify Model 1 predictions appear with horizon/version/provenance and Model 2 cost estimates or deterministic fallback are clearly labelled.</w:t>
      </w:r>
    </w:p>
    <w:p w14:paraId="00000274" w14:textId="77777777" w:rsidR="00F055EE" w:rsidRDefault="00000000">
      <w:r>
        <w:t>Test failure paths: stop broker, stop PostgreSQL, provide stale quote, remove model artifact, submit invalid order, repeat idempotency key, switch banks rapidly, cancel partially filled order and trigger a stress scenario. Confirm the UI reports degraded state honestly and never displays a fake success. Check that no real-money or external exchange connection exists. Run unit/integration tests and package commands. Fix bugs found rather than only listing them. Produce an acceptance matrix with requirement, test, result, evidence and remaining limitation. Report actual command output summaries and avoid claiming OS validation where the OS was not available. Ensure README and configuration examples match the final code.</w:t>
      </w:r>
    </w:p>
    <w:p w14:paraId="00000275" w14:textId="77777777" w:rsidR="00F055EE" w:rsidRDefault="00000000">
      <w:pPr>
        <w:pStyle w:val="Heading2"/>
      </w:pPr>
      <w:r>
        <w:t xml:space="preserve">Implementation Discipline </w:t>
      </w:r>
      <w:proofErr w:type="gramStart"/>
      <w:r>
        <w:t>And</w:t>
      </w:r>
      <w:proofErr w:type="gramEnd"/>
      <w:r>
        <w:t xml:space="preserve"> Acceptance Format</w:t>
      </w:r>
    </w:p>
    <w:p w14:paraId="00000276" w14:textId="77777777" w:rsidR="00F055EE" w:rsidRDefault="00000000">
      <w:r>
        <w:t>Work incrementally. Inspect existing files first, preserve unrelated work, and make changes only for this prompt’s scope. If a dependency, source dataset, broker feature or OS capability is unavailable, do not fabricate success: document the blocker, implement a clean interface or deterministic local fallback where safe, and provide the exact follow-up action. Never place passwords, API keys, licensed datasets or personal data in source control. Use synthetic fixtures for tests and label them.</w:t>
      </w:r>
    </w:p>
    <w:p w14:paraId="00000277" w14:textId="77777777" w:rsidR="00F055EE" w:rsidRDefault="00000000">
      <w:r>
        <w:t xml:space="preserve">Before finishing, run the narrowest relevant formatter/build/tests and then the broader available test suite. Report: (1) files created/modified; (2) architecture and key decisions; (3) commands actually run; (4) test results with counts and failures; (5) manual verification steps; (6) known limitations and next prompt dependencies. Keep all monetary arithmetic precise, all date/time handling explicit, all data sources traceable and all recommendations explainable. Use parameterized SQL, transactions and migrations. Add automated tests for success, invalid input, failure, duplicate delivery and stale data where relevant. Do not leave TODO placeholders for core </w:t>
      </w:r>
      <w:proofErr w:type="spellStart"/>
      <w:r>
        <w:t>behaviour</w:t>
      </w:r>
      <w:proofErr w:type="spellEnd"/>
      <w:r>
        <w:t xml:space="preserve"> requested in this prompt; if something cannot be completed, state it plainly and create a tracked limitation.</w:t>
      </w:r>
    </w:p>
    <w:p w14:paraId="00000278" w14:textId="77777777" w:rsidR="00F055EE" w:rsidRDefault="00000000">
      <w:r>
        <w:t>Cross-platform requirements apply throughout: avoid OS-specific hard-coded paths, document shell differences, externalize configuration, and verify packaging commands. The final system must be easy to navigate for a user without deep finance expertise, but technical details should remain available in drill-down views and documentation. Do not label generated activity “real market data.” Do not describe model predictions as certainty, do not present illustrative LCR/NSFR values as official regulatory reports, and do not enable autonomous real-money trading.</w:t>
      </w:r>
    </w:p>
    <w:p w14:paraId="00000279" w14:textId="77777777" w:rsidR="00F055EE" w:rsidRDefault="00000000">
      <w:r>
        <w:br w:type="page"/>
      </w:r>
    </w:p>
    <w:p w14:paraId="0000027A" w14:textId="77777777" w:rsidR="00F055EE" w:rsidRDefault="00000000">
      <w:pPr>
        <w:pStyle w:val="Heading1"/>
      </w:pPr>
      <w:r>
        <w:lastRenderedPageBreak/>
        <w:t>PROMPT 28 — ANTIGRAVITY 18 — Performance, monitoring, retention and Windows/Fedora packaging</w:t>
      </w:r>
    </w:p>
    <w:p w14:paraId="0000027B" w14:textId="77777777" w:rsidR="00F055EE" w:rsidRDefault="00000000">
      <w:r>
        <w:rPr>
          <w:b/>
          <w:bCs/>
          <w:color w:val="1F4E79"/>
        </w:rPr>
        <w:t>Tool: ANTIGRAVITY</w:t>
      </w:r>
    </w:p>
    <w:p w14:paraId="0000027C" w14:textId="77777777" w:rsidR="00F055EE" w:rsidRDefault="00000000">
      <w:r>
        <w:t>Copy the complete prompt below into the named tool:</w:t>
      </w:r>
    </w:p>
    <w:p w14:paraId="0000027D" w14:textId="77777777" w:rsidR="00F055EE" w:rsidRDefault="00000000">
      <w:pPr>
        <w:pStyle w:val="Heading2"/>
      </w:pPr>
      <w:r>
        <w:t xml:space="preserve">Project Context </w:t>
      </w:r>
      <w:proofErr w:type="gramStart"/>
      <w:r>
        <w:t>And</w:t>
      </w:r>
      <w:proofErr w:type="gramEnd"/>
      <w:r>
        <w:t xml:space="preserve"> Non-Negotiable Requirements</w:t>
      </w:r>
    </w:p>
    <w:p w14:paraId="0000027E" w14:textId="77777777" w:rsidR="00F055EE" w:rsidRDefault="00000000">
      <w:r>
        <w:t>You are contributing to a three-application educational/research ecosystem called Liquidity Risk Optimizer (LRO). The three separately navigable desktop applications are: (A) Bank Simulator, which models four fictional Indian banks and their customers, accounts, deposits, loans, securities, treasury activity and banking transactions; (B) Exchange Simulator, which models a broad Indian-market-inspired exchange with instruments, quotes, order books, trades and market regimes; and (C) Liquidity Risk Optimizer, which consumes bank and exchange events, calculates liquidity and risk metrics, and presents decision-support recommendations. They run on one Windows or Fedora Linux laptop during development, but the architecture should be portable and clearly separable for later deployment.</w:t>
      </w:r>
    </w:p>
    <w:p w14:paraId="0000027F" w14:textId="77777777" w:rsidR="00F055EE" w:rsidRDefault="00000000">
      <w:r>
        <w:t>Technology baseline: Java 25 for desktop/backend services; JavaFX and FXML for the desktop interfaces; PostgreSQL for persistent storage; STOMP messaging through a locally runnable broker for inter-application events; Maven for a consistent multi-module build unless the existing repository has already established a working Gradle convention. Use documented, maintained libraries with compatible versions. Keep the UI, domain logic, database access, messaging, and model-serving adapters separated. Use JavaFX Task/Service or dedicated executors for background work; never block the JavaFX application thread. Use migrations (Flyway or an equivalent established tool), environment-based configuration, structured logs, and automated tests.</w:t>
      </w:r>
    </w:p>
    <w:p w14:paraId="00000280" w14:textId="77777777" w:rsidR="00F055EE" w:rsidRDefault="00000000">
      <w:r>
        <w:t xml:space="preserve">This is a SIMULATOR, not a real bank, brokerage, licensed exchange, or production trading system. All generated customers, accounts, transactions, bank profiles, orders and fills must be fictional and clearly labelled synthetic/demo. Never imply affiliation with Axis Bank or any real institution. Do not scrape or redistribute licensed market data. Historical data imports must respect provider </w:t>
      </w:r>
      <w:proofErr w:type="spellStart"/>
      <w:r>
        <w:t>licences</w:t>
      </w:r>
      <w:proofErr w:type="spellEnd"/>
      <w:r>
        <w:t xml:space="preserve"> and terms. The exchange must clearly label generated/replayed prices as simulated; do not claim it is a live connection to NSE/BSE unless an </w:t>
      </w:r>
      <w:proofErr w:type="spellStart"/>
      <w:r>
        <w:t>authorised</w:t>
      </w:r>
      <w:proofErr w:type="spellEnd"/>
      <w:r>
        <w:t>, licensed feed is actually configured. The phrase “live” in this project means continuously updating simulated activity and events.</w:t>
      </w:r>
    </w:p>
    <w:p w14:paraId="00000281" w14:textId="77777777" w:rsidR="00F055EE" w:rsidRDefault="00000000">
      <w:r>
        <w:t>Create four separate PostgreSQL schemas with the same normalized table design but different seed populations: a large healthy bank (target at least 10,000 customers), a medium bank (at least 7,500 customers), a small healthy bank (at least 5,000 customers), and a distressed bank (at least 5,000 or a justified proportionate count, with higher synthetic NPA share and lower deposits relative to assets). Assign profiles through explicit seed-generation configuration, not hard-coded assumptions in UI code. Scale other entities realistically: multiple accounts per customer, loans, deposits, repayment schedules, collateral, branches, employees/roles, transactions, ledger entries, holdings, government securities, Treasury bills, corporate debt, equity positions, cash, encumbrances, counterparties, maturity ladders, stress results and audit records. The large-bank seed should include at least 1,000 loans and around 500 G-Sec holding/lot records as a starting target; scale other bank populations proportionately. Use synthetic identifiers, plausible distributions, referential integrity and deterministic random seeds so tests are reproducible.</w:t>
      </w:r>
    </w:p>
    <w:p w14:paraId="00000282" w14:textId="77777777" w:rsidR="00F055EE" w:rsidRDefault="00000000">
      <w:r>
        <w:t>The exchange catalogue should cover the relevant instrument families rather than pretending every family has exactly 1,000 real securities: equities, indices, ETFs, mutual-fund-like units where suitable, government securities, Treasury bills, corporate bonds, money-market instruments, listed futures and options, FX pairs, gold and other commodities, and eligible simulated cash/short-term instruments. Use configurable seed targets (for example, up to 1,000 synthetic equity instruments and large synthetic records for other categories). Do not invent real ISINs or imply fictional instruments are genuinely listed. Store instrument category, issuer, currency, tick/lot rules, maturity/expiry, contract multiplier, trading calendar and source/provenance.</w:t>
      </w:r>
    </w:p>
    <w:p w14:paraId="00000283" w14:textId="77777777" w:rsidR="00F055EE" w:rsidRDefault="00000000">
      <w:r>
        <w:t xml:space="preserve">The two ML models only are in scope: Model 1 predicts short-horizon equity market momentum from historical OHLCV and market features; Model 2 estimates liquidity/execution outcomes such as slippage, execution cost, achievable proceeds or probability of completing a proposed sale from order-book, quote, volume and simulated execution data. Use Google </w:t>
      </w:r>
      <w:proofErr w:type="spellStart"/>
      <w:r>
        <w:t>Colab</w:t>
      </w:r>
      <w:proofErr w:type="spellEnd"/>
      <w:r>
        <w:t xml:space="preserve"> for model development, training and evaluation. Candidate historical sources include NSE official historical/EOD market </w:t>
      </w:r>
      <w:r>
        <w:lastRenderedPageBreak/>
        <w:t>reports (access and redistribution subject to terms), Yahoo Finance/</w:t>
      </w:r>
      <w:proofErr w:type="spellStart"/>
      <w:r>
        <w:t>yfinance</w:t>
      </w:r>
      <w:proofErr w:type="spellEnd"/>
      <w:r>
        <w:t xml:space="preserve"> only where its terms and availability permit, and public research datasets such as the UCI Online Retail dataset only if genuinely relevant (it is not a substitute for market data). For Indian equities, prefer licensed/official NSE data or another </w:t>
      </w:r>
      <w:proofErr w:type="spellStart"/>
      <w:r>
        <w:t>authorised</w:t>
      </w:r>
      <w:proofErr w:type="spellEnd"/>
      <w:r>
        <w:t xml:space="preserve"> provider; for rates/G-Secs and macro context use RBI Database on Indian Economy and official RBI/FBIL/CCIL or exchange resources where available and permitted. Clearly document source, download date, licensing constraints, fields, adjustments, missing data and survivorship bias. Model 2 training labels may be generated by the project’s own order-matching simulator, but the report must state that a model trained on synthetic execution labels learns the simulator’s mechanics and is not validated real-world execution evidence.</w:t>
      </w:r>
    </w:p>
    <w:p w14:paraId="00000284" w14:textId="77777777" w:rsidR="00F055EE" w:rsidRDefault="00000000">
      <w:r>
        <w:t xml:space="preserve">The optimizer must keep deterministic calculations separate from ML forecasts. Cash and verified ledger balances are calculated directly. Other liquidity calculations must identify assumptions and apply asset-specific treatment; market-sensitive holdings can use executable quotes, valuation models, transparent haircuts and stress scenarios. Show LCR/NSFR-style indicators only as educational estimates, with configurable rules and a warning that regulatory reporting requires expert review and current applicable RBI/Basel rules. Use risk measures </w:t>
      </w:r>
      <w:proofErr w:type="gramStart"/>
      <w:r>
        <w:t>where</w:t>
      </w:r>
      <w:proofErr w:type="gramEnd"/>
      <w:r>
        <w:t xml:space="preserve"> implemented with documented definitions and limits. ML outputs are decision support, not instructions to trade. No autonomous real-money trading. Every proposed action must show forecast horizon, model version, confidence/uncertainty where available, costs, source timestamp, data freshness and a human approval step.</w:t>
      </w:r>
    </w:p>
    <w:p w14:paraId="00000285" w14:textId="77777777" w:rsidR="00F055EE" w:rsidRDefault="00000000">
      <w:r>
        <w:t xml:space="preserve">Messaging requirements: define versioned JSON event envelopes with </w:t>
      </w:r>
      <w:proofErr w:type="spellStart"/>
      <w:r>
        <w:t>eventId</w:t>
      </w:r>
      <w:proofErr w:type="spellEnd"/>
      <w:r>
        <w:t xml:space="preserve">, </w:t>
      </w:r>
      <w:proofErr w:type="spellStart"/>
      <w:r>
        <w:t>eventType</w:t>
      </w:r>
      <w:proofErr w:type="spellEnd"/>
      <w:r>
        <w:t xml:space="preserve">, </w:t>
      </w:r>
      <w:proofErr w:type="spellStart"/>
      <w:r>
        <w:t>schemaVersion</w:t>
      </w:r>
      <w:proofErr w:type="spellEnd"/>
      <w:r>
        <w:t xml:space="preserve">, </w:t>
      </w:r>
      <w:proofErr w:type="spellStart"/>
      <w:r>
        <w:t>occurredAt</w:t>
      </w:r>
      <w:proofErr w:type="spellEnd"/>
      <w:r>
        <w:t xml:space="preserve">, producer, </w:t>
      </w:r>
      <w:proofErr w:type="spellStart"/>
      <w:r>
        <w:t>correlationId</w:t>
      </w:r>
      <w:proofErr w:type="spellEnd"/>
      <w:r>
        <w:t>, entity identifiers and payload. Use clear STOMP destinations for market ticks/quotes, trades, market regime changes, bank transactions, holdings changes, liquidity snapshots, risk alerts and model predictions. Implement reconnect, subscription restoration, duplicate detection/idempotency, bounded queues/backpressure, dead-letter or error handling, heartbeat/health checks, message validation and observability. Persist critical business events before or transactionally with publication using an outbox pattern where practical. Do not publish customer PII on general topics; use synthetic data and minimum necessary identifiers.</w:t>
      </w:r>
    </w:p>
    <w:p w14:paraId="00000286" w14:textId="77777777" w:rsidR="00F055EE" w:rsidRDefault="00000000">
      <w:r>
        <w:t xml:space="preserve">Security and quality requirements: use least-privilege database users, parameterized SQL, validation, safe password hashing if authentication is implemented, no secrets committed to source control, role-based permissions, append-only audit events for sensitive operations, transaction boundaries and a double-entry ledger for money movements. Use </w:t>
      </w:r>
      <w:proofErr w:type="spellStart"/>
      <w:r>
        <w:t>BigDecimal</w:t>
      </w:r>
      <w:proofErr w:type="spellEnd"/>
      <w:r>
        <w:t xml:space="preserve"> for money and explicit currency/rounding rules; use Instant/</w:t>
      </w:r>
      <w:proofErr w:type="spellStart"/>
      <w:r>
        <w:t>OffsetDateTime</w:t>
      </w:r>
      <w:proofErr w:type="spellEnd"/>
      <w:r>
        <w:t xml:space="preserve"> and a defined </w:t>
      </w:r>
      <w:proofErr w:type="spellStart"/>
      <w:r>
        <w:t>timezone</w:t>
      </w:r>
      <w:proofErr w:type="spellEnd"/>
      <w:r>
        <w:t xml:space="preserve"> strategy. Add unit, integration, migration, end-to-end, negative-path and performance tests. Provide useful error messages, accessible keyboard navigation, labels and tooltips that explain financial terminology in plain language. Package for Windows and Fedora Linux with documented prerequisites and reproducible commands. Do not claim completion until the feature compiles, tests pass and a reproducible manual verification path is documented.</w:t>
      </w:r>
    </w:p>
    <w:p w14:paraId="00000287" w14:textId="77777777" w:rsidR="00F055EE" w:rsidRDefault="00000000">
      <w:pPr>
        <w:pStyle w:val="Heading2"/>
      </w:pPr>
      <w:r>
        <w:t>Task-Specific Instructions</w:t>
      </w:r>
    </w:p>
    <w:p w14:paraId="00000288" w14:textId="77777777" w:rsidR="00F055EE" w:rsidRDefault="00000000">
      <w:pPr>
        <w:pStyle w:val="Heading2"/>
      </w:pPr>
      <w:r>
        <w:t>ANTIGRAVITY 23 — Performance, retention and operational monitoring</w:t>
      </w:r>
    </w:p>
    <w:p w14:paraId="00000289" w14:textId="77777777" w:rsidR="00F055EE" w:rsidRDefault="00000000">
      <w:r>
        <w:t xml:space="preserve">Profile and </w:t>
      </w:r>
      <w:proofErr w:type="spellStart"/>
      <w:r>
        <w:t>optimise</w:t>
      </w:r>
      <w:proofErr w:type="spellEnd"/>
      <w:r>
        <w:t xml:space="preserve"> the system for a single capable laptop running PostgreSQL, the STOMP broker, three JavaFX apps and optional local ML inference. Measure startup time, database query latency, event throughput, UI responsiveness and memory use with realistic seed populations. Add indexes based on observed query plans, bounded connection pools, batch inserts for synthetic data, bounded in-memory order books/queues and asynchronous chart refresh. Avoid unbounded polling and avoid persisting every high-frequency tick forever. Define configurable quote/candle retention and archival policies while preserving trades, transaction ledger and audit records according to the project’s stated retention rules. Make retention jobs explicit and testable.</w:t>
      </w:r>
    </w:p>
    <w:p w14:paraId="0000028A" w14:textId="77777777" w:rsidR="00F055EE" w:rsidRDefault="00000000">
      <w:r>
        <w:t xml:space="preserve">Expose health checks and status views for PostgreSQL, broker, each simulator, model service and last event timestamp. Track message latency, processing errors, reconnects, stale quote counts, rejected orders, seed duration, model inference latency and database pool saturation. Provide logs with correlation IDs and redact sensitive values. Add graceful shutdown and recovery instructions. Do not claim real-time guarantees without measured latency under a defined workload. Run a load test with at least the requested customer populations, 1,000+ synthetic equity instruments where configured, other instrument families, a large quote stream and simultaneous UI queries. Report actual results and machine specifications used. Keep performance </w:t>
      </w:r>
      <w:proofErr w:type="spellStart"/>
      <w:r>
        <w:t>optimisations</w:t>
      </w:r>
      <w:proofErr w:type="spellEnd"/>
      <w:r>
        <w:t xml:space="preserve"> evidence-based and preserve correctness, auditability and reproducibility.</w:t>
      </w:r>
    </w:p>
    <w:p w14:paraId="0000028B" w14:textId="77777777" w:rsidR="00F055EE" w:rsidRDefault="00000000">
      <w:pPr>
        <w:pStyle w:val="Heading2"/>
      </w:pPr>
      <w:r>
        <w:lastRenderedPageBreak/>
        <w:t>ANTIGRAVITY 24 — Windows and Fedora packaging and startup orchestration</w:t>
      </w:r>
    </w:p>
    <w:p w14:paraId="0000028C" w14:textId="77777777" w:rsidR="00F055EE" w:rsidRDefault="00000000">
      <w:r>
        <w:t xml:space="preserve">Prepare repeatable deployment for Windows and Fedora Linux. Provide scripts or documented commands to verify Java 25, JavaFX runtime/module dependencies, Maven build, PostgreSQL, broker and optional Python ML inference environment. Package each JavaFX application independently, using </w:t>
      </w:r>
      <w:proofErr w:type="spellStart"/>
      <w:r>
        <w:t>jlink</w:t>
      </w:r>
      <w:proofErr w:type="spellEnd"/>
      <w:r>
        <w:t>/</w:t>
      </w:r>
      <w:proofErr w:type="spellStart"/>
      <w:r>
        <w:t>jpackage</w:t>
      </w:r>
      <w:proofErr w:type="spellEnd"/>
      <w:r>
        <w:t xml:space="preserve"> where compatible with the chosen libraries, and document OS-specific packaging limitations. Do not assume one native installer works unchanged across Windows and Fedora; create platform-specific packages or clearly documented launch scripts. Include environment configuration examples, database migration and seed commands, broker startup/health checks, and an ordered launch sequence.</w:t>
      </w:r>
    </w:p>
    <w:p w14:paraId="0000028D" w14:textId="77777777" w:rsidR="00F055EE" w:rsidRDefault="00000000">
      <w:r>
        <w:t xml:space="preserve">Provide start/stop scripts that launch PostgreSQL/broker only if appropriate and do not terminate unrelated user processes. Keep credentials outside version control and explain local development defaults. Ensure paths with spaces and non-admin user installations work where practical. Include troubleshooting for port conflicts, JavaFX native libraries, PostgreSQL authentication, broker STOMP port, model service startup and firewall issues. The suite must be usable on one laptop without a cloud account. Include a demo mode that runs with synthetic data and clearly warns when a subsystem is unavailable; never silently replace missing backend data with fake values while displaying a connected status. Test packaging or launch scripts on both Windows and Fedora if environments are available; </w:t>
      </w:r>
      <w:proofErr w:type="gramStart"/>
      <w:r>
        <w:t>otherwise</w:t>
      </w:r>
      <w:proofErr w:type="gramEnd"/>
      <w:r>
        <w:t xml:space="preserve"> state exactly what was tested and provide a manual verification checklist for the unavailable OS.</w:t>
      </w:r>
    </w:p>
    <w:p w14:paraId="0000028E" w14:textId="77777777" w:rsidR="00F055EE" w:rsidRDefault="00000000">
      <w:pPr>
        <w:pStyle w:val="Heading2"/>
      </w:pPr>
      <w:r>
        <w:t xml:space="preserve">Implementation Discipline </w:t>
      </w:r>
      <w:proofErr w:type="gramStart"/>
      <w:r>
        <w:t>And</w:t>
      </w:r>
      <w:proofErr w:type="gramEnd"/>
      <w:r>
        <w:t xml:space="preserve"> Acceptance Format</w:t>
      </w:r>
    </w:p>
    <w:p w14:paraId="0000028F" w14:textId="77777777" w:rsidR="00F055EE" w:rsidRDefault="00000000">
      <w:r>
        <w:t>Work incrementally. Inspect existing files first, preserve unrelated work, and make changes only for this prompt’s scope. If a dependency, source dataset, broker feature or OS capability is unavailable, do not fabricate success: document the blocker, implement a clean interface or deterministic local fallback where safe, and provide the exact follow-up action. Never place passwords, API keys, licensed datasets or personal data in source control. Use synthetic fixtures for tests and label them.</w:t>
      </w:r>
    </w:p>
    <w:p w14:paraId="00000290" w14:textId="77777777" w:rsidR="00F055EE" w:rsidRDefault="00000000">
      <w:r>
        <w:t xml:space="preserve">Before finishing, run the narrowest relevant formatter/build/tests and then the broader available test suite. Report: (1) files created/modified; (2) architecture and key decisions; (3) commands actually run; (4) test results with counts and failures; (5) manual verification steps; (6) known limitations and next prompt dependencies. Keep all monetary arithmetic precise, all date/time handling explicit, all data sources traceable and all recommendations explainable. Use parameterized SQL, transactions and migrations. Add automated tests for success, invalid input, failure, duplicate delivery and stale data where relevant. Do not leave TODO placeholders for core </w:t>
      </w:r>
      <w:proofErr w:type="spellStart"/>
      <w:r>
        <w:t>behaviour</w:t>
      </w:r>
      <w:proofErr w:type="spellEnd"/>
      <w:r>
        <w:t xml:space="preserve"> requested in this prompt; if something cannot be completed, state it plainly and create a tracked limitation.</w:t>
      </w:r>
    </w:p>
    <w:p w14:paraId="00000291" w14:textId="77777777" w:rsidR="00F055EE" w:rsidRDefault="00000000">
      <w:r>
        <w:t>Cross-platform requirements apply throughout: avoid OS-specific hard-coded paths, document shell differences, externalize configuration, and verify packaging commands. The final system must be easy to navigate for a user without deep finance expertise, but technical details should remain available in drill-down views and documentation. Do not label generated activity “real market data.” Do not describe model predictions as certainty, do not present illustrative LCR/NSFR values as official regulatory reports, and do not enable autonomous real-money trading.</w:t>
      </w:r>
    </w:p>
    <w:p w14:paraId="00000292" w14:textId="77777777" w:rsidR="00F055EE" w:rsidRDefault="00000000">
      <w:r>
        <w:br w:type="page"/>
      </w:r>
    </w:p>
    <w:p w14:paraId="00000293" w14:textId="77777777" w:rsidR="00F055EE" w:rsidRDefault="00000000">
      <w:pPr>
        <w:pStyle w:val="Heading1"/>
      </w:pPr>
      <w:r>
        <w:lastRenderedPageBreak/>
        <w:t>PROMPT 29 — ANTIGRAVITY 19 — User/developer documentation, regulatory caveats and service contracts</w:t>
      </w:r>
    </w:p>
    <w:p w14:paraId="00000294" w14:textId="77777777" w:rsidR="00F055EE" w:rsidRDefault="00000000">
      <w:r>
        <w:rPr>
          <w:b/>
          <w:bCs/>
          <w:color w:val="1F4E79"/>
        </w:rPr>
        <w:t>Tool: ANTIGRAVITY</w:t>
      </w:r>
    </w:p>
    <w:p w14:paraId="00000295" w14:textId="77777777" w:rsidR="00F055EE" w:rsidRDefault="00000000">
      <w:r>
        <w:t>Copy the complete prompt below into the named tool:</w:t>
      </w:r>
    </w:p>
    <w:p w14:paraId="00000296" w14:textId="77777777" w:rsidR="00F055EE" w:rsidRDefault="00000000">
      <w:pPr>
        <w:pStyle w:val="Heading2"/>
      </w:pPr>
      <w:r>
        <w:t xml:space="preserve">Project Context </w:t>
      </w:r>
      <w:proofErr w:type="gramStart"/>
      <w:r>
        <w:t>And</w:t>
      </w:r>
      <w:proofErr w:type="gramEnd"/>
      <w:r>
        <w:t xml:space="preserve"> Non-Negotiable Requirements</w:t>
      </w:r>
    </w:p>
    <w:p w14:paraId="00000297" w14:textId="77777777" w:rsidR="00F055EE" w:rsidRDefault="00000000">
      <w:r>
        <w:t>You are contributing to a three-application educational/research ecosystem called Liquidity Risk Optimizer (LRO). The three separately navigable desktop applications are: (A) Bank Simulator, which models four fictional Indian banks and their customers, accounts, deposits, loans, securities, treasury activity and banking transactions; (B) Exchange Simulator, which models a broad Indian-market-inspired exchange with instruments, quotes, order books, trades and market regimes; and (C) Liquidity Risk Optimizer, which consumes bank and exchange events, calculates liquidity and risk metrics, and presents decision-support recommendations. They run on one Windows or Fedora Linux laptop during development, but the architecture should be portable and clearly separable for later deployment.</w:t>
      </w:r>
    </w:p>
    <w:p w14:paraId="00000298" w14:textId="77777777" w:rsidR="00F055EE" w:rsidRDefault="00000000">
      <w:r>
        <w:t>Technology baseline: Java 25 for desktop/backend services; JavaFX and FXML for the desktop interfaces; PostgreSQL for persistent storage; STOMP messaging through a locally runnable broker for inter-application events; Maven for a consistent multi-module build unless the existing repository has already established a working Gradle convention. Use documented, maintained libraries with compatible versions. Keep the UI, domain logic, database access, messaging, and model-serving adapters separated. Use JavaFX Task/Service or dedicated executors for background work; never block the JavaFX application thread. Use migrations (Flyway or an equivalent established tool), environment-based configuration, structured logs, and automated tests.</w:t>
      </w:r>
    </w:p>
    <w:p w14:paraId="00000299" w14:textId="77777777" w:rsidR="00F055EE" w:rsidRDefault="00000000">
      <w:r>
        <w:t xml:space="preserve">This is a SIMULATOR, not a real bank, brokerage, licensed exchange, or production trading system. All generated customers, accounts, transactions, bank profiles, orders and fills must be fictional and clearly labelled synthetic/demo. Never imply affiliation with Axis Bank or any real institution. Do not scrape or redistribute licensed market data. Historical data imports must respect provider </w:t>
      </w:r>
      <w:proofErr w:type="spellStart"/>
      <w:r>
        <w:t>licences</w:t>
      </w:r>
      <w:proofErr w:type="spellEnd"/>
      <w:r>
        <w:t xml:space="preserve"> and terms. The exchange must clearly label generated/replayed prices as simulated; do not claim it is a live connection to NSE/BSE unless an </w:t>
      </w:r>
      <w:proofErr w:type="spellStart"/>
      <w:r>
        <w:t>authorised</w:t>
      </w:r>
      <w:proofErr w:type="spellEnd"/>
      <w:r>
        <w:t>, licensed feed is actually configured. The phrase “live” in this project means continuously updating simulated activity and events.</w:t>
      </w:r>
    </w:p>
    <w:p w14:paraId="0000029A" w14:textId="77777777" w:rsidR="00F055EE" w:rsidRDefault="00000000">
      <w:r>
        <w:t>Create four separate PostgreSQL schemas with the same normalized table design but different seed populations: a large healthy bank (target at least 10,000 customers), a medium bank (at least 7,500 customers), a small healthy bank (at least 5,000 customers), and a distressed bank (at least 5,000 or a justified proportionate count, with higher synthetic NPA share and lower deposits relative to assets). Assign profiles through explicit seed-generation configuration, not hard-coded assumptions in UI code. Scale other entities realistically: multiple accounts per customer, loans, deposits, repayment schedules, collateral, branches, employees/roles, transactions, ledger entries, holdings, government securities, Treasury bills, corporate debt, equity positions, cash, encumbrances, counterparties, maturity ladders, stress results and audit records. The large-bank seed should include at least 1,000 loans and around 500 G-Sec holding/lot records as a starting target; scale other bank populations proportionately. Use synthetic identifiers, plausible distributions, referential integrity and deterministic random seeds so tests are reproducible.</w:t>
      </w:r>
    </w:p>
    <w:p w14:paraId="0000029B" w14:textId="77777777" w:rsidR="00F055EE" w:rsidRDefault="00000000">
      <w:r>
        <w:t>The exchange catalogue should cover the relevant instrument families rather than pretending every family has exactly 1,000 real securities: equities, indices, ETFs, mutual-fund-like units where suitable, government securities, Treasury bills, corporate bonds, money-market instruments, listed futures and options, FX pairs, gold and other commodities, and eligible simulated cash/short-term instruments. Use configurable seed targets (for example, up to 1,000 synthetic equity instruments and large synthetic records for other categories). Do not invent real ISINs or imply fictional instruments are genuinely listed. Store instrument category, issuer, currency, tick/lot rules, maturity/expiry, contract multiplier, trading calendar and source/provenance.</w:t>
      </w:r>
    </w:p>
    <w:p w14:paraId="0000029C" w14:textId="77777777" w:rsidR="00F055EE" w:rsidRDefault="00000000">
      <w:r>
        <w:t xml:space="preserve">The two ML models only are in scope: Model 1 predicts short-horizon equity market momentum from historical OHLCV and market features; Model 2 estimates liquidity/execution outcomes such as slippage, execution cost, achievable proceeds or probability of completing a proposed sale from order-book, quote, volume and simulated execution data. Use Google </w:t>
      </w:r>
      <w:proofErr w:type="spellStart"/>
      <w:r>
        <w:t>Colab</w:t>
      </w:r>
      <w:proofErr w:type="spellEnd"/>
      <w:r>
        <w:t xml:space="preserve"> for model development, training and evaluation. Candidate historical sources include NSE official historical/EOD market </w:t>
      </w:r>
      <w:r>
        <w:lastRenderedPageBreak/>
        <w:t>reports (access and redistribution subject to terms), Yahoo Finance/</w:t>
      </w:r>
      <w:proofErr w:type="spellStart"/>
      <w:r>
        <w:t>yfinance</w:t>
      </w:r>
      <w:proofErr w:type="spellEnd"/>
      <w:r>
        <w:t xml:space="preserve"> only where its terms and availability permit, and public research datasets such as the UCI Online Retail dataset only if genuinely relevant (it is not a substitute for market data). For Indian equities, prefer licensed/official NSE data or another </w:t>
      </w:r>
      <w:proofErr w:type="spellStart"/>
      <w:r>
        <w:t>authorised</w:t>
      </w:r>
      <w:proofErr w:type="spellEnd"/>
      <w:r>
        <w:t xml:space="preserve"> provider; for rates/G-Secs and macro context use RBI Database on Indian Economy and official RBI/FBIL/CCIL or exchange resources where available and permitted. Clearly document source, download date, licensing constraints, fields, adjustments, missing data and survivorship bias. Model 2 training labels may be generated by the project’s own order-matching simulator, but the report must state that a model trained on synthetic execution labels learns the simulator’s mechanics and is not validated real-world execution evidence.</w:t>
      </w:r>
    </w:p>
    <w:p w14:paraId="0000029D" w14:textId="77777777" w:rsidR="00F055EE" w:rsidRDefault="00000000">
      <w:r>
        <w:t xml:space="preserve">The optimizer must keep deterministic calculations separate from ML forecasts. Cash and verified ledger balances are calculated directly. Other liquidity calculations must identify assumptions and apply asset-specific treatment; market-sensitive holdings can use executable quotes, valuation models, transparent haircuts and stress scenarios. Show LCR/NSFR-style indicators only as educational estimates, with configurable rules and a warning that regulatory reporting requires expert review and current applicable RBI/Basel rules. Use risk measures </w:t>
      </w:r>
      <w:proofErr w:type="gramStart"/>
      <w:r>
        <w:t>where</w:t>
      </w:r>
      <w:proofErr w:type="gramEnd"/>
      <w:r>
        <w:t xml:space="preserve"> implemented with documented definitions and limits. ML outputs are decision support, not instructions to trade. No autonomous real-money trading. Every proposed action must show forecast horizon, model version, confidence/uncertainty where available, costs, source timestamp, data freshness and a human approval step.</w:t>
      </w:r>
    </w:p>
    <w:p w14:paraId="0000029E" w14:textId="77777777" w:rsidR="00F055EE" w:rsidRDefault="00000000">
      <w:r>
        <w:t xml:space="preserve">Messaging requirements: define versioned JSON event envelopes with </w:t>
      </w:r>
      <w:proofErr w:type="spellStart"/>
      <w:r>
        <w:t>eventId</w:t>
      </w:r>
      <w:proofErr w:type="spellEnd"/>
      <w:r>
        <w:t xml:space="preserve">, </w:t>
      </w:r>
      <w:proofErr w:type="spellStart"/>
      <w:r>
        <w:t>eventType</w:t>
      </w:r>
      <w:proofErr w:type="spellEnd"/>
      <w:r>
        <w:t xml:space="preserve">, </w:t>
      </w:r>
      <w:proofErr w:type="spellStart"/>
      <w:r>
        <w:t>schemaVersion</w:t>
      </w:r>
      <w:proofErr w:type="spellEnd"/>
      <w:r>
        <w:t xml:space="preserve">, </w:t>
      </w:r>
      <w:proofErr w:type="spellStart"/>
      <w:r>
        <w:t>occurredAt</w:t>
      </w:r>
      <w:proofErr w:type="spellEnd"/>
      <w:r>
        <w:t xml:space="preserve">, producer, </w:t>
      </w:r>
      <w:proofErr w:type="spellStart"/>
      <w:r>
        <w:t>correlationId</w:t>
      </w:r>
      <w:proofErr w:type="spellEnd"/>
      <w:r>
        <w:t>, entity identifiers and payload. Use clear STOMP destinations for market ticks/quotes, trades, market regime changes, bank transactions, holdings changes, liquidity snapshots, risk alerts and model predictions. Implement reconnect, subscription restoration, duplicate detection/idempotency, bounded queues/backpressure, dead-letter or error handling, heartbeat/health checks, message validation and observability. Persist critical business events before or transactionally with publication using an outbox pattern where practical. Do not publish customer PII on general topics; use synthetic data and minimum necessary identifiers.</w:t>
      </w:r>
    </w:p>
    <w:p w14:paraId="0000029F" w14:textId="77777777" w:rsidR="00F055EE" w:rsidRDefault="00000000">
      <w:r>
        <w:t xml:space="preserve">Security and quality requirements: use least-privilege database users, parameterized SQL, validation, safe password hashing if authentication is implemented, no secrets committed to source control, role-based permissions, append-only audit events for sensitive operations, transaction boundaries and a double-entry ledger for money movements. Use </w:t>
      </w:r>
      <w:proofErr w:type="spellStart"/>
      <w:r>
        <w:t>BigDecimal</w:t>
      </w:r>
      <w:proofErr w:type="spellEnd"/>
      <w:r>
        <w:t xml:space="preserve"> for money and explicit currency/rounding rules; use Instant/</w:t>
      </w:r>
      <w:proofErr w:type="spellStart"/>
      <w:r>
        <w:t>OffsetDateTime</w:t>
      </w:r>
      <w:proofErr w:type="spellEnd"/>
      <w:r>
        <w:t xml:space="preserve"> and a defined </w:t>
      </w:r>
      <w:proofErr w:type="spellStart"/>
      <w:r>
        <w:t>timezone</w:t>
      </w:r>
      <w:proofErr w:type="spellEnd"/>
      <w:r>
        <w:t xml:space="preserve"> strategy. Add unit, integration, migration, end-to-end, negative-path and performance tests. Provide useful error messages, accessible keyboard navigation, labels and tooltips that explain financial terminology in plain language. Package for Windows and Fedora Linux with documented prerequisites and reproducible commands. Do not claim completion until the feature compiles, tests pass and a reproducible manual verification path is documented.</w:t>
      </w:r>
    </w:p>
    <w:p w14:paraId="000002A0" w14:textId="77777777" w:rsidR="00F055EE" w:rsidRDefault="00000000">
      <w:pPr>
        <w:pStyle w:val="Heading2"/>
      </w:pPr>
      <w:r>
        <w:t>Task-Specific Instructions</w:t>
      </w:r>
    </w:p>
    <w:p w14:paraId="000002A1" w14:textId="77777777" w:rsidR="00F055EE" w:rsidRDefault="00000000">
      <w:pPr>
        <w:pStyle w:val="Heading2"/>
      </w:pPr>
      <w:r>
        <w:t>ANTIGRAVITY 25 — Documentation, glossary and user onboarding</w:t>
      </w:r>
    </w:p>
    <w:p w14:paraId="000002A2" w14:textId="77777777" w:rsidR="00F055EE" w:rsidRDefault="00000000">
      <w:r>
        <w:t>Create end-user and developer documentation for a person who understands basic computer use but has no advanced finance background. Include a getting-started guide, application map, glossary and task-based workflows for each application. Explain customers/accounts/deposits/loans/NPAs, G-Secs/T-bills, coupon/yield/maturity, bid/ask/spread, order book, market/limit orders, partial fills, slippage, market value versus book value versus liquidation proceeds, liquidity buckets, LCR/NSFR-style estimates, volatility and forecast uncertainty in plain language. Include a “What is simulated?” page that identifies synthetic bank data, simulated trades, generated market regimes, imported historical data and ML-generated estimates separately.</w:t>
      </w:r>
    </w:p>
    <w:p w14:paraId="000002A3" w14:textId="77777777" w:rsidR="00F055EE" w:rsidRDefault="00000000">
      <w:r>
        <w:t xml:space="preserve">Document the three-app architecture, database schema diagram/table inventory, migrations, event topics and payload versions, model feature contracts, </w:t>
      </w:r>
      <w:proofErr w:type="spellStart"/>
      <w:r>
        <w:t>Colab</w:t>
      </w:r>
      <w:proofErr w:type="spellEnd"/>
      <w:r>
        <w:t xml:space="preserve"> notebook execution, artifact update process, configuration variables, role permissions, backup/restore, testing and packaging. Provide a demo walkthrough that starts all services, selects each bank, views holdings, submits simulated orders, changes market regime, observes STOMP events and reviews LRO liquidity impact. Include screenshots only if genuinely captured from the application; do not fabricate screenshots. Add known limitations and an explicit warning that the software is an educational simulator, not an official banking regulatory system or a real exchange. Keep docs aligned with actual implementation and avoid claiming features that have not passed acceptance tests.</w:t>
      </w:r>
    </w:p>
    <w:p w14:paraId="000002A4" w14:textId="77777777" w:rsidR="00F055EE" w:rsidRDefault="00000000">
      <w:pPr>
        <w:pStyle w:val="Heading2"/>
      </w:pPr>
      <w:r>
        <w:lastRenderedPageBreak/>
        <w:t>ANTIGRAVITY 26 — Regulatory caveats and financial calculation review</w:t>
      </w:r>
    </w:p>
    <w:p w14:paraId="000002A5" w14:textId="77777777" w:rsidR="00F055EE" w:rsidRDefault="00000000">
      <w:r>
        <w:t>Perform a focused review of financial calculation semantics and regulatory caveats. This is an educational simulation, so do not claim regulatory certification. Verify that cash is based on ledger-confirmed values, contractual cash flows are not double-counted, encumbered assets are excluded where the relevant calculation requires it, and market-sensitive holdings distinguish observed price from executable proceeds. Document every assumption for deposit run-off, inflow eligibility, asset haircuts, stable funding factors, settlement timing, collateral and liquidity buckets. Treat LCR/NSFR-style calculations as illustrative until a qualified expert validates the current applicable RBI/Basel requirements and bank-specific rules.</w:t>
      </w:r>
    </w:p>
    <w:p w14:paraId="000002A6" w14:textId="77777777" w:rsidR="00F055EE" w:rsidRDefault="00000000">
      <w:r>
        <w:t xml:space="preserve">Review interest accrual, repayment schedules, bond coupon and maturity cash flows, yield/price handling, currency conversion, sale slippage sign conventions, order-book liquidation and transaction costs. Use small hand-worked test fixtures and reconciliation outputs. If </w:t>
      </w:r>
      <w:proofErr w:type="spellStart"/>
      <w:r>
        <w:t>VaR</w:t>
      </w:r>
      <w:proofErr w:type="spellEnd"/>
      <w:r>
        <w:t xml:space="preserve"> is included, state confidence level, horizon, lookback period and method; do not mix it with liquidity risk without explanation. Verify market-momentum forecasts are not presented as guaranteed returns and Model 2 outputs are not described as actual executable prices unless calculated from current simulated order-book depth. Document which calculations are deterministic, model-based, or scenario-based. Use current authoritative sources during implementation and record access date, source and interpretation. Where uncertain, label the assumption and defer to expert review rather than inventing a regulatory parameter.</w:t>
      </w:r>
    </w:p>
    <w:p w14:paraId="000002A7" w14:textId="77777777" w:rsidR="00F055EE" w:rsidRDefault="00000000">
      <w:pPr>
        <w:pStyle w:val="Heading2"/>
      </w:pPr>
      <w:r>
        <w:t>ANTIGRAVITY 27 — API/service contracts and cross-application consistency</w:t>
      </w:r>
    </w:p>
    <w:p w14:paraId="000002A8" w14:textId="77777777" w:rsidR="00F055EE" w:rsidRDefault="00000000">
      <w:r>
        <w:t>Define and implement clear service contracts between JavaFX frontends and backend modules, and between the three applications. Prefer typed Java interfaces and versioned DTOs for in-process calls; use STOMP for asynchronous events and only add local HTTP endpoints if needed for Python model inference or a justified integration boundary. Document operations, request/response fields, validation, errors, idempotency, pagination and authorization. Establish stable identifiers for bank, instrument, order, trade, holding, scenario, liquidity snapshot and model prediction. Do not allow one application to write another application’s database tables directly without a documented service boundary.</w:t>
      </w:r>
    </w:p>
    <w:p w14:paraId="000002A9" w14:textId="77777777" w:rsidR="00F055EE" w:rsidRDefault="00000000">
      <w:r>
        <w:t>Create contract tests ensuring the same instrument ID and category mean the same thing in bank holdings, exchange quotes, orders and LRO valuation. Verify units (shares, face value, contracts, grams/ounces, FX base/quote), currencies, timestamps and decimal precision. Ensure event schema changes are versioned and backward compatibility is considered. Add correlation IDs to workflows so an order can be traced from submission through fill, settlement, bank holding update, quote update and LRO recalculation. Implement reconciliation for missing events and conflicting snapshots. Document ownership: Bank Simulator owns bank ledger and positions; Exchange Simulator owns simulated market orders/trades/quotes; LRO owns its calculations, snapshots, alerts and recommendations. Add tests for schema mismatch, unknown instruments, missing bank, stale snapshots and duplicate settlement events.</w:t>
      </w:r>
    </w:p>
    <w:p w14:paraId="000002AA" w14:textId="77777777" w:rsidR="00F055EE" w:rsidRDefault="00000000">
      <w:pPr>
        <w:pStyle w:val="Heading2"/>
      </w:pPr>
      <w:r>
        <w:t xml:space="preserve">Implementation Discipline </w:t>
      </w:r>
      <w:proofErr w:type="gramStart"/>
      <w:r>
        <w:t>And</w:t>
      </w:r>
      <w:proofErr w:type="gramEnd"/>
      <w:r>
        <w:t xml:space="preserve"> Acceptance Format</w:t>
      </w:r>
    </w:p>
    <w:p w14:paraId="000002AB" w14:textId="77777777" w:rsidR="00F055EE" w:rsidRDefault="00000000">
      <w:r>
        <w:t>Work incrementally. Inspect existing files first, preserve unrelated work, and make changes only for this prompt’s scope. If a dependency, source dataset, broker feature or OS capability is unavailable, do not fabricate success: document the blocker, implement a clean interface or deterministic local fallback where safe, and provide the exact follow-up action. Never place passwords, API keys, licensed datasets or personal data in source control. Use synthetic fixtures for tests and label them.</w:t>
      </w:r>
    </w:p>
    <w:p w14:paraId="000002AC" w14:textId="77777777" w:rsidR="00F055EE" w:rsidRDefault="00000000">
      <w:r>
        <w:t xml:space="preserve">Before finishing, run the narrowest relevant formatter/build/tests and then the broader available test suite. Report: (1) files created/modified; (2) architecture and key decisions; (3) commands actually run; (4) test results with counts and failures; (5) manual verification steps; (6) known limitations and next prompt dependencies. Keep all monetary arithmetic precise, all date/time handling explicit, all data sources traceable and all recommendations explainable. Use parameterized SQL, transactions and migrations. Add automated tests for success, invalid input, failure, duplicate delivery and stale data where relevant. Do not leave TODO placeholders for core </w:t>
      </w:r>
      <w:proofErr w:type="spellStart"/>
      <w:r>
        <w:t>behaviour</w:t>
      </w:r>
      <w:proofErr w:type="spellEnd"/>
      <w:r>
        <w:t xml:space="preserve"> requested in this prompt; if something cannot be completed, state it plainly and create a tracked limitation.</w:t>
      </w:r>
    </w:p>
    <w:p w14:paraId="000002AD" w14:textId="77777777" w:rsidR="00F055EE" w:rsidRDefault="00000000">
      <w:r>
        <w:t xml:space="preserve">Cross-platform requirements apply throughout: avoid OS-specific hard-coded paths, document shell differences, externalize configuration, and verify packaging commands. The final system must be easy to navigate for a user without deep finance expertise, but technical details should remain available in drill-down views and documentation. Do not label </w:t>
      </w:r>
      <w:r>
        <w:lastRenderedPageBreak/>
        <w:t>generated activity “real market data.” Do not describe model predictions as certainty, do not present illustrative LCR/NSFR values as official regulatory reports, and do not enable autonomous real-money trading.</w:t>
      </w:r>
    </w:p>
    <w:p w14:paraId="000002AE" w14:textId="77777777" w:rsidR="00F055EE" w:rsidRDefault="00000000">
      <w:r>
        <w:br w:type="page"/>
      </w:r>
    </w:p>
    <w:p w14:paraId="000002AF" w14:textId="77777777" w:rsidR="00F055EE" w:rsidRDefault="00000000">
      <w:pPr>
        <w:pStyle w:val="Heading1"/>
      </w:pPr>
      <w:r>
        <w:lastRenderedPageBreak/>
        <w:t>PROMPT 30 — ANTIGRAVITY 20 — Data provenance, historical ingestion controls and release handover</w:t>
      </w:r>
    </w:p>
    <w:p w14:paraId="000002B0" w14:textId="77777777" w:rsidR="00F055EE" w:rsidRDefault="00000000">
      <w:r>
        <w:rPr>
          <w:b/>
          <w:bCs/>
          <w:color w:val="1F4E79"/>
        </w:rPr>
        <w:t>Tool: ANTIGRAVITY</w:t>
      </w:r>
    </w:p>
    <w:p w14:paraId="000002B1" w14:textId="77777777" w:rsidR="00F055EE" w:rsidRDefault="00000000">
      <w:r>
        <w:t>Copy the complete prompt below into the named tool:</w:t>
      </w:r>
    </w:p>
    <w:p w14:paraId="000002B2" w14:textId="77777777" w:rsidR="00F055EE" w:rsidRDefault="00000000">
      <w:pPr>
        <w:pStyle w:val="Heading2"/>
      </w:pPr>
      <w:r>
        <w:t xml:space="preserve">Project Context </w:t>
      </w:r>
      <w:proofErr w:type="gramStart"/>
      <w:r>
        <w:t>And</w:t>
      </w:r>
      <w:proofErr w:type="gramEnd"/>
      <w:r>
        <w:t xml:space="preserve"> Non-Negotiable Requirements</w:t>
      </w:r>
    </w:p>
    <w:p w14:paraId="000002B3" w14:textId="77777777" w:rsidR="00F055EE" w:rsidRDefault="00000000">
      <w:r>
        <w:t>You are contributing to a three-application educational/research ecosystem called Liquidity Risk Optimizer (LRO). The three separately navigable desktop applications are: (A) Bank Simulator, which models four fictional Indian banks and their customers, accounts, deposits, loans, securities, treasury activity and banking transactions; (B) Exchange Simulator, which models a broad Indian-market-inspired exchange with instruments, quotes, order books, trades and market regimes; and (C) Liquidity Risk Optimizer, which consumes bank and exchange events, calculates liquidity and risk metrics, and presents decision-support recommendations. They run on one Windows or Fedora Linux laptop during development, but the architecture should be portable and clearly separable for later deployment.</w:t>
      </w:r>
    </w:p>
    <w:p w14:paraId="000002B4" w14:textId="77777777" w:rsidR="00F055EE" w:rsidRDefault="00000000">
      <w:r>
        <w:t>Technology baseline: Java 25 for desktop/backend services; JavaFX and FXML for the desktop interfaces; PostgreSQL for persistent storage; STOMP messaging through a locally runnable broker for inter-application events; Maven for a consistent multi-module build unless the existing repository has already established a working Gradle convention. Use documented, maintained libraries with compatible versions. Keep the UI, domain logic, database access, messaging, and model-serving adapters separated. Use JavaFX Task/Service or dedicated executors for background work; never block the JavaFX application thread. Use migrations (Flyway or an equivalent established tool), environment-based configuration, structured logs, and automated tests.</w:t>
      </w:r>
    </w:p>
    <w:p w14:paraId="000002B5" w14:textId="77777777" w:rsidR="00F055EE" w:rsidRDefault="00000000">
      <w:r>
        <w:t xml:space="preserve">This is a SIMULATOR, not a real bank, brokerage, licensed exchange, or production trading system. All generated customers, accounts, transactions, bank profiles, orders and fills must be fictional and clearly labelled synthetic/demo. Never imply affiliation with Axis Bank or any real institution. Do not scrape or redistribute licensed market data. Historical data imports must respect provider </w:t>
      </w:r>
      <w:proofErr w:type="spellStart"/>
      <w:r>
        <w:t>licences</w:t>
      </w:r>
      <w:proofErr w:type="spellEnd"/>
      <w:r>
        <w:t xml:space="preserve"> and terms. The exchange must clearly label generated/replayed prices as simulated; do not claim it is a live connection to NSE/BSE unless an </w:t>
      </w:r>
      <w:proofErr w:type="spellStart"/>
      <w:r>
        <w:t>authorised</w:t>
      </w:r>
      <w:proofErr w:type="spellEnd"/>
      <w:r>
        <w:t>, licensed feed is actually configured. The phrase “live” in this project means continuously updating simulated activity and events.</w:t>
      </w:r>
    </w:p>
    <w:p w14:paraId="000002B6" w14:textId="77777777" w:rsidR="00F055EE" w:rsidRDefault="00000000">
      <w:r>
        <w:t>Create four separate PostgreSQL schemas with the same normalized table design but different seed populations: a large healthy bank (target at least 10,000 customers), a medium bank (at least 7,500 customers), a small healthy bank (at least 5,000 customers), and a distressed bank (at least 5,000 or a justified proportionate count, with higher synthetic NPA share and lower deposits relative to assets). Assign profiles through explicit seed-generation configuration, not hard-coded assumptions in UI code. Scale other entities realistically: multiple accounts per customer, loans, deposits, repayment schedules, collateral, branches, employees/roles, transactions, ledger entries, holdings, government securities, Treasury bills, corporate debt, equity positions, cash, encumbrances, counterparties, maturity ladders, stress results and audit records. The large-bank seed should include at least 1,000 loans and around 500 G-Sec holding/lot records as a starting target; scale other bank populations proportionately. Use synthetic identifiers, plausible distributions, referential integrity and deterministic random seeds so tests are reproducible.</w:t>
      </w:r>
    </w:p>
    <w:p w14:paraId="000002B7" w14:textId="77777777" w:rsidR="00F055EE" w:rsidRDefault="00000000">
      <w:r>
        <w:t>The exchange catalogue should cover the relevant instrument families rather than pretending every family has exactly 1,000 real securities: equities, indices, ETFs, mutual-fund-like units where suitable, government securities, Treasury bills, corporate bonds, money-market instruments, listed futures and options, FX pairs, gold and other commodities, and eligible simulated cash/short-term instruments. Use configurable seed targets (for example, up to 1,000 synthetic equity instruments and large synthetic records for other categories). Do not invent real ISINs or imply fictional instruments are genuinely listed. Store instrument category, issuer, currency, tick/lot rules, maturity/expiry, contract multiplier, trading calendar and source/provenance.</w:t>
      </w:r>
    </w:p>
    <w:p w14:paraId="000002B8" w14:textId="77777777" w:rsidR="00F055EE" w:rsidRDefault="00000000">
      <w:r>
        <w:t xml:space="preserve">The two ML models only are in scope: Model 1 predicts short-horizon equity market momentum from historical OHLCV and market features; Model 2 estimates liquidity/execution outcomes such as slippage, execution cost, achievable proceeds or probability of completing a proposed sale from order-book, quote, volume and simulated execution data. Use Google </w:t>
      </w:r>
      <w:proofErr w:type="spellStart"/>
      <w:r>
        <w:t>Colab</w:t>
      </w:r>
      <w:proofErr w:type="spellEnd"/>
      <w:r>
        <w:t xml:space="preserve"> for model development, training and evaluation. Candidate historical sources include NSE official historical/EOD market </w:t>
      </w:r>
      <w:r>
        <w:lastRenderedPageBreak/>
        <w:t>reports (access and redistribution subject to terms), Yahoo Finance/</w:t>
      </w:r>
      <w:proofErr w:type="spellStart"/>
      <w:r>
        <w:t>yfinance</w:t>
      </w:r>
      <w:proofErr w:type="spellEnd"/>
      <w:r>
        <w:t xml:space="preserve"> only where its terms and availability permit, and public research datasets such as the UCI Online Retail dataset only if genuinely relevant (it is not a substitute for market data). For Indian equities, prefer licensed/official NSE data or another </w:t>
      </w:r>
      <w:proofErr w:type="spellStart"/>
      <w:r>
        <w:t>authorised</w:t>
      </w:r>
      <w:proofErr w:type="spellEnd"/>
      <w:r>
        <w:t xml:space="preserve"> provider; for rates/G-Secs and macro context use RBI Database on Indian Economy and official RBI/FBIL/CCIL or exchange resources where available and permitted. Clearly document source, download date, licensing constraints, fields, adjustments, missing data and survivorship bias. Model 2 training labels may be generated by the project’s own order-matching simulator, but the report must state that a model trained on synthetic execution labels learns the simulator’s mechanics and is not validated real-world execution evidence.</w:t>
      </w:r>
    </w:p>
    <w:p w14:paraId="000002B9" w14:textId="77777777" w:rsidR="00F055EE" w:rsidRDefault="00000000">
      <w:r>
        <w:t xml:space="preserve">The optimizer must keep deterministic calculations separate from ML forecasts. Cash and verified ledger balances are calculated directly. Other liquidity calculations must identify assumptions and apply asset-specific treatment; market-sensitive holdings can use executable quotes, valuation models, transparent haircuts and stress scenarios. Show LCR/NSFR-style indicators only as educational estimates, with configurable rules and a warning that regulatory reporting requires expert review and current applicable RBI/Basel rules. Use risk measures </w:t>
      </w:r>
      <w:proofErr w:type="gramStart"/>
      <w:r>
        <w:t>where</w:t>
      </w:r>
      <w:proofErr w:type="gramEnd"/>
      <w:r>
        <w:t xml:space="preserve"> implemented with documented definitions and limits. ML outputs are decision support, not instructions to trade. No autonomous real-money trading. Every proposed action must show forecast horizon, model version, confidence/uncertainty where available, costs, source timestamp, data freshness and a human approval step.</w:t>
      </w:r>
    </w:p>
    <w:p w14:paraId="000002BA" w14:textId="77777777" w:rsidR="00F055EE" w:rsidRDefault="00000000">
      <w:r>
        <w:t xml:space="preserve">Messaging requirements: define versioned JSON event envelopes with </w:t>
      </w:r>
      <w:proofErr w:type="spellStart"/>
      <w:r>
        <w:t>eventId</w:t>
      </w:r>
      <w:proofErr w:type="spellEnd"/>
      <w:r>
        <w:t xml:space="preserve">, </w:t>
      </w:r>
      <w:proofErr w:type="spellStart"/>
      <w:r>
        <w:t>eventType</w:t>
      </w:r>
      <w:proofErr w:type="spellEnd"/>
      <w:r>
        <w:t xml:space="preserve">, </w:t>
      </w:r>
      <w:proofErr w:type="spellStart"/>
      <w:r>
        <w:t>schemaVersion</w:t>
      </w:r>
      <w:proofErr w:type="spellEnd"/>
      <w:r>
        <w:t xml:space="preserve">, </w:t>
      </w:r>
      <w:proofErr w:type="spellStart"/>
      <w:r>
        <w:t>occurredAt</w:t>
      </w:r>
      <w:proofErr w:type="spellEnd"/>
      <w:r>
        <w:t xml:space="preserve">, producer, </w:t>
      </w:r>
      <w:proofErr w:type="spellStart"/>
      <w:r>
        <w:t>correlationId</w:t>
      </w:r>
      <w:proofErr w:type="spellEnd"/>
      <w:r>
        <w:t>, entity identifiers and payload. Use clear STOMP destinations for market ticks/quotes, trades, market regime changes, bank transactions, holdings changes, liquidity snapshots, risk alerts and model predictions. Implement reconnect, subscription restoration, duplicate detection/idempotency, bounded queues/backpressure, dead-letter or error handling, heartbeat/health checks, message validation and observability. Persist critical business events before or transactionally with publication using an outbox pattern where practical. Do not publish customer PII on general topics; use synthetic data and minimum necessary identifiers.</w:t>
      </w:r>
    </w:p>
    <w:p w14:paraId="000002BB" w14:textId="77777777" w:rsidR="00F055EE" w:rsidRDefault="00000000">
      <w:r>
        <w:t xml:space="preserve">Security and quality requirements: use least-privilege database users, parameterized SQL, validation, safe password hashing if authentication is implemented, no secrets committed to source control, role-based permissions, append-only audit events for sensitive operations, transaction boundaries and a double-entry ledger for money movements. Use </w:t>
      </w:r>
      <w:proofErr w:type="spellStart"/>
      <w:r>
        <w:t>BigDecimal</w:t>
      </w:r>
      <w:proofErr w:type="spellEnd"/>
      <w:r>
        <w:t xml:space="preserve"> for money and explicit currency/rounding rules; use Instant/</w:t>
      </w:r>
      <w:proofErr w:type="spellStart"/>
      <w:r>
        <w:t>OffsetDateTime</w:t>
      </w:r>
      <w:proofErr w:type="spellEnd"/>
      <w:r>
        <w:t xml:space="preserve"> and a defined </w:t>
      </w:r>
      <w:proofErr w:type="spellStart"/>
      <w:r>
        <w:t>timezone</w:t>
      </w:r>
      <w:proofErr w:type="spellEnd"/>
      <w:r>
        <w:t xml:space="preserve"> strategy. Add unit, integration, migration, end-to-end, negative-path and performance tests. Provide useful error messages, accessible keyboard navigation, labels and tooltips that explain financial terminology in plain language. Package for Windows and Fedora Linux with documented prerequisites and reproducible commands. Do not claim completion until the feature compiles, tests pass and a reproducible manual verification path is documented.</w:t>
      </w:r>
    </w:p>
    <w:p w14:paraId="000002BC" w14:textId="77777777" w:rsidR="00F055EE" w:rsidRDefault="00000000">
      <w:pPr>
        <w:pStyle w:val="Heading2"/>
      </w:pPr>
      <w:r>
        <w:t>Task-Specific Instructions</w:t>
      </w:r>
    </w:p>
    <w:p w14:paraId="000002BD" w14:textId="77777777" w:rsidR="00F055EE" w:rsidRDefault="00000000">
      <w:pPr>
        <w:pStyle w:val="Heading2"/>
      </w:pPr>
      <w:r>
        <w:t>ANTIGRAVITY 28 — Seed-data and historical-data ingestion controls</w:t>
      </w:r>
    </w:p>
    <w:p w14:paraId="000002BE" w14:textId="77777777" w:rsidR="00F055EE" w:rsidRDefault="00000000">
      <w:r>
        <w:t xml:space="preserve">Implement safe and auditable data ingestion for synthetic seed records and optional historical market data. Keep these paths distinct. Synthetic data generation must use a reproducible seed and mark records with source type, generation version and synthetic flag. Historical data imports must record provider, dataset name, download time, source URL or local file provenance, </w:t>
      </w:r>
      <w:proofErr w:type="spellStart"/>
      <w:r>
        <w:t>licence</w:t>
      </w:r>
      <w:proofErr w:type="spellEnd"/>
      <w:r>
        <w:t xml:space="preserve">/terms note, adjustment methodology, </w:t>
      </w:r>
      <w:proofErr w:type="spellStart"/>
      <w:r>
        <w:t>timezone</w:t>
      </w:r>
      <w:proofErr w:type="spellEnd"/>
      <w:r>
        <w:t>, currency, instrument mapping and import batch ID. Do not bypass access controls, scrape prohibited pages, redistribute restricted datasets, or label unofficial data as official. Never invent real ISINs or market identifiers for synthetic instruments.</w:t>
      </w:r>
    </w:p>
    <w:p w14:paraId="000002BF" w14:textId="77777777" w:rsidR="00F055EE" w:rsidRDefault="00000000">
      <w:r>
        <w:t xml:space="preserve">For OHLCV ingestion, validate date ordering, duplicate rows, nonpositive prices, high/low consistency, missing sessions, split/dividend adjustments and volume units. For quotes/order books, validate bid/ask relationships, depth quantities and timestamps. For RBI/rate data, preserve units, frequency and observation dates. Reject malformed batches with a useful report rather than partially importing without trace. Make ingestion idempotent and support dry-run mode. Add tests for duplicate import, malformed file, adjusted/unadjusted price mismatch and </w:t>
      </w:r>
      <w:proofErr w:type="spellStart"/>
      <w:r>
        <w:t>licence</w:t>
      </w:r>
      <w:proofErr w:type="spellEnd"/>
      <w:r>
        <w:t xml:space="preserve"> metadata required fields. Provide a data provenance screen and an audit event for import actions. Explain that Yahoo Finance/</w:t>
      </w:r>
      <w:proofErr w:type="spellStart"/>
      <w:r>
        <w:t>yfinance</w:t>
      </w:r>
      <w:proofErr w:type="spellEnd"/>
      <w:r>
        <w:t xml:space="preserve">, if used, must be checked against current terms and may not be suitable for redistribution or production. Use official/licensed NSE or </w:t>
      </w:r>
      <w:proofErr w:type="spellStart"/>
      <w:r>
        <w:t>authorised</w:t>
      </w:r>
      <w:proofErr w:type="spellEnd"/>
      <w:r>
        <w:t xml:space="preserve"> provider data when available and permitted.</w:t>
      </w:r>
    </w:p>
    <w:p w14:paraId="000002C0" w14:textId="77777777" w:rsidR="00F055EE" w:rsidRDefault="00000000">
      <w:pPr>
        <w:pStyle w:val="Heading2"/>
      </w:pPr>
      <w:r>
        <w:lastRenderedPageBreak/>
        <w:t>ANTIGRAVITY 30 — Release readiness and reproducible handover</w:t>
      </w:r>
    </w:p>
    <w:p w14:paraId="000002C1" w14:textId="77777777" w:rsidR="00F055EE" w:rsidRDefault="00000000">
      <w:r>
        <w:t xml:space="preserve">Prepare a release candidate and handover package for the Liquidity Risk Optimizer ecosystem. Verify the project builds with Java 25, migrations apply cleanly, seed generation is reproducible, all three apps launch independently, the STOMP broker connections recover, and automated tests pass. Generate a final architecture diagram, database ERD/table inventory, event-topic catalogue, configuration reference, model card for Model 1, model card for Model 2, test report, known-limitations list and Windows/Fedora runbook. Include commands for clean setup, migration, seed, launch, smoke test, backup and restore. Provide a </w:t>
      </w:r>
      <w:proofErr w:type="gramStart"/>
      <w:r>
        <w:t>short guided</w:t>
      </w:r>
      <w:proofErr w:type="gramEnd"/>
      <w:r>
        <w:t xml:space="preserve"> demo script that takes a reviewer through all three applications.</w:t>
      </w:r>
    </w:p>
    <w:p w14:paraId="000002C2" w14:textId="77777777" w:rsidR="00F055EE" w:rsidRDefault="00000000">
      <w:r>
        <w:t xml:space="preserve">The final handover must explain that Model 1 predicts short-horizon equity momentum and Model 2 estimates execution/liquidity outcomes; neither model is guaranteed to </w:t>
      </w:r>
      <w:proofErr w:type="spellStart"/>
      <w:r>
        <w:t>generalise</w:t>
      </w:r>
      <w:proofErr w:type="spellEnd"/>
      <w:r>
        <w:t xml:space="preserve"> to real markets. Document training dataset names, source provenance, </w:t>
      </w:r>
      <w:proofErr w:type="spellStart"/>
      <w:r>
        <w:t>licence</w:t>
      </w:r>
      <w:proofErr w:type="spellEnd"/>
      <w:r>
        <w:t xml:space="preserve"> constraints, feature definitions, target labels, chronological evaluation, metrics and model artifact versions. Make synthetic versus historical versus licensed data visible in the UI and reports. Confirm that no real customer data, real banking credentials, real payment rails or live exchange order routing are included. List any unimplemented instrument classes or regulatory calculations honestly. Include performance measurements only if actually measured and identify the test machine. Ensure recommendations require human approval and never autonomously trade. End with a prioritized backlog of next improvements and explicit acceptance criteria. Do not call the project production-grade banking software; describe it as a reproducible educational/research simulator that would need substantial independent security, regulatory, model-risk and operational validation before real-world deployment.</w:t>
      </w:r>
    </w:p>
    <w:p w14:paraId="000002C3" w14:textId="77777777" w:rsidR="00F055EE" w:rsidRDefault="00000000">
      <w:pPr>
        <w:pStyle w:val="Heading2"/>
      </w:pPr>
      <w:r>
        <w:t xml:space="preserve">Implementation Discipline </w:t>
      </w:r>
      <w:proofErr w:type="gramStart"/>
      <w:r>
        <w:t>And</w:t>
      </w:r>
      <w:proofErr w:type="gramEnd"/>
      <w:r>
        <w:t xml:space="preserve"> Acceptance Format</w:t>
      </w:r>
    </w:p>
    <w:p w14:paraId="000002C4" w14:textId="77777777" w:rsidR="00F055EE" w:rsidRDefault="00000000">
      <w:r>
        <w:t>Work incrementally. Inspect existing files first, preserve unrelated work, and make changes only for this prompt’s scope. If a dependency, source dataset, broker feature or OS capability is unavailable, do not fabricate success: document the blocker, implement a clean interface or deterministic local fallback where safe, and provide the exact follow-up action. Never place passwords, API keys, licensed datasets or personal data in source control. Use synthetic fixtures for tests and label them.</w:t>
      </w:r>
    </w:p>
    <w:p w14:paraId="000002C5" w14:textId="77777777" w:rsidR="00F055EE" w:rsidRDefault="00000000">
      <w:r>
        <w:t xml:space="preserve">Before finishing, run the narrowest relevant formatter/build/tests and then the broader available test suite. Report: (1) files created/modified; (2) architecture and key decisions; (3) commands actually run; (4) test results with counts and failures; (5) manual verification steps; (6) known limitations and next prompt dependencies. Keep all monetary arithmetic precise, all date/time handling explicit, all data sources traceable and all recommendations explainable. Use parameterized SQL, transactions and migrations. Add automated tests for success, invalid input, failure, duplicate delivery and stale data where relevant. Do not leave TODO placeholders for core </w:t>
      </w:r>
      <w:proofErr w:type="spellStart"/>
      <w:r>
        <w:t>behaviour</w:t>
      </w:r>
      <w:proofErr w:type="spellEnd"/>
      <w:r>
        <w:t xml:space="preserve"> requested in this prompt; if something cannot be completed, state it plainly and create a tracked limitation.</w:t>
      </w:r>
    </w:p>
    <w:p w14:paraId="000002C6" w14:textId="77777777" w:rsidR="00F055EE" w:rsidRDefault="00000000">
      <w:r>
        <w:t>Cross-platform requirements apply throughout: avoid OS-specific hard-coded paths, document shell differences, externalize configuration, and verify packaging commands. The final system must be easy to navigate for a user without deep finance expertise, but technical details should remain available in drill-down views and documentation. Do not label generated activity “real market data.” Do not describe model predictions as certainty, do not present illustrative LCR/NSFR values as official regulatory reports, and do not enable autonomous real-money trading.</w:t>
      </w:r>
    </w:p>
    <w:sectPr w:rsidR="00F055EE">
      <w:footerReference w:type="default" r:id="rId7"/>
      <w:pgSz w:w="12240" w:h="15840"/>
      <w:pgMar w:top="1008" w:right="1080" w:bottom="1008" w:left="108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26FE11" w14:textId="77777777" w:rsidR="00D021D7" w:rsidRDefault="00D021D7">
      <w:pPr>
        <w:spacing w:after="0" w:line="240" w:lineRule="auto"/>
      </w:pPr>
      <w:r>
        <w:separator/>
      </w:r>
    </w:p>
  </w:endnote>
  <w:endnote w:type="continuationSeparator" w:id="0">
    <w:p w14:paraId="15856BC9" w14:textId="77777777" w:rsidR="00D021D7" w:rsidRDefault="00D021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Aptos">
    <w:charset w:val="00"/>
    <w:family w:val="swiss"/>
    <w:pitch w:val="variable"/>
    <w:sig w:usb0="20000287" w:usb1="00000003" w:usb2="00000000" w:usb3="00000000" w:csb0="0000019F" w:csb1="00000000"/>
    <w:embedRegular r:id="rId1" w:fontKey="{11847F32-39E8-4CA6-97E2-EB9ACDE86DD5}"/>
    <w:embedBold r:id="rId2" w:fontKey="{F70D3346-1427-4DE4-AE95-9A48CD806BD1}"/>
  </w:font>
  <w:font w:name="Play">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3" w:fontKey="{E6D6B96B-670F-499F-80C3-7F80A2633551}"/>
    <w:embedBold r:id="rId4" w:fontKey="{D4024ACC-8FFF-4522-AF1F-2D33632B09CD}"/>
    <w:embedItalic r:id="rId5" w:fontKey="{925EAEAC-D07D-4990-A91D-61112D624170}"/>
    <w:embedBoldItalic r:id="rId6" w:fontKey="{D1EAC1F9-C095-439F-8528-A0FFEAA978D1}"/>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7" w:fontKey="{F485512D-E7A5-4A04-AC74-39EB1BE9C79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2C7" w14:textId="3CD28180" w:rsidR="00F055EE" w:rsidRDefault="00000000">
    <w:pPr>
      <w:pBdr>
        <w:top w:val="nil"/>
        <w:left w:val="nil"/>
        <w:bottom w:val="nil"/>
        <w:right w:val="nil"/>
        <w:between w:val="nil"/>
      </w:pBdr>
      <w:tabs>
        <w:tab w:val="center" w:pos="4680"/>
        <w:tab w:val="right" w:pos="9360"/>
      </w:tabs>
      <w:spacing w:after="0" w:line="240" w:lineRule="auto"/>
      <w:jc w:val="center"/>
      <w:rPr>
        <w:color w:val="000000"/>
      </w:rPr>
    </w:pPr>
    <w:r>
      <w:rPr>
        <w:color w:val="000000"/>
      </w:rPr>
      <w:t xml:space="preserve">Liquidity Risk Optimizer — Implementation Prompt </w:t>
    </w:r>
    <w:proofErr w:type="gramStart"/>
    <w:r>
      <w:rPr>
        <w:color w:val="000000"/>
      </w:rPr>
      <w:t>Pack  |</w:t>
    </w:r>
    <w:proofErr w:type="gramEnd"/>
    <w:r>
      <w:rPr>
        <w:color w:val="000000"/>
      </w:rPr>
      <w:t xml:space="preserve">  Page </w:t>
    </w:r>
    <w:r>
      <w:rPr>
        <w:color w:val="000000"/>
      </w:rPr>
      <w:fldChar w:fldCharType="begin"/>
    </w:r>
    <w:r>
      <w:rPr>
        <w:color w:val="000000"/>
      </w:rPr>
      <w:instrText>PAGE</w:instrText>
    </w:r>
    <w:r>
      <w:rPr>
        <w:color w:val="000000"/>
      </w:rPr>
      <w:fldChar w:fldCharType="separate"/>
    </w:r>
    <w:r w:rsidR="00BC79CB">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0B5386" w14:textId="77777777" w:rsidR="00D021D7" w:rsidRDefault="00D021D7">
      <w:pPr>
        <w:spacing w:after="0" w:line="240" w:lineRule="auto"/>
      </w:pPr>
      <w:r>
        <w:separator/>
      </w:r>
    </w:p>
  </w:footnote>
  <w:footnote w:type="continuationSeparator" w:id="0">
    <w:p w14:paraId="582DE0A8" w14:textId="77777777" w:rsidR="00D021D7" w:rsidRDefault="00D021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C4D736C"/>
    <w:multiLevelType w:val="multilevel"/>
    <w:tmpl w:val="A7607A5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4988808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55EE"/>
    <w:rsid w:val="00BC79CB"/>
    <w:rsid w:val="00D021D7"/>
    <w:rsid w:val="00E13875"/>
    <w:rsid w:val="00F055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02374E9-2B11-4E24-AAD0-E15B8A2D1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Aptos"/>
        <w:sz w:val="19"/>
        <w:szCs w:val="19"/>
        <w:lang w:val="en" w:eastAsia="en-IN" w:bidi="ar-SA"/>
      </w:rPr>
    </w:rPrDefault>
    <w:pPrDefault>
      <w:pPr>
        <w:spacing w:after="1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Play" w:eastAsia="Play" w:hAnsi="Play" w:cs="Play"/>
      <w:b/>
      <w:bCs/>
      <w:color w:val="366091"/>
      <w:sz w:val="36"/>
      <w:szCs w:val="36"/>
    </w:rPr>
  </w:style>
  <w:style w:type="paragraph" w:styleId="Heading2">
    <w:name w:val="heading 2"/>
    <w:basedOn w:val="Normal"/>
    <w:next w:val="Normal"/>
    <w:uiPriority w:val="9"/>
    <w:unhideWhenUsed/>
    <w:qFormat/>
    <w:pPr>
      <w:keepNext/>
      <w:keepLines/>
      <w:spacing w:before="200" w:after="0"/>
      <w:outlineLvl w:val="1"/>
    </w:pPr>
    <w:rPr>
      <w:rFonts w:ascii="Play" w:eastAsia="Play" w:hAnsi="Play" w:cs="Play"/>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Play" w:eastAsia="Play" w:hAnsi="Play" w:cs="Play"/>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105</TotalTime>
  <Pages>92</Pages>
  <Words>56830</Words>
  <Characters>323936</Characters>
  <Application>Microsoft Office Word</Application>
  <DocSecurity>0</DocSecurity>
  <Lines>2699</Lines>
  <Paragraphs>760</Paragraphs>
  <ScaleCrop>false</ScaleCrop>
  <Company/>
  <LinksUpToDate>false</LinksUpToDate>
  <CharactersWithSpaces>380006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Saket Mishra</cp:lastModifiedBy>
  <cp:revision>2</cp:revision>
  <dcterms:created xsi:type="dcterms:W3CDTF">2026-10-11T05:27:00Z</dcterms:created>
  <dcterms:modified xsi:type="dcterms:W3CDTF">2026-10-11T07:12:00Z</dcterms:modified>
</cp:coreProperties>
</file>