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148D" w14:textId="4E491F94" w:rsidR="00086A7B" w:rsidRDefault="00086A7B" w:rsidP="00086A7B">
      <w:pPr>
        <w:pStyle w:val="Heading1"/>
      </w:pPr>
      <w:r>
        <w:t>Executive Summary</w:t>
      </w:r>
    </w:p>
    <w:p w14:paraId="0754B0D8" w14:textId="77777777" w:rsidR="00086A7B" w:rsidRDefault="00086A7B" w:rsidP="00086A7B"/>
    <w:p w14:paraId="66681598" w14:textId="77777777" w:rsidR="00086A7B" w:rsidRPr="00086A7B" w:rsidRDefault="00086A7B" w:rsidP="00086A7B">
      <w:pPr>
        <w:ind w:left="720"/>
      </w:pPr>
      <w:proofErr w:type="spellStart"/>
      <w:r w:rsidRPr="00086A7B">
        <w:t>Imbewu</w:t>
      </w:r>
      <w:proofErr w:type="spellEnd"/>
      <w:r w:rsidRPr="00086A7B">
        <w:t xml:space="preserve"> Retail is a fictional South African retail business operating 45 stores across four provinces: Gauteng, Western Cape, KwaZulu-Natal, and Eastern Cape. Recently, leadership identified a noticeable drop in revenue within the Western Cape region and requested a thorough investigation to uncover the root causes and propose corrective actions.</w:t>
      </w:r>
    </w:p>
    <w:p w14:paraId="42114C79" w14:textId="77777777" w:rsidR="00086A7B" w:rsidRPr="00086A7B" w:rsidRDefault="00086A7B" w:rsidP="00086A7B">
      <w:pPr>
        <w:ind w:left="720"/>
      </w:pPr>
      <w:r w:rsidRPr="00086A7B">
        <w:t>To guide this investigation, three hypotheses were formulated to answer the following key business questions:</w:t>
      </w:r>
    </w:p>
    <w:p w14:paraId="2CAF9925" w14:textId="77777777" w:rsidR="00086A7B" w:rsidRPr="00086A7B" w:rsidRDefault="00086A7B" w:rsidP="00086A7B">
      <w:pPr>
        <w:numPr>
          <w:ilvl w:val="0"/>
          <w:numId w:val="5"/>
        </w:numPr>
      </w:pPr>
      <w:proofErr w:type="gramStart"/>
      <w:r w:rsidRPr="00086A7B">
        <w:t>Is</w:t>
      </w:r>
      <w:proofErr w:type="gramEnd"/>
      <w:r w:rsidRPr="00086A7B">
        <w:t xml:space="preserve"> this revenue drop isolated to Western Cape, or are other provinces affected as well?</w:t>
      </w:r>
    </w:p>
    <w:p w14:paraId="6792FC74" w14:textId="77777777" w:rsidR="00086A7B" w:rsidRPr="00086A7B" w:rsidRDefault="00086A7B" w:rsidP="00086A7B">
      <w:pPr>
        <w:numPr>
          <w:ilvl w:val="0"/>
          <w:numId w:val="5"/>
        </w:numPr>
      </w:pPr>
      <w:r w:rsidRPr="00086A7B">
        <w:t>Is there a specific business metric or pattern driving this decline, or is it occurring at random?</w:t>
      </w:r>
    </w:p>
    <w:p w14:paraId="0CEBCA15" w14:textId="77777777" w:rsidR="00086A7B" w:rsidRPr="00086A7B" w:rsidRDefault="00086A7B" w:rsidP="00086A7B">
      <w:pPr>
        <w:numPr>
          <w:ilvl w:val="0"/>
          <w:numId w:val="5"/>
        </w:numPr>
      </w:pPr>
      <w:r w:rsidRPr="00086A7B">
        <w:t>Are all Western Cape stores affected, or only a select few — and if so, which ones and why?</w:t>
      </w:r>
    </w:p>
    <w:p w14:paraId="4CB4363C" w14:textId="77777777" w:rsidR="00086A7B" w:rsidRPr="00086A7B" w:rsidRDefault="00086A7B" w:rsidP="00086A7B">
      <w:pPr>
        <w:numPr>
          <w:ilvl w:val="0"/>
          <w:numId w:val="5"/>
        </w:numPr>
      </w:pPr>
      <w:r w:rsidRPr="00086A7B">
        <w:t>A promotion was run in April 2025 — did it work?</w:t>
      </w:r>
    </w:p>
    <w:p w14:paraId="389174E3" w14:textId="77777777" w:rsidR="00086A7B" w:rsidRPr="00086A7B" w:rsidRDefault="00086A7B" w:rsidP="00086A7B">
      <w:pPr>
        <w:numPr>
          <w:ilvl w:val="0"/>
          <w:numId w:val="5"/>
        </w:numPr>
      </w:pPr>
      <w:r w:rsidRPr="00086A7B">
        <w:t>What recommendations can be made to stop the revenue decline?</w:t>
      </w:r>
    </w:p>
    <w:p w14:paraId="3F3E012E" w14:textId="77777777" w:rsidR="00086A7B" w:rsidRPr="00086A7B" w:rsidRDefault="00086A7B" w:rsidP="00086A7B">
      <w:pPr>
        <w:ind w:left="720"/>
        <w:rPr>
          <w:b/>
          <w:bCs/>
        </w:rPr>
      </w:pPr>
      <w:r w:rsidRPr="00086A7B">
        <w:rPr>
          <w:b/>
          <w:bCs/>
        </w:rPr>
        <w:t>Hypotheses Tested</w:t>
      </w:r>
    </w:p>
    <w:p w14:paraId="48C01DF3" w14:textId="01F27159" w:rsidR="00086A7B" w:rsidRPr="00086A7B" w:rsidRDefault="00086A7B" w:rsidP="00086A7B">
      <w:pPr>
        <w:ind w:left="720"/>
      </w:pPr>
      <w:r w:rsidRPr="00086A7B">
        <w:t>To answer these questions, the following hypotheses were tested:</w:t>
      </w:r>
    </w:p>
    <w:p w14:paraId="0D49BDC2" w14:textId="77777777" w:rsidR="00086A7B" w:rsidRPr="00086A7B" w:rsidRDefault="00086A7B" w:rsidP="00086A7B">
      <w:pPr>
        <w:numPr>
          <w:ilvl w:val="0"/>
          <w:numId w:val="6"/>
        </w:numPr>
      </w:pPr>
      <w:r w:rsidRPr="00086A7B">
        <w:rPr>
          <w:b/>
          <w:bCs/>
        </w:rPr>
        <w:t>Hypothesis 1:</w:t>
      </w:r>
      <w:r w:rsidRPr="00086A7B">
        <w:t xml:space="preserve"> The revenue drop has not only occurred in Western Cape but has affected all provinces.</w:t>
      </w:r>
    </w:p>
    <w:p w14:paraId="61018415" w14:textId="77777777" w:rsidR="00086A7B" w:rsidRPr="00086A7B" w:rsidRDefault="00086A7B" w:rsidP="00086A7B">
      <w:pPr>
        <w:numPr>
          <w:ilvl w:val="0"/>
          <w:numId w:val="6"/>
        </w:numPr>
      </w:pPr>
      <w:r w:rsidRPr="00086A7B">
        <w:rPr>
          <w:b/>
          <w:bCs/>
        </w:rPr>
        <w:t>Hypothesis 2:</w:t>
      </w:r>
      <w:r w:rsidRPr="00086A7B">
        <w:t xml:space="preserve"> Western Cape's revenue decline is driven by a drop in transaction count, meaning customers are purchasing fewer products in 2025 compared to 2024.</w:t>
      </w:r>
    </w:p>
    <w:p w14:paraId="1234F3D8" w14:textId="77777777" w:rsidR="00086A7B" w:rsidRPr="00086A7B" w:rsidRDefault="00086A7B" w:rsidP="00086A7B">
      <w:pPr>
        <w:numPr>
          <w:ilvl w:val="0"/>
          <w:numId w:val="6"/>
        </w:numPr>
      </w:pPr>
      <w:r w:rsidRPr="00086A7B">
        <w:rPr>
          <w:b/>
          <w:bCs/>
        </w:rPr>
        <w:t>Hypothesis 3:</w:t>
      </w:r>
      <w:r w:rsidRPr="00086A7B">
        <w:t xml:space="preserve"> Customer loyalty tiers play a role in the revenue decline by province.</w:t>
      </w:r>
    </w:p>
    <w:p w14:paraId="147B739F" w14:textId="77777777" w:rsidR="00086A7B" w:rsidRPr="00086A7B" w:rsidRDefault="00086A7B" w:rsidP="00086A7B">
      <w:pPr>
        <w:ind w:left="720"/>
        <w:rPr>
          <w:b/>
          <w:bCs/>
        </w:rPr>
      </w:pPr>
      <w:r w:rsidRPr="00086A7B">
        <w:rPr>
          <w:b/>
          <w:bCs/>
        </w:rPr>
        <w:t>Data Consideration</w:t>
      </w:r>
    </w:p>
    <w:p w14:paraId="5F0F5F8B" w14:textId="77777777" w:rsidR="00086A7B" w:rsidRPr="00086A7B" w:rsidRDefault="00086A7B" w:rsidP="00086A7B">
      <w:pPr>
        <w:ind w:left="720"/>
      </w:pPr>
      <w:r w:rsidRPr="00086A7B">
        <w:t xml:space="preserve">Before beginning the analysis, it was important to account for a key data limitation: the 2025 dataset only covers January to June, while 2024 includes the full year. To ensure accurate year-over-year comparisons, all 2024 data was filtered to the same </w:t>
      </w:r>
      <w:r w:rsidRPr="00086A7B">
        <w:lastRenderedPageBreak/>
        <w:t>January–June window. Without this adjustment, 2024 would appear to outperform 2025 by default simply because it contains more months of data — leading to misleading conclusions.</w:t>
      </w:r>
    </w:p>
    <w:p w14:paraId="6BD14DF5" w14:textId="77777777" w:rsidR="00086A7B" w:rsidRPr="00086A7B" w:rsidRDefault="00086A7B" w:rsidP="00086A7B">
      <w:pPr>
        <w:ind w:left="720"/>
      </w:pPr>
      <w:r w:rsidRPr="00086A7B">
        <w:t xml:space="preserve">Testing these hypotheses will help the company focus on high-revenue product lines, </w:t>
      </w:r>
      <w:proofErr w:type="spellStart"/>
      <w:r w:rsidRPr="00086A7B">
        <w:t>optimise</w:t>
      </w:r>
      <w:proofErr w:type="spellEnd"/>
      <w:r w:rsidRPr="00086A7B">
        <w:t xml:space="preserve"> store-level inventory management, and implement targeted, location-specific initiatives to recover lost revenue.</w:t>
      </w:r>
    </w:p>
    <w:p w14:paraId="57A89083" w14:textId="77777777" w:rsidR="00086A7B" w:rsidRPr="00086A7B" w:rsidRDefault="00086A7B" w:rsidP="00086A7B">
      <w:pPr>
        <w:ind w:left="720"/>
      </w:pPr>
      <w:r w:rsidRPr="00086A7B">
        <w:pict w14:anchorId="7E75D2E2">
          <v:rect id="_x0000_i1043" style="width:0;height:1.5pt" o:hralign="center" o:hrstd="t" o:hr="t" fillcolor="#a0a0a0" stroked="f"/>
        </w:pict>
      </w:r>
    </w:p>
    <w:p w14:paraId="78BCC9A1" w14:textId="77777777" w:rsidR="00086A7B" w:rsidRPr="00086A7B" w:rsidRDefault="00086A7B" w:rsidP="00086A7B">
      <w:pPr>
        <w:ind w:left="720"/>
        <w:rPr>
          <w:b/>
          <w:bCs/>
        </w:rPr>
      </w:pPr>
      <w:r w:rsidRPr="00086A7B">
        <w:rPr>
          <w:b/>
          <w:bCs/>
        </w:rPr>
        <w:t>Key Findings</w:t>
      </w:r>
    </w:p>
    <w:p w14:paraId="7D900FBC" w14:textId="77777777" w:rsidR="00086A7B" w:rsidRPr="00086A7B" w:rsidRDefault="00086A7B" w:rsidP="00086A7B">
      <w:pPr>
        <w:ind w:left="720"/>
      </w:pPr>
      <w:r w:rsidRPr="00086A7B">
        <w:rPr>
          <w:b/>
          <w:bCs/>
        </w:rPr>
        <w:t>1. Revenue Decline Is Isolated to Western Cape (Hypothesis 1 – Disproven)</w:t>
      </w:r>
    </w:p>
    <w:p w14:paraId="1AB88F04" w14:textId="77777777" w:rsidR="00086A7B" w:rsidRPr="00086A7B" w:rsidRDefault="00086A7B" w:rsidP="00086A7B">
      <w:pPr>
        <w:ind w:left="720"/>
      </w:pPr>
      <w:r w:rsidRPr="00086A7B">
        <w:t xml:space="preserve">The assumption that revenue dropped across all provinces was incorrect. Only Western Cape experienced a decline — down 5.6% year-over-year — while every other province recorded revenue growth. This confirms that the issue is </w:t>
      </w:r>
      <w:proofErr w:type="spellStart"/>
      <w:proofErr w:type="gramStart"/>
      <w:r w:rsidRPr="00086A7B">
        <w:t>localised</w:t>
      </w:r>
      <w:proofErr w:type="spellEnd"/>
      <w:proofErr w:type="gramEnd"/>
      <w:r w:rsidRPr="00086A7B">
        <w:t xml:space="preserve"> to Western Cape and is not a company-wide problem.</w:t>
      </w:r>
    </w:p>
    <w:p w14:paraId="35535FB3" w14:textId="77777777" w:rsidR="00086A7B" w:rsidRPr="00086A7B" w:rsidRDefault="00086A7B" w:rsidP="00086A7B">
      <w:pPr>
        <w:ind w:left="720"/>
      </w:pPr>
      <w:r w:rsidRPr="00086A7B">
        <w:rPr>
          <w:b/>
          <w:bCs/>
        </w:rPr>
        <w:t>2. Transaction Count Is the Primary Driver (Hypothesis 2 – Confirmed)</w:t>
      </w:r>
    </w:p>
    <w:p w14:paraId="5A8B284C" w14:textId="77777777" w:rsidR="00086A7B" w:rsidRPr="00086A7B" w:rsidRDefault="00086A7B" w:rsidP="00086A7B">
      <w:pPr>
        <w:ind w:left="720"/>
      </w:pPr>
      <w:r w:rsidRPr="00086A7B">
        <w:t>The revenue decline in Western Cape is directly tied to a 7.49% drop in transaction count. Customers are simply buying fewer products in 2025 than they did in 2024. However, this decline is not spread evenly — it is concentrated in just 6 stores: S011, S003, S012, S007, S002, and S010. Store S010 was the worst affected, with a 26.13% drop in transactions and a 25.24% drop in revenue.</w:t>
      </w:r>
    </w:p>
    <w:p w14:paraId="2795D662" w14:textId="77777777" w:rsidR="00086A7B" w:rsidRPr="00086A7B" w:rsidRDefault="00086A7B" w:rsidP="00086A7B">
      <w:pPr>
        <w:ind w:left="720"/>
      </w:pPr>
      <w:r w:rsidRPr="00086A7B">
        <w:rPr>
          <w:b/>
          <w:bCs/>
        </w:rPr>
        <w:t>3. Loyalty Tier Erosion Compounded the Decline (Hypothesis 3 – Confirmed)</w:t>
      </w:r>
    </w:p>
    <w:p w14:paraId="3A4E4139" w14:textId="77777777" w:rsidR="00086A7B" w:rsidRPr="00086A7B" w:rsidRDefault="00086A7B" w:rsidP="00086A7B">
      <w:pPr>
        <w:ind w:left="720"/>
      </w:pPr>
      <w:r w:rsidRPr="00086A7B">
        <w:t xml:space="preserve">All three loyalty tiers — Bronze, Silver, and Gold — experienced declines in both transactions and revenue within Western Cape, making it the </w:t>
      </w:r>
      <w:proofErr w:type="spellStart"/>
      <w:r w:rsidRPr="00086A7B">
        <w:t>epicentre</w:t>
      </w:r>
      <w:proofErr w:type="spellEnd"/>
      <w:r w:rsidRPr="00086A7B">
        <w:t xml:space="preserve"> of customer churn. The Silver </w:t>
      </w:r>
      <w:proofErr w:type="gramStart"/>
      <w:r w:rsidRPr="00086A7B">
        <w:t>tier</w:t>
      </w:r>
      <w:proofErr w:type="gramEnd"/>
      <w:r w:rsidRPr="00086A7B">
        <w:t xml:space="preserve"> was hit hardest, losing 145 transactions and suffering a 10.46% revenue drop. In total, Western Cape lost 241 customer transactions across all tiers (90 Bronze + 145 Silver + 6 Gold). While Western Cape still generates higher revenue and transaction volumes than other provinces, it recorded the steepest decline between 2024 and 2025.</w:t>
      </w:r>
    </w:p>
    <w:p w14:paraId="6728F674" w14:textId="77777777" w:rsidR="00086A7B" w:rsidRPr="00086A7B" w:rsidRDefault="00086A7B" w:rsidP="00086A7B">
      <w:pPr>
        <w:ind w:left="720"/>
      </w:pPr>
      <w:r w:rsidRPr="00086A7B">
        <w:rPr>
          <w:b/>
          <w:bCs/>
        </w:rPr>
        <w:t>4. Average Transaction Value Shows a Mixed Picture</w:t>
      </w:r>
    </w:p>
    <w:p w14:paraId="2983BCAC" w14:textId="77777777" w:rsidR="00086A7B" w:rsidRPr="00086A7B" w:rsidRDefault="00086A7B" w:rsidP="00086A7B">
      <w:pPr>
        <w:ind w:left="720"/>
      </w:pPr>
      <w:r w:rsidRPr="00086A7B">
        <w:t xml:space="preserve">Several Western Cape stores (S002, S007, S011, S012, S009, S005) saw a decline in average </w:t>
      </w:r>
      <w:proofErr w:type="gramStart"/>
      <w:r w:rsidRPr="00086A7B">
        <w:t>spend</w:t>
      </w:r>
      <w:proofErr w:type="gramEnd"/>
      <w:r w:rsidRPr="00086A7B">
        <w:t xml:space="preserve"> per transaction, suggesting customers are either buying cheaper products or spending less per visit. However, this pattern was not universal. Store S003, for example, experienced a 10.66% revenue decline despite a 12.25% increase in average transaction value — meaning fewer customers visited, but those </w:t>
      </w:r>
      <w:r w:rsidRPr="00086A7B">
        <w:lastRenderedPageBreak/>
        <w:t xml:space="preserve">who did spent more. This confirms that transaction volume, not </w:t>
      </w:r>
      <w:proofErr w:type="gramStart"/>
      <w:r w:rsidRPr="00086A7B">
        <w:t>spend</w:t>
      </w:r>
      <w:proofErr w:type="gramEnd"/>
      <w:r w:rsidRPr="00086A7B">
        <w:t xml:space="preserve"> per visit, is the dominant factor driving the revenue change.</w:t>
      </w:r>
    </w:p>
    <w:p w14:paraId="3DE9E7FA" w14:textId="77777777" w:rsidR="00086A7B" w:rsidRPr="00086A7B" w:rsidRDefault="00086A7B" w:rsidP="00086A7B">
      <w:pPr>
        <w:ind w:left="720"/>
      </w:pPr>
      <w:r w:rsidRPr="00086A7B">
        <w:rPr>
          <w:b/>
          <w:bCs/>
        </w:rPr>
        <w:t>5. The April 2025 Promotion Delivered Results</w:t>
      </w:r>
    </w:p>
    <w:p w14:paraId="51754553" w14:textId="77777777" w:rsidR="00086A7B" w:rsidRPr="00086A7B" w:rsidRDefault="00086A7B" w:rsidP="00086A7B">
      <w:pPr>
        <w:ind w:left="720"/>
      </w:pPr>
      <w:r w:rsidRPr="00086A7B">
        <w:t xml:space="preserve">The "Buy 2 Get 1 Free on </w:t>
      </w:r>
      <w:proofErr w:type="spellStart"/>
      <w:r w:rsidRPr="00086A7B">
        <w:t>Iwisa</w:t>
      </w:r>
      <w:proofErr w:type="spellEnd"/>
      <w:r w:rsidRPr="00086A7B">
        <w:t xml:space="preserve">" promotion run in April 2025 was effective. Revenue increased by R 7,045.44 and the average basket value rose by R 75.76 during the promotional period. Transaction counts also increased, indicating that customers were spending more per visit when </w:t>
      </w:r>
      <w:proofErr w:type="spellStart"/>
      <w:r w:rsidRPr="00086A7B">
        <w:t>incentivised</w:t>
      </w:r>
      <w:proofErr w:type="spellEnd"/>
      <w:r w:rsidRPr="00086A7B">
        <w:t>. This validates the use of targeted promotions as a tool to stimulate revenue growth.</w:t>
      </w:r>
    </w:p>
    <w:p w14:paraId="1AF16363" w14:textId="77777777" w:rsidR="00086A7B" w:rsidRPr="00086A7B" w:rsidRDefault="00086A7B" w:rsidP="00086A7B">
      <w:pPr>
        <w:ind w:left="720"/>
      </w:pPr>
      <w:r w:rsidRPr="00086A7B">
        <w:rPr>
          <w:b/>
          <w:bCs/>
        </w:rPr>
        <w:t>6. Product Categories Reveal Growth Opportunities</w:t>
      </w:r>
    </w:p>
    <w:p w14:paraId="397E8576" w14:textId="77777777" w:rsidR="00086A7B" w:rsidRPr="00086A7B" w:rsidRDefault="00086A7B" w:rsidP="00086A7B">
      <w:pPr>
        <w:ind w:left="720"/>
      </w:pPr>
      <w:r w:rsidRPr="00086A7B">
        <w:t xml:space="preserve">Groceries </w:t>
      </w:r>
      <w:proofErr w:type="gramStart"/>
      <w:r w:rsidRPr="00086A7B">
        <w:t>remains</w:t>
      </w:r>
      <w:proofErr w:type="gramEnd"/>
      <w:r w:rsidRPr="00086A7B">
        <w:t xml:space="preserve"> the largest revenue contributor, growing from R 495,829.88 in 2024 to R 512,113.53 in 2025. However, the Apparel category posted the strongest growth rate at 14.22% year-over-year. Within Western Cape specifically, the Beverages subcategory generates the highest revenue compared to all other categories and subcategories. These insights highlight an opportunity to leverage high-growth categories like Apparel and strong performers like Beverages as part of a broader recovery strategy.</w:t>
      </w:r>
    </w:p>
    <w:p w14:paraId="45D2D80F" w14:textId="77777777" w:rsidR="00086A7B" w:rsidRPr="00086A7B" w:rsidRDefault="00086A7B" w:rsidP="00086A7B">
      <w:pPr>
        <w:ind w:left="720"/>
      </w:pPr>
      <w:r w:rsidRPr="00086A7B">
        <w:pict w14:anchorId="09283439">
          <v:rect id="_x0000_i1044" style="width:0;height:1.5pt" o:hralign="center" o:hrstd="t" o:hr="t" fillcolor="#a0a0a0" stroked="f"/>
        </w:pict>
      </w:r>
    </w:p>
    <w:p w14:paraId="44B78945" w14:textId="77777777" w:rsidR="00086A7B" w:rsidRPr="00086A7B" w:rsidRDefault="00086A7B" w:rsidP="00086A7B">
      <w:pPr>
        <w:ind w:left="720"/>
        <w:rPr>
          <w:b/>
          <w:bCs/>
        </w:rPr>
      </w:pPr>
      <w:r w:rsidRPr="00086A7B">
        <w:rPr>
          <w:b/>
          <w:bCs/>
        </w:rPr>
        <w:t>Recommendations</w:t>
      </w:r>
    </w:p>
    <w:p w14:paraId="501A0364" w14:textId="77777777" w:rsidR="00086A7B" w:rsidRPr="00086A7B" w:rsidRDefault="00086A7B" w:rsidP="00086A7B">
      <w:pPr>
        <w:ind w:left="720"/>
      </w:pPr>
      <w:r w:rsidRPr="00086A7B">
        <w:t>Based on the findings above, the following actions are recommended:</w:t>
      </w:r>
    </w:p>
    <w:p w14:paraId="1100FFAD" w14:textId="7BC9815A" w:rsidR="00086A7B" w:rsidRPr="00086A7B" w:rsidRDefault="00086A7B" w:rsidP="00086A7B">
      <w:pPr>
        <w:numPr>
          <w:ilvl w:val="0"/>
          <w:numId w:val="7"/>
        </w:numPr>
      </w:pPr>
      <w:r w:rsidRPr="00086A7B">
        <w:rPr>
          <w:b/>
          <w:bCs/>
        </w:rPr>
        <w:t>Expand promotional campaigns:</w:t>
      </w:r>
      <w:r w:rsidRPr="00086A7B">
        <w:t xml:space="preserve"> The </w:t>
      </w:r>
      <w:proofErr w:type="spellStart"/>
      <w:r w:rsidRPr="00086A7B">
        <w:t>Iwisa</w:t>
      </w:r>
      <w:proofErr w:type="spellEnd"/>
      <w:r w:rsidRPr="00086A7B">
        <w:t xml:space="preserve"> promotion proved that targeted discounts drive both revenue and transaction growth. </w:t>
      </w:r>
      <w:proofErr w:type="spellStart"/>
      <w:r w:rsidR="00286560" w:rsidRPr="00086A7B">
        <w:t>Repl</w:t>
      </w:r>
      <w:r w:rsidR="00286560">
        <w:t>icate</w:t>
      </w:r>
      <w:r w:rsidRPr="00086A7B">
        <w:t>or</w:t>
      </w:r>
      <w:proofErr w:type="spellEnd"/>
      <w:r w:rsidRPr="00086A7B">
        <w:t xml:space="preserve"> design similar campaigns specifically for the 6 underperforming Western Cape stores, focusing on high-demand products relevant to each store's customer base.</w:t>
      </w:r>
    </w:p>
    <w:p w14:paraId="6E5D5C59" w14:textId="77777777" w:rsidR="00086A7B" w:rsidRPr="00086A7B" w:rsidRDefault="00086A7B" w:rsidP="00086A7B">
      <w:pPr>
        <w:numPr>
          <w:ilvl w:val="0"/>
          <w:numId w:val="7"/>
        </w:numPr>
      </w:pPr>
      <w:r w:rsidRPr="00086A7B">
        <w:rPr>
          <w:b/>
          <w:bCs/>
        </w:rPr>
        <w:t>Implement transaction monitoring:</w:t>
      </w:r>
      <w:r w:rsidRPr="00086A7B">
        <w:t xml:space="preserve"> Since transaction count is the strongest predictor of revenue change, establish a monthly transaction tracking system for Western Cape stores. This will enable early detection of declining trends and allow the team to intervene before small dips become significant losses.</w:t>
      </w:r>
    </w:p>
    <w:p w14:paraId="0EACADA2" w14:textId="134B451A" w:rsidR="00086A7B" w:rsidRPr="00086A7B" w:rsidRDefault="00086A7B" w:rsidP="00086A7B">
      <w:pPr>
        <w:numPr>
          <w:ilvl w:val="0"/>
          <w:numId w:val="7"/>
        </w:numPr>
      </w:pPr>
      <w:r w:rsidRPr="00086A7B">
        <w:rPr>
          <w:b/>
          <w:bCs/>
        </w:rPr>
        <w:t>Drive store-level interventions:</w:t>
      </w:r>
      <w:r w:rsidRPr="00086A7B">
        <w:t xml:space="preserve"> The revenue decline affects only 6 stores, not the entire province. Conduct operational reviews at each of these locations to identify and resolve </w:t>
      </w:r>
      <w:r w:rsidR="00286560" w:rsidRPr="00086A7B">
        <w:t>localized</w:t>
      </w:r>
      <w:r w:rsidRPr="00086A7B">
        <w:t xml:space="preserve"> issues — whether related to stock availability, staffing, store layout, or customer experience.</w:t>
      </w:r>
    </w:p>
    <w:p w14:paraId="118DD787" w14:textId="77777777" w:rsidR="00086A7B" w:rsidRPr="00086A7B" w:rsidRDefault="00086A7B" w:rsidP="00086A7B">
      <w:pPr>
        <w:numPr>
          <w:ilvl w:val="0"/>
          <w:numId w:val="7"/>
        </w:numPr>
      </w:pPr>
      <w:r w:rsidRPr="00086A7B">
        <w:rPr>
          <w:b/>
          <w:bCs/>
        </w:rPr>
        <w:t xml:space="preserve">Launch a Silver tier win-back </w:t>
      </w:r>
      <w:proofErr w:type="spellStart"/>
      <w:r w:rsidRPr="00086A7B">
        <w:rPr>
          <w:b/>
          <w:bCs/>
        </w:rPr>
        <w:t>programme</w:t>
      </w:r>
      <w:proofErr w:type="spellEnd"/>
      <w:r w:rsidRPr="00086A7B">
        <w:rPr>
          <w:b/>
          <w:bCs/>
        </w:rPr>
        <w:t>:</w:t>
      </w:r>
      <w:r w:rsidRPr="00086A7B">
        <w:t xml:space="preserve"> The Silver tier lost the most transactions and revenue in Western Cape. Design loyalty-focused incentives — </w:t>
      </w:r>
      <w:r w:rsidRPr="00086A7B">
        <w:lastRenderedPageBreak/>
        <w:t xml:space="preserve">such as bonus points, exclusive discounts, or </w:t>
      </w:r>
      <w:proofErr w:type="spellStart"/>
      <w:r w:rsidRPr="00086A7B">
        <w:t>personalised</w:t>
      </w:r>
      <w:proofErr w:type="spellEnd"/>
      <w:r w:rsidRPr="00086A7B">
        <w:t xml:space="preserve"> offers — specifically targeting </w:t>
      </w:r>
      <w:proofErr w:type="gramStart"/>
      <w:r w:rsidRPr="00086A7B">
        <w:t>Silver</w:t>
      </w:r>
      <w:proofErr w:type="gramEnd"/>
      <w:r w:rsidRPr="00086A7B">
        <w:t xml:space="preserve"> tier customers to recover the 145 lost transactions and reverse the 10.46% revenue decline in this segment.</w:t>
      </w:r>
    </w:p>
    <w:p w14:paraId="099207F3" w14:textId="77777777" w:rsidR="00086A7B" w:rsidRPr="00086A7B" w:rsidRDefault="00086A7B" w:rsidP="00086A7B">
      <w:pPr>
        <w:ind w:left="720"/>
        <w:rPr>
          <w:b/>
          <w:bCs/>
        </w:rPr>
      </w:pPr>
      <w:r w:rsidRPr="00086A7B">
        <w:rPr>
          <w:b/>
          <w:bCs/>
        </w:rPr>
        <w:t>Conclusion</w:t>
      </w:r>
    </w:p>
    <w:p w14:paraId="4247A7B4" w14:textId="658F7DD1" w:rsidR="00086A7B" w:rsidRPr="00086A7B" w:rsidRDefault="00086A7B" w:rsidP="00086A7B">
      <w:pPr>
        <w:ind w:left="720"/>
      </w:pPr>
      <w:r w:rsidRPr="00086A7B">
        <w:t xml:space="preserve">The Western Cape revenue decline is driven by reduced transaction volumes at 6 specific stores, compounded by customer churn across all loyalty tiers, with the Silver tier most severely affected. The successful April promotion demonstrates that the right interventions can reverse this trend. By combining targeted promotions, store-level operational improvements, and loyalty-focused win-back strategies, </w:t>
      </w:r>
      <w:proofErr w:type="spellStart"/>
      <w:r w:rsidRPr="00086A7B">
        <w:t>Imbewu</w:t>
      </w:r>
      <w:proofErr w:type="spellEnd"/>
      <w:r w:rsidRPr="00086A7B">
        <w:t xml:space="preserve"> Retail </w:t>
      </w:r>
      <w:proofErr w:type="gramStart"/>
      <w:r w:rsidR="00286560">
        <w:t>fight</w:t>
      </w:r>
      <w:proofErr w:type="gramEnd"/>
      <w:r w:rsidRPr="00086A7B">
        <w:t xml:space="preserve"> the decline and position Western Cape for revenue recovery in the second half of 2025.</w:t>
      </w:r>
    </w:p>
    <w:p w14:paraId="778D8A0E" w14:textId="77777777" w:rsidR="00086A7B" w:rsidRPr="00086A7B" w:rsidRDefault="00086A7B" w:rsidP="00086A7B">
      <w:pPr>
        <w:ind w:left="720"/>
      </w:pPr>
    </w:p>
    <w:p w14:paraId="4DF6A50C" w14:textId="77777777" w:rsidR="003A28CE" w:rsidRDefault="003A28CE"/>
    <w:sectPr w:rsidR="003A2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2D03"/>
    <w:multiLevelType w:val="multilevel"/>
    <w:tmpl w:val="0D0C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25D09"/>
    <w:multiLevelType w:val="multilevel"/>
    <w:tmpl w:val="F68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2583C"/>
    <w:multiLevelType w:val="multilevel"/>
    <w:tmpl w:val="6F4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40360"/>
    <w:multiLevelType w:val="multilevel"/>
    <w:tmpl w:val="432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93407"/>
    <w:multiLevelType w:val="multilevel"/>
    <w:tmpl w:val="760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47733"/>
    <w:multiLevelType w:val="multilevel"/>
    <w:tmpl w:val="7812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4B6E84"/>
    <w:multiLevelType w:val="multilevel"/>
    <w:tmpl w:val="084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564873">
    <w:abstractNumId w:val="6"/>
  </w:num>
  <w:num w:numId="2" w16cid:durableId="2017225556">
    <w:abstractNumId w:val="1"/>
  </w:num>
  <w:num w:numId="3" w16cid:durableId="508446531">
    <w:abstractNumId w:val="5"/>
  </w:num>
  <w:num w:numId="4" w16cid:durableId="1807235707">
    <w:abstractNumId w:val="2"/>
  </w:num>
  <w:num w:numId="5" w16cid:durableId="1838840975">
    <w:abstractNumId w:val="0"/>
  </w:num>
  <w:num w:numId="6" w16cid:durableId="985665702">
    <w:abstractNumId w:val="3"/>
  </w:num>
  <w:num w:numId="7" w16cid:durableId="671835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7B"/>
    <w:rsid w:val="00086A7B"/>
    <w:rsid w:val="00286560"/>
    <w:rsid w:val="002D08FF"/>
    <w:rsid w:val="00357732"/>
    <w:rsid w:val="003A28CE"/>
    <w:rsid w:val="004141F6"/>
    <w:rsid w:val="0043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BC04C"/>
  <w15:chartTrackingRefBased/>
  <w15:docId w15:val="{0F82B2C8-2B41-4B09-AE65-BB3DEB9E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A7B"/>
    <w:rPr>
      <w:rFonts w:eastAsiaTheme="majorEastAsia" w:cstheme="majorBidi"/>
      <w:color w:val="272727" w:themeColor="text1" w:themeTint="D8"/>
    </w:rPr>
  </w:style>
  <w:style w:type="paragraph" w:styleId="Title">
    <w:name w:val="Title"/>
    <w:basedOn w:val="Normal"/>
    <w:next w:val="Normal"/>
    <w:link w:val="TitleChar"/>
    <w:uiPriority w:val="10"/>
    <w:qFormat/>
    <w:rsid w:val="0008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A7B"/>
    <w:pPr>
      <w:spacing w:before="160"/>
      <w:jc w:val="center"/>
    </w:pPr>
    <w:rPr>
      <w:i/>
      <w:iCs/>
      <w:color w:val="404040" w:themeColor="text1" w:themeTint="BF"/>
    </w:rPr>
  </w:style>
  <w:style w:type="character" w:customStyle="1" w:styleId="QuoteChar">
    <w:name w:val="Quote Char"/>
    <w:basedOn w:val="DefaultParagraphFont"/>
    <w:link w:val="Quote"/>
    <w:uiPriority w:val="29"/>
    <w:rsid w:val="00086A7B"/>
    <w:rPr>
      <w:i/>
      <w:iCs/>
      <w:color w:val="404040" w:themeColor="text1" w:themeTint="BF"/>
    </w:rPr>
  </w:style>
  <w:style w:type="paragraph" w:styleId="ListParagraph">
    <w:name w:val="List Paragraph"/>
    <w:basedOn w:val="Normal"/>
    <w:uiPriority w:val="34"/>
    <w:qFormat/>
    <w:rsid w:val="00086A7B"/>
    <w:pPr>
      <w:ind w:left="720"/>
      <w:contextualSpacing/>
    </w:pPr>
  </w:style>
  <w:style w:type="character" w:styleId="IntenseEmphasis">
    <w:name w:val="Intense Emphasis"/>
    <w:basedOn w:val="DefaultParagraphFont"/>
    <w:uiPriority w:val="21"/>
    <w:qFormat/>
    <w:rsid w:val="00086A7B"/>
    <w:rPr>
      <w:i/>
      <w:iCs/>
      <w:color w:val="0F4761" w:themeColor="accent1" w:themeShade="BF"/>
    </w:rPr>
  </w:style>
  <w:style w:type="paragraph" w:styleId="IntenseQuote">
    <w:name w:val="Intense Quote"/>
    <w:basedOn w:val="Normal"/>
    <w:next w:val="Normal"/>
    <w:link w:val="IntenseQuoteChar"/>
    <w:uiPriority w:val="30"/>
    <w:qFormat/>
    <w:rsid w:val="0008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A7B"/>
    <w:rPr>
      <w:i/>
      <w:iCs/>
      <w:color w:val="0F4761" w:themeColor="accent1" w:themeShade="BF"/>
    </w:rPr>
  </w:style>
  <w:style w:type="character" w:styleId="IntenseReference">
    <w:name w:val="Intense Reference"/>
    <w:basedOn w:val="DefaultParagraphFont"/>
    <w:uiPriority w:val="32"/>
    <w:qFormat/>
    <w:rsid w:val="00086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Sonjica, Amanda</dc:creator>
  <cp:keywords/>
  <dc:description/>
  <cp:lastModifiedBy>Sonjica, Amanda</cp:lastModifiedBy>
  <cp:revision>1</cp:revision>
  <dcterms:created xsi:type="dcterms:W3CDTF">2026-08-31T14:35:00Z</dcterms:created>
  <dcterms:modified xsi:type="dcterms:W3CDTF">2026-08-31T14:50:00Z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2026-08-31T14:50:24Z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c5ea8795-5c5c-4f0c-82d1-a292db1b6eaf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