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Pwd: Present working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ls: list all from the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cd: change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/: root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:root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.. :up one level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cd- :previous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mkdir: make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rmdir: remove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touch :create a text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rm -r :delete directory with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 &gt;&gt; filename: to write in a file also by creating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 filename: to read from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nano filename : to edit the file by creating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mv source destination: moving the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 source destination: copy the file [the source can be a directory or can be a simple file]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