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center"/>
        <w:rPr>
          <w:sz w:val="34"/>
          <w:lang w:val="es-ES"/>
        </w:rPr>
      </w:pPr>
      <w:bookmarkStart w:id="0" w:name="__RefHeading___Toc1001_781917998"/>
      <w:bookmarkEnd w:id="0"/>
      <w:r>
        <w:rPr>
          <w:sz w:val="34"/>
          <w:lang w:val="es-ES"/>
        </w:rPr>
        <w:t>M2.851 - Tipología y ciclo de vida de los datos</w:t>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Ttulododocumento"/>
        <w:bidi w:val="0"/>
        <w:rPr>
          <w:lang w:val="es-ES"/>
        </w:rPr>
      </w:pPr>
      <w:r>
        <w:rPr>
          <w:lang w:val="es-ES"/>
        </w:rPr>
        <w:t>Práctica 2</w:t>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both"/>
        <w:rPr>
          <w:lang w:val="es-ES"/>
        </w:rPr>
      </w:pPr>
      <w:r>
        <w:rPr>
          <w:lang w:val="es-ES"/>
        </w:rPr>
      </w:r>
    </w:p>
    <w:p>
      <w:pPr>
        <w:pStyle w:val="Corpo"/>
        <w:bidi w:val="0"/>
        <w:jc w:val="center"/>
        <w:rPr>
          <w:lang w:val="es-ES"/>
        </w:rPr>
      </w:pPr>
      <w:r>
        <w:rPr>
          <w:lang w:val="es-ES"/>
        </w:rPr>
      </w:r>
    </w:p>
    <w:p>
      <w:pPr>
        <w:pStyle w:val="Corpo"/>
        <w:bidi w:val="0"/>
        <w:jc w:val="center"/>
        <w:rPr>
          <w:lang w:val="es-ES"/>
        </w:rPr>
      </w:pPr>
      <w:r>
        <w:rPr>
          <w:lang w:val="es-ES"/>
        </w:rPr>
      </w:r>
    </w:p>
    <w:p>
      <w:pPr>
        <w:pStyle w:val="Corpo"/>
        <w:bidi w:val="0"/>
        <w:jc w:val="center"/>
        <w:rPr>
          <w:lang w:val="es-ES"/>
        </w:rPr>
      </w:pPr>
      <w:r>
        <w:rPr>
          <w:lang w:val="es-ES"/>
        </w:rPr>
      </w:r>
    </w:p>
    <w:p>
      <w:pPr>
        <w:pStyle w:val="Corpo"/>
        <w:bidi w:val="0"/>
        <w:jc w:val="center"/>
        <w:rPr>
          <w:lang w:val="es-ES"/>
        </w:rPr>
      </w:pPr>
      <w:r>
        <w:rPr>
          <w:lang w:val="es-ES"/>
        </w:rPr>
      </w:r>
    </w:p>
    <w:p>
      <w:pPr>
        <w:pStyle w:val="Corpo"/>
        <w:bidi w:val="0"/>
        <w:jc w:val="center"/>
        <w:rPr>
          <w:lang w:val="es-ES"/>
        </w:rPr>
      </w:pPr>
      <w:r>
        <w:rPr>
          <w:lang w:val="es-ES"/>
        </w:rPr>
      </w:r>
    </w:p>
    <w:p>
      <w:pPr>
        <w:pStyle w:val="Corpo"/>
        <w:bidi w:val="0"/>
        <w:jc w:val="center"/>
        <w:rPr>
          <w:lang w:val="es-ES"/>
        </w:rPr>
      </w:pPr>
      <w:r>
        <w:rPr>
          <w:lang w:val="es-ES"/>
        </w:rPr>
      </w:r>
    </w:p>
    <w:p>
      <w:pPr>
        <w:pStyle w:val="Corpo"/>
        <w:bidi w:val="0"/>
        <w:jc w:val="center"/>
        <w:rPr>
          <w:lang w:val="es-ES"/>
        </w:rPr>
      </w:pPr>
      <w:r>
        <w:rPr>
          <w:lang w:val="es-ES"/>
        </w:rPr>
      </w:r>
    </w:p>
    <w:p>
      <w:pPr>
        <w:pStyle w:val="Corpo"/>
        <w:bidi w:val="0"/>
        <w:jc w:val="center"/>
        <w:rPr>
          <w:lang w:val="es-ES"/>
        </w:rPr>
      </w:pPr>
      <w:r>
        <w:rPr>
          <w:lang w:val="es-ES"/>
        </w:rPr>
      </w:r>
    </w:p>
    <w:p>
      <w:pPr>
        <w:pStyle w:val="Corpo"/>
        <w:bidi w:val="0"/>
        <w:jc w:val="center"/>
        <w:rPr>
          <w:sz w:val="36"/>
          <w:szCs w:val="36"/>
          <w:lang w:val="es-ES"/>
        </w:rPr>
      </w:pPr>
      <w:r>
        <w:rPr>
          <w:sz w:val="36"/>
          <w:szCs w:val="36"/>
          <w:lang w:val="es-ES"/>
        </w:rPr>
        <w:t xml:space="preserve">Alumnos: </w:t>
      </w:r>
    </w:p>
    <w:p>
      <w:pPr>
        <w:pStyle w:val="Corpo"/>
        <w:bidi w:val="0"/>
        <w:jc w:val="center"/>
        <w:rPr>
          <w:sz w:val="36"/>
          <w:szCs w:val="36"/>
          <w:lang w:val="es-ES"/>
        </w:rPr>
      </w:pPr>
      <w:r>
        <w:rPr>
          <w:sz w:val="36"/>
          <w:szCs w:val="36"/>
          <w:lang w:val="es-ES"/>
        </w:rPr>
        <w:t>Michaelle Estefanía Valenzuela Sangoquiza</w:t>
      </w:r>
    </w:p>
    <w:p>
      <w:pPr>
        <w:pStyle w:val="Corpo"/>
        <w:bidi w:val="0"/>
        <w:jc w:val="center"/>
        <w:rPr>
          <w:sz w:val="36"/>
          <w:szCs w:val="36"/>
          <w:lang w:val="es-ES"/>
        </w:rPr>
      </w:pPr>
      <w:r>
        <w:rPr>
          <w:sz w:val="36"/>
          <w:szCs w:val="36"/>
          <w:lang w:val="es-ES"/>
        </w:rPr>
        <w:t>Juan Manuel Penalta Rodríguez.</w:t>
      </w:r>
      <w:r>
        <w:br w:type="page"/>
      </w:r>
    </w:p>
    <w:p>
      <w:pPr>
        <w:pStyle w:val="Corpo"/>
        <w:bidi w:val="0"/>
        <w:jc w:val="center"/>
        <w:rPr>
          <w:lang w:val="es-ES"/>
        </w:rPr>
      </w:pPr>
      <w:r>
        <w:rPr>
          <w:lang w:val="es-ES"/>
        </w:rPr>
      </w:r>
    </w:p>
    <w:sdt>
      <w:sdtPr>
        <w:docPartObj>
          <w:docPartGallery w:val="Table of Contents"/>
          <w:docPartUnique w:val="true"/>
        </w:docPartObj>
      </w:sdtPr>
      <w:sdtContent>
        <w:p>
          <w:pPr>
            <w:pStyle w:val="TOAHeading"/>
            <w:bidi w:val="0"/>
            <w:jc w:val="start"/>
            <w:rPr>
              <w:lang w:val="es-ES"/>
            </w:rPr>
          </w:pPr>
          <w:r>
            <w:rPr>
              <w:lang w:val="es-ES"/>
            </w:rPr>
            <w:t>Índice</w:t>
          </w:r>
        </w:p>
        <w:p>
          <w:pPr>
            <w:pStyle w:val="Contido1"/>
            <w:bidi w:val="0"/>
            <w:jc w:val="start"/>
            <w:rPr/>
          </w:pPr>
          <w:r>
            <w:fldChar w:fldCharType="begin"/>
          </w:r>
          <w:r>
            <w:rPr>
              <w:rStyle w:val="Ligazndendice"/>
              <w:lang w:val="es-ES"/>
            </w:rPr>
            <w:instrText> TOC \f \o "1-9" \h</w:instrText>
          </w:r>
          <w:r>
            <w:rPr>
              <w:rStyle w:val="Ligazndendice"/>
              <w:lang w:val="es-ES"/>
            </w:rPr>
            <w:fldChar w:fldCharType="separate"/>
          </w:r>
          <w:hyperlink w:anchor="__RefHeading___Toc1001_781917998">
            <w:r>
              <w:rPr>
                <w:rStyle w:val="Ligazndendice"/>
                <w:lang w:val="es-ES"/>
              </w:rPr>
              <w:t>M2.851 - Tipología y ciclo de vida de los datos</w:t>
              <w:tab/>
              <w:t>1</w:t>
            </w:r>
          </w:hyperlink>
        </w:p>
        <w:p>
          <w:pPr>
            <w:pStyle w:val="Contido2"/>
            <w:bidi w:val="0"/>
            <w:jc w:val="start"/>
            <w:rPr/>
          </w:pPr>
          <w:hyperlink w:anchor="__RefHeading___Toc2709_2179713084">
            <w:r>
              <w:rPr>
                <w:rStyle w:val="Ligazndendice"/>
                <w:lang w:val="es-ES"/>
              </w:rPr>
              <w:t>1. Descripción del dataset. ¿Por qué es importante y qué pregunta/problema pretende responder?</w:t>
              <w:tab/>
              <w:t>3</w:t>
            </w:r>
          </w:hyperlink>
        </w:p>
        <w:p>
          <w:pPr>
            <w:pStyle w:val="Contido2"/>
            <w:bidi w:val="0"/>
            <w:jc w:val="start"/>
            <w:rPr/>
          </w:pPr>
          <w:hyperlink w:anchor="__RefHeading___Toc2711_2179713084">
            <w:r>
              <w:rPr>
                <w:rStyle w:val="Ligazndendice"/>
                <w:lang w:val="es-ES"/>
              </w:rPr>
              <w:t>2. Integración y selección de los datos de interés a analizar.</w:t>
              <w:tab/>
              <w:t>3</w:t>
            </w:r>
          </w:hyperlink>
        </w:p>
        <w:p>
          <w:pPr>
            <w:pStyle w:val="Contido2"/>
            <w:bidi w:val="0"/>
            <w:jc w:val="start"/>
            <w:rPr/>
          </w:pPr>
          <w:hyperlink w:anchor="__RefHeading___Toc2713_2179713084">
            <w:r>
              <w:rPr>
                <w:rStyle w:val="Ligazndendice"/>
                <w:lang w:val="es-ES"/>
              </w:rPr>
              <w:t>3. Limpieza de los datos.</w:t>
              <w:tab/>
              <w:t>3</w:t>
            </w:r>
          </w:hyperlink>
        </w:p>
        <w:p>
          <w:pPr>
            <w:pStyle w:val="Contido3"/>
            <w:bidi w:val="0"/>
            <w:jc w:val="start"/>
            <w:rPr/>
          </w:pPr>
          <w:hyperlink w:anchor="__RefHeading___Toc2715_2179713084">
            <w:r>
              <w:rPr>
                <w:rStyle w:val="Ligazndendice"/>
                <w:lang w:val="es-ES"/>
              </w:rPr>
              <w:t>3.1. ¿Los datos contienen ceros o elementos vacíos? ¿Cómo gestionarías cada uno de estos casos?</w:t>
              <w:tab/>
              <w:t>3</w:t>
            </w:r>
          </w:hyperlink>
        </w:p>
        <w:p>
          <w:pPr>
            <w:pStyle w:val="Contido3"/>
            <w:bidi w:val="0"/>
            <w:jc w:val="start"/>
            <w:rPr/>
          </w:pPr>
          <w:hyperlink w:anchor="__RefHeading___Toc2717_2179713084">
            <w:r>
              <w:rPr>
                <w:rStyle w:val="Ligazndendice"/>
                <w:lang w:val="es-ES"/>
              </w:rPr>
              <w:t>3.2. Identificación y tratamiento de valores extremos.</w:t>
              <w:tab/>
              <w:t>3</w:t>
            </w:r>
          </w:hyperlink>
        </w:p>
        <w:p>
          <w:pPr>
            <w:pStyle w:val="Contido2"/>
            <w:bidi w:val="0"/>
            <w:jc w:val="start"/>
            <w:rPr/>
          </w:pPr>
          <w:hyperlink w:anchor="__RefHeading___Toc2719_2179713084">
            <w:r>
              <w:rPr>
                <w:rStyle w:val="Ligazndendice"/>
                <w:lang w:val="es-ES"/>
              </w:rPr>
              <w:t>4. Análisis de los datos.</w:t>
              <w:tab/>
              <w:t>3</w:t>
            </w:r>
          </w:hyperlink>
        </w:p>
        <w:p>
          <w:pPr>
            <w:pStyle w:val="Contido3"/>
            <w:bidi w:val="0"/>
            <w:jc w:val="start"/>
            <w:rPr/>
          </w:pPr>
          <w:hyperlink w:anchor="__RefHeading___Toc2721_2179713084">
            <w:r>
              <w:rPr>
                <w:rStyle w:val="Ligazndendice"/>
                <w:lang w:val="es-ES"/>
              </w:rPr>
              <w:t>4.1. Selección de los grupos de datos que se quieren analizar/comparar (planificación de los análisis a aplicar).</w:t>
              <w:tab/>
              <w:t>3</w:t>
            </w:r>
          </w:hyperlink>
        </w:p>
        <w:p>
          <w:pPr>
            <w:pStyle w:val="Contido3"/>
            <w:bidi w:val="0"/>
            <w:jc w:val="start"/>
            <w:rPr/>
          </w:pPr>
          <w:hyperlink w:anchor="__RefHeading___Toc2723_2179713084">
            <w:r>
              <w:rPr>
                <w:rStyle w:val="Ligazndendice"/>
                <w:lang w:val="es-ES"/>
              </w:rPr>
              <w:t>4.2. Comprobación de la normalidad y homogeneidad de la varianza.</w:t>
              <w:tab/>
              <w:t>3</w:t>
            </w:r>
          </w:hyperlink>
        </w:p>
        <w:p>
          <w:pPr>
            <w:pStyle w:val="Contido3"/>
            <w:bidi w:val="0"/>
            <w:jc w:val="start"/>
            <w:rPr/>
          </w:pPr>
          <w:hyperlink w:anchor="__RefHeading___Toc2725_2179713084">
            <w:r>
              <w:rPr>
                <w:rStyle w:val="Ligazndendice"/>
                <w:lang w:val="es-ES"/>
              </w:rPr>
              <w:t>4.3. Aplicación de pruebas estadísticas para comparar los grupos de datos. En función de los datos y el objetivo del estudio, aplicar pruebas de contraste de hipótesis, correlaciones, regresiones, etc. Aplicar al menos tres métodos de análisis diferentes.</w:t>
              <w:tab/>
              <w:t>3</w:t>
            </w:r>
          </w:hyperlink>
        </w:p>
        <w:p>
          <w:pPr>
            <w:pStyle w:val="Contido2"/>
            <w:bidi w:val="0"/>
            <w:jc w:val="start"/>
            <w:rPr/>
          </w:pPr>
          <w:hyperlink w:anchor="__RefHeading___Toc2727_2179713084">
            <w:r>
              <w:rPr>
                <w:rStyle w:val="Ligazndendice"/>
                <w:lang w:val="es-ES"/>
              </w:rPr>
              <w:t>5. Representación de los resultados a partir de tablas y gráficas.</w:t>
              <w:tab/>
              <w:t>3</w:t>
            </w:r>
          </w:hyperlink>
        </w:p>
        <w:p>
          <w:pPr>
            <w:pStyle w:val="Contido2"/>
            <w:bidi w:val="0"/>
            <w:jc w:val="start"/>
            <w:rPr/>
          </w:pPr>
          <w:hyperlink w:anchor="__RefHeading___Toc2729_2179713084">
            <w:r>
              <w:rPr>
                <w:rStyle w:val="Ligazndendice"/>
                <w:lang w:val="es-ES"/>
              </w:rPr>
              <w:t>6. Resolución del problema. A partir de los resultados obtenidos, ¿cuáles son las conclusiones? ¿Los resultados permiten responder al problema?</w:t>
              <w:tab/>
              <w:t>4</w:t>
            </w:r>
          </w:hyperlink>
          <w:r>
            <w:rPr>
              <w:rStyle w:val="Ligazndendice"/>
              <w:lang w:val="es-ES"/>
            </w:rPr>
            <w:fldChar w:fldCharType="end"/>
          </w:r>
        </w:p>
      </w:sdtContent>
    </w:sdt>
    <w:p>
      <w:pPr>
        <w:pStyle w:val="Corpo"/>
        <w:bidi w:val="0"/>
        <w:jc w:val="center"/>
        <w:rPr>
          <w:lang w:val="es-ES"/>
        </w:rPr>
      </w:pPr>
      <w:r>
        <w:rPr>
          <w:lang w:val="es-ES"/>
        </w:rPr>
      </w:r>
      <w:r>
        <w:br w:type="page"/>
      </w:r>
    </w:p>
    <w:p>
      <w:pPr>
        <w:pStyle w:val="Ttulo2"/>
        <w:numPr>
          <w:ilvl w:val="1"/>
          <w:numId w:val="2"/>
        </w:numPr>
        <w:bidi w:val="0"/>
        <w:jc w:val="start"/>
        <w:rPr>
          <w:lang w:val="es-ES"/>
        </w:rPr>
      </w:pPr>
      <w:bookmarkStart w:id="1" w:name="__RefHeading___Toc2709_2179713084"/>
      <w:bookmarkEnd w:id="1"/>
      <w:r>
        <w:rPr>
          <w:lang w:val="es-ES"/>
        </w:rPr>
        <w:t>1. Descripción del dataset. ¿Por qué es importante y qué pregunta/problema pretende responder?</w:t>
      </w:r>
    </w:p>
    <w:p>
      <w:pPr>
        <w:pStyle w:val="Corpo"/>
        <w:bidi w:val="0"/>
        <w:jc w:val="both"/>
        <w:rPr>
          <w:lang w:val="es-ES"/>
        </w:rPr>
      </w:pPr>
      <w:r>
        <w:rPr>
          <w:b w:val="false"/>
          <w:bCs w:val="false"/>
          <w:lang w:val="es-ES"/>
        </w:rPr>
        <w:t>El dataset está compuesto por datos de pasajeros del Titanic, hundido en el oceano atlántico en el año 1912 tras chocar con un iceberg. En su momento fue una de las tragedias náuticas más importantes en tiempos de paz. Murieron 1496 de los 2208 pasajeros.</w:t>
      </w:r>
    </w:p>
    <w:p>
      <w:pPr>
        <w:pStyle w:val="Corpo"/>
        <w:bidi w:val="0"/>
        <w:jc w:val="both"/>
        <w:rPr>
          <w:lang w:val="es-ES"/>
        </w:rPr>
      </w:pPr>
      <w:r>
        <w:rPr>
          <w:b w:val="false"/>
          <w:bCs w:val="false"/>
          <w:lang w:val="es-ES"/>
        </w:rPr>
        <w:t>Los datos de este dataset fueron obtenidos originalmente de la página Kaggle (</w:t>
      </w:r>
      <w:hyperlink r:id="rId2">
        <w:r>
          <w:rPr>
            <w:rStyle w:val="Ligazndainternet"/>
            <w:b w:val="false"/>
            <w:bCs w:val="false"/>
            <w:lang w:val="es-ES"/>
          </w:rPr>
          <w:t>https://www.kaggle.com/c/titanic/data</w:t>
        </w:r>
      </w:hyperlink>
      <w:r>
        <w:rPr>
          <w:b w:val="false"/>
          <w:bCs w:val="false"/>
          <w:lang w:val="es-ES"/>
        </w:rPr>
        <w:t>). Los datos con los que se realiza este trabajo se pueden consultar en el siguiente enlace:</w:t>
      </w:r>
    </w:p>
    <w:p>
      <w:pPr>
        <w:pStyle w:val="Corpo"/>
        <w:bidi w:val="0"/>
        <w:jc w:val="both"/>
        <w:rPr>
          <w:lang w:val="es-ES"/>
        </w:rPr>
      </w:pPr>
      <w:r>
        <w:rPr>
          <w:b w:val="false"/>
          <w:bCs w:val="false"/>
          <w:lang w:val="es-ES"/>
        </w:rPr>
        <w:tab/>
        <w:t>[Enlace a github donde están los datos]</w:t>
      </w:r>
    </w:p>
    <w:p>
      <w:pPr>
        <w:pStyle w:val="Corpo"/>
        <w:bidi w:val="0"/>
        <w:jc w:val="start"/>
        <w:rPr>
          <w:lang w:val="es-ES"/>
        </w:rPr>
      </w:pPr>
      <w:r>
        <w:rPr>
          <w:rFonts w:eastAsia="Noto Serif CJK SC" w:cs="Lohit Devanagari"/>
          <w:b w:val="false"/>
          <w:bCs w:val="false"/>
          <w:color w:val="auto"/>
          <w:kern w:val="2"/>
          <w:sz w:val="24"/>
          <w:szCs w:val="24"/>
          <w:lang w:val="es-ES" w:eastAsia="zh-CN" w:bidi="hi-IN"/>
        </w:rPr>
        <w:t xml:space="preserve">En total el dataset dispone de </w:t>
      </w:r>
      <w:r>
        <w:rPr>
          <w:rFonts w:eastAsia="Noto Serif CJK SC" w:cs="Lohit Devanagari"/>
          <w:b/>
          <w:bCs/>
          <w:color w:val="auto"/>
          <w:kern w:val="2"/>
          <w:sz w:val="24"/>
          <w:szCs w:val="24"/>
          <w:lang w:val="es-ES" w:eastAsia="zh-CN" w:bidi="hi-IN"/>
        </w:rPr>
        <w:t>891 entradas</w:t>
      </w:r>
      <w:r>
        <w:rPr>
          <w:rFonts w:eastAsia="Noto Serif CJK SC" w:cs="Lohit Devanagari"/>
          <w:b w:val="false"/>
          <w:bCs w:val="false"/>
          <w:color w:val="auto"/>
          <w:kern w:val="2"/>
          <w:sz w:val="24"/>
          <w:szCs w:val="24"/>
          <w:lang w:val="es-ES" w:eastAsia="zh-CN" w:bidi="hi-IN"/>
        </w:rPr>
        <w:t xml:space="preserve">, con </w:t>
      </w:r>
      <w:r>
        <w:rPr>
          <w:rFonts w:eastAsia="Noto Serif CJK SC" w:cs="Lohit Devanagari"/>
          <w:b/>
          <w:bCs/>
          <w:color w:val="auto"/>
          <w:kern w:val="2"/>
          <w:sz w:val="24"/>
          <w:szCs w:val="24"/>
          <w:lang w:val="es-ES" w:eastAsia="zh-CN" w:bidi="hi-IN"/>
        </w:rPr>
        <w:t>10</w:t>
      </w:r>
      <w:r>
        <w:rPr>
          <w:b/>
          <w:bCs/>
          <w:lang w:val="es-ES"/>
        </w:rPr>
        <w:t xml:space="preserve"> </w:t>
      </w:r>
      <w:r>
        <w:rPr>
          <w:rFonts w:eastAsia="Noto Serif CJK SC" w:cs="Lohit Devanagari"/>
          <w:b/>
          <w:bCs/>
          <w:color w:val="auto"/>
          <w:kern w:val="2"/>
          <w:sz w:val="24"/>
          <w:szCs w:val="24"/>
          <w:lang w:val="es-ES" w:eastAsia="zh-CN" w:bidi="hi-IN"/>
        </w:rPr>
        <w:t>campos</w:t>
      </w:r>
      <w:r>
        <w:rPr>
          <w:rFonts w:eastAsia="Noto Serif CJK SC" w:cs="Lohit Devanagari"/>
          <w:b w:val="false"/>
          <w:bCs w:val="false"/>
          <w:color w:val="auto"/>
          <w:kern w:val="2"/>
          <w:sz w:val="24"/>
          <w:szCs w:val="24"/>
          <w:lang w:val="es-ES" w:eastAsia="zh-CN" w:bidi="hi-IN"/>
        </w:rPr>
        <w:t xml:space="preserve"> para cada entrada. </w:t>
      </w:r>
      <w:r>
        <w:rPr>
          <w:rFonts w:eastAsia="Noto Serif CJK SC" w:cs="Lohit Devanagari"/>
          <w:b w:val="false"/>
          <w:bCs w:val="false"/>
          <w:color w:val="auto"/>
          <w:kern w:val="2"/>
          <w:sz w:val="24"/>
          <w:szCs w:val="24"/>
          <w:lang w:val="es-ES" w:eastAsia="zh-CN" w:bidi="hi-IN"/>
        </w:rPr>
        <w:t>Los campos disponibles</w:t>
      </w:r>
      <w:r>
        <w:rPr>
          <w:rFonts w:eastAsia="Noto Serif CJK SC" w:cs="Lohit Devanagari"/>
          <w:b w:val="false"/>
          <w:bCs w:val="false"/>
          <w:color w:val="auto"/>
          <w:kern w:val="2"/>
          <w:sz w:val="24"/>
          <w:szCs w:val="24"/>
          <w:lang w:val="es-ES" w:eastAsia="zh-CN" w:bidi="hi-IN"/>
        </w:rPr>
        <w:t xml:space="preserve"> se describen a continuación</w:t>
      </w:r>
      <w:r>
        <w:rPr>
          <w:b w:val="false"/>
          <w:bCs w:val="false"/>
          <w:lang w:val="es-ES"/>
        </w:rPr>
        <w:t>:</w:t>
      </w:r>
    </w:p>
    <w:p>
      <w:pPr>
        <w:pStyle w:val="Corpo"/>
        <w:numPr>
          <w:ilvl w:val="0"/>
          <w:numId w:val="4"/>
        </w:numPr>
        <w:bidi w:val="0"/>
        <w:jc w:val="start"/>
        <w:rPr>
          <w:lang w:val="es-ES"/>
        </w:rPr>
      </w:pPr>
      <w:r>
        <w:rPr>
          <w:b/>
          <w:bCs/>
          <w:lang w:val="es-ES"/>
        </w:rPr>
        <w:t>Survival</w:t>
      </w:r>
      <w:r>
        <w:rPr>
          <w:b w:val="false"/>
          <w:bCs w:val="false"/>
          <w:lang w:val="es-ES"/>
        </w:rPr>
        <w:t>: Variable numérica que indica si el pasajero surpervivió o murió en el hundimiento.</w:t>
      </w:r>
    </w:p>
    <w:p>
      <w:pPr>
        <w:pStyle w:val="Corpo"/>
        <w:numPr>
          <w:ilvl w:val="1"/>
          <w:numId w:val="4"/>
        </w:numPr>
        <w:bidi w:val="0"/>
        <w:jc w:val="start"/>
        <w:rPr>
          <w:lang w:val="es-ES"/>
        </w:rPr>
      </w:pPr>
      <w:r>
        <w:rPr>
          <w:b w:val="false"/>
          <w:bCs w:val="false"/>
          <w:lang w:val="es-ES"/>
        </w:rPr>
        <w:t>1 = Superviviente</w:t>
      </w:r>
    </w:p>
    <w:p>
      <w:pPr>
        <w:pStyle w:val="Corpo"/>
        <w:numPr>
          <w:ilvl w:val="1"/>
          <w:numId w:val="4"/>
        </w:numPr>
        <w:bidi w:val="0"/>
        <w:jc w:val="start"/>
        <w:rPr>
          <w:lang w:val="es-ES"/>
        </w:rPr>
      </w:pPr>
      <w:r>
        <w:rPr>
          <w:b w:val="false"/>
          <w:bCs w:val="false"/>
          <w:lang w:val="es-ES"/>
        </w:rPr>
        <w:t>0 = No superviviente</w:t>
      </w:r>
    </w:p>
    <w:p>
      <w:pPr>
        <w:pStyle w:val="Corpo"/>
        <w:numPr>
          <w:ilvl w:val="0"/>
          <w:numId w:val="4"/>
        </w:numPr>
        <w:bidi w:val="0"/>
        <w:jc w:val="start"/>
        <w:rPr/>
      </w:pPr>
      <w:r>
        <w:rPr>
          <w:b/>
          <w:bCs/>
          <w:lang w:val="es-ES"/>
        </w:rPr>
        <w:t>pclass</w:t>
      </w:r>
      <w:r>
        <w:rPr>
          <w:b w:val="false"/>
          <w:bCs w:val="false"/>
          <w:lang w:val="es-ES"/>
        </w:rPr>
        <w:t xml:space="preserve">: Variable numérica que indica el tipo de ticket que tenía el pasajero. </w:t>
      </w:r>
    </w:p>
    <w:p>
      <w:pPr>
        <w:pStyle w:val="Corpo"/>
        <w:numPr>
          <w:ilvl w:val="1"/>
          <w:numId w:val="4"/>
        </w:numPr>
        <w:bidi w:val="0"/>
        <w:jc w:val="start"/>
        <w:rPr/>
      </w:pPr>
      <w:r>
        <w:rPr>
          <w:b w:val="false"/>
          <w:bCs w:val="false"/>
          <w:lang w:val="es-ES"/>
        </w:rPr>
        <w:t>1 = Primera Clase</w:t>
      </w:r>
    </w:p>
    <w:p>
      <w:pPr>
        <w:pStyle w:val="Corpo"/>
        <w:numPr>
          <w:ilvl w:val="1"/>
          <w:numId w:val="4"/>
        </w:numPr>
        <w:bidi w:val="0"/>
        <w:jc w:val="start"/>
        <w:rPr/>
      </w:pPr>
      <w:r>
        <w:rPr>
          <w:b w:val="false"/>
          <w:bCs w:val="false"/>
          <w:lang w:val="es-ES"/>
        </w:rPr>
        <w:t>2 = Segunda Clase</w:t>
      </w:r>
    </w:p>
    <w:p>
      <w:pPr>
        <w:pStyle w:val="Corpo"/>
        <w:numPr>
          <w:ilvl w:val="1"/>
          <w:numId w:val="4"/>
        </w:numPr>
        <w:bidi w:val="0"/>
        <w:jc w:val="start"/>
        <w:rPr/>
      </w:pPr>
      <w:r>
        <w:rPr>
          <w:b w:val="false"/>
          <w:bCs w:val="false"/>
          <w:lang w:val="es-ES"/>
        </w:rPr>
        <w:t>3 = Tercera Clase</w:t>
      </w:r>
    </w:p>
    <w:p>
      <w:pPr>
        <w:pStyle w:val="Corpo"/>
        <w:numPr>
          <w:ilvl w:val="0"/>
          <w:numId w:val="4"/>
        </w:numPr>
        <w:bidi w:val="0"/>
        <w:jc w:val="start"/>
        <w:rPr/>
      </w:pPr>
      <w:r>
        <w:rPr>
          <w:b/>
          <w:bCs/>
          <w:lang w:val="es-ES"/>
        </w:rPr>
        <w:t>sex</w:t>
      </w:r>
      <w:r>
        <w:rPr>
          <w:b w:val="false"/>
          <w:bCs w:val="false"/>
          <w:lang w:val="es-ES"/>
        </w:rPr>
        <w:t>: Variable alfanúmerica que indica el genero del pasajero: male o female</w:t>
      </w:r>
    </w:p>
    <w:p>
      <w:pPr>
        <w:pStyle w:val="Corpo"/>
        <w:numPr>
          <w:ilvl w:val="0"/>
          <w:numId w:val="4"/>
        </w:numPr>
        <w:bidi w:val="0"/>
        <w:jc w:val="start"/>
        <w:rPr/>
      </w:pPr>
      <w:r>
        <w:rPr>
          <w:b/>
          <w:bCs/>
          <w:lang w:val="es-ES"/>
        </w:rPr>
        <w:t>age</w:t>
      </w:r>
      <w:r>
        <w:rPr>
          <w:b w:val="false"/>
          <w:bCs w:val="false"/>
          <w:lang w:val="es-ES"/>
        </w:rPr>
        <w:t>: Variable numérica que indica la edad en años del pasajero.</w:t>
      </w:r>
    </w:p>
    <w:p>
      <w:pPr>
        <w:pStyle w:val="Corpo"/>
        <w:numPr>
          <w:ilvl w:val="0"/>
          <w:numId w:val="4"/>
        </w:numPr>
        <w:bidi w:val="0"/>
        <w:jc w:val="start"/>
        <w:rPr/>
      </w:pPr>
      <w:r>
        <w:rPr>
          <w:b/>
          <w:bCs/>
          <w:lang w:val="es-ES"/>
        </w:rPr>
        <w:t>sibsp</w:t>
      </w:r>
      <w:r>
        <w:rPr>
          <w:b w:val="false"/>
          <w:bCs w:val="false"/>
          <w:lang w:val="es-ES"/>
        </w:rPr>
        <w:t>: Variable numérica que indica el número de hermanos o esposos del pasajero que viajan con él.</w:t>
      </w:r>
    </w:p>
    <w:p>
      <w:pPr>
        <w:pStyle w:val="Corpo"/>
        <w:numPr>
          <w:ilvl w:val="0"/>
          <w:numId w:val="4"/>
        </w:numPr>
        <w:bidi w:val="0"/>
        <w:jc w:val="start"/>
        <w:rPr/>
      </w:pPr>
      <w:r>
        <w:rPr>
          <w:b/>
          <w:bCs/>
          <w:lang w:val="es-ES"/>
        </w:rPr>
        <w:t>parch</w:t>
      </w:r>
      <w:r>
        <w:rPr>
          <w:b w:val="false"/>
          <w:bCs w:val="false"/>
          <w:lang w:val="es-ES"/>
        </w:rPr>
        <w:t>: Variable numérica que indica el número de padres o hijos del pasajero que viajan con él.</w:t>
      </w:r>
    </w:p>
    <w:p>
      <w:pPr>
        <w:pStyle w:val="Corpo"/>
        <w:numPr>
          <w:ilvl w:val="0"/>
          <w:numId w:val="4"/>
        </w:numPr>
        <w:bidi w:val="0"/>
        <w:jc w:val="start"/>
        <w:rPr/>
      </w:pPr>
      <w:r>
        <w:rPr>
          <w:b/>
          <w:bCs/>
          <w:lang w:val="es-ES"/>
        </w:rPr>
        <w:t>ticket</w:t>
      </w:r>
      <w:r>
        <w:rPr>
          <w:b w:val="false"/>
          <w:bCs w:val="false"/>
          <w:lang w:val="es-ES"/>
        </w:rPr>
        <w:t>: Variable alfanumérica con el número de ticket del pasajero.</w:t>
      </w:r>
    </w:p>
    <w:p>
      <w:pPr>
        <w:pStyle w:val="Corpo"/>
        <w:numPr>
          <w:ilvl w:val="0"/>
          <w:numId w:val="4"/>
        </w:numPr>
        <w:bidi w:val="0"/>
        <w:jc w:val="start"/>
        <w:rPr/>
      </w:pPr>
      <w:r>
        <w:rPr>
          <w:b/>
          <w:bCs/>
          <w:lang w:val="es-ES"/>
        </w:rPr>
        <w:t>fare</w:t>
      </w:r>
      <w:r>
        <w:rPr>
          <w:b w:val="false"/>
          <w:bCs w:val="false"/>
          <w:lang w:val="es-ES"/>
        </w:rPr>
        <w:t>: Variable numérica que indica la tarifa pagada por el pasajero.</w:t>
      </w:r>
    </w:p>
    <w:p>
      <w:pPr>
        <w:pStyle w:val="Corpo"/>
        <w:numPr>
          <w:ilvl w:val="0"/>
          <w:numId w:val="4"/>
        </w:numPr>
        <w:bidi w:val="0"/>
        <w:jc w:val="start"/>
        <w:rPr/>
      </w:pPr>
      <w:r>
        <w:rPr>
          <w:b/>
          <w:bCs/>
          <w:lang w:val="es-ES"/>
        </w:rPr>
        <w:t>cabin</w:t>
      </w:r>
      <w:r>
        <w:rPr>
          <w:b w:val="false"/>
          <w:bCs w:val="false"/>
          <w:lang w:val="es-ES"/>
        </w:rPr>
        <w:t>: Variable alfanumérica que indica la cabina o cabinas que ocupaba el pasajero y sus parientes.</w:t>
      </w:r>
    </w:p>
    <w:p>
      <w:pPr>
        <w:pStyle w:val="Corpo"/>
        <w:numPr>
          <w:ilvl w:val="0"/>
          <w:numId w:val="4"/>
        </w:numPr>
        <w:bidi w:val="0"/>
        <w:jc w:val="start"/>
        <w:rPr>
          <w:b/>
          <w:b/>
          <w:bCs/>
        </w:rPr>
      </w:pPr>
      <w:r>
        <w:rPr>
          <w:b/>
          <w:bCs/>
          <w:lang w:val="es-ES"/>
        </w:rPr>
        <w:t>embarked</w:t>
      </w:r>
      <w:r>
        <w:rPr>
          <w:b w:val="false"/>
          <w:bCs w:val="false"/>
          <w:lang w:val="es-ES"/>
        </w:rPr>
        <w:t>: Variable alfanumérica que indica el puerto de embarque del pasajero.</w:t>
      </w:r>
    </w:p>
    <w:p>
      <w:pPr>
        <w:pStyle w:val="Corpo"/>
        <w:numPr>
          <w:ilvl w:val="1"/>
          <w:numId w:val="4"/>
        </w:numPr>
        <w:bidi w:val="0"/>
        <w:jc w:val="start"/>
        <w:rPr>
          <w:b w:val="false"/>
          <w:b w:val="false"/>
          <w:bCs w:val="false"/>
        </w:rPr>
      </w:pPr>
      <w:r>
        <w:rPr>
          <w:b w:val="false"/>
          <w:bCs w:val="false"/>
        </w:rPr>
        <w:t>C = Cherbourg</w:t>
      </w:r>
    </w:p>
    <w:p>
      <w:pPr>
        <w:pStyle w:val="Corpo"/>
        <w:numPr>
          <w:ilvl w:val="1"/>
          <w:numId w:val="4"/>
        </w:numPr>
        <w:bidi w:val="0"/>
        <w:jc w:val="start"/>
        <w:rPr>
          <w:b w:val="false"/>
          <w:b w:val="false"/>
          <w:bCs w:val="false"/>
        </w:rPr>
      </w:pPr>
      <w:r>
        <w:rPr>
          <w:b w:val="false"/>
          <w:bCs w:val="false"/>
        </w:rPr>
        <w:t>Q = Queenstown</w:t>
      </w:r>
    </w:p>
    <w:p>
      <w:pPr>
        <w:pStyle w:val="Corpo"/>
        <w:numPr>
          <w:ilvl w:val="1"/>
          <w:numId w:val="4"/>
        </w:numPr>
        <w:bidi w:val="0"/>
        <w:jc w:val="start"/>
        <w:rPr>
          <w:b w:val="false"/>
          <w:b w:val="false"/>
          <w:bCs w:val="false"/>
        </w:rPr>
      </w:pPr>
      <w:r>
        <w:rPr>
          <w:b w:val="false"/>
          <w:bCs w:val="false"/>
        </w:rPr>
        <w:t>S = Southampton</w:t>
      </w:r>
    </w:p>
    <w:p>
      <w:pPr>
        <w:pStyle w:val="Corpo"/>
        <w:bidi w:val="0"/>
        <w:jc w:val="start"/>
        <w:rPr>
          <w:b w:val="false"/>
          <w:b w:val="false"/>
          <w:bCs w:val="false"/>
        </w:rPr>
      </w:pPr>
      <w:r>
        <w:rPr>
          <w:b w:val="false"/>
          <w:bCs w:val="false"/>
        </w:rPr>
      </w:r>
    </w:p>
    <w:p>
      <w:pPr>
        <w:pStyle w:val="Corpo"/>
        <w:bidi w:val="0"/>
        <w:jc w:val="start"/>
        <w:rPr>
          <w:lang w:val="es-ES"/>
        </w:rPr>
      </w:pPr>
      <w:r>
        <w:rPr/>
      </w:r>
    </w:p>
    <w:p>
      <w:pPr>
        <w:pStyle w:val="Corpo"/>
        <w:bidi w:val="0"/>
        <w:jc w:val="both"/>
        <w:rPr>
          <w:lang w:val="es-ES"/>
        </w:rPr>
      </w:pPr>
      <w:r>
        <w:rPr>
          <w:b w:val="false"/>
          <w:bCs w:val="false"/>
          <w:lang w:val="es-ES"/>
        </w:rPr>
        <w:t xml:space="preserve">Con estos datos vamos a intentar analizar si existe alguna relación entre las variables disponibles y la supervivencia de los pasajeros.  </w:t>
      </w:r>
      <w:r>
        <w:rPr>
          <w:rFonts w:eastAsia="Noto Serif CJK SC" w:cs="Lohit Devanagari"/>
          <w:b w:val="false"/>
          <w:bCs w:val="false"/>
          <w:color w:val="auto"/>
          <w:kern w:val="2"/>
          <w:sz w:val="24"/>
          <w:szCs w:val="24"/>
          <w:lang w:val="es-ES" w:eastAsia="zh-CN" w:bidi="hi-IN"/>
        </w:rPr>
        <w:t>Principalmente</w:t>
      </w:r>
      <w:r>
        <w:rPr>
          <w:b w:val="false"/>
          <w:bCs w:val="false"/>
          <w:lang w:val="es-ES"/>
        </w:rPr>
        <w:t xml:space="preserve"> intentaremos averiguar en este trabajo:</w:t>
      </w:r>
    </w:p>
    <w:p>
      <w:pPr>
        <w:pStyle w:val="Corpo"/>
        <w:numPr>
          <w:ilvl w:val="0"/>
          <w:numId w:val="3"/>
        </w:numPr>
        <w:bidi w:val="0"/>
        <w:jc w:val="both"/>
        <w:rPr>
          <w:lang w:val="es-ES"/>
        </w:rPr>
      </w:pPr>
      <w:r>
        <w:rPr>
          <w:b w:val="false"/>
          <w:bCs w:val="false"/>
          <w:lang w:val="es-ES"/>
        </w:rPr>
        <w:t xml:space="preserve">Si se cumplió el protocolo de salvamento que rige el proceso de evacuación de la nave, conocido como «mujeres y niños primero». Es decir si existe una relación entre el sexo y la edad y la supervivencia </w:t>
      </w:r>
      <w:r>
        <w:rPr>
          <w:b w:val="false"/>
          <w:bCs w:val="false"/>
          <w:lang w:val="es-ES"/>
        </w:rPr>
        <w:t>de los pasajeros.</w:t>
      </w:r>
    </w:p>
    <w:p>
      <w:pPr>
        <w:pStyle w:val="Corpo"/>
        <w:numPr>
          <w:ilvl w:val="0"/>
          <w:numId w:val="3"/>
        </w:numPr>
        <w:bidi w:val="0"/>
        <w:jc w:val="both"/>
        <w:rPr>
          <w:lang w:val="es-ES"/>
        </w:rPr>
      </w:pPr>
      <w:r>
        <w:rPr>
          <w:b w:val="false"/>
          <w:bCs w:val="false"/>
          <w:lang w:val="es-ES"/>
        </w:rPr>
        <w:t>Si existió una relación entre la clase social del pasaje y sus posibilidades de supervivencia.</w:t>
      </w:r>
    </w:p>
    <w:p>
      <w:pPr>
        <w:pStyle w:val="Corpo"/>
        <w:bidi w:val="0"/>
        <w:jc w:val="both"/>
        <w:rPr>
          <w:b w:val="false"/>
          <w:b w:val="false"/>
          <w:bCs w:val="false"/>
        </w:rPr>
      </w:pPr>
      <w:r>
        <w:rPr>
          <w:b w:val="false"/>
          <w:bCs w:val="false"/>
        </w:rPr>
      </w:r>
    </w:p>
    <w:p>
      <w:pPr>
        <w:pStyle w:val="Ttulo2"/>
        <w:numPr>
          <w:ilvl w:val="1"/>
          <w:numId w:val="2"/>
        </w:numPr>
        <w:bidi w:val="0"/>
        <w:jc w:val="start"/>
        <w:rPr>
          <w:lang w:val="es-ES"/>
        </w:rPr>
      </w:pPr>
      <w:bookmarkStart w:id="2" w:name="__RefHeading___Toc2711_2179713084"/>
      <w:bookmarkEnd w:id="2"/>
      <w:r>
        <w:rPr>
          <w:lang w:val="es-ES"/>
        </w:rPr>
        <w:t>2. Integración y selección de los datos de interés a analizar.</w:t>
      </w:r>
    </w:p>
    <w:p>
      <w:pPr>
        <w:pStyle w:val="Corpo"/>
        <w:bidi w:val="0"/>
        <w:jc w:val="start"/>
        <w:rPr>
          <w:b w:val="false"/>
          <w:b w:val="false"/>
          <w:bCs w:val="false"/>
        </w:rPr>
      </w:pPr>
      <w:r>
        <w:rPr>
          <w:b w:val="false"/>
          <w:bCs w:val="false"/>
        </w:rPr>
      </w:r>
    </w:p>
    <w:p>
      <w:pPr>
        <w:pStyle w:val="Ttulo2"/>
        <w:numPr>
          <w:ilvl w:val="1"/>
          <w:numId w:val="2"/>
        </w:numPr>
        <w:bidi w:val="0"/>
        <w:jc w:val="start"/>
        <w:rPr>
          <w:lang w:val="es-ES"/>
        </w:rPr>
      </w:pPr>
      <w:bookmarkStart w:id="3" w:name="__RefHeading___Toc2713_2179713084"/>
      <w:bookmarkEnd w:id="3"/>
      <w:r>
        <w:rPr>
          <w:lang w:val="es-ES"/>
        </w:rPr>
        <w:t>3. Limpieza de los datos.</w:t>
      </w:r>
    </w:p>
    <w:p>
      <w:pPr>
        <w:pStyle w:val="Corpo"/>
        <w:bidi w:val="0"/>
        <w:jc w:val="start"/>
        <w:rPr>
          <w:b w:val="false"/>
          <w:b w:val="false"/>
          <w:bCs w:val="false"/>
        </w:rPr>
      </w:pPr>
      <w:r>
        <w:rPr>
          <w:b w:val="false"/>
          <w:bCs w:val="false"/>
        </w:rPr>
      </w:r>
    </w:p>
    <w:p>
      <w:pPr>
        <w:pStyle w:val="Ttulo3"/>
        <w:numPr>
          <w:ilvl w:val="2"/>
          <w:numId w:val="2"/>
        </w:numPr>
        <w:bidi w:val="0"/>
        <w:jc w:val="start"/>
        <w:rPr>
          <w:lang w:val="es-ES"/>
        </w:rPr>
      </w:pPr>
      <w:bookmarkStart w:id="4" w:name="__RefHeading___Toc2715_2179713084"/>
      <w:bookmarkEnd w:id="4"/>
      <w:r>
        <w:rPr>
          <w:lang w:val="es-ES"/>
        </w:rPr>
        <w:t>3.1. ¿Los datos contienen ceros o elementos vacíos? ¿Cómo gestionarías cada uno de estos casos?</w:t>
      </w:r>
    </w:p>
    <w:p>
      <w:pPr>
        <w:pStyle w:val="Corpo"/>
        <w:bidi w:val="0"/>
        <w:jc w:val="start"/>
        <w:rPr>
          <w:b w:val="false"/>
          <w:b w:val="false"/>
          <w:bCs w:val="false"/>
        </w:rPr>
      </w:pPr>
      <w:r>
        <w:rPr>
          <w:b w:val="false"/>
          <w:bCs w:val="false"/>
        </w:rPr>
      </w:r>
    </w:p>
    <w:p>
      <w:pPr>
        <w:pStyle w:val="Ttulo3"/>
        <w:numPr>
          <w:ilvl w:val="2"/>
          <w:numId w:val="2"/>
        </w:numPr>
        <w:bidi w:val="0"/>
        <w:jc w:val="start"/>
        <w:rPr>
          <w:lang w:val="es-ES"/>
        </w:rPr>
      </w:pPr>
      <w:bookmarkStart w:id="5" w:name="__RefHeading___Toc2717_2179713084"/>
      <w:bookmarkEnd w:id="5"/>
      <w:r>
        <w:rPr>
          <w:lang w:val="es-ES"/>
        </w:rPr>
        <w:t>3.2. Identificación y tratamiento de valores extremos.</w:t>
      </w:r>
    </w:p>
    <w:p>
      <w:pPr>
        <w:pStyle w:val="Corpo"/>
        <w:bidi w:val="0"/>
        <w:jc w:val="start"/>
        <w:rPr>
          <w:b w:val="false"/>
          <w:b w:val="false"/>
          <w:bCs w:val="false"/>
        </w:rPr>
      </w:pPr>
      <w:r>
        <w:rPr>
          <w:b w:val="false"/>
          <w:bCs w:val="false"/>
        </w:rPr>
      </w:r>
    </w:p>
    <w:p>
      <w:pPr>
        <w:pStyle w:val="Ttulo2"/>
        <w:numPr>
          <w:ilvl w:val="1"/>
          <w:numId w:val="2"/>
        </w:numPr>
        <w:bidi w:val="0"/>
        <w:jc w:val="start"/>
        <w:rPr>
          <w:lang w:val="es-ES"/>
        </w:rPr>
      </w:pPr>
      <w:bookmarkStart w:id="6" w:name="__RefHeading___Toc2719_2179713084"/>
      <w:bookmarkEnd w:id="6"/>
      <w:r>
        <w:rPr>
          <w:lang w:val="es-ES"/>
        </w:rPr>
        <w:t>4. Análisis de los datos.</w:t>
      </w:r>
    </w:p>
    <w:p>
      <w:pPr>
        <w:pStyle w:val="Corpo"/>
        <w:bidi w:val="0"/>
        <w:jc w:val="start"/>
        <w:rPr>
          <w:b w:val="false"/>
          <w:b w:val="false"/>
          <w:bCs w:val="false"/>
        </w:rPr>
      </w:pPr>
      <w:r>
        <w:rPr>
          <w:b w:val="false"/>
          <w:bCs w:val="false"/>
        </w:rPr>
      </w:r>
    </w:p>
    <w:p>
      <w:pPr>
        <w:pStyle w:val="Ttulo3"/>
        <w:numPr>
          <w:ilvl w:val="2"/>
          <w:numId w:val="2"/>
        </w:numPr>
        <w:bidi w:val="0"/>
        <w:jc w:val="start"/>
        <w:rPr>
          <w:lang w:val="es-ES"/>
        </w:rPr>
      </w:pPr>
      <w:bookmarkStart w:id="7" w:name="__RefHeading___Toc2721_2179713084"/>
      <w:bookmarkEnd w:id="7"/>
      <w:r>
        <w:rPr>
          <w:lang w:val="es-ES"/>
        </w:rPr>
        <w:t>4.1. Selección de los grupos de datos que se quieren analizar/comparar (planificación de los análisis a aplicar).</w:t>
      </w:r>
    </w:p>
    <w:p>
      <w:pPr>
        <w:pStyle w:val="Corpo"/>
        <w:bidi w:val="0"/>
        <w:jc w:val="start"/>
        <w:rPr>
          <w:b w:val="false"/>
          <w:b w:val="false"/>
          <w:bCs w:val="false"/>
        </w:rPr>
      </w:pPr>
      <w:r>
        <w:rPr>
          <w:b w:val="false"/>
          <w:bCs w:val="false"/>
        </w:rPr>
      </w:r>
    </w:p>
    <w:p>
      <w:pPr>
        <w:pStyle w:val="Ttulo3"/>
        <w:numPr>
          <w:ilvl w:val="2"/>
          <w:numId w:val="2"/>
        </w:numPr>
        <w:bidi w:val="0"/>
        <w:jc w:val="start"/>
        <w:rPr>
          <w:lang w:val="es-ES"/>
        </w:rPr>
      </w:pPr>
      <w:bookmarkStart w:id="8" w:name="__RefHeading___Toc2723_2179713084"/>
      <w:bookmarkEnd w:id="8"/>
      <w:r>
        <w:rPr>
          <w:lang w:val="es-ES"/>
        </w:rPr>
        <w:t>4.2. Comprobación de la normalidad y homogeneidad de la varianza.</w:t>
      </w:r>
    </w:p>
    <w:p>
      <w:pPr>
        <w:pStyle w:val="Corpo"/>
        <w:bidi w:val="0"/>
        <w:jc w:val="start"/>
        <w:rPr>
          <w:b w:val="false"/>
          <w:b w:val="false"/>
          <w:bCs w:val="false"/>
        </w:rPr>
      </w:pPr>
      <w:r>
        <w:rPr>
          <w:b w:val="false"/>
          <w:bCs w:val="false"/>
        </w:rPr>
      </w:r>
    </w:p>
    <w:p>
      <w:pPr>
        <w:pStyle w:val="Ttulo3"/>
        <w:numPr>
          <w:ilvl w:val="2"/>
          <w:numId w:val="2"/>
        </w:numPr>
        <w:bidi w:val="0"/>
        <w:jc w:val="start"/>
        <w:rPr>
          <w:lang w:val="es-ES"/>
        </w:rPr>
      </w:pPr>
      <w:bookmarkStart w:id="9" w:name="__RefHeading___Toc2725_2179713084"/>
      <w:bookmarkEnd w:id="9"/>
      <w:r>
        <w:rPr>
          <w:lang w:val="es-ES"/>
        </w:rPr>
        <w:t>4.3. Aplicación de pruebas estadísticas para comparar los grupos de datos. En función de los datos y el objetivo del estudio, aplicar pruebas de contraste de hipótesis, correlaciones, regresiones, etc. Aplicar al menos tres métodos de análisis diferentes.</w:t>
      </w:r>
    </w:p>
    <w:p>
      <w:pPr>
        <w:pStyle w:val="Corpo"/>
        <w:bidi w:val="0"/>
        <w:jc w:val="start"/>
        <w:rPr>
          <w:b w:val="false"/>
          <w:b w:val="false"/>
          <w:bCs w:val="false"/>
        </w:rPr>
      </w:pPr>
      <w:r>
        <w:rPr>
          <w:b w:val="false"/>
          <w:bCs w:val="false"/>
        </w:rPr>
      </w:r>
    </w:p>
    <w:p>
      <w:pPr>
        <w:pStyle w:val="Ttulo2"/>
        <w:numPr>
          <w:ilvl w:val="1"/>
          <w:numId w:val="2"/>
        </w:numPr>
        <w:bidi w:val="0"/>
        <w:jc w:val="start"/>
        <w:rPr>
          <w:lang w:val="es-ES"/>
        </w:rPr>
      </w:pPr>
      <w:bookmarkStart w:id="10" w:name="__RefHeading___Toc2727_2179713084"/>
      <w:bookmarkEnd w:id="10"/>
      <w:r>
        <w:rPr>
          <w:lang w:val="es-ES"/>
        </w:rPr>
        <w:t>5. Representación de los resultados a partir de tablas y gráficas.</w:t>
      </w:r>
    </w:p>
    <w:p>
      <w:pPr>
        <w:pStyle w:val="Corpo"/>
        <w:bidi w:val="0"/>
        <w:jc w:val="start"/>
        <w:rPr>
          <w:b w:val="false"/>
          <w:b w:val="false"/>
          <w:bCs w:val="false"/>
        </w:rPr>
      </w:pPr>
      <w:r>
        <w:rPr>
          <w:b w:val="false"/>
          <w:bCs w:val="false"/>
        </w:rPr>
      </w:r>
    </w:p>
    <w:p>
      <w:pPr>
        <w:pStyle w:val="Ttulo2"/>
        <w:numPr>
          <w:ilvl w:val="1"/>
          <w:numId w:val="2"/>
        </w:numPr>
        <w:bidi w:val="0"/>
        <w:jc w:val="start"/>
        <w:rPr>
          <w:lang w:val="es-ES"/>
        </w:rPr>
      </w:pPr>
      <w:bookmarkStart w:id="11" w:name="__RefHeading___Toc2729_2179713084"/>
      <w:bookmarkEnd w:id="11"/>
      <w:r>
        <w:rPr>
          <w:lang w:val="es-ES"/>
        </w:rPr>
        <w:t>6. Resolución del problema. A partir de los resultados obtenidos, ¿cuáles son las conclusiones? ¿Los resultados permiten responder al problema?</w:t>
      </w:r>
    </w:p>
    <w:p>
      <w:pPr>
        <w:pStyle w:val="Normal"/>
        <w:bidi w:val="0"/>
        <w:jc w:val="start"/>
        <w:rPr>
          <w:lang w:val="es-ES"/>
        </w:rPr>
      </w:pPr>
      <w:r>
        <w:rPr>
          <w:lang w:val="es-ES"/>
        </w:rPr>
      </w:r>
    </w:p>
    <w:p>
      <w:pPr>
        <w:pStyle w:val="Ttulo2"/>
        <w:numPr>
          <w:ilvl w:val="1"/>
          <w:numId w:val="2"/>
        </w:numPr>
        <w:bidi w:val="0"/>
        <w:jc w:val="start"/>
        <w:rPr>
          <w:lang w:val="es-ES"/>
        </w:rPr>
      </w:pPr>
      <w:r>
        <w:rPr>
          <w:lang w:val="es-ES"/>
        </w:rPr>
        <w:t>7. Código: Hay que adjuntar el código, preferiblemente en R, con el que se ha realizado la limpieza, análisis y representación de los datos.</w:t>
      </w:r>
    </w:p>
    <w:p>
      <w:pPr>
        <w:pStyle w:val="Normal"/>
        <w:bidi w:val="0"/>
        <w:jc w:val="start"/>
        <w:rPr>
          <w:lang w:val="es-ES"/>
        </w:rPr>
      </w:pPr>
      <w:r>
        <w:rPr>
          <w:lang w:val="es-ES"/>
        </w:rPr>
      </w:r>
    </w:p>
    <w:p>
      <w:pPr>
        <w:pStyle w:val="Corpo"/>
        <w:bidi w:val="0"/>
        <w:jc w:val="start"/>
        <w:rPr>
          <w:lang w:val="es-ES"/>
        </w:rPr>
      </w:pPr>
      <w:r>
        <w:rPr>
          <w:lang w:val="es-ES"/>
        </w:rPr>
      </w:r>
    </w:p>
    <w:p>
      <w:pPr>
        <w:pStyle w:val="Corpo"/>
        <w:bidi w:val="0"/>
        <w:spacing w:before="1" w:after="0"/>
        <w:ind w:start="0" w:hanging="0"/>
        <w:jc w:val="start"/>
        <w:rPr>
          <w:sz w:val="26"/>
        </w:rPr>
      </w:pPr>
      <w:r>
        <w:rPr>
          <w:sz w:val="26"/>
        </w:rPr>
      </w:r>
    </w:p>
    <w:tbl>
      <w:tblPr>
        <w:tblStyle w:val="TableNormal"/>
        <w:tblW w:w="7786" w:type="dxa"/>
        <w:jc w:val="start"/>
        <w:tblInd w:w="1431" w:type="dxa"/>
        <w:tblCellMar>
          <w:top w:w="0" w:type="dxa"/>
          <w:start w:w="108" w:type="dxa"/>
          <w:bottom w:w="0" w:type="dxa"/>
          <w:end w:w="108" w:type="dxa"/>
        </w:tblCellMar>
        <w:tblLook w:val="01e0" w:noHBand="0" w:noVBand="0" w:firstColumn="1" w:lastRow="1" w:lastColumn="1" w:firstRow="1"/>
      </w:tblPr>
      <w:tblGrid>
        <w:gridCol w:w="3893"/>
        <w:gridCol w:w="3892"/>
      </w:tblGrid>
      <w:tr>
        <w:trPr>
          <w:trHeight w:val="450" w:hRule="atLeast"/>
        </w:trPr>
        <w:tc>
          <w:tcPr>
            <w:tcW w:w="3893"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bidi w:val="0"/>
              <w:spacing w:before="95" w:after="0"/>
              <w:ind w:start="514" w:end="492" w:hanging="0"/>
              <w:rPr>
                <w:b/>
                <w:b/>
              </w:rPr>
            </w:pPr>
            <w:r>
              <w:rPr>
                <w:b/>
                <w:color w:val="000078"/>
                <w:lang w:val="es-ES"/>
              </w:rPr>
              <w:t>Contribuciones</w:t>
            </w:r>
          </w:p>
        </w:tc>
        <w:tc>
          <w:tcPr>
            <w:tcW w:w="3892"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bidi w:val="0"/>
              <w:spacing w:before="95" w:after="0"/>
              <w:ind w:start="513" w:end="492" w:hanging="0"/>
              <w:rPr>
                <w:b/>
                <w:b/>
              </w:rPr>
            </w:pPr>
            <w:r>
              <w:rPr>
                <w:b/>
                <w:color w:val="000078"/>
                <w:lang w:val="es-ES"/>
              </w:rPr>
              <w:t>Firma</w:t>
            </w:r>
          </w:p>
        </w:tc>
      </w:tr>
      <w:tr>
        <w:trPr>
          <w:trHeight w:val="455" w:hRule="atLeast"/>
        </w:trPr>
        <w:tc>
          <w:tcPr>
            <w:tcW w:w="3893"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100" w:after="0"/>
              <w:ind w:start="513" w:end="492" w:hanging="0"/>
              <w:rPr>
                <w:lang w:val="es-ES"/>
              </w:rPr>
            </w:pPr>
            <w:r>
              <w:rPr>
                <w:color w:val="000078"/>
                <w:lang w:val="es-ES"/>
              </w:rPr>
              <w:t>Investigación previa</w:t>
            </w:r>
          </w:p>
        </w:tc>
        <w:tc>
          <w:tcPr>
            <w:tcW w:w="3892" w:type="dxa"/>
            <w:tcBorders>
              <w:top w:val="single" w:sz="8" w:space="0" w:color="000000"/>
              <w:start w:val="single" w:sz="8" w:space="0" w:color="000000"/>
              <w:bottom w:val="single" w:sz="8" w:space="0" w:color="000000"/>
              <w:end w:val="single" w:sz="8" w:space="0" w:color="000000"/>
            </w:tcBorders>
          </w:tcPr>
          <w:p>
            <w:pPr>
              <w:pStyle w:val="TableParagraph"/>
              <w:bidi w:val="0"/>
              <w:spacing w:before="100" w:after="0"/>
              <w:rPr>
                <w:lang w:val="es-ES"/>
              </w:rPr>
            </w:pPr>
            <w:r>
              <w:rPr/>
              <w:drawing>
                <wp:inline distT="0" distB="0" distL="0" distR="0">
                  <wp:extent cx="1714500" cy="800100"/>
                  <wp:effectExtent l="0" t="0" r="0" b="0"/>
                  <wp:docPr id="1" name="Imagen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title=""/>
                          <pic:cNvPicPr>
                            <a:picLocks noChangeAspect="1" noChangeArrowheads="1"/>
                          </pic:cNvPicPr>
                        </pic:nvPicPr>
                        <pic:blipFill>
                          <a:blip r:embed="rId3"/>
                          <a:stretch>
                            <a:fillRect/>
                          </a:stretch>
                        </pic:blipFill>
                        <pic:spPr bwMode="auto">
                          <a:xfrm>
                            <a:off x="0" y="0"/>
                            <a:ext cx="1714500" cy="800100"/>
                          </a:xfrm>
                          <a:prstGeom prst="rect">
                            <a:avLst/>
                          </a:prstGeom>
                        </pic:spPr>
                      </pic:pic>
                    </a:graphicData>
                  </a:graphic>
                </wp:inline>
              </w:drawing>
            </w:r>
          </w:p>
          <w:p>
            <w:pPr>
              <w:pStyle w:val="TableParagraph"/>
              <w:bidi w:val="0"/>
              <w:spacing w:before="100" w:after="0"/>
              <w:rPr>
                <w:lang w:val="es-ES"/>
              </w:rPr>
            </w:pPr>
            <w:r>
              <w:rPr>
                <w:lang w:val="es-ES"/>
              </w:rPr>
            </w:r>
          </w:p>
        </w:tc>
      </w:tr>
      <w:tr>
        <w:trPr>
          <w:trHeight w:val="450" w:hRule="atLeast"/>
        </w:trPr>
        <w:tc>
          <w:tcPr>
            <w:tcW w:w="3893"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95" w:after="0"/>
              <w:ind w:start="515" w:end="492" w:hanging="0"/>
              <w:rPr>
                <w:lang w:val="es-ES"/>
              </w:rPr>
            </w:pPr>
            <w:r>
              <w:rPr>
                <w:color w:val="000078"/>
                <w:lang w:val="es-ES"/>
              </w:rPr>
              <w:t>Redacción de las respuestas</w:t>
            </w:r>
          </w:p>
        </w:tc>
        <w:tc>
          <w:tcPr>
            <w:tcW w:w="3892" w:type="dxa"/>
            <w:tcBorders>
              <w:top w:val="single" w:sz="8" w:space="0" w:color="000000"/>
              <w:start w:val="single" w:sz="8" w:space="0" w:color="000000"/>
              <w:bottom w:val="single" w:sz="8" w:space="0" w:color="000000"/>
              <w:end w:val="single" w:sz="8" w:space="0" w:color="000000"/>
            </w:tcBorders>
          </w:tcPr>
          <w:p>
            <w:pPr>
              <w:pStyle w:val="TableParagraph"/>
              <w:bidi w:val="0"/>
              <w:spacing w:before="95" w:after="0"/>
              <w:rPr>
                <w:lang w:val="es-ES"/>
              </w:rPr>
            </w:pPr>
            <w:r>
              <w:rPr/>
              <w:drawing>
                <wp:inline distT="0" distB="0" distL="0" distR="0">
                  <wp:extent cx="1714500" cy="800100"/>
                  <wp:effectExtent l="0" t="0" r="0" b="0"/>
                  <wp:docPr id="2" name="Imagen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 title=""/>
                          <pic:cNvPicPr>
                            <a:picLocks noChangeAspect="1" noChangeArrowheads="1"/>
                          </pic:cNvPicPr>
                        </pic:nvPicPr>
                        <pic:blipFill>
                          <a:blip r:embed="rId4"/>
                          <a:stretch>
                            <a:fillRect/>
                          </a:stretch>
                        </pic:blipFill>
                        <pic:spPr bwMode="auto">
                          <a:xfrm>
                            <a:off x="0" y="0"/>
                            <a:ext cx="1714500" cy="800100"/>
                          </a:xfrm>
                          <a:prstGeom prst="rect">
                            <a:avLst/>
                          </a:prstGeom>
                        </pic:spPr>
                      </pic:pic>
                    </a:graphicData>
                  </a:graphic>
                </wp:inline>
              </w:drawing>
            </w:r>
          </w:p>
          <w:p>
            <w:pPr>
              <w:pStyle w:val="TableParagraph"/>
              <w:bidi w:val="0"/>
              <w:rPr>
                <w:lang w:val="es-ES"/>
              </w:rPr>
            </w:pPr>
            <w:r>
              <w:rPr>
                <w:lang w:val="es-ES"/>
              </w:rPr>
            </w:r>
          </w:p>
        </w:tc>
      </w:tr>
      <w:tr>
        <w:trPr>
          <w:trHeight w:val="455" w:hRule="atLeast"/>
        </w:trPr>
        <w:tc>
          <w:tcPr>
            <w:tcW w:w="3893" w:type="dxa"/>
            <w:tcBorders>
              <w:top w:val="single" w:sz="8" w:space="0" w:color="000000"/>
              <w:start w:val="single" w:sz="8" w:space="0" w:color="000000"/>
              <w:bottom w:val="single" w:sz="8" w:space="0" w:color="000000"/>
              <w:end w:val="single" w:sz="8" w:space="0" w:color="000000"/>
            </w:tcBorders>
            <w:vAlign w:val="center"/>
          </w:tcPr>
          <w:p>
            <w:pPr>
              <w:pStyle w:val="TableParagraph"/>
              <w:bidi w:val="0"/>
              <w:spacing w:before="100" w:after="0"/>
              <w:ind w:start="515" w:end="492" w:hanging="0"/>
              <w:rPr>
                <w:lang w:val="es-ES"/>
              </w:rPr>
            </w:pPr>
            <w:r>
              <w:rPr>
                <w:color w:val="000078"/>
                <w:lang w:val="es-ES"/>
              </w:rPr>
              <w:t>Desarrollo código</w:t>
            </w:r>
          </w:p>
        </w:tc>
        <w:tc>
          <w:tcPr>
            <w:tcW w:w="3892" w:type="dxa"/>
            <w:tcBorders>
              <w:top w:val="single" w:sz="8" w:space="0" w:color="000000"/>
              <w:start w:val="single" w:sz="8" w:space="0" w:color="000000"/>
              <w:bottom w:val="single" w:sz="8" w:space="0" w:color="000000"/>
              <w:end w:val="single" w:sz="8" w:space="0" w:color="000000"/>
            </w:tcBorders>
          </w:tcPr>
          <w:p>
            <w:pPr>
              <w:pStyle w:val="TableParagraph"/>
              <w:bidi w:val="0"/>
              <w:spacing w:before="100" w:after="0"/>
              <w:rPr>
                <w:lang w:val="es-ES"/>
              </w:rPr>
            </w:pPr>
            <w:r>
              <w:rPr/>
              <w:drawing>
                <wp:inline distT="0" distB="0" distL="0" distR="0">
                  <wp:extent cx="1714500" cy="800100"/>
                  <wp:effectExtent l="0" t="0" r="0" b="0"/>
                  <wp:docPr id="3" name="Imagen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6" descr="" title=""/>
                          <pic:cNvPicPr>
                            <a:picLocks noChangeAspect="1" noChangeArrowheads="1"/>
                          </pic:cNvPicPr>
                        </pic:nvPicPr>
                        <pic:blipFill>
                          <a:blip r:embed="rId5"/>
                          <a:stretch>
                            <a:fillRect/>
                          </a:stretch>
                        </pic:blipFill>
                        <pic:spPr bwMode="auto">
                          <a:xfrm>
                            <a:off x="0" y="0"/>
                            <a:ext cx="1714500" cy="800100"/>
                          </a:xfrm>
                          <a:prstGeom prst="rect">
                            <a:avLst/>
                          </a:prstGeom>
                        </pic:spPr>
                      </pic:pic>
                    </a:graphicData>
                  </a:graphic>
                </wp:inline>
              </w:drawing>
            </w:r>
          </w:p>
        </w:tc>
      </w:tr>
    </w:tbl>
    <w:p>
      <w:pPr>
        <w:pStyle w:val="Corpo"/>
        <w:bidi w:val="0"/>
        <w:spacing w:before="5" w:after="0"/>
        <w:ind w:start="0" w:hanging="0"/>
        <w:jc w:val="start"/>
        <w:rPr>
          <w:sz w:val="25"/>
        </w:rPr>
      </w:pPr>
      <w:r>
        <w:rPr/>
      </w:r>
    </w:p>
    <w:sectPr>
      <w:footerReference w:type="default" r:id="rId6"/>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bidi w:val="0"/>
      <w:jc w:val="center"/>
      <w:rPr>
        <w:lang w:val="es-ES"/>
      </w:rPr>
    </w:pP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Ttulo5"/>
      <w:numFmt w:val="none"/>
      <w:suff w:val="nothing"/>
      <w:lvlText w:val=""/>
      <w:lvlJc w:val="start"/>
      <w:pPr>
        <w:tabs>
          <w:tab w:val="num" w:pos="0"/>
        </w:tabs>
        <w:ind w:start="0" w:hanging="0"/>
      </w:pPr>
    </w:lvl>
    <w:lvl w:ilvl="5">
      <w:start w:val="1"/>
      <w:pStyle w:val="Ttulo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bestFit" w:percent="21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Corp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
    <w:qFormat/>
    <w:pPr>
      <w:numPr>
        <w:ilvl w:val="1"/>
        <w:numId w:val="1"/>
      </w:numPr>
      <w:spacing w:before="200" w:after="120"/>
      <w:outlineLvl w:val="1"/>
    </w:pPr>
    <w:rPr>
      <w:b/>
      <w:bCs/>
      <w:sz w:val="32"/>
      <w:szCs w:val="32"/>
    </w:rPr>
  </w:style>
  <w:style w:type="paragraph" w:styleId="Ttulo3">
    <w:name w:val="Heading 3"/>
    <w:basedOn w:val="Ttulo"/>
    <w:next w:val="Corpo"/>
    <w:qFormat/>
    <w:pPr>
      <w:numPr>
        <w:ilvl w:val="2"/>
        <w:numId w:val="1"/>
      </w:numPr>
      <w:spacing w:before="140" w:after="120"/>
      <w:outlineLvl w:val="2"/>
    </w:pPr>
    <w:rPr>
      <w:b/>
      <w:bCs/>
      <w:sz w:val="28"/>
      <w:szCs w:val="28"/>
    </w:rPr>
  </w:style>
  <w:style w:type="paragraph" w:styleId="Ttulo5">
    <w:name w:val="Heading 5"/>
    <w:basedOn w:val="Ttulo"/>
    <w:next w:val="Corpo"/>
    <w:qFormat/>
    <w:pPr>
      <w:numPr>
        <w:ilvl w:val="4"/>
        <w:numId w:val="1"/>
      </w:numPr>
      <w:spacing w:before="120" w:after="60"/>
      <w:outlineLvl w:val="4"/>
    </w:pPr>
    <w:rPr>
      <w:b/>
      <w:bCs/>
      <w:sz w:val="24"/>
      <w:szCs w:val="24"/>
    </w:rPr>
  </w:style>
  <w:style w:type="paragraph" w:styleId="Ttulo6">
    <w:name w:val="Heading 6"/>
    <w:basedOn w:val="Ttulo"/>
    <w:next w:val="Corpo"/>
    <w:qFormat/>
    <w:pPr>
      <w:numPr>
        <w:ilvl w:val="5"/>
        <w:numId w:val="1"/>
      </w:numPr>
      <w:spacing w:before="60" w:after="60"/>
      <w:outlineLvl w:val="5"/>
    </w:pPr>
    <w:rPr>
      <w:b/>
      <w:bCs/>
      <w:i/>
      <w:iCs/>
      <w:sz w:val="24"/>
      <w:szCs w:val="24"/>
    </w:rPr>
  </w:style>
  <w:style w:type="character" w:styleId="Ligazndainternet">
    <w:name w:val="Ligazón da internet"/>
    <w:rPr>
      <w:color w:val="000080"/>
      <w:u w:val="single"/>
      <w:lang w:eastAsia="zxx" w:bidi="zxx"/>
    </w:rPr>
  </w:style>
  <w:style w:type="character" w:styleId="Vietas">
    <w:name w:val="Viñetas"/>
    <w:qFormat/>
    <w:rPr>
      <w:rFonts w:ascii="OpenSymbol" w:hAnsi="OpenSymbol" w:eastAsia="OpenSymbol" w:cs="OpenSymbol"/>
    </w:rPr>
  </w:style>
  <w:style w:type="character" w:styleId="Ligazndendice">
    <w:name w:val="Ligazón de índice"/>
    <w:qFormat/>
    <w:rPr/>
  </w:style>
  <w:style w:type="character" w:styleId="Smbolosdenumeracin">
    <w:name w:val="Símbolos de numeración"/>
    <w:qFormat/>
    <w:rPr/>
  </w:style>
  <w:style w:type="paragraph" w:styleId="Ttulo">
    <w:name w:val="Título"/>
    <w:basedOn w:val="Normal"/>
    <w:next w:val="Corpo"/>
    <w:qFormat/>
    <w:pPr>
      <w:keepNext w:val="true"/>
      <w:spacing w:before="240" w:after="120"/>
    </w:pPr>
    <w:rPr>
      <w:rFonts w:ascii="Liberation Sans" w:hAnsi="Liberation Sans" w:eastAsia="Noto Sans CJK SC" w:cs="Lohit Devanagari"/>
      <w:sz w:val="28"/>
      <w:szCs w:val="28"/>
    </w:rPr>
  </w:style>
  <w:style w:type="paragraph" w:styleId="Corpo">
    <w:name w:val="Body Text"/>
    <w:basedOn w:val="Normal"/>
    <w:pPr>
      <w:spacing w:lineRule="auto" w:line="276" w:before="0" w:after="140"/>
    </w:pPr>
    <w:rPr/>
  </w:style>
  <w:style w:type="paragraph" w:styleId="Lista">
    <w:name w:val="List"/>
    <w:basedOn w:val="Corpo"/>
    <w:pPr/>
    <w:rPr>
      <w:rFonts w:cs="Lohit Devanagari"/>
    </w:rPr>
  </w:style>
  <w:style w:type="paragraph" w:styleId="L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idodomarco">
    <w:name w:val="Contido do marco"/>
    <w:basedOn w:val="Normal"/>
    <w:qFormat/>
    <w:pPr/>
    <w:rPr/>
  </w:style>
  <w:style w:type="paragraph" w:styleId="Ttulodendice">
    <w:name w:val="Index Heading"/>
    <w:basedOn w:val="Ttulo"/>
    <w:pPr>
      <w:suppressLineNumbers/>
      <w:ind w:start="0" w:end="0" w:hanging="0"/>
    </w:pPr>
    <w:rPr>
      <w:b/>
      <w:bCs/>
      <w:sz w:val="32"/>
      <w:szCs w:val="32"/>
    </w:rPr>
  </w:style>
  <w:style w:type="paragraph" w:styleId="TOAHeading">
    <w:name w:val="TOA Heading"/>
    <w:basedOn w:val="Ttulo"/>
    <w:qFormat/>
    <w:pPr>
      <w:suppressLineNumbers/>
      <w:ind w:start="0" w:end="0" w:hanging="0"/>
    </w:pPr>
    <w:rPr>
      <w:b/>
      <w:bCs/>
      <w:sz w:val="32"/>
      <w:szCs w:val="32"/>
    </w:rPr>
  </w:style>
  <w:style w:type="paragraph" w:styleId="Contido2">
    <w:name w:val="TOC 2"/>
    <w:basedOn w:val="Ndice"/>
    <w:pPr>
      <w:tabs>
        <w:tab w:val="clear" w:pos="709"/>
        <w:tab w:val="right" w:pos="9638" w:leader="dot"/>
      </w:tabs>
      <w:ind w:start="283" w:end="0" w:hanging="0"/>
    </w:pPr>
    <w:rPr/>
  </w:style>
  <w:style w:type="paragraph" w:styleId="Contido5">
    <w:name w:val="TOC 5"/>
    <w:basedOn w:val="Ndice"/>
    <w:pPr>
      <w:tabs>
        <w:tab w:val="clear" w:pos="709"/>
        <w:tab w:val="right" w:pos="9638" w:leader="dot"/>
      </w:tabs>
      <w:ind w:start="1132" w:end="0" w:hanging="0"/>
    </w:pPr>
    <w:rPr/>
  </w:style>
  <w:style w:type="paragraph" w:styleId="Contido6">
    <w:name w:val="TOC 6"/>
    <w:basedOn w:val="Ndice"/>
    <w:pPr>
      <w:tabs>
        <w:tab w:val="clear" w:pos="709"/>
        <w:tab w:val="right" w:pos="9638" w:leader="dot"/>
      </w:tabs>
      <w:ind w:start="1415" w:end="0" w:hanging="0"/>
    </w:pPr>
    <w:rPr/>
  </w:style>
  <w:style w:type="paragraph" w:styleId="Contidodetboa">
    <w:name w:val="Contido de táboa"/>
    <w:basedOn w:val="Normal"/>
    <w:qFormat/>
    <w:pPr>
      <w:suppressLineNumbers/>
    </w:pPr>
    <w:rPr/>
  </w:style>
  <w:style w:type="paragraph" w:styleId="Ttulododocumento">
    <w:name w:val="Title"/>
    <w:basedOn w:val="Ttulo"/>
    <w:next w:val="Corpo"/>
    <w:qFormat/>
    <w:pPr>
      <w:jc w:val="center"/>
    </w:pPr>
    <w:rPr>
      <w:b/>
      <w:bCs/>
      <w:sz w:val="56"/>
      <w:szCs w:val="56"/>
    </w:rPr>
  </w:style>
  <w:style w:type="paragraph" w:styleId="Contido1">
    <w:name w:val="TOC 1"/>
    <w:basedOn w:val="Ndice"/>
    <w:pPr>
      <w:tabs>
        <w:tab w:val="clear" w:pos="709"/>
        <w:tab w:val="right" w:pos="9638" w:leader="dot"/>
      </w:tabs>
      <w:ind w:start="0" w:end="0" w:hanging="0"/>
    </w:pPr>
    <w:rPr/>
  </w:style>
  <w:style w:type="paragraph" w:styleId="Cabeceiraerodap">
    <w:name w:val="Cabeceira e rodapé"/>
    <w:basedOn w:val="Normal"/>
    <w:qFormat/>
    <w:pPr>
      <w:suppressLineNumbers/>
      <w:tabs>
        <w:tab w:val="clear" w:pos="709"/>
        <w:tab w:val="center" w:pos="4819" w:leader="none"/>
        <w:tab w:val="right" w:pos="9638" w:leader="none"/>
      </w:tabs>
    </w:pPr>
    <w:rPr/>
  </w:style>
  <w:style w:type="paragraph" w:styleId="Rodap">
    <w:name w:val="Footer"/>
    <w:basedOn w:val="Cabeceiraerodap"/>
    <w:pPr>
      <w:suppressLineNumbers/>
    </w:pPr>
    <w:rPr/>
  </w:style>
  <w:style w:type="paragraph" w:styleId="Contido3">
    <w:name w:val="TOC 3"/>
    <w:basedOn w:val="Ndice"/>
    <w:pPr>
      <w:tabs>
        <w:tab w:val="clear" w:pos="709"/>
        <w:tab w:val="right" w:pos="9638" w:leader="dot"/>
      </w:tabs>
      <w:ind w:start="566" w:end="0" w:hanging="0"/>
    </w:pPr>
    <w:rPr/>
  </w:style>
  <w:style w:type="paragraph" w:styleId="Ttulodelista">
    <w:name w:val="Título de lista"/>
    <w:basedOn w:val="Normal"/>
    <w:next w:val="Contidodalista"/>
    <w:qFormat/>
    <w:pPr>
      <w:ind w:start="0" w:end="0" w:hanging="0"/>
    </w:pPr>
    <w:rPr/>
  </w:style>
  <w:style w:type="paragraph" w:styleId="Contidodalista">
    <w:name w:val="Contido da lista"/>
    <w:basedOn w:val="Normal"/>
    <w:qFormat/>
    <w:pPr>
      <w:ind w:start="567" w:end="0" w:hanging="0"/>
    </w:pPr>
    <w:rPr/>
  </w:style>
  <w:style w:type="paragraph" w:styleId="TableParagraph">
    <w:name w:val="Table Paragraph"/>
    <w:basedOn w:val="Normal"/>
    <w:qFormat/>
    <w:pPr>
      <w:spacing w:before="95" w:after="0"/>
      <w:ind w:start="512" w:end="492" w:hanging="0"/>
      <w:jc w:val="center"/>
    </w:pPr>
    <w:rPr/>
  </w:style>
  <w:style w:type="paragraph" w:styleId="Ttulodetboa">
    <w:name w:val="Título de táboa"/>
    <w:basedOn w:val="Contidodetbo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titanic/dat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134</TotalTime>
  <Application>LibreOffice/6.4.6.2$Linux_X86_64 LibreOffice_project/40$Build-2</Application>
  <Pages>5</Pages>
  <Words>747</Words>
  <Characters>3864</Characters>
  <CharactersWithSpaces>4546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2020-12-28T19:34:43Z</dcterms:created>
  <dc:creator/>
  <dc:description/>
  <dc:language>gl-ES</dc:language>
  <cp:lastModifiedBy/>
  <dcterms:modified xsi:type="dcterms:W3CDTF">2020-12-29T12:19:36Z</dcterms:modified>
  <cp:revision>25</cp:revision>
  <dc:subject/>
  <dc:title/>
</cp:coreProperties>
</file>