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89BC" w14:textId="77777777" w:rsidR="00FD0E38" w:rsidRPr="00FD0E38" w:rsidRDefault="00FD0E38" w:rsidP="00FD0E38">
      <w:pPr>
        <w:rPr>
          <w:b/>
          <w:bCs/>
        </w:rPr>
      </w:pPr>
      <w:r w:rsidRPr="00FD0E38">
        <w:rPr>
          <w:b/>
          <w:bCs/>
        </w:rPr>
        <w:t>Session 5 – Competitor Research, Campaign Types &amp; Video Ads</w:t>
      </w:r>
    </w:p>
    <w:p w14:paraId="674FECED" w14:textId="77777777" w:rsidR="00FD0E38" w:rsidRPr="00FD0E38" w:rsidRDefault="00FD0E38" w:rsidP="00FD0E38">
      <w:pPr>
        <w:rPr>
          <w:b/>
          <w:bCs/>
        </w:rPr>
      </w:pPr>
      <w:r w:rsidRPr="00FD0E38">
        <w:rPr>
          <w:b/>
          <w:bCs/>
        </w:rPr>
        <w:t>Task 1. Research Food Delivery Ads Using Meta Ad Library</w:t>
      </w:r>
    </w:p>
    <w:p w14:paraId="00413537" w14:textId="77777777" w:rsidR="00FD0E38" w:rsidRPr="00FD0E38" w:rsidRDefault="00FD0E38" w:rsidP="00FD0E38">
      <w:r w:rsidRPr="00FD0E38">
        <w:t>Brand selected: Zomato</w:t>
      </w:r>
    </w:p>
    <w:p w14:paraId="60A32EC8" w14:textId="77777777" w:rsidR="00FD0E38" w:rsidRPr="00FD0E38" w:rsidRDefault="00FD0E38" w:rsidP="00FD0E38">
      <w:r w:rsidRPr="00FD0E38">
        <w:t xml:space="preserve">Research link: </w:t>
      </w:r>
      <w:hyperlink r:id="rId4" w:history="1">
        <w:r w:rsidRPr="00FD0E38">
          <w:rPr>
            <w:rStyle w:val="Hyperlink"/>
          </w:rPr>
          <w:t>Meta Ad Library – Search Zomato</w:t>
        </w:r>
      </w:hyperlink>
    </w:p>
    <w:p w14:paraId="6F46AA83" w14:textId="77777777" w:rsidR="00FD0E38" w:rsidRPr="00FD0E38" w:rsidRDefault="00FD0E38" w:rsidP="00FD0E38">
      <w:r w:rsidRPr="00FD0E38">
        <w:t>The following are three sample ad creative concepts to look for when researching Zomato. They are examples for the assignment, not verified descriptions of three currently running 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4094"/>
        <w:gridCol w:w="1000"/>
        <w:gridCol w:w="1775"/>
      </w:tblGrid>
      <w:tr w:rsidR="00FD0E38" w:rsidRPr="00FD0E38" w14:paraId="1133C4F4" w14:textId="77777777">
        <w:trPr>
          <w:tblCellSpacing w:w="15" w:type="dxa"/>
        </w:trPr>
        <w:tc>
          <w:tcPr>
            <w:tcW w:w="0" w:type="auto"/>
            <w:vAlign w:val="center"/>
            <w:hideMark/>
          </w:tcPr>
          <w:p w14:paraId="0508557C" w14:textId="77777777" w:rsidR="00FD0E38" w:rsidRPr="00FD0E38" w:rsidRDefault="00FD0E38" w:rsidP="00FD0E38">
            <w:pPr>
              <w:rPr>
                <w:b/>
                <w:bCs/>
              </w:rPr>
            </w:pPr>
            <w:r w:rsidRPr="00FD0E38">
              <w:rPr>
                <w:b/>
                <w:bCs/>
              </w:rPr>
              <w:t>Ad Creative</w:t>
            </w:r>
          </w:p>
        </w:tc>
        <w:tc>
          <w:tcPr>
            <w:tcW w:w="0" w:type="auto"/>
            <w:vAlign w:val="center"/>
            <w:hideMark/>
          </w:tcPr>
          <w:p w14:paraId="2BC42D1F" w14:textId="77777777" w:rsidR="00FD0E38" w:rsidRPr="00FD0E38" w:rsidRDefault="00FD0E38" w:rsidP="00FD0E38">
            <w:pPr>
              <w:rPr>
                <w:b/>
                <w:bCs/>
              </w:rPr>
            </w:pPr>
            <w:r w:rsidRPr="00FD0E38">
              <w:rPr>
                <w:b/>
                <w:bCs/>
              </w:rPr>
              <w:t>Main Message</w:t>
            </w:r>
          </w:p>
        </w:tc>
        <w:tc>
          <w:tcPr>
            <w:tcW w:w="0" w:type="auto"/>
            <w:vAlign w:val="center"/>
            <w:hideMark/>
          </w:tcPr>
          <w:p w14:paraId="2003C525" w14:textId="77777777" w:rsidR="00FD0E38" w:rsidRPr="00FD0E38" w:rsidRDefault="00FD0E38" w:rsidP="00FD0E38">
            <w:pPr>
              <w:rPr>
                <w:b/>
                <w:bCs/>
              </w:rPr>
            </w:pPr>
            <w:r w:rsidRPr="00FD0E38">
              <w:rPr>
                <w:b/>
                <w:bCs/>
              </w:rPr>
              <w:t>Format</w:t>
            </w:r>
          </w:p>
        </w:tc>
        <w:tc>
          <w:tcPr>
            <w:tcW w:w="0" w:type="auto"/>
            <w:vAlign w:val="center"/>
            <w:hideMark/>
          </w:tcPr>
          <w:p w14:paraId="4BAEEFD6" w14:textId="77777777" w:rsidR="00FD0E38" w:rsidRPr="00FD0E38" w:rsidRDefault="00FD0E38" w:rsidP="00FD0E38">
            <w:pPr>
              <w:rPr>
                <w:b/>
                <w:bCs/>
              </w:rPr>
            </w:pPr>
            <w:r w:rsidRPr="00FD0E38">
              <w:rPr>
                <w:b/>
                <w:bCs/>
              </w:rPr>
              <w:t>Call-to-Action (CTA)</w:t>
            </w:r>
          </w:p>
        </w:tc>
      </w:tr>
      <w:tr w:rsidR="00FD0E38" w:rsidRPr="00FD0E38" w14:paraId="327307FF" w14:textId="77777777">
        <w:trPr>
          <w:tblCellSpacing w:w="15" w:type="dxa"/>
        </w:trPr>
        <w:tc>
          <w:tcPr>
            <w:tcW w:w="0" w:type="auto"/>
            <w:vAlign w:val="center"/>
            <w:hideMark/>
          </w:tcPr>
          <w:p w14:paraId="0A1780D0" w14:textId="77777777" w:rsidR="00FD0E38" w:rsidRPr="00FD0E38" w:rsidRDefault="00FD0E38" w:rsidP="00FD0E38">
            <w:r w:rsidRPr="00FD0E38">
              <w:t>Discount offer</w:t>
            </w:r>
          </w:p>
        </w:tc>
        <w:tc>
          <w:tcPr>
            <w:tcW w:w="0" w:type="auto"/>
            <w:vAlign w:val="center"/>
            <w:hideMark/>
          </w:tcPr>
          <w:p w14:paraId="42B55992" w14:textId="77777777" w:rsidR="00FD0E38" w:rsidRPr="00FD0E38" w:rsidRDefault="00FD0E38" w:rsidP="00FD0E38">
            <w:r w:rsidRPr="00FD0E38">
              <w:t>Save money on your favourite meals with special offers.</w:t>
            </w:r>
          </w:p>
        </w:tc>
        <w:tc>
          <w:tcPr>
            <w:tcW w:w="0" w:type="auto"/>
            <w:vAlign w:val="center"/>
            <w:hideMark/>
          </w:tcPr>
          <w:p w14:paraId="4239FDBF" w14:textId="77777777" w:rsidR="00FD0E38" w:rsidRPr="00FD0E38" w:rsidRDefault="00FD0E38" w:rsidP="00FD0E38">
            <w:r w:rsidRPr="00FD0E38">
              <w:t>Image</w:t>
            </w:r>
          </w:p>
        </w:tc>
        <w:tc>
          <w:tcPr>
            <w:tcW w:w="0" w:type="auto"/>
            <w:vAlign w:val="center"/>
            <w:hideMark/>
          </w:tcPr>
          <w:p w14:paraId="45C85BB5" w14:textId="77777777" w:rsidR="00FD0E38" w:rsidRPr="00FD0E38" w:rsidRDefault="00FD0E38" w:rsidP="00FD0E38">
            <w:r w:rsidRPr="00FD0E38">
              <w:t>Order Now</w:t>
            </w:r>
          </w:p>
        </w:tc>
      </w:tr>
      <w:tr w:rsidR="00FD0E38" w:rsidRPr="00FD0E38" w14:paraId="3BBAEAC5" w14:textId="77777777">
        <w:trPr>
          <w:tblCellSpacing w:w="15" w:type="dxa"/>
        </w:trPr>
        <w:tc>
          <w:tcPr>
            <w:tcW w:w="0" w:type="auto"/>
            <w:vAlign w:val="center"/>
            <w:hideMark/>
          </w:tcPr>
          <w:p w14:paraId="020681EE" w14:textId="77777777" w:rsidR="00FD0E38" w:rsidRPr="00FD0E38" w:rsidRDefault="00FD0E38" w:rsidP="00FD0E38">
            <w:r w:rsidRPr="00FD0E38">
              <w:t>Food delivery video</w:t>
            </w:r>
          </w:p>
        </w:tc>
        <w:tc>
          <w:tcPr>
            <w:tcW w:w="0" w:type="auto"/>
            <w:vAlign w:val="center"/>
            <w:hideMark/>
          </w:tcPr>
          <w:p w14:paraId="4EB33517" w14:textId="77777777" w:rsidR="00FD0E38" w:rsidRPr="00FD0E38" w:rsidRDefault="00FD0E38" w:rsidP="00FD0E38">
            <w:r w:rsidRPr="00FD0E38">
              <w:t>Show delicious food being prepared, packed, and delivered.</w:t>
            </w:r>
          </w:p>
        </w:tc>
        <w:tc>
          <w:tcPr>
            <w:tcW w:w="0" w:type="auto"/>
            <w:vAlign w:val="center"/>
            <w:hideMark/>
          </w:tcPr>
          <w:p w14:paraId="4C08A4F3" w14:textId="77777777" w:rsidR="00FD0E38" w:rsidRPr="00FD0E38" w:rsidRDefault="00FD0E38" w:rsidP="00FD0E38">
            <w:r w:rsidRPr="00FD0E38">
              <w:t>Video</w:t>
            </w:r>
          </w:p>
        </w:tc>
        <w:tc>
          <w:tcPr>
            <w:tcW w:w="0" w:type="auto"/>
            <w:vAlign w:val="center"/>
            <w:hideMark/>
          </w:tcPr>
          <w:p w14:paraId="02ACD6D9" w14:textId="77777777" w:rsidR="00FD0E38" w:rsidRPr="00FD0E38" w:rsidRDefault="00FD0E38" w:rsidP="00FD0E38">
            <w:r w:rsidRPr="00FD0E38">
              <w:t>Order Now</w:t>
            </w:r>
          </w:p>
        </w:tc>
      </w:tr>
      <w:tr w:rsidR="00FD0E38" w:rsidRPr="00FD0E38" w14:paraId="5605EECC" w14:textId="77777777">
        <w:trPr>
          <w:tblCellSpacing w:w="15" w:type="dxa"/>
        </w:trPr>
        <w:tc>
          <w:tcPr>
            <w:tcW w:w="0" w:type="auto"/>
            <w:vAlign w:val="center"/>
            <w:hideMark/>
          </w:tcPr>
          <w:p w14:paraId="0CCD5A4B" w14:textId="77777777" w:rsidR="00FD0E38" w:rsidRPr="00FD0E38" w:rsidRDefault="00FD0E38" w:rsidP="00FD0E38">
            <w:r w:rsidRPr="00FD0E38">
              <w:t>Restaurant and food options</w:t>
            </w:r>
          </w:p>
        </w:tc>
        <w:tc>
          <w:tcPr>
            <w:tcW w:w="0" w:type="auto"/>
            <w:vAlign w:val="center"/>
            <w:hideMark/>
          </w:tcPr>
          <w:p w14:paraId="3D0DA7BE" w14:textId="77777777" w:rsidR="00FD0E38" w:rsidRPr="00FD0E38" w:rsidRDefault="00FD0E38" w:rsidP="00FD0E38">
            <w:r w:rsidRPr="00FD0E38">
              <w:t>Showcase different dishes and restaurants available on the app.</w:t>
            </w:r>
          </w:p>
        </w:tc>
        <w:tc>
          <w:tcPr>
            <w:tcW w:w="0" w:type="auto"/>
            <w:vAlign w:val="center"/>
            <w:hideMark/>
          </w:tcPr>
          <w:p w14:paraId="4FE8FC37" w14:textId="77777777" w:rsidR="00FD0E38" w:rsidRPr="00FD0E38" w:rsidRDefault="00FD0E38" w:rsidP="00FD0E38">
            <w:r w:rsidRPr="00FD0E38">
              <w:t>Carousel</w:t>
            </w:r>
          </w:p>
        </w:tc>
        <w:tc>
          <w:tcPr>
            <w:tcW w:w="0" w:type="auto"/>
            <w:vAlign w:val="center"/>
            <w:hideMark/>
          </w:tcPr>
          <w:p w14:paraId="38209BCE" w14:textId="77777777" w:rsidR="00FD0E38" w:rsidRPr="00FD0E38" w:rsidRDefault="00FD0E38" w:rsidP="00FD0E38">
            <w:r w:rsidRPr="00FD0E38">
              <w:t>Learn More or Order Now</w:t>
            </w:r>
          </w:p>
        </w:tc>
      </w:tr>
    </w:tbl>
    <w:p w14:paraId="3CA6F475" w14:textId="77777777" w:rsidR="00FD0E38" w:rsidRPr="00FD0E38" w:rsidRDefault="00FD0E38" w:rsidP="00FD0E38">
      <w:r w:rsidRPr="00FD0E38">
        <w:t>Conclusion: Food delivery brands can use image ads to communicate offers quickly, video ads to create cravings, and carousel ads to showcase multiple food options. The actual format and CTA should be recorded from each live ad in Meta Ad Library.</w:t>
      </w:r>
    </w:p>
    <w:p w14:paraId="6BFCF901" w14:textId="77777777" w:rsidR="00FD0E38" w:rsidRPr="00FD0E38" w:rsidRDefault="00FD0E38" w:rsidP="00FD0E38">
      <w:r w:rsidRPr="00FD0E38">
        <w:t xml:space="preserve">A few concrete Zomato examples are also visible in public ad research: a video creative called “The pre-exam survival kit,” an offer creative advertising samosa at ₹19, and an Onam-themed carousel with messages such as “26 Dishes. Zero Cooking.” The CTA and exact format should be confirmed on the individual ad before submitting it as a live example. </w:t>
      </w:r>
    </w:p>
    <w:p w14:paraId="62E986A9" w14:textId="77777777" w:rsidR="00FD0E38" w:rsidRPr="00FD0E38" w:rsidRDefault="00FD0E38" w:rsidP="00FD0E38">
      <w:r w:rsidRPr="00FD0E38">
        <w:t>Sprites+1</w:t>
      </w:r>
    </w:p>
    <w:p w14:paraId="33DFDF6E" w14:textId="77777777" w:rsidR="00FD0E38" w:rsidRPr="00FD0E38" w:rsidRDefault="00FD0E38" w:rsidP="00FD0E38">
      <w:pPr>
        <w:rPr>
          <w:b/>
          <w:bCs/>
        </w:rPr>
      </w:pPr>
      <w:r w:rsidRPr="00FD0E38">
        <w:rPr>
          <w:b/>
          <w:bCs/>
        </w:rPr>
        <w:t>Task 2. Competitor Analysis of a Major E-commerce Brand</w:t>
      </w:r>
    </w:p>
    <w:p w14:paraId="2E8B573A" w14:textId="77777777" w:rsidR="00FD0E38" w:rsidRPr="00FD0E38" w:rsidRDefault="00FD0E38" w:rsidP="00FD0E38">
      <w:r w:rsidRPr="00FD0E38">
        <w:t>Brand selected: Myntra</w:t>
      </w:r>
    </w:p>
    <w:p w14:paraId="329E24DD" w14:textId="77777777" w:rsidR="00FD0E38" w:rsidRPr="00FD0E38" w:rsidRDefault="00FD0E38" w:rsidP="00FD0E38">
      <w:r w:rsidRPr="00FD0E38">
        <w:t xml:space="preserve">Free research tool: </w:t>
      </w:r>
      <w:hyperlink r:id="rId5" w:history="1">
        <w:r w:rsidRPr="00FD0E38">
          <w:rPr>
            <w:rStyle w:val="Hyperlink"/>
          </w:rPr>
          <w:t>Similarweb</w:t>
        </w:r>
      </w:hyperlink>
    </w:p>
    <w:p w14:paraId="77F8EF20" w14:textId="77777777" w:rsidR="00FD0E38" w:rsidRPr="00FD0E38" w:rsidRDefault="00FD0E38" w:rsidP="00FD0E38">
      <w:pPr>
        <w:rPr>
          <w:b/>
          <w:bCs/>
        </w:rPr>
      </w:pPr>
      <w:r w:rsidRPr="00FD0E38">
        <w:rPr>
          <w:b/>
          <w:bCs/>
        </w:rPr>
        <w:t>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5945"/>
      </w:tblGrid>
      <w:tr w:rsidR="00FD0E38" w:rsidRPr="00FD0E38" w14:paraId="418919A0" w14:textId="77777777">
        <w:trPr>
          <w:tblCellSpacing w:w="15" w:type="dxa"/>
        </w:trPr>
        <w:tc>
          <w:tcPr>
            <w:tcW w:w="0" w:type="auto"/>
            <w:vAlign w:val="center"/>
            <w:hideMark/>
          </w:tcPr>
          <w:p w14:paraId="23FA8B59" w14:textId="77777777" w:rsidR="00FD0E38" w:rsidRPr="00FD0E38" w:rsidRDefault="00FD0E38" w:rsidP="00FD0E38">
            <w:pPr>
              <w:rPr>
                <w:b/>
                <w:bCs/>
              </w:rPr>
            </w:pPr>
            <w:r w:rsidRPr="00FD0E38">
              <w:rPr>
                <w:b/>
                <w:bCs/>
              </w:rPr>
              <w:t>Research Item</w:t>
            </w:r>
          </w:p>
        </w:tc>
        <w:tc>
          <w:tcPr>
            <w:tcW w:w="0" w:type="auto"/>
            <w:vAlign w:val="center"/>
            <w:hideMark/>
          </w:tcPr>
          <w:p w14:paraId="5DC09E63" w14:textId="77777777" w:rsidR="00FD0E38" w:rsidRPr="00FD0E38" w:rsidRDefault="00FD0E38" w:rsidP="00FD0E38">
            <w:pPr>
              <w:rPr>
                <w:b/>
                <w:bCs/>
              </w:rPr>
            </w:pPr>
            <w:r w:rsidRPr="00FD0E38">
              <w:rPr>
                <w:b/>
                <w:bCs/>
              </w:rPr>
              <w:t>Finding</w:t>
            </w:r>
          </w:p>
        </w:tc>
      </w:tr>
      <w:tr w:rsidR="00FD0E38" w:rsidRPr="00FD0E38" w14:paraId="7FE192F6" w14:textId="77777777">
        <w:trPr>
          <w:tblCellSpacing w:w="15" w:type="dxa"/>
        </w:trPr>
        <w:tc>
          <w:tcPr>
            <w:tcW w:w="0" w:type="auto"/>
            <w:vAlign w:val="center"/>
            <w:hideMark/>
          </w:tcPr>
          <w:p w14:paraId="43A8EAEA" w14:textId="77777777" w:rsidR="00FD0E38" w:rsidRPr="00FD0E38" w:rsidRDefault="00FD0E38" w:rsidP="00FD0E38">
            <w:r w:rsidRPr="00FD0E38">
              <w:t>Brand</w:t>
            </w:r>
          </w:p>
        </w:tc>
        <w:tc>
          <w:tcPr>
            <w:tcW w:w="0" w:type="auto"/>
            <w:vAlign w:val="center"/>
            <w:hideMark/>
          </w:tcPr>
          <w:p w14:paraId="4248DA0A" w14:textId="77777777" w:rsidR="00FD0E38" w:rsidRPr="00FD0E38" w:rsidRDefault="00FD0E38" w:rsidP="00FD0E38">
            <w:r w:rsidRPr="00FD0E38">
              <w:t>Myntra</w:t>
            </w:r>
          </w:p>
        </w:tc>
      </w:tr>
      <w:tr w:rsidR="00FD0E38" w:rsidRPr="00FD0E38" w14:paraId="751B90FA" w14:textId="77777777">
        <w:trPr>
          <w:tblCellSpacing w:w="15" w:type="dxa"/>
        </w:trPr>
        <w:tc>
          <w:tcPr>
            <w:tcW w:w="0" w:type="auto"/>
            <w:vAlign w:val="center"/>
            <w:hideMark/>
          </w:tcPr>
          <w:p w14:paraId="0BCFE5B3" w14:textId="77777777" w:rsidR="00FD0E38" w:rsidRPr="00FD0E38" w:rsidRDefault="00FD0E38" w:rsidP="00FD0E38">
            <w:r w:rsidRPr="00FD0E38">
              <w:lastRenderedPageBreak/>
              <w:t>Main social platforms to investigate</w:t>
            </w:r>
          </w:p>
        </w:tc>
        <w:tc>
          <w:tcPr>
            <w:tcW w:w="0" w:type="auto"/>
            <w:vAlign w:val="center"/>
            <w:hideMark/>
          </w:tcPr>
          <w:p w14:paraId="41ABC118" w14:textId="77777777" w:rsidR="00FD0E38" w:rsidRPr="00FD0E38" w:rsidRDefault="00FD0E38" w:rsidP="00FD0E38">
            <w:r w:rsidRPr="00FD0E38">
              <w:t>Instagram and Facebook</w:t>
            </w:r>
          </w:p>
        </w:tc>
      </w:tr>
      <w:tr w:rsidR="00FD0E38" w:rsidRPr="00FD0E38" w14:paraId="6D68951D" w14:textId="77777777">
        <w:trPr>
          <w:tblCellSpacing w:w="15" w:type="dxa"/>
        </w:trPr>
        <w:tc>
          <w:tcPr>
            <w:tcW w:w="0" w:type="auto"/>
            <w:vAlign w:val="center"/>
            <w:hideMark/>
          </w:tcPr>
          <w:p w14:paraId="3D95D02A" w14:textId="77777777" w:rsidR="00FD0E38" w:rsidRPr="00FD0E38" w:rsidRDefault="00FD0E38" w:rsidP="00FD0E38">
            <w:r w:rsidRPr="00FD0E38">
              <w:t>Likely campaign objective</w:t>
            </w:r>
          </w:p>
        </w:tc>
        <w:tc>
          <w:tcPr>
            <w:tcW w:w="0" w:type="auto"/>
            <w:vAlign w:val="center"/>
            <w:hideMark/>
          </w:tcPr>
          <w:p w14:paraId="375FB326" w14:textId="77777777" w:rsidR="00FD0E38" w:rsidRPr="00FD0E38" w:rsidRDefault="00FD0E38" w:rsidP="00FD0E38">
            <w:r w:rsidRPr="00FD0E38">
              <w:t>Sales / conversions</w:t>
            </w:r>
          </w:p>
        </w:tc>
      </w:tr>
      <w:tr w:rsidR="00FD0E38" w:rsidRPr="00FD0E38" w14:paraId="32A13763" w14:textId="77777777">
        <w:trPr>
          <w:tblCellSpacing w:w="15" w:type="dxa"/>
        </w:trPr>
        <w:tc>
          <w:tcPr>
            <w:tcW w:w="0" w:type="auto"/>
            <w:vAlign w:val="center"/>
            <w:hideMark/>
          </w:tcPr>
          <w:p w14:paraId="602D7158" w14:textId="77777777" w:rsidR="00FD0E38" w:rsidRPr="00FD0E38" w:rsidRDefault="00FD0E38" w:rsidP="00FD0E38">
            <w:r w:rsidRPr="00FD0E38">
              <w:t>Likely target audience</w:t>
            </w:r>
          </w:p>
        </w:tc>
        <w:tc>
          <w:tcPr>
            <w:tcW w:w="0" w:type="auto"/>
            <w:vAlign w:val="center"/>
            <w:hideMark/>
          </w:tcPr>
          <w:p w14:paraId="4A6227E4" w14:textId="77777777" w:rsidR="00FD0E38" w:rsidRPr="00FD0E38" w:rsidRDefault="00FD0E38" w:rsidP="00FD0E38">
            <w:r w:rsidRPr="00FD0E38">
              <w:t>Fashion-conscious shoppers, especially young adults</w:t>
            </w:r>
          </w:p>
        </w:tc>
      </w:tr>
      <w:tr w:rsidR="00FD0E38" w:rsidRPr="00FD0E38" w14:paraId="623606D3" w14:textId="77777777">
        <w:trPr>
          <w:tblCellSpacing w:w="15" w:type="dxa"/>
        </w:trPr>
        <w:tc>
          <w:tcPr>
            <w:tcW w:w="0" w:type="auto"/>
            <w:vAlign w:val="center"/>
            <w:hideMark/>
          </w:tcPr>
          <w:p w14:paraId="6DD69778" w14:textId="77777777" w:rsidR="00FD0E38" w:rsidRPr="00FD0E38" w:rsidRDefault="00FD0E38" w:rsidP="00FD0E38">
            <w:r w:rsidRPr="00FD0E38">
              <w:t>Likely campaign content</w:t>
            </w:r>
          </w:p>
        </w:tc>
        <w:tc>
          <w:tcPr>
            <w:tcW w:w="0" w:type="auto"/>
            <w:vAlign w:val="center"/>
            <w:hideMark/>
          </w:tcPr>
          <w:p w14:paraId="5C7DD3DF" w14:textId="77777777" w:rsidR="00FD0E38" w:rsidRPr="00FD0E38" w:rsidRDefault="00FD0E38" w:rsidP="00FD0E38">
            <w:r w:rsidRPr="00FD0E38">
              <w:t>Product promotions, seasonal sales, fashion videos, and discount offers</w:t>
            </w:r>
          </w:p>
        </w:tc>
      </w:tr>
    </w:tbl>
    <w:p w14:paraId="4DB0AD4F" w14:textId="77777777" w:rsidR="00FD0E38" w:rsidRPr="00FD0E38" w:rsidRDefault="00FD0E38" w:rsidP="00FD0E38">
      <w:r w:rsidRPr="00FD0E38">
        <w:t>Reasoning: Instagram is useful for visual fashion content and influencer-style videos, while Facebook can help reach shoppers with product promotions and retargeting. A “Shop Now” CTA or a direct link to a product page would suggest a sales-focused campaign.</w:t>
      </w:r>
    </w:p>
    <w:p w14:paraId="0DF595AE" w14:textId="77777777" w:rsidR="00FD0E38" w:rsidRPr="00FD0E38" w:rsidRDefault="00FD0E38" w:rsidP="00FD0E38">
      <w:r w:rsidRPr="00FD0E38">
        <w:t xml:space="preserve">Research limitation: Similarweb's social traffic report shows where website visits come from, but it does not reliably identify the two platforms with the highest paid-ad spend. It also does not consistently separate paid social traffic from organic social traffic. </w:t>
      </w:r>
    </w:p>
    <w:p w14:paraId="217BEFDB" w14:textId="77777777" w:rsidR="00FD0E38" w:rsidRPr="00FD0E38" w:rsidRDefault="00FD0E38" w:rsidP="00FD0E38">
      <w:r w:rsidRPr="00FD0E38">
        <w:t xml:space="preserve">Similarweb Knowledge </w:t>
      </w:r>
      <w:proofErr w:type="spellStart"/>
      <w:r w:rsidRPr="00FD0E38">
        <w:t>Center</w:t>
      </w:r>
      <w:proofErr w:type="spellEnd"/>
    </w:p>
    <w:p w14:paraId="2AAD6E84" w14:textId="77777777" w:rsidR="00FD0E38" w:rsidRPr="00FD0E38" w:rsidRDefault="00FD0E38" w:rsidP="00FD0E38">
      <w:r w:rsidRPr="00FD0E38">
        <w:t>Therefore, Instagram and Facebook are the two platforms I would investigate, not a verified ranking of Myntra's ad spending.</w:t>
      </w:r>
    </w:p>
    <w:p w14:paraId="5A757C24" w14:textId="77777777" w:rsidR="00FD0E38" w:rsidRPr="00FD0E38" w:rsidRDefault="00FD0E38" w:rsidP="00FD0E38">
      <w:r w:rsidRPr="00FD0E38">
        <w:t xml:space="preserve">To research further, enter myntra.com in Similarweb and open Website Analysis → Social. Then inspect Myntra's active creatives in the </w:t>
      </w:r>
      <w:hyperlink r:id="rId6" w:history="1">
        <w:r w:rsidRPr="00FD0E38">
          <w:rPr>
            <w:rStyle w:val="Hyperlink"/>
          </w:rPr>
          <w:t>Meta Ad Library</w:t>
        </w:r>
      </w:hyperlink>
      <w:r w:rsidRPr="00FD0E38">
        <w:t xml:space="preserve"> and look for its CTA, offer, and destination page.</w:t>
      </w:r>
    </w:p>
    <w:p w14:paraId="68286823" w14:textId="77777777" w:rsidR="00FD0E38" w:rsidRPr="00FD0E38" w:rsidRDefault="00FD0E38" w:rsidP="00FD0E38">
      <w:pPr>
        <w:rPr>
          <w:b/>
          <w:bCs/>
        </w:rPr>
      </w:pPr>
      <w:r w:rsidRPr="00FD0E38">
        <w:rPr>
          <w:b/>
          <w:bCs/>
        </w:rPr>
        <w:t>Task 3. Facebook Campaign Objectives for Spotify India</w:t>
      </w:r>
    </w:p>
    <w:p w14:paraId="712FF89A" w14:textId="77777777" w:rsidR="00FD0E38" w:rsidRPr="00FD0E38" w:rsidRDefault="00FD0E38" w:rsidP="00FD0E38">
      <w:r w:rsidRPr="00FD0E38">
        <w:t>Meta's current campaign objective options include Awareness, Traffic, Engagement, Leads, App promotion, and Sales. The best choice depends on the result Spotify wants to achieve.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4816"/>
        <w:gridCol w:w="2503"/>
      </w:tblGrid>
      <w:tr w:rsidR="00FD0E38" w:rsidRPr="00FD0E38" w14:paraId="32783BF8" w14:textId="77777777">
        <w:trPr>
          <w:tblCellSpacing w:w="15" w:type="dxa"/>
        </w:trPr>
        <w:tc>
          <w:tcPr>
            <w:tcW w:w="0" w:type="auto"/>
            <w:vAlign w:val="center"/>
            <w:hideMark/>
          </w:tcPr>
          <w:p w14:paraId="58612FBE" w14:textId="77777777" w:rsidR="00FD0E38" w:rsidRPr="00FD0E38" w:rsidRDefault="00FD0E38" w:rsidP="00FD0E38">
            <w:pPr>
              <w:rPr>
                <w:b/>
                <w:bCs/>
              </w:rPr>
            </w:pPr>
            <w:r w:rsidRPr="00FD0E38">
              <w:rPr>
                <w:b/>
                <w:bCs/>
              </w:rPr>
              <w:t>Campaign Objective</w:t>
            </w:r>
          </w:p>
        </w:tc>
        <w:tc>
          <w:tcPr>
            <w:tcW w:w="0" w:type="auto"/>
            <w:vAlign w:val="center"/>
            <w:hideMark/>
          </w:tcPr>
          <w:p w14:paraId="23717959" w14:textId="77777777" w:rsidR="00FD0E38" w:rsidRPr="00FD0E38" w:rsidRDefault="00FD0E38" w:rsidP="00FD0E38">
            <w:pPr>
              <w:rPr>
                <w:b/>
                <w:bCs/>
              </w:rPr>
            </w:pPr>
            <w:r w:rsidRPr="00FD0E38">
              <w:rPr>
                <w:b/>
                <w:bCs/>
              </w:rPr>
              <w:t>Example Spotify India Campaign</w:t>
            </w:r>
          </w:p>
        </w:tc>
        <w:tc>
          <w:tcPr>
            <w:tcW w:w="0" w:type="auto"/>
            <w:vAlign w:val="center"/>
            <w:hideMark/>
          </w:tcPr>
          <w:p w14:paraId="5348FF55" w14:textId="77777777" w:rsidR="00FD0E38" w:rsidRPr="00FD0E38" w:rsidRDefault="00FD0E38" w:rsidP="00FD0E38">
            <w:pPr>
              <w:rPr>
                <w:b/>
                <w:bCs/>
              </w:rPr>
            </w:pPr>
            <w:r w:rsidRPr="00FD0E38">
              <w:rPr>
                <w:b/>
                <w:bCs/>
              </w:rPr>
              <w:t>Main KPI</w:t>
            </w:r>
          </w:p>
        </w:tc>
      </w:tr>
      <w:tr w:rsidR="00FD0E38" w:rsidRPr="00FD0E38" w14:paraId="4D8DB2FC" w14:textId="77777777">
        <w:trPr>
          <w:tblCellSpacing w:w="15" w:type="dxa"/>
        </w:trPr>
        <w:tc>
          <w:tcPr>
            <w:tcW w:w="0" w:type="auto"/>
            <w:vAlign w:val="center"/>
            <w:hideMark/>
          </w:tcPr>
          <w:p w14:paraId="49A155A3" w14:textId="77777777" w:rsidR="00FD0E38" w:rsidRPr="00FD0E38" w:rsidRDefault="00FD0E38" w:rsidP="00FD0E38">
            <w:r w:rsidRPr="00FD0E38">
              <w:t>Awareness</w:t>
            </w:r>
          </w:p>
        </w:tc>
        <w:tc>
          <w:tcPr>
            <w:tcW w:w="0" w:type="auto"/>
            <w:vAlign w:val="center"/>
            <w:hideMark/>
          </w:tcPr>
          <w:p w14:paraId="4D5F1F10" w14:textId="77777777" w:rsidR="00FD0E38" w:rsidRPr="00FD0E38" w:rsidRDefault="00FD0E38" w:rsidP="00FD0E38">
            <w:r w:rsidRPr="00FD0E38">
              <w:t>Show short videos introducing Spotify to students and young music fans.</w:t>
            </w:r>
          </w:p>
        </w:tc>
        <w:tc>
          <w:tcPr>
            <w:tcW w:w="0" w:type="auto"/>
            <w:vAlign w:val="center"/>
            <w:hideMark/>
          </w:tcPr>
          <w:p w14:paraId="55378247" w14:textId="77777777" w:rsidR="00FD0E38" w:rsidRPr="00FD0E38" w:rsidRDefault="00FD0E38" w:rsidP="00FD0E38">
            <w:r w:rsidRPr="00FD0E38">
              <w:t>Reach and ad recall</w:t>
            </w:r>
          </w:p>
        </w:tc>
      </w:tr>
      <w:tr w:rsidR="00FD0E38" w:rsidRPr="00FD0E38" w14:paraId="50353F14" w14:textId="77777777">
        <w:trPr>
          <w:tblCellSpacing w:w="15" w:type="dxa"/>
        </w:trPr>
        <w:tc>
          <w:tcPr>
            <w:tcW w:w="0" w:type="auto"/>
            <w:vAlign w:val="center"/>
            <w:hideMark/>
          </w:tcPr>
          <w:p w14:paraId="50185B8A" w14:textId="77777777" w:rsidR="00FD0E38" w:rsidRPr="00FD0E38" w:rsidRDefault="00FD0E38" w:rsidP="00FD0E38">
            <w:r w:rsidRPr="00FD0E38">
              <w:t>Traffic</w:t>
            </w:r>
          </w:p>
        </w:tc>
        <w:tc>
          <w:tcPr>
            <w:tcW w:w="0" w:type="auto"/>
            <w:vAlign w:val="center"/>
            <w:hideMark/>
          </w:tcPr>
          <w:p w14:paraId="517CAFD9" w14:textId="77777777" w:rsidR="00FD0E38" w:rsidRPr="00FD0E38" w:rsidRDefault="00FD0E38" w:rsidP="00FD0E38">
            <w:r w:rsidRPr="00FD0E38">
              <w:t>Run ads encouraging people to visit a page featuring new Bollywood and Punjabi playlists.</w:t>
            </w:r>
          </w:p>
        </w:tc>
        <w:tc>
          <w:tcPr>
            <w:tcW w:w="0" w:type="auto"/>
            <w:vAlign w:val="center"/>
            <w:hideMark/>
          </w:tcPr>
          <w:p w14:paraId="3772F532" w14:textId="77777777" w:rsidR="00FD0E38" w:rsidRPr="00FD0E38" w:rsidRDefault="00FD0E38" w:rsidP="00FD0E38">
            <w:r w:rsidRPr="00FD0E38">
              <w:t>Link clicks and landing page views</w:t>
            </w:r>
          </w:p>
        </w:tc>
      </w:tr>
      <w:tr w:rsidR="00FD0E38" w:rsidRPr="00FD0E38" w14:paraId="55EE49D7" w14:textId="77777777">
        <w:trPr>
          <w:tblCellSpacing w:w="15" w:type="dxa"/>
        </w:trPr>
        <w:tc>
          <w:tcPr>
            <w:tcW w:w="0" w:type="auto"/>
            <w:vAlign w:val="center"/>
            <w:hideMark/>
          </w:tcPr>
          <w:p w14:paraId="25C1B9C9" w14:textId="77777777" w:rsidR="00FD0E38" w:rsidRPr="00FD0E38" w:rsidRDefault="00FD0E38" w:rsidP="00FD0E38">
            <w:r w:rsidRPr="00FD0E38">
              <w:lastRenderedPageBreak/>
              <w:t>Engagement</w:t>
            </w:r>
          </w:p>
        </w:tc>
        <w:tc>
          <w:tcPr>
            <w:tcW w:w="0" w:type="auto"/>
            <w:vAlign w:val="center"/>
            <w:hideMark/>
          </w:tcPr>
          <w:p w14:paraId="14010D7E" w14:textId="77777777" w:rsidR="00FD0E38" w:rsidRPr="00FD0E38" w:rsidRDefault="00FD0E38" w:rsidP="00FD0E38">
            <w:r w:rsidRPr="00FD0E38">
              <w:t>Promote a music challenge and encourage users to share their favourite songs or comment on a Reel.</w:t>
            </w:r>
          </w:p>
        </w:tc>
        <w:tc>
          <w:tcPr>
            <w:tcW w:w="0" w:type="auto"/>
            <w:vAlign w:val="center"/>
            <w:hideMark/>
          </w:tcPr>
          <w:p w14:paraId="076F5A77" w14:textId="77777777" w:rsidR="00FD0E38" w:rsidRPr="00FD0E38" w:rsidRDefault="00FD0E38" w:rsidP="00FD0E38">
            <w:r w:rsidRPr="00FD0E38">
              <w:t>Post engagement and video views</w:t>
            </w:r>
          </w:p>
        </w:tc>
      </w:tr>
      <w:tr w:rsidR="00FD0E38" w:rsidRPr="00FD0E38" w14:paraId="057B0002" w14:textId="77777777">
        <w:trPr>
          <w:tblCellSpacing w:w="15" w:type="dxa"/>
        </w:trPr>
        <w:tc>
          <w:tcPr>
            <w:tcW w:w="0" w:type="auto"/>
            <w:vAlign w:val="center"/>
            <w:hideMark/>
          </w:tcPr>
          <w:p w14:paraId="3193A94E" w14:textId="77777777" w:rsidR="00FD0E38" w:rsidRPr="00FD0E38" w:rsidRDefault="00FD0E38" w:rsidP="00FD0E38">
            <w:r w:rsidRPr="00FD0E38">
              <w:t>Leads</w:t>
            </w:r>
          </w:p>
        </w:tc>
        <w:tc>
          <w:tcPr>
            <w:tcW w:w="0" w:type="auto"/>
            <w:vAlign w:val="center"/>
            <w:hideMark/>
          </w:tcPr>
          <w:p w14:paraId="08D2D3E8" w14:textId="77777777" w:rsidR="00FD0E38" w:rsidRPr="00FD0E38" w:rsidRDefault="00FD0E38" w:rsidP="00FD0E38">
            <w:r w:rsidRPr="00FD0E38">
              <w:t>Offer a music newsletter sign-up featuring new releases and curated playlists.</w:t>
            </w:r>
          </w:p>
        </w:tc>
        <w:tc>
          <w:tcPr>
            <w:tcW w:w="0" w:type="auto"/>
            <w:vAlign w:val="center"/>
            <w:hideMark/>
          </w:tcPr>
          <w:p w14:paraId="1B181219" w14:textId="77777777" w:rsidR="00FD0E38" w:rsidRPr="00FD0E38" w:rsidRDefault="00FD0E38" w:rsidP="00FD0E38">
            <w:r w:rsidRPr="00FD0E38">
              <w:t>Number of leads</w:t>
            </w:r>
          </w:p>
        </w:tc>
      </w:tr>
      <w:tr w:rsidR="00FD0E38" w:rsidRPr="00FD0E38" w14:paraId="07A0BB92" w14:textId="77777777">
        <w:trPr>
          <w:tblCellSpacing w:w="15" w:type="dxa"/>
        </w:trPr>
        <w:tc>
          <w:tcPr>
            <w:tcW w:w="0" w:type="auto"/>
            <w:vAlign w:val="center"/>
            <w:hideMark/>
          </w:tcPr>
          <w:p w14:paraId="5ABC05AC" w14:textId="77777777" w:rsidR="00FD0E38" w:rsidRPr="00FD0E38" w:rsidRDefault="00FD0E38" w:rsidP="00FD0E38">
            <w:r w:rsidRPr="00FD0E38">
              <w:t>App Promotion</w:t>
            </w:r>
          </w:p>
        </w:tc>
        <w:tc>
          <w:tcPr>
            <w:tcW w:w="0" w:type="auto"/>
            <w:vAlign w:val="center"/>
            <w:hideMark/>
          </w:tcPr>
          <w:p w14:paraId="7A32731E" w14:textId="77777777" w:rsidR="00FD0E38" w:rsidRPr="00FD0E38" w:rsidRDefault="00FD0E38" w:rsidP="00FD0E38">
            <w:r w:rsidRPr="00FD0E38">
              <w:t>Encourage new users to install Spotify and explore its playlists.</w:t>
            </w:r>
          </w:p>
        </w:tc>
        <w:tc>
          <w:tcPr>
            <w:tcW w:w="0" w:type="auto"/>
            <w:vAlign w:val="center"/>
            <w:hideMark/>
          </w:tcPr>
          <w:p w14:paraId="7C774BB8" w14:textId="77777777" w:rsidR="00FD0E38" w:rsidRPr="00FD0E38" w:rsidRDefault="00FD0E38" w:rsidP="00FD0E38">
            <w:r w:rsidRPr="00FD0E38">
              <w:t>App installs</w:t>
            </w:r>
          </w:p>
        </w:tc>
      </w:tr>
      <w:tr w:rsidR="00FD0E38" w:rsidRPr="00FD0E38" w14:paraId="35728C00" w14:textId="77777777">
        <w:trPr>
          <w:tblCellSpacing w:w="15" w:type="dxa"/>
        </w:trPr>
        <w:tc>
          <w:tcPr>
            <w:tcW w:w="0" w:type="auto"/>
            <w:vAlign w:val="center"/>
            <w:hideMark/>
          </w:tcPr>
          <w:p w14:paraId="3C488EE8" w14:textId="77777777" w:rsidR="00FD0E38" w:rsidRPr="00FD0E38" w:rsidRDefault="00FD0E38" w:rsidP="00FD0E38">
            <w:r w:rsidRPr="00FD0E38">
              <w:t>Sales</w:t>
            </w:r>
          </w:p>
        </w:tc>
        <w:tc>
          <w:tcPr>
            <w:tcW w:w="0" w:type="auto"/>
            <w:vAlign w:val="center"/>
            <w:hideMark/>
          </w:tcPr>
          <w:p w14:paraId="469F1CF8" w14:textId="77777777" w:rsidR="00FD0E38" w:rsidRPr="00FD0E38" w:rsidRDefault="00FD0E38" w:rsidP="00FD0E38">
            <w:r w:rsidRPr="00FD0E38">
              <w:t>Promote Spotify Premium subscriptions with an eligible promotional offer.</w:t>
            </w:r>
          </w:p>
        </w:tc>
        <w:tc>
          <w:tcPr>
            <w:tcW w:w="0" w:type="auto"/>
            <w:vAlign w:val="center"/>
            <w:hideMark/>
          </w:tcPr>
          <w:p w14:paraId="612722E5" w14:textId="77777777" w:rsidR="00FD0E38" w:rsidRPr="00FD0E38" w:rsidRDefault="00FD0E38" w:rsidP="00FD0E38">
            <w:r w:rsidRPr="00FD0E38">
              <w:t>Subscriptions and cost per subscription</w:t>
            </w:r>
          </w:p>
        </w:tc>
      </w:tr>
    </w:tbl>
    <w:p w14:paraId="0671A98E" w14:textId="77777777" w:rsidR="00FD0E38" w:rsidRPr="00FD0E38" w:rsidRDefault="00FD0E38" w:rsidP="00FD0E38">
      <w:r w:rsidRPr="00FD0E38">
        <w:t>Conclusion: If Spotify wants more app downloads, App Promotion is appropriate. If its goal is more paid subscriptions, Sales is the better choice.</w:t>
      </w:r>
    </w:p>
    <w:p w14:paraId="51825FFC" w14:textId="77777777" w:rsidR="00FD0E38" w:rsidRPr="00FD0E38" w:rsidRDefault="00FD0E38" w:rsidP="00FD0E38">
      <w:pPr>
        <w:rPr>
          <w:b/>
          <w:bCs/>
        </w:rPr>
      </w:pPr>
      <w:r w:rsidRPr="00FD0E38">
        <w:rPr>
          <w:b/>
          <w:bCs/>
        </w:rPr>
        <w:t>Task 4. Short Video Ad for a Fictional IPL Cricket Fan Club</w:t>
      </w:r>
    </w:p>
    <w:p w14:paraId="11A9379E" w14:textId="77777777" w:rsidR="00FD0E38" w:rsidRPr="00FD0E38" w:rsidRDefault="00FD0E38" w:rsidP="00FD0E38">
      <w:r w:rsidRPr="00FD0E38">
        <w:t xml:space="preserve">Fan club name: </w:t>
      </w:r>
      <w:proofErr w:type="spellStart"/>
      <w:r w:rsidRPr="00FD0E38">
        <w:t>SuperSixers</w:t>
      </w:r>
      <w:proofErr w:type="spellEnd"/>
      <w:r w:rsidRPr="00FD0E38">
        <w:t xml:space="preserve"> Fan Club</w:t>
      </w:r>
    </w:p>
    <w:p w14:paraId="23C75F8C" w14:textId="77777777" w:rsidR="00FD0E38" w:rsidRPr="00FD0E38" w:rsidRDefault="00FD0E38" w:rsidP="00FD0E38">
      <w:r w:rsidRPr="00FD0E38">
        <w:t>Video duration: 20–25 seconds</w:t>
      </w:r>
    </w:p>
    <w:p w14:paraId="32A94BB6" w14:textId="77777777" w:rsidR="00FD0E38" w:rsidRPr="00FD0E38" w:rsidRDefault="00FD0E38" w:rsidP="00FD0E38">
      <w:r w:rsidRPr="00FD0E38">
        <w:t>Format: Vertical video (9:16) for Instagram Reels, Stories, or Facebook Reels.</w:t>
      </w:r>
    </w:p>
    <w:p w14:paraId="23CA5465" w14:textId="77777777" w:rsidR="00FD0E38" w:rsidRPr="00FD0E38" w:rsidRDefault="00FD0E38" w:rsidP="00FD0E38">
      <w:pPr>
        <w:rPr>
          <w:b/>
          <w:bCs/>
        </w:rPr>
      </w:pPr>
      <w:r w:rsidRPr="00FD0E38">
        <w:rPr>
          <w:b/>
          <w:bCs/>
        </w:rPr>
        <w:t>Video script</w:t>
      </w:r>
    </w:p>
    <w:p w14:paraId="241460EA" w14:textId="77777777" w:rsidR="00FD0E38" w:rsidRPr="00FD0E38" w:rsidRDefault="00FD0E38" w:rsidP="00FD0E38">
      <w:hyperlink r:id="rId7" w:history="1">
        <w:r w:rsidRPr="00FD0E38">
          <w:rPr>
            <w:rStyle w:val="Hyperlink"/>
          </w:rPr>
          <w:t>MI vs KKR IPL 2026 Highlights: Mumbai Win by 6 Wickets</w:t>
        </w:r>
      </w:hyperlink>
    </w:p>
    <w:p w14:paraId="3CD6A9A7" w14:textId="77777777" w:rsidR="00FD0E38" w:rsidRPr="00FD0E38" w:rsidRDefault="00FD0E38" w:rsidP="00FD0E38">
      <w:r w:rsidRPr="00FD0E38">
        <w:t>Scene 1 — 0–5 seconds</w:t>
      </w:r>
    </w:p>
    <w:p w14:paraId="123751CC" w14:textId="77777777" w:rsidR="00FD0E38" w:rsidRPr="00FD0E38" w:rsidRDefault="00FD0E38" w:rsidP="00FD0E38">
      <w:r w:rsidRPr="00FD0E38">
        <w:t>Visual: Stadium lights, cheering fans, and a cricket ball flying toward the boundary.</w:t>
      </w:r>
    </w:p>
    <w:p w14:paraId="6F49C8B0" w14:textId="77777777" w:rsidR="00FD0E38" w:rsidRPr="00FD0E38" w:rsidRDefault="00FD0E38" w:rsidP="00FD0E38">
      <w:r w:rsidRPr="00FD0E38">
        <w:t xml:space="preserve">Voice-over: “IPL ka </w:t>
      </w:r>
      <w:proofErr w:type="spellStart"/>
      <w:r w:rsidRPr="00FD0E38">
        <w:t>asli</w:t>
      </w:r>
      <w:proofErr w:type="spellEnd"/>
      <w:r w:rsidRPr="00FD0E38">
        <w:t xml:space="preserve"> </w:t>
      </w:r>
      <w:proofErr w:type="spellStart"/>
      <w:r w:rsidRPr="00FD0E38">
        <w:t>mazaa</w:t>
      </w:r>
      <w:proofErr w:type="spellEnd"/>
      <w:r w:rsidRPr="00FD0E38">
        <w:t xml:space="preserve">, fans </w:t>
      </w:r>
      <w:proofErr w:type="spellStart"/>
      <w:r w:rsidRPr="00FD0E38">
        <w:t>ke</w:t>
      </w:r>
      <w:proofErr w:type="spellEnd"/>
      <w:r w:rsidRPr="00FD0E38">
        <w:t xml:space="preserve"> </w:t>
      </w:r>
      <w:proofErr w:type="spellStart"/>
      <w:r w:rsidRPr="00FD0E38">
        <w:t>saath</w:t>
      </w:r>
      <w:proofErr w:type="spellEnd"/>
      <w:r w:rsidRPr="00FD0E38">
        <w:t>!”</w:t>
      </w:r>
    </w:p>
    <w:p w14:paraId="7CA4F002" w14:textId="77777777" w:rsidR="00FD0E38" w:rsidRPr="00FD0E38" w:rsidRDefault="00FD0E38" w:rsidP="00FD0E38">
      <w:hyperlink r:id="rId8" w:history="1">
        <w:r w:rsidRPr="00FD0E38">
          <w:rPr>
            <w:rStyle w:val="Hyperlink"/>
          </w:rPr>
          <w:t>Thrilled friends in Indian jerseys cheering for team India during World Cup match</w:t>
        </w:r>
      </w:hyperlink>
    </w:p>
    <w:p w14:paraId="5E988877" w14:textId="77777777" w:rsidR="00FD0E38" w:rsidRPr="00FD0E38" w:rsidRDefault="00FD0E38" w:rsidP="00FD0E38">
      <w:r w:rsidRPr="00FD0E38">
        <w:t>Scene 2 — 5–15 seconds</w:t>
      </w:r>
    </w:p>
    <w:p w14:paraId="1CB8344B" w14:textId="77777777" w:rsidR="00FD0E38" w:rsidRPr="00FD0E38" w:rsidRDefault="00FD0E38" w:rsidP="00FD0E38">
      <w:r w:rsidRPr="00FD0E38">
        <w:t>Visual: Friends cheering, celebrating boundaries, and discussing match moments.</w:t>
      </w:r>
    </w:p>
    <w:p w14:paraId="61BAECC6" w14:textId="77777777" w:rsidR="00FD0E38" w:rsidRPr="00FD0E38" w:rsidRDefault="00FD0E38" w:rsidP="00FD0E38">
      <w:r w:rsidRPr="00FD0E38">
        <w:t xml:space="preserve">Voice-over: “Join </w:t>
      </w:r>
      <w:proofErr w:type="spellStart"/>
      <w:r w:rsidRPr="00FD0E38">
        <w:t>SuperSixers</w:t>
      </w:r>
      <w:proofErr w:type="spellEnd"/>
      <w:r w:rsidRPr="00FD0E38">
        <w:t xml:space="preserve"> for match discussions, fan polls, cricket updates, and unforgettable match-day excitement!”</w:t>
      </w:r>
    </w:p>
    <w:p w14:paraId="5B1A455D" w14:textId="77777777" w:rsidR="00FD0E38" w:rsidRPr="00FD0E38" w:rsidRDefault="00FD0E38" w:rsidP="00FD0E38">
      <w:hyperlink r:id="rId9" w:history="1">
        <w:r w:rsidRPr="00FD0E38">
          <w:rPr>
            <w:rStyle w:val="Hyperlink"/>
          </w:rPr>
          <w:t xml:space="preserve">Apex Sports Ground | Best Cricket Ground in </w:t>
        </w:r>
        <w:proofErr w:type="spellStart"/>
        <w:r w:rsidRPr="00FD0E38">
          <w:rPr>
            <w:rStyle w:val="Hyperlink"/>
          </w:rPr>
          <w:t>Hapur</w:t>
        </w:r>
        <w:proofErr w:type="spellEnd"/>
      </w:hyperlink>
    </w:p>
    <w:p w14:paraId="19E3EE09" w14:textId="77777777" w:rsidR="00FD0E38" w:rsidRPr="00FD0E38" w:rsidRDefault="00FD0E38" w:rsidP="00FD0E38">
      <w:r w:rsidRPr="00FD0E38">
        <w:t>Scene 3 — 15–25 seconds</w:t>
      </w:r>
    </w:p>
    <w:p w14:paraId="582F7C4D" w14:textId="77777777" w:rsidR="00FD0E38" w:rsidRPr="00FD0E38" w:rsidRDefault="00FD0E38" w:rsidP="00FD0E38">
      <w:r w:rsidRPr="00FD0E38">
        <w:t>Visual: Fan club name appears with an energetic cricket-themed background.</w:t>
      </w:r>
    </w:p>
    <w:p w14:paraId="30C0762F" w14:textId="77777777" w:rsidR="00FD0E38" w:rsidRPr="00FD0E38" w:rsidRDefault="00FD0E38" w:rsidP="00FD0E38">
      <w:r w:rsidRPr="00FD0E38">
        <w:t>Voice-over: “Don't just watch the match. Be part of the action!”</w:t>
      </w:r>
    </w:p>
    <w:p w14:paraId="6282A53D" w14:textId="77777777" w:rsidR="00FD0E38" w:rsidRPr="00FD0E38" w:rsidRDefault="00FD0E38" w:rsidP="00FD0E38">
      <w:pPr>
        <w:rPr>
          <w:b/>
          <w:bCs/>
        </w:rPr>
      </w:pPr>
      <w:r w:rsidRPr="00FD0E38">
        <w:rPr>
          <w:b/>
          <w:bCs/>
        </w:rPr>
        <w:t>Caption</w:t>
      </w:r>
    </w:p>
    <w:p w14:paraId="490A0FE4" w14:textId="77777777" w:rsidR="00FD0E38" w:rsidRPr="00FD0E38" w:rsidRDefault="00FD0E38" w:rsidP="00FD0E38"/>
    <w:p w14:paraId="22108BE6" w14:textId="77777777" w:rsidR="00FD0E38" w:rsidRPr="00FD0E38" w:rsidRDefault="00FD0E38" w:rsidP="00FD0E38">
      <w:r w:rsidRPr="00FD0E38">
        <w:rPr>
          <w:rFonts w:ascii="Segoe UI Emoji" w:hAnsi="Segoe UI Emoji" w:cs="Segoe UI Emoji"/>
        </w:rPr>
        <w:t>🏏</w:t>
      </w:r>
      <w:r w:rsidRPr="00FD0E38">
        <w:t xml:space="preserve"> Cricket hits different when you celebrate together!</w:t>
      </w:r>
    </w:p>
    <w:p w14:paraId="6FD3C9DF" w14:textId="77777777" w:rsidR="00FD0E38" w:rsidRPr="00FD0E38" w:rsidRDefault="00FD0E38" w:rsidP="00FD0E38">
      <w:r w:rsidRPr="00FD0E38">
        <w:t xml:space="preserve">Join </w:t>
      </w:r>
      <w:proofErr w:type="spellStart"/>
      <w:r w:rsidRPr="00FD0E38">
        <w:rPr>
          <w:b/>
          <w:bCs/>
        </w:rPr>
        <w:t>SuperSixers</w:t>
      </w:r>
      <w:proofErr w:type="spellEnd"/>
      <w:r w:rsidRPr="00FD0E38">
        <w:rPr>
          <w:b/>
          <w:bCs/>
        </w:rPr>
        <w:t xml:space="preserve"> Fan Club</w:t>
      </w:r>
      <w:r w:rsidRPr="00FD0E38">
        <w:t xml:space="preserve"> for match-day discussions, fan polls, cricket updates, and full-on IPL excitement.</w:t>
      </w:r>
    </w:p>
    <w:p w14:paraId="2AF46F9E" w14:textId="77777777" w:rsidR="00FD0E38" w:rsidRPr="00FD0E38" w:rsidRDefault="00FD0E38" w:rsidP="00FD0E38">
      <w:r w:rsidRPr="00FD0E38">
        <w:rPr>
          <w:rFonts w:ascii="Segoe UI Emoji" w:hAnsi="Segoe UI Emoji" w:cs="Segoe UI Emoji"/>
        </w:rPr>
        <w:t>🔥</w:t>
      </w:r>
      <w:r w:rsidRPr="00FD0E38">
        <w:t xml:space="preserve"> Are you ready for every six and every wicket?</w:t>
      </w:r>
    </w:p>
    <w:p w14:paraId="7E6AC0C2" w14:textId="77777777" w:rsidR="00FD0E38" w:rsidRPr="00FD0E38" w:rsidRDefault="00FD0E38" w:rsidP="00FD0E38">
      <w:r w:rsidRPr="00FD0E38">
        <w:rPr>
          <w:b/>
          <w:bCs/>
        </w:rPr>
        <w:t>CTA: Join the Fan Club</w:t>
      </w:r>
    </w:p>
    <w:p w14:paraId="6071D3CD" w14:textId="77777777" w:rsidR="00FD0E38" w:rsidRPr="00FD0E38" w:rsidRDefault="00FD0E38" w:rsidP="00FD0E38">
      <w:r w:rsidRPr="00FD0E38">
        <w:t>How I would record it: Use a mobile phone in vertical mode, film friends reacting to a cricket match, add fast cuts and energetic background music, and finish with the fan club name and CTA. Use original or properly licensed footage and music.</w:t>
      </w:r>
    </w:p>
    <w:p w14:paraId="09D74D19" w14:textId="77777777" w:rsidR="00FD0E38" w:rsidRPr="00FD0E38" w:rsidRDefault="00FD0E38" w:rsidP="00FD0E38">
      <w:pPr>
        <w:rPr>
          <w:b/>
          <w:bCs/>
        </w:rPr>
      </w:pPr>
      <w:r w:rsidRPr="00FD0E38">
        <w:rPr>
          <w:b/>
          <w:bCs/>
        </w:rPr>
        <w:t>Task 5. AI-Generated Video Ad Script for a Digital Wallet Feature</w:t>
      </w:r>
    </w:p>
    <w:p w14:paraId="23B56198" w14:textId="77777777" w:rsidR="00FD0E38" w:rsidRPr="00FD0E38" w:rsidRDefault="00FD0E38" w:rsidP="00FD0E38">
      <w:r w:rsidRPr="00FD0E38">
        <w:t>App selected: PhonePe</w:t>
      </w:r>
    </w:p>
    <w:p w14:paraId="006DCFD3" w14:textId="77777777" w:rsidR="00FD0E38" w:rsidRPr="00FD0E38" w:rsidRDefault="00FD0E38" w:rsidP="00FD0E38">
      <w:r w:rsidRPr="00FD0E38">
        <w:t>Fictional new feature: Split &amp; Settle — a feature that lets friends split a shared expense and track who has paid.</w:t>
      </w:r>
    </w:p>
    <w:p w14:paraId="0FCA8FB2" w14:textId="77777777" w:rsidR="00FD0E38" w:rsidRPr="00FD0E38" w:rsidRDefault="00FD0E38" w:rsidP="00FD0E38">
      <w:r w:rsidRPr="00FD0E38">
        <w:t>Video duration: 25–30 seconds</w:t>
      </w:r>
    </w:p>
    <w:p w14:paraId="68F7626D" w14:textId="77777777" w:rsidR="00FD0E38" w:rsidRPr="00FD0E38" w:rsidRDefault="00FD0E38" w:rsidP="00FD0E38">
      <w:pPr>
        <w:rPr>
          <w:b/>
          <w:bCs/>
        </w:rPr>
      </w:pPr>
      <w:r w:rsidRPr="00FD0E38">
        <w:rPr>
          <w:b/>
          <w:bCs/>
        </w:rPr>
        <w:t>Storyboard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3924"/>
        <w:gridCol w:w="4284"/>
      </w:tblGrid>
      <w:tr w:rsidR="00FD0E38" w:rsidRPr="00FD0E38" w14:paraId="767D2C9D" w14:textId="77777777">
        <w:trPr>
          <w:tblCellSpacing w:w="15" w:type="dxa"/>
        </w:trPr>
        <w:tc>
          <w:tcPr>
            <w:tcW w:w="0" w:type="auto"/>
            <w:vAlign w:val="center"/>
            <w:hideMark/>
          </w:tcPr>
          <w:p w14:paraId="7587CEDE" w14:textId="77777777" w:rsidR="00FD0E38" w:rsidRPr="00FD0E38" w:rsidRDefault="00FD0E38" w:rsidP="00FD0E38">
            <w:pPr>
              <w:rPr>
                <w:b/>
                <w:bCs/>
              </w:rPr>
            </w:pPr>
            <w:r w:rsidRPr="00FD0E38">
              <w:rPr>
                <w:b/>
                <w:bCs/>
              </w:rPr>
              <w:t>Time</w:t>
            </w:r>
          </w:p>
        </w:tc>
        <w:tc>
          <w:tcPr>
            <w:tcW w:w="0" w:type="auto"/>
            <w:vAlign w:val="center"/>
            <w:hideMark/>
          </w:tcPr>
          <w:p w14:paraId="761805F1" w14:textId="77777777" w:rsidR="00FD0E38" w:rsidRPr="00FD0E38" w:rsidRDefault="00FD0E38" w:rsidP="00FD0E38">
            <w:pPr>
              <w:rPr>
                <w:b/>
                <w:bCs/>
              </w:rPr>
            </w:pPr>
            <w:r w:rsidRPr="00FD0E38">
              <w:rPr>
                <w:b/>
                <w:bCs/>
              </w:rPr>
              <w:t>Visual</w:t>
            </w:r>
          </w:p>
        </w:tc>
        <w:tc>
          <w:tcPr>
            <w:tcW w:w="0" w:type="auto"/>
            <w:vAlign w:val="center"/>
            <w:hideMark/>
          </w:tcPr>
          <w:p w14:paraId="12A8F2F4" w14:textId="77777777" w:rsidR="00FD0E38" w:rsidRPr="00FD0E38" w:rsidRDefault="00FD0E38" w:rsidP="00FD0E38">
            <w:pPr>
              <w:rPr>
                <w:b/>
                <w:bCs/>
              </w:rPr>
            </w:pPr>
            <w:r w:rsidRPr="00FD0E38">
              <w:rPr>
                <w:b/>
                <w:bCs/>
              </w:rPr>
              <w:t>Voice-over / On-screen Text</w:t>
            </w:r>
          </w:p>
        </w:tc>
      </w:tr>
      <w:tr w:rsidR="00FD0E38" w:rsidRPr="00FD0E38" w14:paraId="34D10798" w14:textId="77777777">
        <w:trPr>
          <w:tblCellSpacing w:w="15" w:type="dxa"/>
        </w:trPr>
        <w:tc>
          <w:tcPr>
            <w:tcW w:w="0" w:type="auto"/>
            <w:vAlign w:val="center"/>
            <w:hideMark/>
          </w:tcPr>
          <w:p w14:paraId="3B258928" w14:textId="77777777" w:rsidR="00FD0E38" w:rsidRPr="00FD0E38" w:rsidRDefault="00FD0E38" w:rsidP="00FD0E38">
            <w:r w:rsidRPr="00FD0E38">
              <w:t>0–5 sec</w:t>
            </w:r>
          </w:p>
        </w:tc>
        <w:tc>
          <w:tcPr>
            <w:tcW w:w="0" w:type="auto"/>
            <w:vAlign w:val="center"/>
            <w:hideMark/>
          </w:tcPr>
          <w:p w14:paraId="2A0BA2C4" w14:textId="77777777" w:rsidR="00FD0E38" w:rsidRPr="00FD0E38" w:rsidRDefault="00FD0E38" w:rsidP="00FD0E38">
            <w:r w:rsidRPr="00FD0E38">
              <w:t>Three friends finish eating at a café and receive the bill.</w:t>
            </w:r>
          </w:p>
        </w:tc>
        <w:tc>
          <w:tcPr>
            <w:tcW w:w="0" w:type="auto"/>
            <w:vAlign w:val="center"/>
            <w:hideMark/>
          </w:tcPr>
          <w:p w14:paraId="1B700DE0" w14:textId="77777777" w:rsidR="00FD0E38" w:rsidRPr="00FD0E38" w:rsidRDefault="00FD0E38" w:rsidP="00FD0E38">
            <w:r w:rsidRPr="00FD0E38">
              <w:t>“Dinner with friends was fun… until the bill arrived!”</w:t>
            </w:r>
          </w:p>
        </w:tc>
      </w:tr>
      <w:tr w:rsidR="00FD0E38" w:rsidRPr="00FD0E38" w14:paraId="4B03A1A5" w14:textId="77777777">
        <w:trPr>
          <w:tblCellSpacing w:w="15" w:type="dxa"/>
        </w:trPr>
        <w:tc>
          <w:tcPr>
            <w:tcW w:w="0" w:type="auto"/>
            <w:vAlign w:val="center"/>
            <w:hideMark/>
          </w:tcPr>
          <w:p w14:paraId="521D150E" w14:textId="77777777" w:rsidR="00FD0E38" w:rsidRPr="00FD0E38" w:rsidRDefault="00FD0E38" w:rsidP="00FD0E38">
            <w:r w:rsidRPr="00FD0E38">
              <w:t>5–10 sec</w:t>
            </w:r>
          </w:p>
        </w:tc>
        <w:tc>
          <w:tcPr>
            <w:tcW w:w="0" w:type="auto"/>
            <w:vAlign w:val="center"/>
            <w:hideMark/>
          </w:tcPr>
          <w:p w14:paraId="40BD94D3" w14:textId="77777777" w:rsidR="00FD0E38" w:rsidRPr="00FD0E38" w:rsidRDefault="00FD0E38" w:rsidP="00FD0E38">
            <w:r w:rsidRPr="00FD0E38">
              <w:t>Friends look at the bill and start calculating their shares.</w:t>
            </w:r>
          </w:p>
        </w:tc>
        <w:tc>
          <w:tcPr>
            <w:tcW w:w="0" w:type="auto"/>
            <w:vAlign w:val="center"/>
            <w:hideMark/>
          </w:tcPr>
          <w:p w14:paraId="44033B38" w14:textId="77777777" w:rsidR="00FD0E38" w:rsidRPr="00FD0E38" w:rsidRDefault="00FD0E38" w:rsidP="00FD0E38">
            <w:r w:rsidRPr="00FD0E38">
              <w:t>“Who owes what? No more confusing calculations.”</w:t>
            </w:r>
          </w:p>
        </w:tc>
      </w:tr>
      <w:tr w:rsidR="00FD0E38" w:rsidRPr="00FD0E38" w14:paraId="01A10C3F" w14:textId="77777777">
        <w:trPr>
          <w:tblCellSpacing w:w="15" w:type="dxa"/>
        </w:trPr>
        <w:tc>
          <w:tcPr>
            <w:tcW w:w="0" w:type="auto"/>
            <w:vAlign w:val="center"/>
            <w:hideMark/>
          </w:tcPr>
          <w:p w14:paraId="655D09A9" w14:textId="77777777" w:rsidR="00FD0E38" w:rsidRPr="00FD0E38" w:rsidRDefault="00FD0E38" w:rsidP="00FD0E38">
            <w:r w:rsidRPr="00FD0E38">
              <w:t>10–18 sec</w:t>
            </w:r>
          </w:p>
        </w:tc>
        <w:tc>
          <w:tcPr>
            <w:tcW w:w="0" w:type="auto"/>
            <w:vAlign w:val="center"/>
            <w:hideMark/>
          </w:tcPr>
          <w:p w14:paraId="3D48869D" w14:textId="77777777" w:rsidR="00FD0E38" w:rsidRPr="00FD0E38" w:rsidRDefault="00FD0E38" w:rsidP="00FD0E38">
            <w:r w:rsidRPr="00FD0E38">
              <w:t>A fictional PhonePe-style interface shows the bill divided into equal shares.</w:t>
            </w:r>
          </w:p>
        </w:tc>
        <w:tc>
          <w:tcPr>
            <w:tcW w:w="0" w:type="auto"/>
            <w:vAlign w:val="center"/>
            <w:hideMark/>
          </w:tcPr>
          <w:p w14:paraId="2261164B" w14:textId="77777777" w:rsidR="00FD0E38" w:rsidRPr="00FD0E38" w:rsidRDefault="00FD0E38" w:rsidP="00FD0E38">
            <w:r w:rsidRPr="00FD0E38">
              <w:t>“Meet Split &amp; Settle — split expenses and keep track of payments in one place.”</w:t>
            </w:r>
          </w:p>
        </w:tc>
      </w:tr>
      <w:tr w:rsidR="00FD0E38" w:rsidRPr="00FD0E38" w14:paraId="75A8563A" w14:textId="77777777">
        <w:trPr>
          <w:tblCellSpacing w:w="15" w:type="dxa"/>
        </w:trPr>
        <w:tc>
          <w:tcPr>
            <w:tcW w:w="0" w:type="auto"/>
            <w:vAlign w:val="center"/>
            <w:hideMark/>
          </w:tcPr>
          <w:p w14:paraId="1A5F8DED" w14:textId="77777777" w:rsidR="00FD0E38" w:rsidRPr="00FD0E38" w:rsidRDefault="00FD0E38" w:rsidP="00FD0E38">
            <w:r w:rsidRPr="00FD0E38">
              <w:t>18–24 sec</w:t>
            </w:r>
          </w:p>
        </w:tc>
        <w:tc>
          <w:tcPr>
            <w:tcW w:w="0" w:type="auto"/>
            <w:vAlign w:val="center"/>
            <w:hideMark/>
          </w:tcPr>
          <w:p w14:paraId="5ED48A0C" w14:textId="77777777" w:rsidR="00FD0E38" w:rsidRPr="00FD0E38" w:rsidRDefault="00FD0E38" w:rsidP="00FD0E38">
            <w:r w:rsidRPr="00FD0E38">
              <w:t>Friends settle their shares and smile.</w:t>
            </w:r>
          </w:p>
        </w:tc>
        <w:tc>
          <w:tcPr>
            <w:tcW w:w="0" w:type="auto"/>
            <w:vAlign w:val="center"/>
            <w:hideMark/>
          </w:tcPr>
          <w:p w14:paraId="1AC0E89C" w14:textId="77777777" w:rsidR="00FD0E38" w:rsidRPr="00FD0E38" w:rsidRDefault="00FD0E38" w:rsidP="00FD0E38">
            <w:r w:rsidRPr="00FD0E38">
              <w:t>“Share the bill, not the confusion.”</w:t>
            </w:r>
          </w:p>
        </w:tc>
      </w:tr>
      <w:tr w:rsidR="00FD0E38" w:rsidRPr="00FD0E38" w14:paraId="763EC79C" w14:textId="77777777">
        <w:trPr>
          <w:tblCellSpacing w:w="15" w:type="dxa"/>
        </w:trPr>
        <w:tc>
          <w:tcPr>
            <w:tcW w:w="0" w:type="auto"/>
            <w:vAlign w:val="center"/>
            <w:hideMark/>
          </w:tcPr>
          <w:p w14:paraId="5600D9B1" w14:textId="77777777" w:rsidR="00FD0E38" w:rsidRPr="00FD0E38" w:rsidRDefault="00FD0E38" w:rsidP="00FD0E38">
            <w:r w:rsidRPr="00FD0E38">
              <w:t>24–30 sec</w:t>
            </w:r>
          </w:p>
        </w:tc>
        <w:tc>
          <w:tcPr>
            <w:tcW w:w="0" w:type="auto"/>
            <w:vAlign w:val="center"/>
            <w:hideMark/>
          </w:tcPr>
          <w:p w14:paraId="79AC476B" w14:textId="77777777" w:rsidR="00FD0E38" w:rsidRPr="00FD0E38" w:rsidRDefault="00FD0E38" w:rsidP="00FD0E38">
            <w:r w:rsidRPr="00FD0E38">
              <w:t>App logo and feature name appear on screen.</w:t>
            </w:r>
          </w:p>
        </w:tc>
        <w:tc>
          <w:tcPr>
            <w:tcW w:w="0" w:type="auto"/>
            <w:vAlign w:val="center"/>
            <w:hideMark/>
          </w:tcPr>
          <w:p w14:paraId="613CD831" w14:textId="77777777" w:rsidR="00FD0E38" w:rsidRPr="00FD0E38" w:rsidRDefault="00FD0E38" w:rsidP="00FD0E38">
            <w:r w:rsidRPr="00FD0E38">
              <w:t>“Explore the new feature in the app.”</w:t>
            </w:r>
          </w:p>
        </w:tc>
      </w:tr>
    </w:tbl>
    <w:p w14:paraId="617C9685" w14:textId="77777777" w:rsidR="00FD0E38" w:rsidRPr="00FD0E38" w:rsidRDefault="00FD0E38" w:rsidP="00FD0E38">
      <w:pPr>
        <w:rPr>
          <w:b/>
          <w:bCs/>
        </w:rPr>
      </w:pPr>
      <w:r w:rsidRPr="00FD0E38">
        <w:rPr>
          <w:b/>
          <w:bCs/>
        </w:rPr>
        <w:t>Suggested caption</w:t>
      </w:r>
    </w:p>
    <w:p w14:paraId="03A7470F" w14:textId="77777777" w:rsidR="00FD0E38" w:rsidRPr="00FD0E38" w:rsidRDefault="00FD0E38" w:rsidP="00FD0E38"/>
    <w:p w14:paraId="435DBCA7" w14:textId="77777777" w:rsidR="00FD0E38" w:rsidRPr="00FD0E38" w:rsidRDefault="00FD0E38" w:rsidP="00FD0E38">
      <w:r w:rsidRPr="00FD0E38">
        <w:rPr>
          <w:rFonts w:ascii="Segoe UI Emoji" w:hAnsi="Segoe UI Emoji" w:cs="Segoe UI Emoji"/>
        </w:rPr>
        <w:t>💸</w:t>
      </w:r>
      <w:r w:rsidRPr="00FD0E38">
        <w:t xml:space="preserve"> Good times should never end with bill confusion!</w:t>
      </w:r>
    </w:p>
    <w:p w14:paraId="7E1B20F7" w14:textId="77777777" w:rsidR="00FD0E38" w:rsidRPr="00FD0E38" w:rsidRDefault="00FD0E38" w:rsidP="00FD0E38">
      <w:r w:rsidRPr="00FD0E38">
        <w:lastRenderedPageBreak/>
        <w:t xml:space="preserve">Introducing </w:t>
      </w:r>
      <w:r w:rsidRPr="00FD0E38">
        <w:rPr>
          <w:b/>
          <w:bCs/>
        </w:rPr>
        <w:t>Split &amp; Settle</w:t>
      </w:r>
      <w:r w:rsidRPr="00FD0E38">
        <w:t>, a fictional feature concept for making shared expenses easier to manage.</w:t>
      </w:r>
    </w:p>
    <w:p w14:paraId="71CC9CD0" w14:textId="77777777" w:rsidR="00FD0E38" w:rsidRPr="00FD0E38" w:rsidRDefault="00FD0E38" w:rsidP="00FD0E38">
      <w:r w:rsidRPr="00FD0E38">
        <w:rPr>
          <w:rFonts w:ascii="Segoe UI Emoji" w:hAnsi="Segoe UI Emoji" w:cs="Segoe UI Emoji"/>
        </w:rPr>
        <w:t>✨</w:t>
      </w:r>
      <w:r w:rsidRPr="00FD0E38">
        <w:t xml:space="preserve"> Split expenses</w:t>
      </w:r>
      <w:r w:rsidRPr="00FD0E38">
        <w:br/>
      </w:r>
      <w:r w:rsidRPr="00FD0E38">
        <w:rPr>
          <w:rFonts w:ascii="Segoe UI Emoji" w:hAnsi="Segoe UI Emoji" w:cs="Segoe UI Emoji"/>
        </w:rPr>
        <w:t>✨</w:t>
      </w:r>
      <w:r w:rsidRPr="00FD0E38">
        <w:t xml:space="preserve"> Track who has paid</w:t>
      </w:r>
      <w:r w:rsidRPr="00FD0E38">
        <w:br/>
      </w:r>
      <w:r w:rsidRPr="00FD0E38">
        <w:rPr>
          <w:rFonts w:ascii="Segoe UI Emoji" w:hAnsi="Segoe UI Emoji" w:cs="Segoe UI Emoji"/>
        </w:rPr>
        <w:t>✨</w:t>
      </w:r>
      <w:r w:rsidRPr="00FD0E38">
        <w:t xml:space="preserve"> Keep group plans simple</w:t>
      </w:r>
    </w:p>
    <w:p w14:paraId="51A8C5C8" w14:textId="77777777" w:rsidR="00FD0E38" w:rsidRPr="00FD0E38" w:rsidRDefault="00FD0E38" w:rsidP="00FD0E38">
      <w:r w:rsidRPr="00FD0E38">
        <w:rPr>
          <w:b/>
          <w:bCs/>
        </w:rPr>
        <w:t>CTA: Explore the Feature</w:t>
      </w:r>
    </w:p>
    <w:p w14:paraId="52B86AFD" w14:textId="77777777" w:rsidR="00FD0E38" w:rsidRPr="00FD0E38" w:rsidRDefault="00FD0E38" w:rsidP="00FD0E38">
      <w:pPr>
        <w:rPr>
          <w:b/>
          <w:bCs/>
        </w:rPr>
      </w:pPr>
      <w:r w:rsidRPr="00FD0E38">
        <w:rPr>
          <w:b/>
          <w:bCs/>
        </w:rPr>
        <w:t>How I would visualize the video</w:t>
      </w:r>
    </w:p>
    <w:p w14:paraId="07ED43E1" w14:textId="77777777" w:rsidR="00FD0E38" w:rsidRPr="00FD0E38" w:rsidRDefault="00FD0E38" w:rsidP="00FD0E38">
      <w:r w:rsidRPr="00FD0E38">
        <w:t>I would use a vertical, colourful video with café scenes, quick transitions, friendly expressions, and simple animated payment screens. The final screen would display the feature name and CTA, with captions so the message remains clear even when viewers watch without sound.</w:t>
      </w:r>
    </w:p>
    <w:p w14:paraId="3451CBA8" w14:textId="77777777" w:rsidR="00FD0E38" w:rsidRPr="00FD0E38" w:rsidRDefault="00FD0E38" w:rsidP="00FD0E38">
      <w:r w:rsidRPr="00FD0E38">
        <w:t>Note: Split &amp; Settle is a fictional concept created for this assignment, not a claim that PhonePe currently offers this exact feature.</w:t>
      </w:r>
    </w:p>
    <w:p w14:paraId="0A232287"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E38"/>
    <w:rsid w:val="003E460A"/>
    <w:rsid w:val="00B11CC7"/>
    <w:rsid w:val="00C461D4"/>
    <w:rsid w:val="00FD0E3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4634"/>
  <w15:chartTrackingRefBased/>
  <w15:docId w15:val="{7731A8FB-F19D-4E49-8EEC-673E81CC5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E38"/>
    <w:rPr>
      <w:rFonts w:eastAsiaTheme="majorEastAsia" w:cstheme="majorBidi"/>
      <w:color w:val="272727" w:themeColor="text1" w:themeTint="D8"/>
    </w:rPr>
  </w:style>
  <w:style w:type="paragraph" w:styleId="Title">
    <w:name w:val="Title"/>
    <w:basedOn w:val="Normal"/>
    <w:next w:val="Normal"/>
    <w:link w:val="TitleChar"/>
    <w:uiPriority w:val="10"/>
    <w:qFormat/>
    <w:rsid w:val="00FD0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E38"/>
    <w:pPr>
      <w:spacing w:before="160"/>
      <w:jc w:val="center"/>
    </w:pPr>
    <w:rPr>
      <w:i/>
      <w:iCs/>
      <w:color w:val="404040" w:themeColor="text1" w:themeTint="BF"/>
    </w:rPr>
  </w:style>
  <w:style w:type="character" w:customStyle="1" w:styleId="QuoteChar">
    <w:name w:val="Quote Char"/>
    <w:basedOn w:val="DefaultParagraphFont"/>
    <w:link w:val="Quote"/>
    <w:uiPriority w:val="29"/>
    <w:rsid w:val="00FD0E38"/>
    <w:rPr>
      <w:i/>
      <w:iCs/>
      <w:color w:val="404040" w:themeColor="text1" w:themeTint="BF"/>
    </w:rPr>
  </w:style>
  <w:style w:type="paragraph" w:styleId="ListParagraph">
    <w:name w:val="List Paragraph"/>
    <w:basedOn w:val="Normal"/>
    <w:uiPriority w:val="34"/>
    <w:qFormat/>
    <w:rsid w:val="00FD0E38"/>
    <w:pPr>
      <w:ind w:left="720"/>
      <w:contextualSpacing/>
    </w:pPr>
  </w:style>
  <w:style w:type="character" w:styleId="IntenseEmphasis">
    <w:name w:val="Intense Emphasis"/>
    <w:basedOn w:val="DefaultParagraphFont"/>
    <w:uiPriority w:val="21"/>
    <w:qFormat/>
    <w:rsid w:val="00FD0E38"/>
    <w:rPr>
      <w:i/>
      <w:iCs/>
      <w:color w:val="0F4761" w:themeColor="accent1" w:themeShade="BF"/>
    </w:rPr>
  </w:style>
  <w:style w:type="paragraph" w:styleId="IntenseQuote">
    <w:name w:val="Intense Quote"/>
    <w:basedOn w:val="Normal"/>
    <w:next w:val="Normal"/>
    <w:link w:val="IntenseQuoteChar"/>
    <w:uiPriority w:val="30"/>
    <w:qFormat/>
    <w:rsid w:val="00FD0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E38"/>
    <w:rPr>
      <w:i/>
      <w:iCs/>
      <w:color w:val="0F4761" w:themeColor="accent1" w:themeShade="BF"/>
    </w:rPr>
  </w:style>
  <w:style w:type="character" w:styleId="IntenseReference">
    <w:name w:val="Intense Reference"/>
    <w:basedOn w:val="DefaultParagraphFont"/>
    <w:uiPriority w:val="32"/>
    <w:qFormat/>
    <w:rsid w:val="00FD0E38"/>
    <w:rPr>
      <w:b/>
      <w:bCs/>
      <w:smallCaps/>
      <w:color w:val="0F4761" w:themeColor="accent1" w:themeShade="BF"/>
      <w:spacing w:val="5"/>
    </w:rPr>
  </w:style>
  <w:style w:type="character" w:styleId="Hyperlink">
    <w:name w:val="Hyperlink"/>
    <w:basedOn w:val="DefaultParagraphFont"/>
    <w:uiPriority w:val="99"/>
    <w:unhideWhenUsed/>
    <w:rsid w:val="00FD0E38"/>
    <w:rPr>
      <w:color w:val="467886" w:themeColor="hyperlink"/>
      <w:u w:val="single"/>
    </w:rPr>
  </w:style>
  <w:style w:type="character" w:styleId="UnresolvedMention">
    <w:name w:val="Unresolved Mention"/>
    <w:basedOn w:val="DefaultParagraphFont"/>
    <w:uiPriority w:val="99"/>
    <w:semiHidden/>
    <w:unhideWhenUsed/>
    <w:rsid w:val="00FD0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openai.com/static-rsc-4/Zu5HVn45o3ZhAclNsDqo2pOrAzwh-v7xYXKyzjJ39dmuRTrtiuouPWhNKRP7b_xR60HL4Wt8juhjp1ihM_FZ9wskeX7h8smx1sZW9nYCo7WtnXYqgr2CiTsj0Hp5dCX7Pz94sJvTs9XK1Kfuz3Tv5VxeTfLOzQAWX2BiW7T-NI6NfDZEfZgVQKKbDn6DzQPo?purpose=inline" TargetMode="External"/><Relationship Id="rId3" Type="http://schemas.openxmlformats.org/officeDocument/2006/relationships/webSettings" Target="webSettings.xml"/><Relationship Id="rId7" Type="http://schemas.openxmlformats.org/officeDocument/2006/relationships/hyperlink" Target="https://images.openai.com/static-rsc-4/Skaw0jrpTyW6louWNAcqastcsiM34Lgd53g2WGsNvHkxTGAt5odMEp84oxfC0dZWWwqVS0Vz1tIGXjXGlBIF2_obdHdwLU7YjrADd0ipnhzFXd44FuXh3Z-fQswxTd1uznWthUzpvIrRgYVGnVARSAUYGSftkktNPaHpkXVtU8Q?purpose=inlin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ads/library/?utm_source=chatgpt.com" TargetMode="External"/><Relationship Id="rId11" Type="http://schemas.openxmlformats.org/officeDocument/2006/relationships/theme" Target="theme/theme1.xml"/><Relationship Id="rId5" Type="http://schemas.openxmlformats.org/officeDocument/2006/relationships/hyperlink" Target="https://www.similarweb.com/?utm_source=chatgpt.com" TargetMode="External"/><Relationship Id="rId10" Type="http://schemas.openxmlformats.org/officeDocument/2006/relationships/fontTable" Target="fontTable.xml"/><Relationship Id="rId4" Type="http://schemas.openxmlformats.org/officeDocument/2006/relationships/hyperlink" Target="https://www.facebook.com/ads/library/?active_status=active&amp;ad_type=ALL&amp;country=IN&amp;search_type=keyword_unordered&amp;media_type=all&amp;q=Zomato&amp;utm_source=chatgpt.com" TargetMode="External"/><Relationship Id="rId9" Type="http://schemas.openxmlformats.org/officeDocument/2006/relationships/hyperlink" Target="https://images.openai.com/static-rsc-4/D5bpJ8Z1oXeam6PCsr3Lcu67Ae_AaqgXgpPXA2QAJ65eyEABEFMmt6-eNQKa1nrgjP7_XrIZ9uGqzU7y_EC7Dz5nxD3pIzhuzUyG9aIg69q-3HOxrnT4BZbhbxsK4j6nkMXiXHlinrPPZjRpVGgVDB76ZqywOEBdxhHv17meNJk?purpose=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1176</Words>
  <Characters>6706</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2026-10-29T03:26:00Z</dcterms:created>
  <dcterms:modified xsi:type="dcterms:W3CDTF">2026-10-29T03:27:00Z</dcterms:modified>
</cp:coreProperties>
</file>