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ICT Infrastructure Development and Expansion Desk Leader</w:t>
      </w:r>
    </w:p>
    <w:p>
      <w:pPr>
        <w:spacing w:after="40" w:before="0"/>
        <w:jc w:val="left"/>
      </w:pPr>
      <w:r>
        <w:rPr>
          <w:rFonts w:ascii="Calibri" w:cs="Calibri" w:eastAsia="Calibri" w:hAnsi="Calibri"/>
          <w:color w:val="595959"/>
          <w:sz w:val="26"/>
          <w:szCs w:val="26"/>
        </w:rPr>
        <w:t xml:space="preserve">Competency Test: Test Blueprint and Item Bank</w:t>
      </w:r>
    </w:p>
    <w:p>
      <w:pPr>
        <w:spacing w:after="160" w:before="0"/>
        <w:jc w:val="left"/>
      </w:pPr>
      <w:r>
        <w:rPr>
          <w:rFonts w:ascii="Calibri" w:cs="Calibri" w:eastAsia="Calibri" w:hAnsi="Calibri"/>
          <w:i/>
          <w:iCs/>
          <w:color w:val="595959"/>
          <w:sz w:val="19"/>
          <w:szCs w:val="19"/>
        </w:rPr>
        <w:t xml:space="preserve">Draft 2. Full blueprint (120 items), 31 Work items and 38 People items for review. Results items to follow.</w:t>
      </w:r>
    </w:p>
    <w:p>
      <w:pPr>
        <w:pStyle w:val="Heading1"/>
        <w:keepNext/>
        <w:spacing w:after="120" w:before="280"/>
      </w:pPr>
      <w:r>
        <w:rPr>
          <w:rFonts w:ascii="Calibri" w:cs="Calibri" w:eastAsia="Calibri" w:hAnsi="Calibri"/>
          <w:b/>
          <w:bCs/>
          <w:color w:val="1F3864"/>
          <w:sz w:val="28"/>
          <w:szCs w:val="28"/>
        </w:rPr>
        <w:t xml:space="preserve">1. Test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Job position</w:t>
            </w:r>
          </w:p>
        </w:tc>
        <w:tc>
          <w:tcPr>
            <w:tcW w:type="dxa" w:w="6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ICT Infrastructure Development and Expansion Desk Leader</w:t>
            </w:r>
          </w:p>
        </w:tc>
      </w:tr>
      <w:tr>
        <w:tc>
          <w:tcPr>
            <w:tcW w:type="dxa" w:w="28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Job category type</w:t>
            </w:r>
          </w:p>
        </w:tc>
        <w:tc>
          <w:tcPr>
            <w:tcW w:type="dxa" w:w="6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Leader</w:t>
            </w:r>
          </w:p>
        </w:tc>
      </w:tr>
      <w:tr>
        <w:tc>
          <w:tcPr>
            <w:tcW w:type="dxa" w:w="28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Job category level</w:t>
            </w:r>
          </w:p>
        </w:tc>
        <w:tc>
          <w:tcPr>
            <w:tcW w:type="dxa" w:w="6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To be confirmed (Leader I / II / III)</w:t>
            </w:r>
          </w:p>
        </w:tc>
      </w:tr>
      <w:tr>
        <w:tc>
          <w:tcPr>
            <w:tcW w:type="dxa" w:w="28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Competency framework</w:t>
            </w:r>
          </w:p>
        </w:tc>
        <w:tc>
          <w:tcPr>
            <w:tcW w:type="dxa" w:w="6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12 technical competency units in 3 domains: Work, People, Results</w:t>
            </w:r>
          </w:p>
        </w:tc>
      </w:tr>
      <w:tr>
        <w:tc>
          <w:tcPr>
            <w:tcW w:type="dxa" w:w="28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Item format</w:t>
            </w:r>
          </w:p>
        </w:tc>
        <w:tc>
          <w:tcPr>
            <w:tcW w:type="dxa" w:w="6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Multiple choice, four options, one correct answer</w:t>
            </w:r>
          </w:p>
        </w:tc>
      </w:tr>
      <w:tr>
        <w:tc>
          <w:tcPr>
            <w:tcW w:type="dxa" w:w="28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Total items</w:t>
            </w:r>
          </w:p>
        </w:tc>
        <w:tc>
          <w:tcPr>
            <w:tcW w:type="dxa" w:w="6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120 (Work 31, People 38, Results 51)</w:t>
            </w:r>
          </w:p>
        </w:tc>
      </w:tr>
      <w:tr>
        <w:tc>
          <w:tcPr>
            <w:tcW w:type="dxa" w:w="28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Cognitive weights</w:t>
            </w:r>
          </w:p>
        </w:tc>
        <w:tc>
          <w:tcPr>
            <w:tcW w:type="dxa" w:w="6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Remembering 8%, Understanding 22%, Application 37%, Analysis 23%, Evaluation 6%, Creation 4%</w:t>
            </w:r>
          </w:p>
        </w:tc>
      </w:tr>
      <w:tr>
        <w:tc>
          <w:tcPr>
            <w:tcW w:type="dxa" w:w="28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Difficulty ratio</w:t>
            </w:r>
          </w:p>
        </w:tc>
        <w:tc>
          <w:tcPr>
            <w:tcW w:type="dxa" w:w="6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Easy 20% : Moderate 50% : Difficult 30% (2:5:3)</w:t>
            </w:r>
          </w:p>
        </w:tc>
      </w:tr>
      <w:tr>
        <w:tc>
          <w:tcPr>
            <w:tcW w:type="dxa" w:w="28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Sources</w:t>
            </w:r>
          </w:p>
        </w:tc>
        <w:tc>
          <w:tcPr>
            <w:tcW w:type="dxa" w:w="6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Job description (major duties table T1-T44; main duties list M1-M80); Test Blueprint training slides</w:t>
            </w:r>
          </w:p>
        </w:tc>
      </w:tr>
    </w:tbl>
    <w:p>
      <w:pPr>
        <w:pStyle w:val="Heading1"/>
        <w:keepNext/>
        <w:spacing w:after="120" w:before="280"/>
      </w:pPr>
      <w:r>
        <w:rPr>
          <w:rFonts w:ascii="Calibri" w:cs="Calibri" w:eastAsia="Calibri" w:hAnsi="Calibri"/>
          <w:b/>
          <w:bCs/>
          <w:color w:val="1F3864"/>
          <w:sz w:val="28"/>
          <w:szCs w:val="28"/>
        </w:rPr>
        <w:t xml:space="preserve">2. Blueprint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00"/>
        <w:gridCol w:w="700"/>
        <w:gridCol w:w="800"/>
        <w:gridCol w:w="771"/>
        <w:gridCol w:w="771"/>
        <w:gridCol w:w="771"/>
        <w:gridCol w:w="771"/>
        <w:gridCol w:w="771"/>
        <w:gridCol w:w="771"/>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left"/>
            </w:pPr>
            <w:r>
              <w:rPr>
                <w:rFonts w:ascii="Calibri" w:cs="Calibri" w:eastAsia="Calibri" w:hAnsi="Calibri"/>
                <w:b/>
                <w:bCs/>
                <w:color w:val="FFFFFF"/>
                <w:sz w:val="18"/>
                <w:szCs w:val="18"/>
              </w:rPr>
              <w:t xml:space="preserve">Domain</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Units</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Sub-comp.</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Items</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Weight</w:t>
            </w:r>
          </w:p>
        </w:tc>
        <w:tc>
          <w:tcPr>
            <w:tcW w:type="dxa" w:w="7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Re</w:t>
            </w:r>
          </w:p>
        </w:tc>
        <w:tc>
          <w:tcPr>
            <w:tcW w:type="dxa" w:w="7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Un</w:t>
            </w:r>
          </w:p>
        </w:tc>
        <w:tc>
          <w:tcPr>
            <w:tcW w:type="dxa" w:w="7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Ap</w:t>
            </w:r>
          </w:p>
        </w:tc>
        <w:tc>
          <w:tcPr>
            <w:tcW w:type="dxa" w:w="7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An</w:t>
            </w:r>
          </w:p>
        </w:tc>
        <w:tc>
          <w:tcPr>
            <w:tcW w:type="dxa" w:w="7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Ev</w:t>
            </w:r>
          </w:p>
        </w:tc>
        <w:tc>
          <w:tcPr>
            <w:tcW w:type="dxa" w:w="7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Cr</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Work</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26%</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11</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People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32%</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9</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14</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9</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Results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8</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42%</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4</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11</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19</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12</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r>
      <w:tr>
        <w:tc>
          <w:tcPr>
            <w:tcW w:type="dxa" w:w="15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Total</w:t>
            </w:r>
          </w:p>
        </w:tc>
        <w:tc>
          <w:tcPr>
            <w:tcW w:type="dxa" w:w="7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w:t>
            </w:r>
          </w:p>
        </w:tc>
        <w:tc>
          <w:tcPr>
            <w:tcW w:type="dxa" w:w="7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19</w:t>
            </w:r>
          </w:p>
        </w:tc>
        <w:tc>
          <w:tcPr>
            <w:tcW w:type="dxa" w:w="7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120</w:t>
            </w:r>
          </w:p>
        </w:tc>
        <w:tc>
          <w:tcPr>
            <w:tcW w:type="dxa" w:w="8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100%</w:t>
            </w:r>
          </w:p>
        </w:tc>
        <w:tc>
          <w:tcPr>
            <w:tcW w:type="dxa" w:w="77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10</w:t>
            </w:r>
          </w:p>
        </w:tc>
        <w:tc>
          <w:tcPr>
            <w:tcW w:type="dxa" w:w="77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27</w:t>
            </w:r>
          </w:p>
        </w:tc>
        <w:tc>
          <w:tcPr>
            <w:tcW w:type="dxa" w:w="77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44</w:t>
            </w:r>
          </w:p>
        </w:tc>
        <w:tc>
          <w:tcPr>
            <w:tcW w:type="dxa" w:w="77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28</w:t>
            </w:r>
          </w:p>
        </w:tc>
        <w:tc>
          <w:tcPr>
            <w:tcW w:type="dxa" w:w="77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w:t>
            </w:r>
          </w:p>
        </w:tc>
        <w:tc>
          <w:tcPr>
            <w:tcW w:type="dxa" w:w="77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4</w:t>
            </w:r>
          </w:p>
        </w:tc>
      </w:tr>
      <w:tr>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Cognitive weight</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
            </w:r>
          </w:p>
        </w:tc>
        <w:tc>
          <w:tcPr>
            <w:tcW w:type="dxa" w:w="8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
            </w:r>
          </w:p>
        </w:tc>
        <w:tc>
          <w:tcPr>
            <w:tcW w:type="dxa" w:w="771"/>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center"/>
            </w:pPr>
            <w:r>
              <w:rPr>
                <w:rFonts w:ascii="Calibri" w:cs="Calibri" w:eastAsia="Calibri" w:hAnsi="Calibri"/>
                <w:sz w:val="17"/>
                <w:szCs w:val="17"/>
              </w:rPr>
              <w:t xml:space="preserve">8%</w:t>
            </w:r>
          </w:p>
        </w:tc>
        <w:tc>
          <w:tcPr>
            <w:tcW w:type="dxa" w:w="771"/>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center"/>
            </w:pPr>
            <w:r>
              <w:rPr>
                <w:rFonts w:ascii="Calibri" w:cs="Calibri" w:eastAsia="Calibri" w:hAnsi="Calibri"/>
                <w:sz w:val="17"/>
                <w:szCs w:val="17"/>
              </w:rPr>
              <w:t xml:space="preserve">22%</w:t>
            </w:r>
          </w:p>
        </w:tc>
        <w:tc>
          <w:tcPr>
            <w:tcW w:type="dxa" w:w="771"/>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center"/>
            </w:pPr>
            <w:r>
              <w:rPr>
                <w:rFonts w:ascii="Calibri" w:cs="Calibri" w:eastAsia="Calibri" w:hAnsi="Calibri"/>
                <w:sz w:val="17"/>
                <w:szCs w:val="17"/>
              </w:rPr>
              <w:t xml:space="preserve">37%</w:t>
            </w:r>
          </w:p>
        </w:tc>
        <w:tc>
          <w:tcPr>
            <w:tcW w:type="dxa" w:w="771"/>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center"/>
            </w:pPr>
            <w:r>
              <w:rPr>
                <w:rFonts w:ascii="Calibri" w:cs="Calibri" w:eastAsia="Calibri" w:hAnsi="Calibri"/>
                <w:sz w:val="17"/>
                <w:szCs w:val="17"/>
              </w:rPr>
              <w:t xml:space="preserve">23%</w:t>
            </w:r>
          </w:p>
        </w:tc>
        <w:tc>
          <w:tcPr>
            <w:tcW w:type="dxa" w:w="771"/>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center"/>
            </w:pPr>
            <w:r>
              <w:rPr>
                <w:rFonts w:ascii="Calibri" w:cs="Calibri" w:eastAsia="Calibri" w:hAnsi="Calibri"/>
                <w:sz w:val="17"/>
                <w:szCs w:val="17"/>
              </w:rPr>
              <w:t xml:space="preserve">6%</w:t>
            </w:r>
          </w:p>
        </w:tc>
        <w:tc>
          <w:tcPr>
            <w:tcW w:type="dxa" w:w="771"/>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center"/>
            </w:pPr>
            <w:r>
              <w:rPr>
                <w:rFonts w:ascii="Calibri" w:cs="Calibri" w:eastAsia="Calibri" w:hAnsi="Calibri"/>
                <w:sz w:val="17"/>
                <w:szCs w:val="17"/>
              </w:rPr>
              <w:t xml:space="preserve">4%</w:t>
            </w:r>
          </w:p>
        </w:tc>
      </w:tr>
    </w:tbl>
    <w:p>
      <w:pPr>
        <w:spacing w:after="80" w:before="80"/>
        <w:jc w:val="left"/>
      </w:pPr>
      <w:r>
        <w:rPr>
          <w:rFonts w:ascii="Calibri" w:cs="Calibri" w:eastAsia="Calibri" w:hAnsi="Calibri"/>
          <w:i/>
          <w:iCs/>
          <w:color w:val="595959"/>
          <w:sz w:val="18"/>
          <w:szCs w:val="18"/>
        </w:rPr>
        <w:t xml:space="preserve">Re = Remembering, Un = Understanding, Ap = Application, An = Analysis, Ev = Evaluation, Cr = Creation. Domain and cognitive totals follow the worked Leader example in the training slides.</w:t>
      </w:r>
    </w:p>
    <w:p>
      <w:pPr>
        <w:pStyle w:val="Heading2"/>
        <w:keepNext/>
        <w:spacing w:after="100" w:before="200"/>
      </w:pPr>
      <w:r>
        <w:rPr>
          <w:rFonts w:ascii="Calibri" w:cs="Calibri" w:eastAsia="Calibri" w:hAnsi="Calibri"/>
          <w:b/>
          <w:bCs/>
          <w:color w:val="1F3864"/>
          <w:sz w:val="23"/>
          <w:szCs w:val="23"/>
        </w:rPr>
        <w:t xml:space="preserve">Difficulty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26"/>
      </w:tblGrid>
      <w:tr>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left"/>
            </w:pPr>
            <w:r>
              <w:rPr>
                <w:rFonts w:ascii="Calibri" w:cs="Calibri" w:eastAsia="Calibri" w:hAnsi="Calibri"/>
                <w:b/>
                <w:bCs/>
                <w:color w:val="FFFFFF"/>
                <w:sz w:val="18"/>
                <w:szCs w:val="18"/>
              </w:rPr>
              <w:t xml:space="preserve">Domain</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Easy</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Moderate</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Difficult</w:t>
            </w:r>
          </w:p>
        </w:tc>
        <w:tc>
          <w:tcPr>
            <w:tcW w:type="dxa" w:w="162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Total</w:t>
            </w:r>
          </w:p>
        </w:tc>
      </w:tr>
      <w:t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Work</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14</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10</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31</w:t>
            </w:r>
          </w:p>
        </w:tc>
      </w:tr>
      <w:t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People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8</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19</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11</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38</w:t>
            </w:r>
          </w:p>
        </w:tc>
      </w:tr>
      <w:t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Results</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9</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27</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15</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51</w:t>
            </w:r>
          </w:p>
        </w:tc>
      </w:tr>
      <w:tr>
        <w:tc>
          <w:tcPr>
            <w:tcW w:type="dxa" w:w="26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Total</w:t>
            </w:r>
          </w:p>
        </w:tc>
        <w:tc>
          <w:tcPr>
            <w:tcW w:type="dxa" w:w="16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24</w:t>
            </w:r>
          </w:p>
        </w:tc>
        <w:tc>
          <w:tcPr>
            <w:tcW w:type="dxa" w:w="16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60</w:t>
            </w:r>
          </w:p>
        </w:tc>
        <w:tc>
          <w:tcPr>
            <w:tcW w:type="dxa" w:w="16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36</w:t>
            </w:r>
          </w:p>
        </w:tc>
        <w:tc>
          <w:tcPr>
            <w:tcW w:type="dxa" w:w="162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120</w:t>
            </w:r>
          </w:p>
        </w:tc>
      </w:tr>
      <w:tr>
        <w:tc>
          <w:tcPr>
            <w:tcW w:type="dxa" w:w="2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Target ratio</w:t>
            </w:r>
          </w:p>
        </w:tc>
        <w:tc>
          <w:tcPr>
            <w:tcW w:type="dxa" w:w="1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center"/>
            </w:pPr>
            <w:r>
              <w:rPr>
                <w:rFonts w:ascii="Calibri" w:cs="Calibri" w:eastAsia="Calibri" w:hAnsi="Calibri"/>
                <w:sz w:val="17"/>
                <w:szCs w:val="17"/>
              </w:rPr>
              <w:t xml:space="preserve">20%</w:t>
            </w:r>
          </w:p>
        </w:tc>
        <w:tc>
          <w:tcPr>
            <w:tcW w:type="dxa" w:w="1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center"/>
            </w:pPr>
            <w:r>
              <w:rPr>
                <w:rFonts w:ascii="Calibri" w:cs="Calibri" w:eastAsia="Calibri" w:hAnsi="Calibri"/>
                <w:sz w:val="17"/>
                <w:szCs w:val="17"/>
              </w:rPr>
              <w:t xml:space="preserve">50%</w:t>
            </w:r>
          </w:p>
        </w:tc>
        <w:tc>
          <w:tcPr>
            <w:tcW w:type="dxa" w:w="1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center"/>
            </w:pPr>
            <w:r>
              <w:rPr>
                <w:rFonts w:ascii="Calibri" w:cs="Calibri" w:eastAsia="Calibri" w:hAnsi="Calibri"/>
                <w:sz w:val="17"/>
                <w:szCs w:val="17"/>
              </w:rPr>
              <w:t xml:space="preserve">30%</w:t>
            </w:r>
          </w:p>
        </w:tc>
        <w:tc>
          <w:tcPr>
            <w:tcW w:type="dxa" w:w="1626"/>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center"/>
            </w:pPr>
            <w:r>
              <w:rPr>
                <w:rFonts w:ascii="Calibri" w:cs="Calibri" w:eastAsia="Calibri" w:hAnsi="Calibri"/>
                <w:sz w:val="17"/>
                <w:szCs w:val="17"/>
              </w:rPr>
              <w:t xml:space="preserve">100%</w:t>
            </w:r>
          </w:p>
        </w:tc>
      </w:tr>
    </w:tbl>
    <w:p>
      <w:pPr>
        <w:spacing w:after="80" w:before="80"/>
        <w:jc w:val="left"/>
      </w:pPr>
      <w:r>
        <w:rPr>
          <w:rFonts w:ascii="Calibri" w:cs="Calibri" w:eastAsia="Calibri" w:hAnsi="Calibri"/>
          <w:i/>
          <w:iCs/>
          <w:color w:val="595959"/>
          <w:sz w:val="18"/>
          <w:szCs w:val="18"/>
        </w:rPr>
        <w:t xml:space="preserve">Work and People difficulty are as written in Sections 5 and 6. Results figures are targets for the next batch. Difficulty follows the slide logic: Remembering is easy; Understanding is split easy and moderate; Application and Analysis are split moderate and difficult; Evaluation and Creation are difficult.</w:t>
      </w:r>
    </w:p>
    <w:p>
      <w:r>
        <w:br w:type="page"/>
      </w:r>
    </w:p>
    <w:p>
      <w:pPr>
        <w:pStyle w:val="Heading1"/>
        <w:keepNext/>
        <w:spacing w:after="120" w:before="280"/>
      </w:pPr>
      <w:r>
        <w:rPr>
          <w:rFonts w:ascii="Calibri" w:cs="Calibri" w:eastAsia="Calibri" w:hAnsi="Calibri"/>
          <w:b/>
          <w:bCs/>
          <w:color w:val="1F3864"/>
          <w:sz w:val="28"/>
          <w:szCs w:val="28"/>
        </w:rPr>
        <w:t xml:space="preserve">3. Detailed blueprint by sub-competency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76"/>
        <w:gridCol w:w="700"/>
        <w:gridCol w:w="750"/>
        <w:gridCol w:w="533"/>
        <w:gridCol w:w="533"/>
        <w:gridCol w:w="533"/>
        <w:gridCol w:w="533"/>
        <w:gridCol w:w="533"/>
        <w:gridCol w:w="535"/>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ID</w:t>
            </w:r>
          </w:p>
        </w:tc>
        <w:tc>
          <w:tcPr>
            <w:tcW w:type="dxa" w:w="367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left"/>
            </w:pPr>
            <w:r>
              <w:rPr>
                <w:rFonts w:ascii="Calibri" w:cs="Calibri" w:eastAsia="Calibri" w:hAnsi="Calibri"/>
                <w:b/>
                <w:bCs/>
                <w:color w:val="FFFFFF"/>
                <w:sz w:val="18"/>
                <w:szCs w:val="18"/>
              </w:rPr>
              <w:t xml:space="preserve">Unit and sub-competency</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Items</w:t>
            </w:r>
          </w:p>
        </w:tc>
        <w:tc>
          <w:tcPr>
            <w:tcW w:type="dxa" w:w="7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Wt %</w:t>
            </w:r>
          </w:p>
        </w:tc>
        <w:tc>
          <w:tcPr>
            <w:tcW w:type="dxa" w:w="53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Re</w:t>
            </w:r>
          </w:p>
        </w:tc>
        <w:tc>
          <w:tcPr>
            <w:tcW w:type="dxa" w:w="53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Un</w:t>
            </w:r>
          </w:p>
        </w:tc>
        <w:tc>
          <w:tcPr>
            <w:tcW w:type="dxa" w:w="53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Ap</w:t>
            </w:r>
          </w:p>
        </w:tc>
        <w:tc>
          <w:tcPr>
            <w:tcW w:type="dxa" w:w="53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An</w:t>
            </w:r>
          </w:p>
        </w:tc>
        <w:tc>
          <w:tcPr>
            <w:tcW w:type="dxa" w:w="53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Ev</w:t>
            </w:r>
          </w:p>
        </w:tc>
        <w:tc>
          <w:tcPr>
            <w:tcW w:type="dxa" w:w="53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Cr</w:t>
            </w:r>
          </w:p>
        </w:tc>
      </w:tr>
      <w:tr>
        <w:tc>
          <w:tcPr>
            <w:tcW w:type="dxa" w:w="9026"/>
            <w:gridSpan w:val="1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WORK DOMAIN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1: Strategy and Strategic Planning</w:t>
            </w:r>
          </w:p>
          <w:p>
            <w:pPr>
              <w:spacing w:after="0" w:before="0"/>
              <w:jc w:val="left"/>
            </w:pPr>
            <w:r>
              <w:rPr>
                <w:rFonts w:ascii="Calibri" w:cs="Calibri" w:eastAsia="Calibri" w:hAnsi="Calibri"/>
                <w:sz w:val="19"/>
                <w:szCs w:val="19"/>
              </w:rPr>
              <w:t xml:space="preserve">Aligning plans and roadmaps with national strategy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8</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6.7</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1: Strategy and Strategic Planning</w:t>
            </w:r>
          </w:p>
          <w:p>
            <w:pPr>
              <w:spacing w:after="0" w:before="0"/>
              <w:jc w:val="left"/>
            </w:pPr>
            <w:r>
              <w:rPr>
                <w:rFonts w:ascii="Calibri" w:cs="Calibri" w:eastAsia="Calibri" w:hAnsi="Calibri"/>
                <w:sz w:val="19"/>
                <w:szCs w:val="19"/>
              </w:rPr>
              <w:t xml:space="preserve">Formulating and revising policies, strategies and standards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6</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5.0</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2.1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2: Planning</w:t>
            </w:r>
          </w:p>
          <w:p>
            <w:pPr>
              <w:spacing w:after="0" w:before="0"/>
              <w:jc w:val="left"/>
            </w:pPr>
            <w:r>
              <w:rPr>
                <w:rFonts w:ascii="Calibri" w:cs="Calibri" w:eastAsia="Calibri" w:hAnsi="Calibri"/>
                <w:sz w:val="19"/>
                <w:szCs w:val="19"/>
              </w:rPr>
              <w:t xml:space="preserve">Annual and operational planning</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5.8</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3.1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3: Organizing Resources and Inputs</w:t>
            </w:r>
          </w:p>
          <w:p>
            <w:pPr>
              <w:spacing w:after="0" w:before="0"/>
              <w:jc w:val="left"/>
            </w:pPr>
            <w:r>
              <w:rPr>
                <w:rFonts w:ascii="Calibri" w:cs="Calibri" w:eastAsia="Calibri" w:hAnsi="Calibri"/>
                <w:sz w:val="19"/>
                <w:szCs w:val="19"/>
              </w:rPr>
              <w:t xml:space="preserve">Resource estimation, technical specifications and procurement inputs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5</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4.2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4.1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4: Using Technology</w:t>
            </w:r>
          </w:p>
          <w:p>
            <w:pPr>
              <w:spacing w:after="0" w:before="0"/>
              <w:jc w:val="left"/>
            </w:pPr>
            <w:r>
              <w:rPr>
                <w:rFonts w:ascii="Calibri" w:cs="Calibri" w:eastAsia="Calibri" w:hAnsi="Calibri"/>
                <w:sz w:val="19"/>
                <w:szCs w:val="19"/>
              </w:rPr>
              <w:t xml:space="preserve">Using digital tools and information systems for Desk management</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5</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4.2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r>
      <w:tr>
        <w:tc>
          <w:tcPr>
            <w:tcW w:type="dxa" w:w="9026"/>
            <w:gridSpan w:val="1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PEOPLE DOMAIN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5.1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5: Knowledge</w:t>
            </w:r>
          </w:p>
          <w:p>
            <w:pPr>
              <w:spacing w:after="0" w:before="0"/>
              <w:jc w:val="left"/>
            </w:pPr>
            <w:r>
              <w:rPr>
                <w:rFonts w:ascii="Calibri" w:cs="Calibri" w:eastAsia="Calibri" w:hAnsi="Calibri"/>
                <w:sz w:val="19"/>
                <w:szCs w:val="19"/>
              </w:rPr>
              <w:t xml:space="preserve">Data-center, cloud and shared infrastructure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5.8</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5.2</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5: Knowledge</w:t>
            </w:r>
          </w:p>
          <w:p>
            <w:pPr>
              <w:spacing w:after="0" w:before="0"/>
              <w:jc w:val="left"/>
            </w:pPr>
            <w:r>
              <w:rPr>
                <w:rFonts w:ascii="Calibri" w:cs="Calibri" w:eastAsia="Calibri" w:hAnsi="Calibri"/>
                <w:sz w:val="19"/>
                <w:szCs w:val="19"/>
              </w:rPr>
              <w:t xml:space="preserve">Network, connectivity, security and resilience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5.8</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6.1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6: Skill</w:t>
            </w:r>
          </w:p>
          <w:p>
            <w:pPr>
              <w:spacing w:after="0" w:before="0"/>
              <w:jc w:val="left"/>
            </w:pPr>
            <w:r>
              <w:rPr>
                <w:rFonts w:ascii="Calibri" w:cs="Calibri" w:eastAsia="Calibri" w:hAnsi="Calibri"/>
                <w:sz w:val="19"/>
                <w:szCs w:val="19"/>
              </w:rPr>
              <w:t xml:space="preserve">Research, needs assessment and evidence-based analysis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5.8</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6.2</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6: Skill</w:t>
            </w:r>
          </w:p>
          <w:p>
            <w:pPr>
              <w:spacing w:after="0" w:before="0"/>
              <w:jc w:val="left"/>
            </w:pPr>
            <w:r>
              <w:rPr>
                <w:rFonts w:ascii="Calibri" w:cs="Calibri" w:eastAsia="Calibri" w:hAnsi="Calibri"/>
                <w:sz w:val="19"/>
                <w:szCs w:val="19"/>
              </w:rPr>
              <w:t xml:space="preserve">Technical review, standards and interoperability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6</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5.0</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7: Professional Ethics</w:t>
            </w:r>
          </w:p>
          <w:p>
            <w:pPr>
              <w:spacing w:after="0" w:before="0"/>
              <w:jc w:val="left"/>
            </w:pPr>
            <w:r>
              <w:rPr>
                <w:rFonts w:ascii="Calibri" w:cs="Calibri" w:eastAsia="Calibri" w:hAnsi="Calibri"/>
                <w:sz w:val="19"/>
                <w:szCs w:val="19"/>
              </w:rPr>
              <w:t xml:space="preserve">Professional ethics and accountability in public ICT work</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5</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4.2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8.1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8: Leading</w:t>
            </w:r>
          </w:p>
          <w:p>
            <w:pPr>
              <w:spacing w:after="0" w:before="0"/>
              <w:jc w:val="left"/>
            </w:pPr>
            <w:r>
              <w:rPr>
                <w:rFonts w:ascii="Calibri" w:cs="Calibri" w:eastAsia="Calibri" w:hAnsi="Calibri"/>
                <w:sz w:val="19"/>
                <w:szCs w:val="19"/>
              </w:rPr>
              <w:t xml:space="preserve">Leading and developing the Desk team</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6</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5.0</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r>
      <w:tr>
        <w:tc>
          <w:tcPr>
            <w:tcW w:type="dxa" w:w="9026"/>
            <w:gridSpan w:val="1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RESULTS DOMAIN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9.1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9: Decision-Making</w:t>
            </w:r>
          </w:p>
          <w:p>
            <w:pPr>
              <w:spacing w:after="0" w:before="0"/>
              <w:jc w:val="left"/>
            </w:pPr>
            <w:r>
              <w:rPr>
                <w:rFonts w:ascii="Calibri" w:cs="Calibri" w:eastAsia="Calibri" w:hAnsi="Calibri"/>
                <w:sz w:val="19"/>
                <w:szCs w:val="19"/>
              </w:rPr>
              <w:t xml:space="preserve">Evidence-based decisions and options analysis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5.8</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9.2</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9: Decision-Making</w:t>
            </w:r>
          </w:p>
          <w:p>
            <w:pPr>
              <w:spacing w:after="0" w:before="0"/>
              <w:jc w:val="left"/>
            </w:pPr>
            <w:r>
              <w:rPr>
                <w:rFonts w:ascii="Calibri" w:cs="Calibri" w:eastAsia="Calibri" w:hAnsi="Calibri"/>
                <w:sz w:val="19"/>
                <w:szCs w:val="19"/>
              </w:rPr>
              <w:t xml:space="preserve">Risk-informed decisions and corrective action</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6</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5.0</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10.1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10: Monitoring and Effective Performance</w:t>
            </w:r>
          </w:p>
          <w:p>
            <w:pPr>
              <w:spacing w:after="0" w:before="0"/>
              <w:jc w:val="left"/>
            </w:pPr>
            <w:r>
              <w:rPr>
                <w:rFonts w:ascii="Calibri" w:cs="Calibri" w:eastAsia="Calibri" w:hAnsi="Calibri"/>
                <w:sz w:val="19"/>
                <w:szCs w:val="19"/>
              </w:rPr>
              <w:t xml:space="preserve">Monitoring plan and project implementation</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5.8</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10.2</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10: Monitoring and Effective Performance</w:t>
            </w:r>
          </w:p>
          <w:p>
            <w:pPr>
              <w:spacing w:after="0" w:before="0"/>
              <w:jc w:val="left"/>
            </w:pPr>
            <w:r>
              <w:rPr>
                <w:rFonts w:ascii="Calibri" w:cs="Calibri" w:eastAsia="Calibri" w:hAnsi="Calibri"/>
                <w:sz w:val="19"/>
                <w:szCs w:val="19"/>
              </w:rPr>
              <w:t xml:space="preserve">Monitoring availability, capacity, utilization and accessibility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5.8</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11.1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11: Evaluating</w:t>
            </w:r>
          </w:p>
          <w:p>
            <w:pPr>
              <w:spacing w:after="0" w:before="0"/>
              <w:jc w:val="left"/>
            </w:pPr>
            <w:r>
              <w:rPr>
                <w:rFonts w:ascii="Calibri" w:cs="Calibri" w:eastAsia="Calibri" w:hAnsi="Calibri"/>
                <w:sz w:val="19"/>
                <w:szCs w:val="19"/>
              </w:rPr>
              <w:t xml:space="preserve">Evaluating utilization and results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5.8</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11.2</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11: Evaluating</w:t>
            </w:r>
          </w:p>
          <w:p>
            <w:pPr>
              <w:spacing w:after="0" w:before="0"/>
              <w:jc w:val="left"/>
            </w:pPr>
            <w:r>
              <w:rPr>
                <w:rFonts w:ascii="Calibri" w:cs="Calibri" w:eastAsia="Calibri" w:hAnsi="Calibri"/>
                <w:sz w:val="19"/>
                <w:szCs w:val="19"/>
              </w:rPr>
              <w:t xml:space="preserve">Compliance and standards assessment</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5.8</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12: Feedback</w:t>
            </w:r>
          </w:p>
          <w:p>
            <w:pPr>
              <w:spacing w:after="0" w:before="0"/>
              <w:jc w:val="left"/>
            </w:pPr>
            <w:r>
              <w:rPr>
                <w:rFonts w:ascii="Calibri" w:cs="Calibri" w:eastAsia="Calibri" w:hAnsi="Calibri"/>
                <w:sz w:val="19"/>
                <w:szCs w:val="19"/>
              </w:rPr>
              <w:t xml:space="preserve">Service-user and stakeholder communication and feedback</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5</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4.2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12.2</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12: Feedback</w:t>
            </w:r>
          </w:p>
          <w:p>
            <w:pPr>
              <w:spacing w:after="0" w:before="0"/>
              <w:jc w:val="left"/>
            </w:pPr>
            <w:r>
              <w:rPr>
                <w:rFonts w:ascii="Calibri" w:cs="Calibri" w:eastAsia="Calibri" w:hAnsi="Calibri"/>
                <w:sz w:val="19"/>
                <w:szCs w:val="19"/>
              </w:rPr>
              <w:t xml:space="preserve">Lessons learned and knowledge feedback loop</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5</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4.2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r>
    </w:tbl>
    <w:p>
      <w:pPr>
        <w:pStyle w:val="Heading1"/>
        <w:keepNext/>
        <w:spacing w:after="120" w:before="280"/>
      </w:pPr>
      <w:r>
        <w:rPr>
          <w:rFonts w:ascii="Calibri" w:cs="Calibri" w:eastAsia="Calibri" w:hAnsi="Calibri"/>
          <w:b/>
          <w:bCs/>
          <w:color w:val="1F3864"/>
          <w:sz w:val="28"/>
          <w:szCs w:val="28"/>
        </w:rPr>
        <w:t xml:space="preserve">4. Contents and outcomes to be measured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100"/>
        <w:gridCol w:w="312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ID</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left"/>
            </w:pPr>
            <w:r>
              <w:rPr>
                <w:rFonts w:ascii="Calibri" w:cs="Calibri" w:eastAsia="Calibri" w:hAnsi="Calibri"/>
                <w:b/>
                <w:bCs/>
                <w:color w:val="FFFFFF"/>
                <w:sz w:val="18"/>
                <w:szCs w:val="18"/>
              </w:rPr>
              <w:t xml:space="preserve">Sub-competency</w:t>
            </w:r>
          </w:p>
        </w:tc>
        <w:tc>
          <w:tcPr>
            <w:tcW w:type="dxa" w:w="3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left"/>
            </w:pPr>
            <w:r>
              <w:rPr>
                <w:rFonts w:ascii="Calibri" w:cs="Calibri" w:eastAsia="Calibri" w:hAnsi="Calibri"/>
                <w:b/>
                <w:bCs/>
                <w:color w:val="FFFFFF"/>
                <w:sz w:val="18"/>
                <w:szCs w:val="18"/>
              </w:rPr>
              <w:t xml:space="preserve">Contents</w:t>
            </w:r>
          </w:p>
        </w:tc>
        <w:tc>
          <w:tcPr>
            <w:tcW w:type="dxa" w:w="312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left"/>
            </w:pPr>
            <w:r>
              <w:rPr>
                <w:rFonts w:ascii="Calibri" w:cs="Calibri" w:eastAsia="Calibri" w:hAnsi="Calibri"/>
                <w:b/>
                <w:bCs/>
                <w:color w:val="FFFFFF"/>
                <w:sz w:val="18"/>
                <w:szCs w:val="18"/>
              </w:rPr>
              <w:t xml:space="preserve">Outcomes to be measured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Aligning plans and roadmaps with national strategy</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Planning hierarchy (national digital strategy &gt; Ministry strategic plan &gt; annual institutional plan &gt; Desk plan); infrastructure roadmaps; priority setting and sequencing; budget constraints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Identify the sources of the Desk plan; translate national priorities into Desk activities; prioritize and sequence initiatives; detect misalignment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Formulating and revising policies, strategies and standards</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Desk role in policy formulation; evidence for policy inputs; stakeholder consultation and validation; implementability of policies; measurable standard provisions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Explain the Desk's policy role; select evidence for policy input; resolve stakeholder objections; diagnose implementation problems; judge the quality of draft provisions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2.1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Annual and operational planning</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Plan elements; outputs vs outcomes; indicators and targets; timelines and dependencies; cascading plans to staff; mid-year plan adjustment</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State plan elements; distinguish outputs from outcomes; write measurable indicators; sequence activities; adjust plans to new mandates; spot plan weaknesses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3.1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Resource estimation, technical specifications and procurement inputs</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Capacity and resource estimation; shared vs dedicated resources; technical specifications and terms of reference; technical bid evaluation</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Explain the role of specifications; prepare brand-neutral specifications; estimate procurement timing; compare resource options; recommend on technical evaluation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4.1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Using digital tools and information systems for Desk management</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Work-management tools; reporting templates; infrastructure inventory and information systems; data quality and completeness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Identify suitable tools; explain benefits of digital tracking; apply tools to reporting; interpret incomplete data; design an information system</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5.1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Data-center, cloud and shared infrastructure</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Primary, backup and DR sites; hosting, storage, virtualization; cloud service and deployment models; high availability; capacity planning; data sovereignty; recovery objectives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Recall key concepts; explain how components and models differ; apply them to government hosting scenarios; analyze capacity and architecture options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5.2</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Network, connectivity, security and resilience</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Connectivity gaps and capacity; redundancy and single points of failure; access control; hardening; monitoring; incident response; business continuity; coordination with cybersecurity bodies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Recall resilience and security concepts; apply them to design and gap situations; analyze failure and risk scenarios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6.1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Research, needs assessment and evidence-based analysis</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Research process from problem identification to presentation of findings; needs and gap assessment; benchmarking and adapting good practice; emerging-technology assessment; concept notes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Explain research steps and purposes; apply them to assessment tasks; analyze findings; judge the quality of evidence and recommendations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6.2</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Technical review, standards and interoperability</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Review of designs, architectures and technical proposals; compliance with approved standards; interoperability and compatibility; quality assurance; completion and acceptance reports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Explain interoperability and review purposes; apply review criteria to proposals; identify non-conformities; judge design or proposal quality</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Professional ethics and accountability in public ICT work</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Integrity in procurement; conflict of interest; vendor neutrality; confidentiality and data protection; transparency; accountability for public resources; equity of access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Explain ethical principles; apply them to workplace dilemmas; analyze conduct in cases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8.1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Leading and developing the Desk team</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Work assignment and cascading; coaching and feedback; performance appraisal; competency-gap analysis; capacity building; teamwork; knowledge institutionalization</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Recall leadership duties; explain performance-management principles; apply them to staff situations; design a capacity-development approach</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9.1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Evidence-based decisions and options analysis</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Option criteria (cost, performance, scalability, availability, security, data sovereignty, interoperability, sustainability, operations); recommendations; concept notes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Explain decision criteria; compare options; justify recommendations; judge and design decision packages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9.2</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Risk-informed decisions and corrective action</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Infrastructure risk identification and mitigation; single points of failure; prioritization under constraints; corrective decisions and escalation</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Explain risk concepts; apply mitigation to scenarios; analyze trade-offs and choose corrective actions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10.1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Monitoring plan and project implementation</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Tracking scope, schedule, budget and quality; milestones; deviations and bottlenecks; corrective actions; periodic reporting</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Recall monitoring elements; explain their purpose; apply them to project data; analyze deviations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10.2</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Monitoring availability, capacity, utilization and accessibility</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Availability, capacity and utilization indicators; underutilized assets; regional accessibility; shared-infrastructure performance</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Recall indicators; explain their meaning; apply them to data; analyze causes of underutilization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11.1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Evaluating utilization and results</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Post-implementation reviews; outputs vs outcomes; M&amp;E framework and indicators; benefit realization; utilization evaluation</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Recall evaluation elements; explain output vs outcome; apply to cases; judge whether results are achieved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11.2</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Compliance and standards assessment</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Compliance monitoring mechanisms; assessment design; non-compliance analysis; corrective recommendations; technical guidance to institutions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Explain compliance mechanisms; apply assessment to cases; analyze non-compliance; judge corrective proposals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Service-user and stakeholder communication and feedback</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Communication channels; collecting requirements and complaints; follow-up on responses; information exchange; stakeholder forums; dissemination of approved standards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Recall channels; explain feedback purpose; apply to user and stakeholder situations; analyze feedback data</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12.2</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Lessons learned and knowledge feedback loop</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Lessons learned; good practices; knowledge sharing; feeding findings into plans and policies; institutional memory; technical manuals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Explain lesson capture; apply to cases; analyze recurring problems; design a knowledge feedback mechanism</w:t>
            </w:r>
          </w:p>
        </w:tc>
      </w:tr>
    </w:tbl>
    <w:p>
      <w:pPr>
        <w:spacing w:after="80" w:before="80"/>
        <w:jc w:val="left"/>
      </w:pPr>
      <w:r>
        <w:rPr>
          <w:rFonts w:ascii="Calibri" w:cs="Calibri" w:eastAsia="Calibri" w:hAnsi="Calibri"/>
          <w:i/>
          <w:iCs/>
          <w:color w:val="595959"/>
          <w:sz w:val="18"/>
          <w:szCs w:val="18"/>
        </w:rPr>
        <w:t xml:space="preserve">The generic framework units (for example Knowledge and Skill) are filled with the technical content of this JD: ICT infrastructure knowledge sits under Knowledge, research and technical review under Skill, and stakeholder communication under Feedback.</w:t>
      </w:r>
    </w:p>
    <w:p>
      <w:r>
        <w:br w:type="page"/>
      </w:r>
    </w:p>
    <w:p>
      <w:pPr>
        <w:pStyle w:val="Heading1"/>
        <w:keepNext/>
        <w:spacing w:after="120" w:before="280"/>
      </w:pPr>
      <w:r>
        <w:rPr>
          <w:rFonts w:ascii="Calibri" w:cs="Calibri" w:eastAsia="Calibri" w:hAnsi="Calibri"/>
          <w:b/>
          <w:bCs/>
          <w:color w:val="1F3864"/>
          <w:sz w:val="28"/>
          <w:szCs w:val="28"/>
        </w:rPr>
        <w:t xml:space="preserve">5. Work domain items (31)</w:t>
      </w:r>
    </w:p>
    <w:p>
      <w:pPr>
        <w:spacing w:after="80" w:before="80"/>
        <w:jc w:val="left"/>
      </w:pPr>
      <w:r>
        <w:rPr>
          <w:rFonts w:ascii="Calibri" w:cs="Calibri" w:eastAsia="Calibri" w:hAnsi="Calibri"/>
          <w:i/>
          <w:iCs/>
          <w:color w:val="595959"/>
          <w:sz w:val="18"/>
          <w:szCs w:val="18"/>
        </w:rPr>
        <w:t xml:space="preserve">Reference codes: T = number in the JD major duties table; M = number in the JD main duties list. Each item shows its key and rationale for reviewers; remove these lines for the exam version.</w:t>
      </w:r>
    </w:p>
    <w:p>
      <w:pPr>
        <w:keepNext/>
        <w:keepLines/>
        <w:shd w:fill="DCE6F2" w:color="auto" w:val="clear"/>
        <w:spacing w:after="60" w:before="220"/>
      </w:pPr>
      <w:r>
        <w:rPr>
          <w:rFonts w:ascii="Calibri" w:cs="Calibri" w:eastAsia="Calibri" w:hAnsi="Calibri"/>
          <w:b/>
          <w:bCs/>
          <w:color w:val="1F3864"/>
          <w:sz w:val="20"/>
          <w:szCs w:val="20"/>
        </w:rPr>
        <w:t xml:space="preserve">W-01  </w:t>
      </w:r>
      <w:r>
        <w:rPr>
          <w:rFonts w:ascii="Calibri" w:cs="Calibri" w:eastAsia="Calibri" w:hAnsi="Calibri"/>
          <w:color w:val="595959"/>
          <w:sz w:val="17"/>
          <w:szCs w:val="17"/>
        </w:rPr>
        <w:t xml:space="preserve">Sub-competency 1.1 | Remembering | Easy | JD: T1</w:t>
      </w:r>
    </w:p>
    <w:p>
      <w:pPr>
        <w:keepNext/>
        <w:keepLines/>
        <w:spacing w:after="60" w:before="0"/>
        <w:jc w:val="left"/>
      </w:pPr>
      <w:r>
        <w:rPr>
          <w:rFonts w:ascii="Calibri" w:cs="Calibri" w:eastAsia="Calibri" w:hAnsi="Calibri"/>
          <w:sz w:val="21"/>
          <w:szCs w:val="21"/>
        </w:rPr>
        <w:t xml:space="preserve">On which combination of sources must the Desk's annual operational plan primarily be based?</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previous year's Desk plan, staff work preferences, offers received from technology vendors and the Desk's available equipment</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Ministry's strategic plan, the annual institutional plan, national digital priorities, the approved budget and the mandates assigned to the Desk</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Requests received from regional offices, development-partner project lists and activities left unfinished from the previous year</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Desk's completed projects, professional staff job descriptions, current market prices and the Ministry's procurement records</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The JD requires the annual plan to be derived from the Ministry's strategic and annual plans, national digital priorities, the approved budget and assigned mandates. Other sources may inform the plan but cannot replace these.</w:t>
      </w:r>
    </w:p>
    <w:p>
      <w:pPr>
        <w:keepNext/>
        <w:keepLines/>
        <w:shd w:fill="DCE6F2" w:color="auto" w:val="clear"/>
        <w:spacing w:after="60" w:before="220"/>
      </w:pPr>
      <w:r>
        <w:rPr>
          <w:rFonts w:ascii="Calibri" w:cs="Calibri" w:eastAsia="Calibri" w:hAnsi="Calibri"/>
          <w:b/>
          <w:bCs/>
          <w:color w:val="1F3864"/>
          <w:sz w:val="20"/>
          <w:szCs w:val="20"/>
        </w:rPr>
        <w:t xml:space="preserve">W-02  </w:t>
      </w:r>
      <w:r>
        <w:rPr>
          <w:rFonts w:ascii="Calibri" w:cs="Calibri" w:eastAsia="Calibri" w:hAnsi="Calibri"/>
          <w:color w:val="595959"/>
          <w:sz w:val="17"/>
          <w:szCs w:val="17"/>
        </w:rPr>
        <w:t xml:space="preserve">Sub-competency 1.1 | Understanding | Easy | JD: T1, M2</w:t>
      </w:r>
    </w:p>
    <w:p>
      <w:pPr>
        <w:keepNext/>
        <w:keepLines/>
        <w:spacing w:after="60" w:before="0"/>
        <w:jc w:val="left"/>
      </w:pPr>
      <w:r>
        <w:rPr>
          <w:rFonts w:ascii="Calibri" w:cs="Calibri" w:eastAsia="Calibri" w:hAnsi="Calibri"/>
          <w:sz w:val="21"/>
          <w:szCs w:val="21"/>
        </w:rPr>
        <w:t xml:space="preserve">Why should the Desk's infrastructure roadmap be aligned with the national digital transformation strategy?</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So that the Desk no longer needs to prepare its own annual and operational plans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So that all infrastructure can be purchased from one approved supplier to reduce costs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So that the number of institutions the Desk must coordinate with is reduced</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So that infrastructure investments directly support national digital priorities rather than being pursued as isolated institutional projects</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Alignment ensures infrastructure investment serves national priorities and avoids fragmented, isolated projects. It does not replace the Desk's own planning or dictate a single supplier.</w:t>
      </w:r>
    </w:p>
    <w:p>
      <w:pPr>
        <w:keepNext/>
        <w:keepLines/>
        <w:shd w:fill="DCE6F2" w:color="auto" w:val="clear"/>
        <w:spacing w:after="60" w:before="220"/>
      </w:pPr>
      <w:r>
        <w:rPr>
          <w:rFonts w:ascii="Calibri" w:cs="Calibri" w:eastAsia="Calibri" w:hAnsi="Calibri"/>
          <w:b/>
          <w:bCs/>
          <w:color w:val="1F3864"/>
          <w:sz w:val="20"/>
          <w:szCs w:val="20"/>
        </w:rPr>
        <w:t xml:space="preserve">W-03  </w:t>
      </w:r>
      <w:r>
        <w:rPr>
          <w:rFonts w:ascii="Calibri" w:cs="Calibri" w:eastAsia="Calibri" w:hAnsi="Calibri"/>
          <w:color w:val="595959"/>
          <w:sz w:val="17"/>
          <w:szCs w:val="17"/>
        </w:rPr>
        <w:t xml:space="preserve">Sub-competency 1.1 | Understanding | Moderate | JD: T19, M4</w:t>
      </w:r>
    </w:p>
    <w:p>
      <w:pPr>
        <w:keepNext/>
        <w:keepLines/>
        <w:spacing w:after="60" w:before="0"/>
        <w:jc w:val="left"/>
      </w:pPr>
      <w:r>
        <w:rPr>
          <w:rFonts w:ascii="Calibri" w:cs="Calibri" w:eastAsia="Calibri" w:hAnsi="Calibri"/>
          <w:sz w:val="21"/>
          <w:szCs w:val="21"/>
        </w:rPr>
        <w:t xml:space="preserve">Which statement best distinguishes an infrastructure development roadmap from the Desk's annual operational plan?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roadmap sets out prioritized and sequenced infrastructure development over several years; the annual plan breaks the current year's share into activities, targets, timelines and responsibilities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roadmap lists the equipment to be purchased; the annual plan lists the staff who will operate it</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roadmap is prepared by the Desk together with technology vendors; the annual plan is prepared by the Ministry's finance unit</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roadmap covers only new infrastructure; the annual plan covers only maintenance of existing infrastructure</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A roadmap is the multi-year, prioritized and sequenced framework; the annual plan is its operational, time-bound breakdown with targets and responsibilities.</w:t>
      </w:r>
    </w:p>
    <w:p>
      <w:pPr>
        <w:keepNext/>
        <w:keepLines/>
        <w:shd w:fill="DCE6F2" w:color="auto" w:val="clear"/>
        <w:spacing w:after="60" w:before="220"/>
      </w:pPr>
      <w:r>
        <w:rPr>
          <w:rFonts w:ascii="Calibri" w:cs="Calibri" w:eastAsia="Calibri" w:hAnsi="Calibri"/>
          <w:b/>
          <w:bCs/>
          <w:color w:val="1F3864"/>
          <w:sz w:val="20"/>
          <w:szCs w:val="20"/>
        </w:rPr>
        <w:t xml:space="preserve">W-04  </w:t>
      </w:r>
      <w:r>
        <w:rPr>
          <w:rFonts w:ascii="Calibri" w:cs="Calibri" w:eastAsia="Calibri" w:hAnsi="Calibri"/>
          <w:color w:val="595959"/>
          <w:sz w:val="17"/>
          <w:szCs w:val="17"/>
        </w:rPr>
        <w:t xml:space="preserve">Sub-competency 1.1 | Application | Moderate | JD: T1, M2</w:t>
      </w:r>
    </w:p>
    <w:p>
      <w:pPr>
        <w:keepNext/>
        <w:keepLines/>
        <w:spacing w:after="60" w:before="0"/>
        <w:jc w:val="left"/>
      </w:pPr>
      <w:r>
        <w:rPr>
          <w:rFonts w:ascii="Calibri" w:cs="Calibri" w:eastAsia="Calibri" w:hAnsi="Calibri"/>
          <w:sz w:val="21"/>
          <w:szCs w:val="21"/>
        </w:rPr>
        <w:t xml:space="preserve">The Ministry's strategic plan sets the goal of extending shared hosting and connectivity to regional government offices. You are preparing the Desk's annual plan. Which planned activity best translates this goal into the plan?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Promote awareness of digital transformation among regional government leaders through general visits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Procure additional servers for the headquarters data center to improve national hosting capacity</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Assess hosting and connectivity gaps in the targeted regional offices, then prepare an expansion proposal with targets, timelines and required resources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Hold regional consultation meetings whenever invitations are received from regional administrations</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A strategic goal must be converted into a concrete, measurable Desk activity, here a gap assessment leading to a costed expansion proposal. The other options are vague, misdirected or merely reactive.</w:t>
      </w:r>
    </w:p>
    <w:p>
      <w:pPr>
        <w:keepNext/>
        <w:keepLines/>
        <w:shd w:fill="DCE6F2" w:color="auto" w:val="clear"/>
        <w:spacing w:after="60" w:before="220"/>
      </w:pPr>
      <w:r>
        <w:rPr>
          <w:rFonts w:ascii="Calibri" w:cs="Calibri" w:eastAsia="Calibri" w:hAnsi="Calibri"/>
          <w:b/>
          <w:bCs/>
          <w:color w:val="1F3864"/>
          <w:sz w:val="20"/>
          <w:szCs w:val="20"/>
        </w:rPr>
        <w:t xml:space="preserve">W-05  </w:t>
      </w:r>
      <w:r>
        <w:rPr>
          <w:rFonts w:ascii="Calibri" w:cs="Calibri" w:eastAsia="Calibri" w:hAnsi="Calibri"/>
          <w:color w:val="595959"/>
          <w:sz w:val="17"/>
          <w:szCs w:val="17"/>
        </w:rPr>
        <w:t xml:space="preserve">Sub-competency 1.1 | Application | Moderate | JD: T1, T19</w:t>
      </w:r>
    </w:p>
    <w:p>
      <w:pPr>
        <w:keepNext/>
        <w:keepLines/>
        <w:spacing w:after="60" w:before="0"/>
        <w:jc w:val="left"/>
      </w:pPr>
      <w:r>
        <w:rPr>
          <w:rFonts w:ascii="Calibri" w:cs="Calibri" w:eastAsia="Calibri" w:hAnsi="Calibri"/>
          <w:sz w:val="21"/>
          <w:szCs w:val="21"/>
        </w:rPr>
        <w:t xml:space="preserve">A national digital priority requires 40 federal institutions to be onboarded to a shared government hosting platform over three years. How should this be reflected in the Desk's annual plan for Year 1?</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Plan to onboard all 40 institutions in Year 1 so that the target is certain to be met</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Set a Year 1 onboarding target consistent with the three-year roadmap, with milestones, responsible staff and required resources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Leave the activity out of the Year 1 plan and include it only in the Year 3 plan</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List 'shared hosting onboarding' as a general activity without targets so the plan remains flexible</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An annual plan carries the year's share of a multi-year target, with milestones, owners and resources. Over-committing, omitting the activity or leaving it unmeasured all undermine monitoring.</w:t>
      </w:r>
    </w:p>
    <w:p>
      <w:pPr>
        <w:keepNext/>
        <w:keepLines/>
        <w:shd w:fill="DCE6F2" w:color="auto" w:val="clear"/>
        <w:spacing w:after="60" w:before="220"/>
      </w:pPr>
      <w:r>
        <w:rPr>
          <w:rFonts w:ascii="Calibri" w:cs="Calibri" w:eastAsia="Calibri" w:hAnsi="Calibri"/>
          <w:b/>
          <w:bCs/>
          <w:color w:val="1F3864"/>
          <w:sz w:val="20"/>
          <w:szCs w:val="20"/>
        </w:rPr>
        <w:t xml:space="preserve">W-06  </w:t>
      </w:r>
      <w:r>
        <w:rPr>
          <w:rFonts w:ascii="Calibri" w:cs="Calibri" w:eastAsia="Calibri" w:hAnsi="Calibri"/>
          <w:color w:val="595959"/>
          <w:sz w:val="17"/>
          <w:szCs w:val="17"/>
        </w:rPr>
        <w:t xml:space="preserve">Sub-competency 1.1 | Application | Difficult | JD: T1, M1</w:t>
      </w:r>
    </w:p>
    <w:p>
      <w:pPr>
        <w:keepNext/>
        <w:keepLines/>
        <w:spacing w:after="60" w:before="0"/>
        <w:jc w:val="left"/>
      </w:pPr>
      <w:r>
        <w:rPr>
          <w:rFonts w:ascii="Calibri" w:cs="Calibri" w:eastAsia="Calibri" w:hAnsi="Calibri"/>
          <w:sz w:val="21"/>
          <w:szCs w:val="21"/>
        </w:rPr>
        <w:t xml:space="preserve">After the Desk's roadmap was drafted, the approved budget turned out to be 30% lower than expected, while national digital priorities have not changed. What should the Desk Leader do when finalizing the annual plan?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Rank roadmap activities by contribution to national priorities and readiness, defer the lowest-ranked ones to fit the budget, and document the revised targets and justification for approval</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Keep every activity in the plan and request additional funds once implementation has started</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Reduce the target of every activity by 30% so that all activities remain in the plan</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Suspend the roadmap until the full budget is restored and plan only routine administrative tasks</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Under budget constraints the leader must prioritize transparently against national priorities and readiness, and obtain approval for revised targets. Across-the-board cuts or open-ended suspension ignore priorities.</w:t>
      </w:r>
    </w:p>
    <w:p>
      <w:pPr>
        <w:keepNext/>
        <w:keepLines/>
        <w:shd w:fill="DCE6F2" w:color="auto" w:val="clear"/>
        <w:spacing w:after="60" w:before="220"/>
      </w:pPr>
      <w:r>
        <w:rPr>
          <w:rFonts w:ascii="Calibri" w:cs="Calibri" w:eastAsia="Calibri" w:hAnsi="Calibri"/>
          <w:b/>
          <w:bCs/>
          <w:color w:val="1F3864"/>
          <w:sz w:val="20"/>
          <w:szCs w:val="20"/>
        </w:rPr>
        <w:t xml:space="preserve">W-07  </w:t>
      </w:r>
      <w:r>
        <w:rPr>
          <w:rFonts w:ascii="Calibri" w:cs="Calibri" w:eastAsia="Calibri" w:hAnsi="Calibri"/>
          <w:color w:val="595959"/>
          <w:sz w:val="17"/>
          <w:szCs w:val="17"/>
        </w:rPr>
        <w:t xml:space="preserve">Sub-competency 1.1 | Analysis | Moderate | JD: T28, M20</w:t>
      </w:r>
    </w:p>
    <w:p>
      <w:pPr>
        <w:keepNext/>
        <w:keepLines/>
        <w:spacing w:after="60" w:before="0"/>
        <w:jc w:val="left"/>
      </w:pPr>
      <w:r>
        <w:rPr>
          <w:rFonts w:ascii="Calibri" w:cs="Calibri" w:eastAsia="Calibri" w:hAnsi="Calibri"/>
          <w:sz w:val="21"/>
          <w:szCs w:val="21"/>
        </w:rPr>
        <w:t xml:space="preserve">A draft Desk roadmap contains five projects. Each project buys separate servers and storage for one institution, and none uses common platforms, although a national priority calls for interoperable, shared digital environments. Which analysis is most accurate?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roadmap is aligned, because servers and storage are core infrastructure needed by every institution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roadmap is aligned, provided each institution's project stays within the approved budget</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roadmap's main weakness is the number of projects, not how they relate to national priorities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roadmap is not aligned with the national priority because it favors fragmented, institution-specific investments over shared and interoperable infrastructure</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The projects create isolated, non-shared environments, which contradicts the priority for shared and interoperable infrastructure. Being core infrastructure or within budget does not make them aligned.</w:t>
      </w:r>
    </w:p>
    <w:p>
      <w:pPr>
        <w:keepNext/>
        <w:keepLines/>
        <w:shd w:fill="DCE6F2" w:color="auto" w:val="clear"/>
        <w:spacing w:after="60" w:before="220"/>
      </w:pPr>
      <w:r>
        <w:rPr>
          <w:rFonts w:ascii="Calibri" w:cs="Calibri" w:eastAsia="Calibri" w:hAnsi="Calibri"/>
          <w:b/>
          <w:bCs/>
          <w:color w:val="1F3864"/>
          <w:sz w:val="20"/>
          <w:szCs w:val="20"/>
        </w:rPr>
        <w:t xml:space="preserve">W-08  </w:t>
      </w:r>
      <w:r>
        <w:rPr>
          <w:rFonts w:ascii="Calibri" w:cs="Calibri" w:eastAsia="Calibri" w:hAnsi="Calibri"/>
          <w:color w:val="595959"/>
          <w:sz w:val="17"/>
          <w:szCs w:val="17"/>
        </w:rPr>
        <w:t xml:space="preserve">Sub-competency 1.1 | Analysis | Difficult | JD: T19, M4, M11</w:t>
      </w:r>
    </w:p>
    <w:p>
      <w:pPr>
        <w:keepNext/>
        <w:keepLines/>
        <w:spacing w:after="60" w:before="0"/>
        <w:jc w:val="left"/>
      </w:pPr>
      <w:r>
        <w:rPr>
          <w:rFonts w:ascii="Calibri" w:cs="Calibri" w:eastAsia="Calibri" w:hAnsi="Calibri"/>
          <w:sz w:val="21"/>
          <w:szCs w:val="21"/>
        </w:rPr>
        <w:t xml:space="preserve">The Desk can start only one initiative in the first quarter. The options are: (1) a shared government cloud platform on which twelve institutions have planned their digital services; (2) an upgrade of the office network of one institution whose current network is functioning; (3) a pilot of an emerging technology for which no institution has requested support. Which choice is best justified?</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Initiative 2, because it is the smallest and easiest to complete within the first quarter</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Initiative 3, because early adoption of emerging technology places the country ahead of others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Initiative 1, because many planned national digital services depend on it and delay would hold up other institutions' progress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Any of the three, because all infrastructure projects contribute equally to national priorities</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Sequencing should favor enabling infrastructure on which many other initiatives depend. Ease of completion or novelty is not a valid priority criterion.</w:t>
      </w:r>
    </w:p>
    <w:p>
      <w:pPr>
        <w:keepNext/>
        <w:keepLines/>
        <w:shd w:fill="DCE6F2" w:color="auto" w:val="clear"/>
        <w:spacing w:after="60" w:before="220"/>
      </w:pPr>
      <w:r>
        <w:rPr>
          <w:rFonts w:ascii="Calibri" w:cs="Calibri" w:eastAsia="Calibri" w:hAnsi="Calibri"/>
          <w:b/>
          <w:bCs/>
          <w:color w:val="1F3864"/>
          <w:sz w:val="20"/>
          <w:szCs w:val="20"/>
        </w:rPr>
        <w:t xml:space="preserve">W-09  </w:t>
      </w:r>
      <w:r>
        <w:rPr>
          <w:rFonts w:ascii="Calibri" w:cs="Calibri" w:eastAsia="Calibri" w:hAnsi="Calibri"/>
          <w:color w:val="595959"/>
          <w:sz w:val="17"/>
          <w:szCs w:val="17"/>
        </w:rPr>
        <w:t xml:space="preserve">Sub-competency 1.2 | Understanding | Easy | JD: T30, T31</w:t>
      </w:r>
    </w:p>
    <w:p>
      <w:pPr>
        <w:keepNext/>
        <w:keepLines/>
        <w:spacing w:after="60" w:before="0"/>
        <w:jc w:val="left"/>
      </w:pPr>
      <w:r>
        <w:rPr>
          <w:rFonts w:ascii="Calibri" w:cs="Calibri" w:eastAsia="Calibri" w:hAnsi="Calibri"/>
          <w:sz w:val="21"/>
          <w:szCs w:val="21"/>
        </w:rPr>
        <w:t xml:space="preserve">Which statement best describes the Desk's role in formulating national ICT infrastructure policies and standards?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It contributes technical evidence, research findings, infrastructure assessments and stakeholder requirements, and participates in consultations and validation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It approves final policies on behalf of the Ministry once technical committees have reviewed them</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It waits for policies to be prepared by other bodies and is responsible only for implementing them</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It prepares policies independently and submits them without consulting other institutions, to save time</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The Desk supplies technical evidence and stakeholder requirements and takes part in consultation and validation. Approval rests with the competent authorities.</w:t>
      </w:r>
    </w:p>
    <w:p>
      <w:pPr>
        <w:keepNext/>
        <w:keepLines/>
        <w:shd w:fill="DCE6F2" w:color="auto" w:val="clear"/>
        <w:spacing w:after="60" w:before="220"/>
      </w:pPr>
      <w:r>
        <w:rPr>
          <w:rFonts w:ascii="Calibri" w:cs="Calibri" w:eastAsia="Calibri" w:hAnsi="Calibri"/>
          <w:b/>
          <w:bCs/>
          <w:color w:val="1F3864"/>
          <w:sz w:val="20"/>
          <w:szCs w:val="20"/>
        </w:rPr>
        <w:t xml:space="preserve">W-10  </w:t>
      </w:r>
      <w:r>
        <w:rPr>
          <w:rFonts w:ascii="Calibri" w:cs="Calibri" w:eastAsia="Calibri" w:hAnsi="Calibri"/>
          <w:color w:val="595959"/>
          <w:sz w:val="17"/>
          <w:szCs w:val="17"/>
        </w:rPr>
        <w:t xml:space="preserve">Sub-competency 1.2 | Application | Moderate | JD: T31, M16</w:t>
      </w:r>
    </w:p>
    <w:p>
      <w:pPr>
        <w:keepNext/>
        <w:keepLines/>
        <w:spacing w:after="60" w:before="0"/>
        <w:jc w:val="left"/>
      </w:pPr>
      <w:r>
        <w:rPr>
          <w:rFonts w:ascii="Calibri" w:cs="Calibri" w:eastAsia="Calibri" w:hAnsi="Calibri"/>
          <w:sz w:val="21"/>
          <w:szCs w:val="21"/>
        </w:rPr>
        <w:t xml:space="preserve">The Desk is asked to contribute to the revision of the national data-center guideline. Which combination of evidence would best support a well-founded contribution?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Vendor brochures describing the latest data-center equipment and its pricing</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Findings from data-center assessments and compliance reviews, service-user requirements, and benchmarking against other countries' practices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text of the current guideline and the opinions of the Desk's senior staff</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Complaints from a few institutions about the difficulty of the current guideline</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A sound policy contribution rests on several relevant, independent sources of evidence. Vendor material, opinion or isolated complaints are insufficient or biased.</w:t>
      </w:r>
    </w:p>
    <w:p>
      <w:pPr>
        <w:keepNext/>
        <w:keepLines/>
        <w:shd w:fill="DCE6F2" w:color="auto" w:val="clear"/>
        <w:spacing w:after="60" w:before="220"/>
      </w:pPr>
      <w:r>
        <w:rPr>
          <w:rFonts w:ascii="Calibri" w:cs="Calibri" w:eastAsia="Calibri" w:hAnsi="Calibri"/>
          <w:b/>
          <w:bCs/>
          <w:color w:val="1F3864"/>
          <w:sz w:val="20"/>
          <w:szCs w:val="20"/>
        </w:rPr>
        <w:t xml:space="preserve">W-11  </w:t>
      </w:r>
      <w:r>
        <w:rPr>
          <w:rFonts w:ascii="Calibri" w:cs="Calibri" w:eastAsia="Calibri" w:hAnsi="Calibri"/>
          <w:color w:val="595959"/>
          <w:sz w:val="17"/>
          <w:szCs w:val="17"/>
        </w:rPr>
        <w:t xml:space="preserve">Sub-competency 1.2 | Application | Difficult | JD: T31, T32, M17</w:t>
      </w:r>
    </w:p>
    <w:p>
      <w:pPr>
        <w:keepNext/>
        <w:keepLines/>
        <w:spacing w:after="60" w:before="0"/>
        <w:jc w:val="left"/>
      </w:pPr>
      <w:r>
        <w:rPr>
          <w:rFonts w:ascii="Calibri" w:cs="Calibri" w:eastAsia="Calibri" w:hAnsi="Calibri"/>
          <w:sz w:val="21"/>
          <w:szCs w:val="21"/>
        </w:rPr>
        <w:t xml:space="preserve">During consultation on a draft standard, regional institutions object that requiring dual power and cooling redundancy for every server room is unaffordable for small offices. The Desk's assessments show this redundancy is essential for facilities hosting critical national services. What is the best recommendation?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Keep the requirement uniform for all facilities so that the standard remains simple to communicate and check</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Remove the redundancy requirement from the standard, since it cannot be met by all institutions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Exempt regional institutions from the requirement without further analysis, to preserve good relations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Propose requirements differentiated by facility category and criticality, supported by cost and risk evidence, and record the reasoning in the consultation report</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Differentiating by criticality keeps protection where it matters while keeping the standard affordable and implementable. Uniform application, removal or unexplained exemption each undermine feasibility or quality.</w:t>
      </w:r>
    </w:p>
    <w:p>
      <w:pPr>
        <w:keepNext/>
        <w:keepLines/>
        <w:shd w:fill="DCE6F2" w:color="auto" w:val="clear"/>
        <w:spacing w:after="60" w:before="220"/>
      </w:pPr>
      <w:r>
        <w:rPr>
          <w:rFonts w:ascii="Calibri" w:cs="Calibri" w:eastAsia="Calibri" w:hAnsi="Calibri"/>
          <w:b/>
          <w:bCs/>
          <w:color w:val="1F3864"/>
          <w:sz w:val="20"/>
          <w:szCs w:val="20"/>
        </w:rPr>
        <w:t xml:space="preserve">W-12  </w:t>
      </w:r>
      <w:r>
        <w:rPr>
          <w:rFonts w:ascii="Calibri" w:cs="Calibri" w:eastAsia="Calibri" w:hAnsi="Calibri"/>
          <w:color w:val="595959"/>
          <w:sz w:val="17"/>
          <w:szCs w:val="17"/>
        </w:rPr>
        <w:t xml:space="preserve">Sub-competency 1.2 | Analysis | Moderate | JD: T35, T31</w:t>
      </w:r>
    </w:p>
    <w:p>
      <w:pPr>
        <w:keepNext/>
        <w:keepLines/>
        <w:spacing w:after="60" w:before="0"/>
        <w:jc w:val="left"/>
      </w:pPr>
      <w:r>
        <w:rPr>
          <w:rFonts w:ascii="Calibri" w:cs="Calibri" w:eastAsia="Calibri" w:hAnsi="Calibri"/>
          <w:sz w:val="21"/>
          <w:szCs w:val="21"/>
        </w:rPr>
        <w:t xml:space="preserve">Compliance assessments show that eight of ten institutions fail one requirement of a national infrastructure standard. Before concluding that the institutions are at fault, what should the Desk analyze first?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Which institutions failed most seriously, so that they can be reported for sanction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Whether other standards can be withdrawn to reduce the overall compliance burden</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Whether the requirement is clear, technically feasible, well communicated and resourced, or whether the standard itself needs revision</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Whether vendors can supply equipment that automatically meets the requirement</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A high failure rate on a single requirement often signals a problem with the requirement itself (clarity, feasibility, communication, resources). The cause should be diagnosed before blame is assigned.</w:t>
      </w:r>
    </w:p>
    <w:p>
      <w:pPr>
        <w:keepNext/>
        <w:keepLines/>
        <w:shd w:fill="DCE6F2" w:color="auto" w:val="clear"/>
        <w:spacing w:after="60" w:before="220"/>
      </w:pPr>
      <w:r>
        <w:rPr>
          <w:rFonts w:ascii="Calibri" w:cs="Calibri" w:eastAsia="Calibri" w:hAnsi="Calibri"/>
          <w:b/>
          <w:bCs/>
          <w:color w:val="1F3864"/>
          <w:sz w:val="20"/>
          <w:szCs w:val="20"/>
        </w:rPr>
        <w:t xml:space="preserve">W-13  </w:t>
      </w:r>
      <w:r>
        <w:rPr>
          <w:rFonts w:ascii="Calibri" w:cs="Calibri" w:eastAsia="Calibri" w:hAnsi="Calibri"/>
          <w:color w:val="595959"/>
          <w:sz w:val="17"/>
          <w:szCs w:val="17"/>
        </w:rPr>
        <w:t xml:space="preserve">Sub-competency 1.2 | Analysis | Difficult | JD: T31, T18</w:t>
      </w:r>
    </w:p>
    <w:p>
      <w:pPr>
        <w:keepNext/>
        <w:keepLines/>
        <w:spacing w:after="60" w:before="0"/>
        <w:jc w:val="left"/>
      </w:pPr>
      <w:r>
        <w:rPr>
          <w:rFonts w:ascii="Calibri" w:cs="Calibri" w:eastAsia="Calibri" w:hAnsi="Calibri"/>
          <w:sz w:val="21"/>
          <w:szCs w:val="21"/>
        </w:rPr>
        <w:t xml:space="preserve">A draft national strategy states: 'All government institutions shall migrate all their systems to the government cloud within one year.' Known conditions are limited regional bandwidth, many legacy applications, no agreed cost model and no data classification. Which analysis is most accurate?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target is not implementable as written because its prerequisites are unaddressed; a phased migration with readiness criteria should be recommended</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target is sound because ambitious deadlines accelerate implementation and force institutions to solve problems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target is acceptable, and only the length of the deadline needs to change to two years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target should be dropped, since government systems should never be hosted on cloud infrastructure</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A target without its enabling conditions is not implementable. A phased, criteria-based approach addresses connectivity, classification, cost and legacy issues; extending the deadline or rejecting cloud outright does not.</w:t>
      </w:r>
    </w:p>
    <w:p>
      <w:pPr>
        <w:keepNext/>
        <w:keepLines/>
        <w:shd w:fill="DCE6F2" w:color="auto" w:val="clear"/>
        <w:spacing w:after="60" w:before="220"/>
      </w:pPr>
      <w:r>
        <w:rPr>
          <w:rFonts w:ascii="Calibri" w:cs="Calibri" w:eastAsia="Calibri" w:hAnsi="Calibri"/>
          <w:b/>
          <w:bCs/>
          <w:color w:val="1F3864"/>
          <w:sz w:val="20"/>
          <w:szCs w:val="20"/>
        </w:rPr>
        <w:t xml:space="preserve">W-14  </w:t>
      </w:r>
      <w:r>
        <w:rPr>
          <w:rFonts w:ascii="Calibri" w:cs="Calibri" w:eastAsia="Calibri" w:hAnsi="Calibri"/>
          <w:color w:val="595959"/>
          <w:sz w:val="17"/>
          <w:szCs w:val="17"/>
        </w:rPr>
        <w:t xml:space="preserve">Sub-competency 1.2 | Evaluation | Difficult | JD: T30, T34</w:t>
      </w:r>
    </w:p>
    <w:p>
      <w:pPr>
        <w:keepNext/>
        <w:keepLines/>
        <w:spacing w:after="60" w:before="0"/>
        <w:jc w:val="left"/>
      </w:pPr>
      <w:r>
        <w:rPr>
          <w:rFonts w:ascii="Calibri" w:cs="Calibri" w:eastAsia="Calibri" w:hAnsi="Calibri"/>
          <w:sz w:val="21"/>
          <w:szCs w:val="21"/>
        </w:rPr>
        <w:t xml:space="preserve">Which draft provision is best formulated so that compliance with a national data-center standard can later be verified objectively?</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'Primary data centers shall have adequate backup power for their needs.'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'Primary data centers should consider the use of backup power wherever this is possible.'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'Primary data centers shall follow international best practice on power supply.'</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'Primary data centers shall have backup power able to sustain critical loads for a defined minimum duration, verified through documented annual tests.'</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A verifiable provision states a specific, measurable requirement and a means of verification. 'Adequate', 'should consider' and 'best practice' are too vague to assess objectively.</w:t>
      </w:r>
    </w:p>
    <w:p>
      <w:pPr>
        <w:keepNext/>
        <w:keepLines/>
        <w:shd w:fill="DCE6F2" w:color="auto" w:val="clear"/>
        <w:spacing w:after="60" w:before="220"/>
      </w:pPr>
      <w:r>
        <w:rPr>
          <w:rFonts w:ascii="Calibri" w:cs="Calibri" w:eastAsia="Calibri" w:hAnsi="Calibri"/>
          <w:b/>
          <w:bCs/>
          <w:color w:val="1F3864"/>
          <w:sz w:val="20"/>
          <w:szCs w:val="20"/>
        </w:rPr>
        <w:t xml:space="preserve">W-15  </w:t>
      </w:r>
      <w:r>
        <w:rPr>
          <w:rFonts w:ascii="Calibri" w:cs="Calibri" w:eastAsia="Calibri" w:hAnsi="Calibri"/>
          <w:color w:val="595959"/>
          <w:sz w:val="17"/>
          <w:szCs w:val="17"/>
        </w:rPr>
        <w:t xml:space="preserve">Sub-competency 2.1 | Remembering | Easy | JD: T1</w:t>
      </w:r>
    </w:p>
    <w:p>
      <w:pPr>
        <w:keepNext/>
        <w:keepLines/>
        <w:spacing w:after="60" w:before="0"/>
        <w:jc w:val="left"/>
      </w:pPr>
      <w:r>
        <w:rPr>
          <w:rFonts w:ascii="Calibri" w:cs="Calibri" w:eastAsia="Calibri" w:hAnsi="Calibri"/>
          <w:sz w:val="21"/>
          <w:szCs w:val="21"/>
        </w:rPr>
        <w:t xml:space="preserve">Which set of elements must the Desk's annual plan contain?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Objectives, activities, staff names and a list of equipment to be purchased</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Objectives, activities, outputs, indicators, targets, timelines, responsibilities and resource requirements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Objectives, budget lines, a procurement schedule and vendor contacts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Activities, targets, the staff leave schedule and a summary of the previous year's report</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The JD specifies that the annual plan contains objectives, activities, outputs, indicators, targets, timelines, responsibilities and resource requirements.</w:t>
      </w:r>
    </w:p>
    <w:p>
      <w:pPr>
        <w:keepNext/>
        <w:keepLines/>
        <w:shd w:fill="DCE6F2" w:color="auto" w:val="clear"/>
        <w:spacing w:after="60" w:before="220"/>
      </w:pPr>
      <w:r>
        <w:rPr>
          <w:rFonts w:ascii="Calibri" w:cs="Calibri" w:eastAsia="Calibri" w:hAnsi="Calibri"/>
          <w:b/>
          <w:bCs/>
          <w:color w:val="1F3864"/>
          <w:sz w:val="20"/>
          <w:szCs w:val="20"/>
        </w:rPr>
        <w:t xml:space="preserve">W-16  </w:t>
      </w:r>
      <w:r>
        <w:rPr>
          <w:rFonts w:ascii="Calibri" w:cs="Calibri" w:eastAsia="Calibri" w:hAnsi="Calibri"/>
          <w:color w:val="595959"/>
          <w:sz w:val="17"/>
          <w:szCs w:val="17"/>
        </w:rPr>
        <w:t xml:space="preserve">Sub-competency 2.1 | Understanding | Easy | JD: T4</w:t>
      </w:r>
    </w:p>
    <w:p>
      <w:pPr>
        <w:keepNext/>
        <w:keepLines/>
        <w:spacing w:after="60" w:before="0"/>
        <w:jc w:val="left"/>
      </w:pPr>
      <w:r>
        <w:rPr>
          <w:rFonts w:ascii="Calibri" w:cs="Calibri" w:eastAsia="Calibri" w:hAnsi="Calibri"/>
          <w:sz w:val="21"/>
          <w:szCs w:val="21"/>
        </w:rPr>
        <w:t xml:space="preserve">What is the main purpose of cascading the Desk's plan and performance targets to individual staff?</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To transfer responsibility for meeting the Desk's targets from the leader to the professionals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To reduce the need for the Desk Leader to monitor and evaluate staff performance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To ensure that every employee has clear work targets aligned with the Desk's and the institution's plans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To provide a basis for allocating the Desk's budget among individual employees</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Cascading gives each employee clearly defined targets aligned with the Desk and institutional plans. It does not remove the leader's monitoring role or accountability.</w:t>
      </w:r>
    </w:p>
    <w:p>
      <w:pPr>
        <w:keepNext/>
        <w:keepLines/>
        <w:shd w:fill="DCE6F2" w:color="auto" w:val="clear"/>
        <w:spacing w:after="60" w:before="220"/>
      </w:pPr>
      <w:r>
        <w:rPr>
          <w:rFonts w:ascii="Calibri" w:cs="Calibri" w:eastAsia="Calibri" w:hAnsi="Calibri"/>
          <w:b/>
          <w:bCs/>
          <w:color w:val="1F3864"/>
          <w:sz w:val="20"/>
          <w:szCs w:val="20"/>
        </w:rPr>
        <w:t xml:space="preserve">W-17  </w:t>
      </w:r>
      <w:r>
        <w:rPr>
          <w:rFonts w:ascii="Calibri" w:cs="Calibri" w:eastAsia="Calibri" w:hAnsi="Calibri"/>
          <w:color w:val="595959"/>
          <w:sz w:val="17"/>
          <w:szCs w:val="17"/>
        </w:rPr>
        <w:t xml:space="preserve">Sub-competency 2.1 | Understanding | Moderate | JD: T21, T40</w:t>
      </w:r>
    </w:p>
    <w:p>
      <w:pPr>
        <w:keepNext/>
        <w:keepLines/>
        <w:spacing w:after="60" w:before="0"/>
        <w:jc w:val="left"/>
      </w:pPr>
      <w:r>
        <w:rPr>
          <w:rFonts w:ascii="Calibri" w:cs="Calibri" w:eastAsia="Calibri" w:hAnsi="Calibri"/>
          <w:sz w:val="21"/>
          <w:szCs w:val="21"/>
        </w:rPr>
        <w:t xml:space="preserve">Which pair correctly distinguishes an output from an outcome in the Desk's work on infrastructure utilization?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Output: twelve utilization assessments completed; outcome: improved use of installed infrastructure for government services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Output: improved use of installed infrastructure for government services; outcome: twelve utilization assessments completed</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Output: satisfaction of institutions with the Desk; outcome: number of workshops organized</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Output and outcome are the same when both are measured at the end of the fiscal year</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Outputs are the products of activities (assessments completed); outcomes are the results they lead to (improved utilization). The JD stresses that installing infrastructure is an output and effective utilization is the result.</w:t>
      </w:r>
    </w:p>
    <w:p>
      <w:pPr>
        <w:keepNext/>
        <w:keepLines/>
        <w:shd w:fill="DCE6F2" w:color="auto" w:val="clear"/>
        <w:spacing w:after="60" w:before="220"/>
      </w:pPr>
      <w:r>
        <w:rPr>
          <w:rFonts w:ascii="Calibri" w:cs="Calibri" w:eastAsia="Calibri" w:hAnsi="Calibri"/>
          <w:b/>
          <w:bCs/>
          <w:color w:val="1F3864"/>
          <w:sz w:val="20"/>
          <w:szCs w:val="20"/>
        </w:rPr>
        <w:t xml:space="preserve">W-18  </w:t>
      </w:r>
      <w:r>
        <w:rPr>
          <w:rFonts w:ascii="Calibri" w:cs="Calibri" w:eastAsia="Calibri" w:hAnsi="Calibri"/>
          <w:color w:val="595959"/>
          <w:sz w:val="17"/>
          <w:szCs w:val="17"/>
        </w:rPr>
        <w:t xml:space="preserve">Sub-competency 2.1 | Application | Moderate | JD: T1, T18</w:t>
      </w:r>
    </w:p>
    <w:p>
      <w:pPr>
        <w:keepNext/>
        <w:keepLines/>
        <w:spacing w:after="60" w:before="0"/>
        <w:jc w:val="left"/>
      </w:pPr>
      <w:r>
        <w:rPr>
          <w:rFonts w:ascii="Calibri" w:cs="Calibri" w:eastAsia="Calibri" w:hAnsi="Calibri"/>
          <w:sz w:val="21"/>
          <w:szCs w:val="21"/>
        </w:rPr>
        <w:t xml:space="preserve">The Desk plans to complete infrastructure gap assessments for 30 regional institutions during the fiscal year. Which is the best-formulated indicator and target?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Conduct gap assessments in regional institutions as far as possible during the year</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Improve the quality of gap assessments in regional institutions during the year</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Number of staff assigned to gap assessments during the year</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Number of targeted institutions with completed gap-assessment reports: 30 (100%) by the end of Quarter 4, including 15 by the end of Quarter 2</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A good indicator is specific and measurable with a numeric target, a time frame and interim milestones. The other options describe activities or inputs without measurable results.</w:t>
      </w:r>
    </w:p>
    <w:p>
      <w:pPr>
        <w:keepNext/>
        <w:keepLines/>
        <w:shd w:fill="DCE6F2" w:color="auto" w:val="clear"/>
        <w:spacing w:after="60" w:before="220"/>
      </w:pPr>
      <w:r>
        <w:rPr>
          <w:rFonts w:ascii="Calibri" w:cs="Calibri" w:eastAsia="Calibri" w:hAnsi="Calibri"/>
          <w:b/>
          <w:bCs/>
          <w:color w:val="1F3864"/>
          <w:sz w:val="20"/>
          <w:szCs w:val="20"/>
        </w:rPr>
        <w:t xml:space="preserve">W-19  </w:t>
      </w:r>
      <w:r>
        <w:rPr>
          <w:rFonts w:ascii="Calibri" w:cs="Calibri" w:eastAsia="Calibri" w:hAnsi="Calibri"/>
          <w:color w:val="595959"/>
          <w:sz w:val="17"/>
          <w:szCs w:val="17"/>
        </w:rPr>
        <w:t xml:space="preserve">Sub-competency 2.1 | Application | Moderate | JD: T19, M45</w:t>
      </w:r>
    </w:p>
    <w:p>
      <w:pPr>
        <w:keepNext/>
        <w:keepLines/>
        <w:spacing w:after="60" w:before="0"/>
        <w:jc w:val="left"/>
      </w:pPr>
      <w:r>
        <w:rPr>
          <w:rFonts w:ascii="Calibri" w:cs="Calibri" w:eastAsia="Calibri" w:hAnsi="Calibri"/>
          <w:sz w:val="21"/>
          <w:szCs w:val="21"/>
        </w:rPr>
        <w:t xml:space="preserve">Which sequence of planned activities is logically sound for developing a new infrastructure expansion project?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Technical specification, needs assessment, project concept, stakeholder validation of gaps, roadmap</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Needs assessment, stakeholder validation of gaps, roadmap, project concept, technical specification</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Roadmap, technical specification, needs assessment, project concept, stakeholder validation of gaps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Project concept, roadmap, technical specification, stakeholder validation of gaps, needs assessment</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Needs must be assessed and validated before the roadmap is prepared, and the roadmap precedes the project concept and technical specification. The other sequences place design before evidence.</w:t>
      </w:r>
    </w:p>
    <w:p>
      <w:pPr>
        <w:keepNext/>
        <w:keepLines/>
        <w:shd w:fill="DCE6F2" w:color="auto" w:val="clear"/>
        <w:spacing w:after="60" w:before="220"/>
      </w:pPr>
      <w:r>
        <w:rPr>
          <w:rFonts w:ascii="Calibri" w:cs="Calibri" w:eastAsia="Calibri" w:hAnsi="Calibri"/>
          <w:b/>
          <w:bCs/>
          <w:color w:val="1F3864"/>
          <w:sz w:val="20"/>
          <w:szCs w:val="20"/>
        </w:rPr>
        <w:t xml:space="preserve">W-20  </w:t>
      </w:r>
      <w:r>
        <w:rPr>
          <w:rFonts w:ascii="Calibri" w:cs="Calibri" w:eastAsia="Calibri" w:hAnsi="Calibri"/>
          <w:color w:val="595959"/>
          <w:sz w:val="17"/>
          <w:szCs w:val="17"/>
        </w:rPr>
        <w:t xml:space="preserve">Sub-competency 2.1 | Application | Difficult | JD: T2, T44</w:t>
      </w:r>
    </w:p>
    <w:p>
      <w:pPr>
        <w:keepNext/>
        <w:keepLines/>
        <w:spacing w:after="60" w:before="0"/>
        <w:jc w:val="left"/>
      </w:pPr>
      <w:r>
        <w:rPr>
          <w:rFonts w:ascii="Calibri" w:cs="Calibri" w:eastAsia="Calibri" w:hAnsi="Calibri"/>
          <w:sz w:val="21"/>
          <w:szCs w:val="21"/>
        </w:rPr>
        <w:t xml:space="preserve">In the middle of the year the Ministry gives the Desk an urgent new mandate, to assess the disaster-recovery readiness of critical government systems, without extra staff or budget. What is the best action regarding the approved plan?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Add the new mandate to the plan and ask staff to complete all activities, including the new one, without any changes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Postpone the new mandate to next year's plan, since the current plan has already been approved</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Assess the effect on existing activities, propose adjustments by deferring lower-priority ones, obtain approval for the revised plan and communicate the changes to staff</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Cancel the current plan and prepare a completely new plan based on the new mandate alone</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A mid-year mandate calls for controlled re-planning: assess the impact, reprioritize, obtain approval and communicate. Absorbing the work silently or ignoring it breaks accountability.</w:t>
      </w:r>
    </w:p>
    <w:p>
      <w:pPr>
        <w:keepNext/>
        <w:keepLines/>
        <w:shd w:fill="DCE6F2" w:color="auto" w:val="clear"/>
        <w:spacing w:after="60" w:before="220"/>
      </w:pPr>
      <w:r>
        <w:rPr>
          <w:rFonts w:ascii="Calibri" w:cs="Calibri" w:eastAsia="Calibri" w:hAnsi="Calibri"/>
          <w:b/>
          <w:bCs/>
          <w:color w:val="1F3864"/>
          <w:sz w:val="20"/>
          <w:szCs w:val="20"/>
        </w:rPr>
        <w:t xml:space="preserve">W-21  </w:t>
      </w:r>
      <w:r>
        <w:rPr>
          <w:rFonts w:ascii="Calibri" w:cs="Calibri" w:eastAsia="Calibri" w:hAnsi="Calibri"/>
          <w:color w:val="595959"/>
          <w:sz w:val="17"/>
          <w:szCs w:val="17"/>
        </w:rPr>
        <w:t xml:space="preserve">Sub-competency 2.1 | Analysis | Moderate | JD: T1, T2</w:t>
      </w:r>
    </w:p>
    <w:p>
      <w:pPr>
        <w:keepNext/>
        <w:keepLines/>
        <w:spacing w:after="60" w:before="0"/>
        <w:jc w:val="left"/>
      </w:pPr>
      <w:r>
        <w:rPr>
          <w:rFonts w:ascii="Calibri" w:cs="Calibri" w:eastAsia="Calibri" w:hAnsi="Calibri"/>
          <w:sz w:val="21"/>
          <w:szCs w:val="21"/>
        </w:rPr>
        <w:t xml:space="preserve">A draft Desk plan lists activities such as 'hold coordination meetings' and 'conduct assessments', with indicators like 'number of meetings held'. It has no responsible persons or timelines. What is the most serious weakness for later monitoring?</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plan has too many activities for the Desk to be able to monitor</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plan does not name the vendors who will supply the equipment</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plan does not include a summary of previous years' results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Without responsible persons, timelines and result-oriented indicators, progress cannot be tracked and accountability for results is unclear</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Monitoring needs owners, timelines and result-oriented indicators. Counts of activities alone do not show progress toward outcomes.</w:t>
      </w:r>
    </w:p>
    <w:p>
      <w:pPr>
        <w:keepNext/>
        <w:keepLines/>
        <w:shd w:fill="DCE6F2" w:color="auto" w:val="clear"/>
        <w:spacing w:after="60" w:before="220"/>
      </w:pPr>
      <w:r>
        <w:rPr>
          <w:rFonts w:ascii="Calibri" w:cs="Calibri" w:eastAsia="Calibri" w:hAnsi="Calibri"/>
          <w:b/>
          <w:bCs/>
          <w:color w:val="1F3864"/>
          <w:sz w:val="20"/>
          <w:szCs w:val="20"/>
        </w:rPr>
        <w:t xml:space="preserve">W-22  </w:t>
      </w:r>
      <w:r>
        <w:rPr>
          <w:rFonts w:ascii="Calibri" w:cs="Calibri" w:eastAsia="Calibri" w:hAnsi="Calibri"/>
          <w:color w:val="595959"/>
          <w:sz w:val="17"/>
          <w:szCs w:val="17"/>
        </w:rPr>
        <w:t xml:space="preserve">Sub-competency 3.1 | Understanding | Moderate | JD: M46</w:t>
      </w:r>
    </w:p>
    <w:p>
      <w:pPr>
        <w:keepNext/>
        <w:keepLines/>
        <w:spacing w:after="60" w:before="0"/>
        <w:jc w:val="left"/>
      </w:pPr>
      <w:r>
        <w:rPr>
          <w:rFonts w:ascii="Calibri" w:cs="Calibri" w:eastAsia="Calibri" w:hAnsi="Calibri"/>
          <w:sz w:val="21"/>
          <w:szCs w:val="21"/>
        </w:rPr>
        <w:t xml:space="preserve">What is the main purpose of the technical specifications that the Desk contributes to an infrastructure procurement document?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To define the required technical characteristics and standards so that offers can be compared fairly and the infrastructure fits the approved architecture</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To indicate the brand and model that the Ministry prefers to buy</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To set the maximum price that the Ministry is willing to pay</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To limit the number of bidders to those already known to the Desk</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Technical specifications set the objective, brand-neutral requirements against which offers are compared and ensure fit with approved architecture and standards.</w:t>
      </w:r>
    </w:p>
    <w:p>
      <w:pPr>
        <w:keepNext/>
        <w:keepLines/>
        <w:shd w:fill="DCE6F2" w:color="auto" w:val="clear"/>
        <w:spacing w:after="60" w:before="220"/>
      </w:pPr>
      <w:r>
        <w:rPr>
          <w:rFonts w:ascii="Calibri" w:cs="Calibri" w:eastAsia="Calibri" w:hAnsi="Calibri"/>
          <w:b/>
          <w:bCs/>
          <w:color w:val="1F3864"/>
          <w:sz w:val="20"/>
          <w:szCs w:val="20"/>
        </w:rPr>
        <w:t xml:space="preserve">W-23  </w:t>
      </w:r>
      <w:r>
        <w:rPr>
          <w:rFonts w:ascii="Calibri" w:cs="Calibri" w:eastAsia="Calibri" w:hAnsi="Calibri"/>
          <w:color w:val="595959"/>
          <w:sz w:val="17"/>
          <w:szCs w:val="17"/>
        </w:rPr>
        <w:t xml:space="preserve">Sub-competency 3.1 | Application | Moderate | JD: M46, M21</w:t>
      </w:r>
    </w:p>
    <w:p>
      <w:pPr>
        <w:keepNext/>
        <w:keepLines/>
        <w:spacing w:after="60" w:before="0"/>
        <w:jc w:val="left"/>
      </w:pPr>
      <w:r>
        <w:rPr>
          <w:rFonts w:ascii="Calibri" w:cs="Calibri" w:eastAsia="Calibri" w:hAnsi="Calibri"/>
          <w:sz w:val="21"/>
          <w:szCs w:val="21"/>
        </w:rPr>
        <w:t xml:space="preserve">The Desk is preparing technical input for the procurement of storage for a shared government hosting platform. Which approach to the specification is most appropriate?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Name the brand and model already used in the Ministry, because it is known to work</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Copy the specification from a vendor's brochure so that the equipment is certain to be available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State the required capacity, performance, availability, interoperability and standards compliance without naming a brand</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Keep the specification general, such as 'modern high-performance storage', to let bidders propose freely</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A functional, standards-based, brand-neutral specification enables fair competition and correct fit. Brand names, copied brochures or vague terms weaken the evaluation.</w:t>
      </w:r>
    </w:p>
    <w:p>
      <w:pPr>
        <w:keepNext/>
        <w:keepLines/>
        <w:shd w:fill="DCE6F2" w:color="auto" w:val="clear"/>
        <w:spacing w:after="60" w:before="220"/>
      </w:pPr>
      <w:r>
        <w:rPr>
          <w:rFonts w:ascii="Calibri" w:cs="Calibri" w:eastAsia="Calibri" w:hAnsi="Calibri"/>
          <w:b/>
          <w:bCs/>
          <w:color w:val="1F3864"/>
          <w:sz w:val="20"/>
          <w:szCs w:val="20"/>
        </w:rPr>
        <w:t xml:space="preserve">W-24  </w:t>
      </w:r>
      <w:r>
        <w:rPr>
          <w:rFonts w:ascii="Calibri" w:cs="Calibri" w:eastAsia="Calibri" w:hAnsi="Calibri"/>
          <w:color w:val="595959"/>
          <w:sz w:val="17"/>
          <w:szCs w:val="17"/>
        </w:rPr>
        <w:t xml:space="preserve">Sub-competency 3.1 | Application | Difficult | JD: M27, M11, T26</w:t>
      </w:r>
    </w:p>
    <w:p>
      <w:pPr>
        <w:keepNext/>
        <w:keepLines/>
        <w:spacing w:after="60" w:before="0"/>
        <w:jc w:val="left"/>
      </w:pPr>
      <w:r>
        <w:rPr>
          <w:rFonts w:ascii="Calibri" w:cs="Calibri" w:eastAsia="Calibri" w:hAnsi="Calibri"/>
          <w:sz w:val="21"/>
          <w:szCs w:val="21"/>
        </w:rPr>
        <w:t xml:space="preserve">The Desk manages capacity for a shared government hosting platform. Utilization is now 55% of installed capacity and is growing by 2.5 percentage points each month as institutions are onboarded. Operating policy says utilization must not exceed 80%. New capacity takes 6 months to deliver from the start of procurement. By which month, counted from now, must procurement start at the latest?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Month 2</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Month 4</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Month 6</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Month 10</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Utilization reaches 80% after (80 - 55) / 2.5 = 10 months. With a 6-month delivery time, procurement must start no later than month 10 - 6 = 4.</w:t>
      </w:r>
    </w:p>
    <w:p>
      <w:pPr>
        <w:keepNext/>
        <w:keepLines/>
        <w:shd w:fill="DCE6F2" w:color="auto" w:val="clear"/>
        <w:spacing w:after="60" w:before="220"/>
      </w:pPr>
      <w:r>
        <w:rPr>
          <w:rFonts w:ascii="Calibri" w:cs="Calibri" w:eastAsia="Calibri" w:hAnsi="Calibri"/>
          <w:b/>
          <w:bCs/>
          <w:color w:val="1F3864"/>
          <w:sz w:val="20"/>
          <w:szCs w:val="20"/>
        </w:rPr>
        <w:t xml:space="preserve">W-25  </w:t>
      </w:r>
      <w:r>
        <w:rPr>
          <w:rFonts w:ascii="Calibri" w:cs="Calibri" w:eastAsia="Calibri" w:hAnsi="Calibri"/>
          <w:color w:val="595959"/>
          <w:sz w:val="17"/>
          <w:szCs w:val="17"/>
        </w:rPr>
        <w:t xml:space="preserve">Sub-competency 3.1 | Analysis | Difficult | JD: T27, T20, M56</w:t>
      </w:r>
    </w:p>
    <w:p>
      <w:pPr>
        <w:keepNext/>
        <w:keepLines/>
        <w:spacing w:after="60" w:before="0"/>
        <w:jc w:val="left"/>
      </w:pPr>
      <w:r>
        <w:rPr>
          <w:rFonts w:ascii="Calibri" w:cs="Calibri" w:eastAsia="Calibri" w:hAnsi="Calibri"/>
          <w:sz w:val="21"/>
          <w:szCs w:val="21"/>
        </w:rPr>
        <w:t xml:space="preserve">Six institutions each need 20 server units at their own peak, but their peaks fall in different months and the combined peak is 55 units. Proposal 1: each institution buys and runs its own 20 units (120 units in total, average utilization about 35%). Proposal 2: one shared pool of 65 units is built and managed centrally. Which conclusion is best supported?</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Proposal 1 is better because each institution keeps control and no shared arrangements are needed</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Proposal 2 is better because it needs no management arrangements once the units are installed</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proposals are equivalent, since both give each institution at least 20 units at its peak</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Proposal 2 meets the combined demand with fewer units and higher utilization, but it requires governance, security isolation and service-level arrangements</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The shared pool needs 65 units instead of 120 and achieves higher utilization because peaks do not coincide. Sharing does, however, require governance, isolation and service levels.</w:t>
      </w:r>
    </w:p>
    <w:p>
      <w:pPr>
        <w:keepNext/>
        <w:keepLines/>
        <w:shd w:fill="DCE6F2" w:color="auto" w:val="clear"/>
        <w:spacing w:after="60" w:before="220"/>
      </w:pPr>
      <w:r>
        <w:rPr>
          <w:rFonts w:ascii="Calibri" w:cs="Calibri" w:eastAsia="Calibri" w:hAnsi="Calibri"/>
          <w:b/>
          <w:bCs/>
          <w:color w:val="1F3864"/>
          <w:sz w:val="20"/>
          <w:szCs w:val="20"/>
        </w:rPr>
        <w:t xml:space="preserve">W-26  </w:t>
      </w:r>
      <w:r>
        <w:rPr>
          <w:rFonts w:ascii="Calibri" w:cs="Calibri" w:eastAsia="Calibri" w:hAnsi="Calibri"/>
          <w:color w:val="595959"/>
          <w:sz w:val="17"/>
          <w:szCs w:val="17"/>
        </w:rPr>
        <w:t xml:space="preserve">Sub-competency 3.1 | Evaluation | Difficult | JD: M47</w:t>
      </w:r>
    </w:p>
    <w:p>
      <w:pPr>
        <w:keepNext/>
        <w:keepLines/>
        <w:spacing w:after="60" w:before="0"/>
        <w:jc w:val="left"/>
      </w:pPr>
      <w:r>
        <w:rPr>
          <w:rFonts w:ascii="Calibri" w:cs="Calibri" w:eastAsia="Calibri" w:hAnsi="Calibri"/>
          <w:sz w:val="21"/>
          <w:szCs w:val="21"/>
        </w:rPr>
        <w:t xml:space="preserve">Three bids are received for a backup solution. Bid X has the lowest price but does not meet the required recovery time. Bid Y meets all mandatory specifications at a mid-range price. Bid Z exceeds the specifications at the highest price and has unproven local support. Which technical recommendation is best justified?</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Recommend Bid Y, because it meets all mandatory requirements at a reasonable price, while X fails a mandatory requirement and Z's extra capability is not required and its support is unproven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Recommend Bid X, because the lowest price gives the best value for public money</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Recommend Bid Z, because higher capability will protect the Ministry against future needs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Recommend rejecting all bids and starting again, since none is perfect</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Technical evaluation first eliminates bids that fail mandatory requirements, then compares compliant bids on price and risk. Y is compliant at a reasonable price; X fails; Z adds cost for unneeded capability with unproven support.</w:t>
      </w:r>
    </w:p>
    <w:p>
      <w:pPr>
        <w:keepNext/>
        <w:keepLines/>
        <w:shd w:fill="DCE6F2" w:color="auto" w:val="clear"/>
        <w:spacing w:after="60" w:before="220"/>
      </w:pPr>
      <w:r>
        <w:rPr>
          <w:rFonts w:ascii="Calibri" w:cs="Calibri" w:eastAsia="Calibri" w:hAnsi="Calibri"/>
          <w:b/>
          <w:bCs/>
          <w:color w:val="1F3864"/>
          <w:sz w:val="20"/>
          <w:szCs w:val="20"/>
        </w:rPr>
        <w:t xml:space="preserve">W-27  </w:t>
      </w:r>
      <w:r>
        <w:rPr>
          <w:rFonts w:ascii="Calibri" w:cs="Calibri" w:eastAsia="Calibri" w:hAnsi="Calibri"/>
          <w:color w:val="595959"/>
          <w:sz w:val="17"/>
          <w:szCs w:val="17"/>
        </w:rPr>
        <w:t xml:space="preserve">Sub-competency 4.1 | Remembering | Easy | JD: T10, T41</w:t>
      </w:r>
    </w:p>
    <w:p>
      <w:pPr>
        <w:keepNext/>
        <w:keepLines/>
        <w:spacing w:after="60" w:before="0"/>
        <w:jc w:val="left"/>
      </w:pPr>
      <w:r>
        <w:rPr>
          <w:rFonts w:ascii="Calibri" w:cs="Calibri" w:eastAsia="Calibri" w:hAnsi="Calibri"/>
          <w:sz w:val="21"/>
          <w:szCs w:val="21"/>
        </w:rPr>
        <w:t xml:space="preserve">Which of the following is a work-management tool that can be used to track the Desk's tasks, milestones and progress?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A network firewall appliance</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A server virtualization hypervisor</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 project or task-management information system</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A tape backup library</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Project or task-management systems track tasks, milestones and progress. The other items are infrastructure components, not work-management tools.</w:t>
      </w:r>
    </w:p>
    <w:p>
      <w:pPr>
        <w:keepNext/>
        <w:keepLines/>
        <w:shd w:fill="DCE6F2" w:color="auto" w:val="clear"/>
        <w:spacing w:after="60" w:before="220"/>
      </w:pPr>
      <w:r>
        <w:rPr>
          <w:rFonts w:ascii="Calibri" w:cs="Calibri" w:eastAsia="Calibri" w:hAnsi="Calibri"/>
          <w:b/>
          <w:bCs/>
          <w:color w:val="1F3864"/>
          <w:sz w:val="20"/>
          <w:szCs w:val="20"/>
        </w:rPr>
        <w:t xml:space="preserve">W-28  </w:t>
      </w:r>
      <w:r>
        <w:rPr>
          <w:rFonts w:ascii="Calibri" w:cs="Calibri" w:eastAsia="Calibri" w:hAnsi="Calibri"/>
          <w:color w:val="595959"/>
          <w:sz w:val="17"/>
          <w:szCs w:val="17"/>
        </w:rPr>
        <w:t xml:space="preserve">Sub-competency 4.1 | Understanding | Easy | JD: T10</w:t>
      </w:r>
    </w:p>
    <w:p>
      <w:pPr>
        <w:keepNext/>
        <w:keepLines/>
        <w:spacing w:after="60" w:before="0"/>
        <w:jc w:val="left"/>
      </w:pPr>
      <w:r>
        <w:rPr>
          <w:rFonts w:ascii="Calibri" w:cs="Calibri" w:eastAsia="Calibri" w:hAnsi="Calibri"/>
          <w:sz w:val="21"/>
          <w:szCs w:val="21"/>
        </w:rPr>
        <w:t xml:space="preserve">How does using a shared digital tracking system improve the Desk's operations?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It replaces the need for annual and operational plans because progress is recorded automatically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It makes activities more traceable and decisions more data-driven because progress information is recorded in one place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It removes the need for staff to report on their work because the system collects everything</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It guarantees that targets are met because deviations are prevented by the system</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Recording progress in one shared system improves traceability and data-driven management. It does not replace planning or reporting, and it cannot guarantee results.</w:t>
      </w:r>
    </w:p>
    <w:p>
      <w:pPr>
        <w:keepNext/>
        <w:keepLines/>
        <w:shd w:fill="DCE6F2" w:color="auto" w:val="clear"/>
        <w:spacing w:after="60" w:before="220"/>
      </w:pPr>
      <w:r>
        <w:rPr>
          <w:rFonts w:ascii="Calibri" w:cs="Calibri" w:eastAsia="Calibri" w:hAnsi="Calibri"/>
          <w:b/>
          <w:bCs/>
          <w:color w:val="1F3864"/>
          <w:sz w:val="20"/>
          <w:szCs w:val="20"/>
        </w:rPr>
        <w:t xml:space="preserve">W-29  </w:t>
      </w:r>
      <w:r>
        <w:rPr>
          <w:rFonts w:ascii="Calibri" w:cs="Calibri" w:eastAsia="Calibri" w:hAnsi="Calibri"/>
          <w:color w:val="595959"/>
          <w:sz w:val="17"/>
          <w:szCs w:val="17"/>
        </w:rPr>
        <w:t xml:space="preserve">Sub-competency 4.1 | Application | Moderate | JD: T3, T10</w:t>
      </w:r>
    </w:p>
    <w:p>
      <w:pPr>
        <w:keepNext/>
        <w:keepLines/>
        <w:spacing w:after="60" w:before="0"/>
        <w:jc w:val="left"/>
      </w:pPr>
      <w:r>
        <w:rPr>
          <w:rFonts w:ascii="Calibri" w:cs="Calibri" w:eastAsia="Calibri" w:hAnsi="Calibri"/>
          <w:sz w:val="21"/>
          <w:szCs w:val="21"/>
        </w:rPr>
        <w:t xml:space="preserve">The Desk must prepare a quarterly performance report from data supplied monthly by ten project coordinators. Which approach best applies digital tools?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Ask each coordinator to email a summary in their own format and compile the reports manually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Collect progress verbally in monthly meetings and write the report from memory of the discussions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Collect all data at year-end and prepare one consolidated report</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Use a standard reporting template in a shared system with defined indicators, so that data is entered directly and aggregated automatically</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Standard templates in a shared system improve consistency, timeliness and traceability while reducing manual compilation errors.</w:t>
      </w:r>
    </w:p>
    <w:p>
      <w:pPr>
        <w:keepNext/>
        <w:keepLines/>
        <w:shd w:fill="DCE6F2" w:color="auto" w:val="clear"/>
        <w:spacing w:after="60" w:before="220"/>
      </w:pPr>
      <w:r>
        <w:rPr>
          <w:rFonts w:ascii="Calibri" w:cs="Calibri" w:eastAsia="Calibri" w:hAnsi="Calibri"/>
          <w:b/>
          <w:bCs/>
          <w:color w:val="1F3864"/>
          <w:sz w:val="20"/>
          <w:szCs w:val="20"/>
        </w:rPr>
        <w:t xml:space="preserve">W-30  </w:t>
      </w:r>
      <w:r>
        <w:rPr>
          <w:rFonts w:ascii="Calibri" w:cs="Calibri" w:eastAsia="Calibri" w:hAnsi="Calibri"/>
          <w:color w:val="595959"/>
          <w:sz w:val="17"/>
          <w:szCs w:val="17"/>
        </w:rPr>
        <w:t xml:space="preserve">Sub-competency 4.1 | Analysis | Moderate | JD: T21, T22, M66</w:t>
      </w:r>
    </w:p>
    <w:p>
      <w:pPr>
        <w:keepNext/>
        <w:keepLines/>
        <w:spacing w:after="60" w:before="0"/>
        <w:jc w:val="left"/>
      </w:pPr>
      <w:r>
        <w:rPr>
          <w:rFonts w:ascii="Calibri" w:cs="Calibri" w:eastAsia="Calibri" w:hAnsi="Calibri"/>
          <w:sz w:val="21"/>
          <w:szCs w:val="21"/>
        </w:rPr>
        <w:t xml:space="preserve">The Desk's infrastructure inventory lists 40 installed facilities. Utilization data exists for only 25 of them, and 20 of those 25 show utilization below 30%. Which conclusion is most valid?</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Most recorded facilities (20 of 25, or 80%) are underutilized, but the 15 without data must be assessed before drawing a conclusion for all 40</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Half of all 40 facilities are underutilized, because 20 of 40 fall below 30%</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All 40 facilities are underutilized, because the missing data will probably resemble the recorded data</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No conclusion can be drawn at all, because the data is incomplete</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Only 25 facilities have data, and 20 of 25 (80%) of those are underutilized. The remaining 15 must be assessed before generalizing, but the available data is still informative.</w:t>
      </w:r>
    </w:p>
    <w:p>
      <w:pPr>
        <w:keepNext/>
        <w:keepLines/>
        <w:shd w:fill="DCE6F2" w:color="auto" w:val="clear"/>
        <w:spacing w:after="60" w:before="220"/>
      </w:pPr>
      <w:r>
        <w:rPr>
          <w:rFonts w:ascii="Calibri" w:cs="Calibri" w:eastAsia="Calibri" w:hAnsi="Calibri"/>
          <w:b/>
          <w:bCs/>
          <w:color w:val="1F3864"/>
          <w:sz w:val="20"/>
          <w:szCs w:val="20"/>
        </w:rPr>
        <w:t xml:space="preserve">W-31  </w:t>
      </w:r>
      <w:r>
        <w:rPr>
          <w:rFonts w:ascii="Calibri" w:cs="Calibri" w:eastAsia="Calibri" w:hAnsi="Calibri"/>
          <w:color w:val="595959"/>
          <w:sz w:val="17"/>
          <w:szCs w:val="17"/>
        </w:rPr>
        <w:t xml:space="preserve">Sub-competency 4.1 | Creation | Difficult | JD: T41, T10, M66</w:t>
      </w:r>
    </w:p>
    <w:p>
      <w:pPr>
        <w:keepNext/>
        <w:keepLines/>
        <w:spacing w:after="60" w:before="0"/>
        <w:jc w:val="left"/>
      </w:pPr>
      <w:r>
        <w:rPr>
          <w:rFonts w:ascii="Calibri" w:cs="Calibri" w:eastAsia="Calibri" w:hAnsi="Calibri"/>
          <w:sz w:val="21"/>
          <w:szCs w:val="21"/>
        </w:rPr>
        <w:t xml:space="preserve">Which design is best for a Desk information system that will support infrastructure planning, monitoring and decision-making?</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Separate spreadsheets kept by each professional, combined manually when management requests information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A public website listing all infrastructure projects, with unrestricted editing rights for all institutions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 central register with a defined data model (site, capacity, utilization, status, linked project, owner, update date), standard data-entry procedures, data-quality checks, role-based access and dashboards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A financial ledger that records the budget spent on each project but no technical or utilization data</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A good design has a defined data model, standard procedures, quality controls, controlled access and outputs that serve decisions. It must hold technical and utilization data, not only budget data.</w:t>
      </w:r>
    </w:p>
    <w:p>
      <w:pPr>
        <w:pStyle w:val="Heading2"/>
        <w:keepNext/>
        <w:spacing w:after="100" w:before="200"/>
      </w:pPr>
      <w:r>
        <w:rPr>
          <w:rFonts w:ascii="Calibri" w:cs="Calibri" w:eastAsia="Calibri" w:hAnsi="Calibri"/>
          <w:b/>
          <w:bCs/>
          <w:color w:val="1F3864"/>
          <w:sz w:val="23"/>
          <w:szCs w:val="23"/>
        </w:rPr>
        <w:t xml:space="preserve">Key distribution (Work items)</w:t>
      </w:r>
    </w:p>
    <w:p>
      <w:pPr>
        <w:spacing w:after="0" w:before="0"/>
        <w:jc w:val="left"/>
      </w:pPr>
      <w:r>
        <w:rPr>
          <w:rFonts w:ascii="Calibri" w:cs="Calibri" w:eastAsia="Calibri" w:hAnsi="Calibri"/>
          <w:sz w:val="20"/>
          <w:szCs w:val="20"/>
        </w:rPr>
        <w:t xml:space="preserve">A: 8   B: 7   C: 8   D: 8</w:t>
      </w:r>
    </w:p>
    <w:p>
      <w:r>
        <w:br w:type="page"/>
      </w:r>
    </w:p>
    <w:p>
      <w:pPr>
        <w:pStyle w:val="Heading1"/>
        <w:keepNext/>
        <w:spacing w:after="120" w:before="280"/>
      </w:pPr>
      <w:r>
        <w:rPr>
          <w:rFonts w:ascii="Calibri" w:cs="Calibri" w:eastAsia="Calibri" w:hAnsi="Calibri"/>
          <w:b/>
          <w:bCs/>
          <w:color w:val="1F3864"/>
          <w:sz w:val="28"/>
          <w:szCs w:val="28"/>
        </w:rPr>
        <w:t xml:space="preserve">6. People domain items (38)</w:t>
      </w:r>
    </w:p>
    <w:p>
      <w:pPr>
        <w:spacing w:after="80" w:before="80"/>
        <w:jc w:val="left"/>
      </w:pPr>
      <w:r>
        <w:rPr>
          <w:rFonts w:ascii="Calibri" w:cs="Calibri" w:eastAsia="Calibri" w:hAnsi="Calibri"/>
          <w:i/>
          <w:iCs/>
          <w:color w:val="595959"/>
          <w:sz w:val="18"/>
          <w:szCs w:val="18"/>
        </w:rPr>
        <w:t xml:space="preserve">Reference codes: T = number in the JD major duties table; M = number in the JD main duties list. Each item shows its key and rationale for reviewers; remove these lines for the exam version.</w:t>
      </w:r>
    </w:p>
    <w:p>
      <w:pPr>
        <w:keepNext/>
        <w:keepLines/>
        <w:shd w:fill="DCE6F2" w:color="auto" w:val="clear"/>
        <w:spacing w:after="60" w:before="220"/>
      </w:pPr>
      <w:r>
        <w:rPr>
          <w:rFonts w:ascii="Calibri" w:cs="Calibri" w:eastAsia="Calibri" w:hAnsi="Calibri"/>
          <w:b/>
          <w:bCs/>
          <w:color w:val="1F3864"/>
          <w:sz w:val="20"/>
          <w:szCs w:val="20"/>
        </w:rPr>
        <w:t xml:space="preserve">P-01  </w:t>
      </w:r>
      <w:r>
        <w:rPr>
          <w:rFonts w:ascii="Calibri" w:cs="Calibri" w:eastAsia="Calibri" w:hAnsi="Calibri"/>
          <w:color w:val="595959"/>
          <w:sz w:val="17"/>
          <w:szCs w:val="17"/>
        </w:rPr>
        <w:t xml:space="preserve">Sub-competency 5.1 | Remembering | Easy | JD: M26, M31</w:t>
      </w:r>
    </w:p>
    <w:p>
      <w:pPr>
        <w:keepNext/>
        <w:keepLines/>
        <w:spacing w:after="60" w:before="0"/>
        <w:jc w:val="left"/>
      </w:pPr>
      <w:r>
        <w:rPr>
          <w:rFonts w:ascii="Calibri" w:cs="Calibri" w:eastAsia="Calibri" w:hAnsi="Calibri"/>
          <w:sz w:val="21"/>
          <w:szCs w:val="21"/>
        </w:rPr>
        <w:t xml:space="preserve">Which term describes the maximum amount of data loss, measured in time, that an organization can accept after a disaster?</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Recovery time objective (RTO)</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Mean time between failures (MTBF)</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Recovery point objective (RPO)</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Service-level agreement (SLA)</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RPO is the maximum tolerable data loss measured in time. RTO is the maximum tolerable downtime, MTBF measures reliability, and an SLA is a contractual service commitment.</w:t>
      </w:r>
    </w:p>
    <w:p>
      <w:pPr>
        <w:keepNext/>
        <w:keepLines/>
        <w:shd w:fill="DCE6F2" w:color="auto" w:val="clear"/>
        <w:spacing w:after="60" w:before="220"/>
      </w:pPr>
      <w:r>
        <w:rPr>
          <w:rFonts w:ascii="Calibri" w:cs="Calibri" w:eastAsia="Calibri" w:hAnsi="Calibri"/>
          <w:b/>
          <w:bCs/>
          <w:color w:val="1F3864"/>
          <w:sz w:val="20"/>
          <w:szCs w:val="20"/>
        </w:rPr>
        <w:t xml:space="preserve">P-02  </w:t>
      </w:r>
      <w:r>
        <w:rPr>
          <w:rFonts w:ascii="Calibri" w:cs="Calibri" w:eastAsia="Calibri" w:hAnsi="Calibri"/>
          <w:color w:val="595959"/>
          <w:sz w:val="17"/>
          <w:szCs w:val="17"/>
        </w:rPr>
        <w:t xml:space="preserve">Sub-competency 5.1 | Understanding | Easy | JD: M6, M26</w:t>
      </w:r>
    </w:p>
    <w:p>
      <w:pPr>
        <w:keepNext/>
        <w:keepLines/>
        <w:spacing w:after="60" w:before="0"/>
        <w:jc w:val="left"/>
      </w:pPr>
      <w:r>
        <w:rPr>
          <w:rFonts w:ascii="Calibri" w:cs="Calibri" w:eastAsia="Calibri" w:hAnsi="Calibri"/>
          <w:sz w:val="21"/>
          <w:szCs w:val="21"/>
        </w:rPr>
        <w:t xml:space="preserve">What is the main benefit of server virtualization in a government data center?</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Several virtual servers can share the same physical hardware, which improves resource utilization and flexibility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It removes the need for backup and disaster-recovery arrangements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It guarantees that hosted applications never fail</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It makes physical servers unnecessary</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Virtualization allows multiple virtual servers to share physical hardware, raising utilization and flexibility. It does not remove the need for physical servers, backup or disaster recovery, and it does not guarantee availability.</w:t>
      </w:r>
    </w:p>
    <w:p>
      <w:pPr>
        <w:keepNext/>
        <w:keepLines/>
        <w:shd w:fill="DCE6F2" w:color="auto" w:val="clear"/>
        <w:spacing w:after="60" w:before="220"/>
      </w:pPr>
      <w:r>
        <w:rPr>
          <w:rFonts w:ascii="Calibri" w:cs="Calibri" w:eastAsia="Calibri" w:hAnsi="Calibri"/>
          <w:b/>
          <w:bCs/>
          <w:color w:val="1F3864"/>
          <w:sz w:val="20"/>
          <w:szCs w:val="20"/>
        </w:rPr>
        <w:t xml:space="preserve">P-03  </w:t>
      </w:r>
      <w:r>
        <w:rPr>
          <w:rFonts w:ascii="Calibri" w:cs="Calibri" w:eastAsia="Calibri" w:hAnsi="Calibri"/>
          <w:color w:val="595959"/>
          <w:sz w:val="17"/>
          <w:szCs w:val="17"/>
        </w:rPr>
        <w:t xml:space="preserve">Sub-competency 5.1 | Understanding | Moderate | JD: M10, M29</w:t>
      </w:r>
    </w:p>
    <w:p>
      <w:pPr>
        <w:keepNext/>
        <w:keepLines/>
        <w:spacing w:after="60" w:before="0"/>
        <w:jc w:val="left"/>
      </w:pPr>
      <w:r>
        <w:rPr>
          <w:rFonts w:ascii="Calibri" w:cs="Calibri" w:eastAsia="Calibri" w:hAnsi="Calibri"/>
          <w:sz w:val="21"/>
          <w:szCs w:val="21"/>
        </w:rPr>
        <w:t xml:space="preserve">Which statement correctly distinguishes the IaaS and SaaS cloud service models?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IaaS provides a ready-to-use application managed by the provider, while SaaS provides raw computing resources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IaaS is used only for storage, while SaaS is used only for networking</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IaaS is always hosted on the customer's own premises, while SaaS is always hosted publicly</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IaaS provides virtualized computing, storage and network resources on which the customer installs and manages its own software, while SaaS provides a ready-to-use application managed by the provider</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IaaS delivers infrastructure resources that the customer configures; SaaS delivers a finished application. The other statements reverse or misstate the models.</w:t>
      </w:r>
    </w:p>
    <w:p>
      <w:pPr>
        <w:keepNext/>
        <w:keepLines/>
        <w:shd w:fill="DCE6F2" w:color="auto" w:val="clear"/>
        <w:spacing w:after="60" w:before="220"/>
      </w:pPr>
      <w:r>
        <w:rPr>
          <w:rFonts w:ascii="Calibri" w:cs="Calibri" w:eastAsia="Calibri" w:hAnsi="Calibri"/>
          <w:b/>
          <w:bCs/>
          <w:color w:val="1F3864"/>
          <w:sz w:val="20"/>
          <w:szCs w:val="20"/>
        </w:rPr>
        <w:t xml:space="preserve">P-04  </w:t>
      </w:r>
      <w:r>
        <w:rPr>
          <w:rFonts w:ascii="Calibri" w:cs="Calibri" w:eastAsia="Calibri" w:hAnsi="Calibri"/>
          <w:color w:val="595959"/>
          <w:sz w:val="17"/>
          <w:szCs w:val="17"/>
        </w:rPr>
        <w:t xml:space="preserve">Sub-competency 5.1 | Application | Moderate | JD: M31, T29</w:t>
      </w:r>
    </w:p>
    <w:p>
      <w:pPr>
        <w:keepNext/>
        <w:keepLines/>
        <w:spacing w:after="60" w:before="0"/>
        <w:jc w:val="left"/>
      </w:pPr>
      <w:r>
        <w:rPr>
          <w:rFonts w:ascii="Calibri" w:cs="Calibri" w:eastAsia="Calibri" w:hAnsi="Calibri"/>
          <w:sz w:val="21"/>
          <w:szCs w:val="21"/>
        </w:rPr>
        <w:t xml:space="preserve">A ministry's citizen-facing service must stay available even if its main data center is lost. The tolerated downtime is about four hours and the budget is limited. Which disaster-recovery arrangement is most appropriate?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Daily backups stored in the same building as the main servers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A secondary site with regularly replicated data, able to be brought into service within the tolerated downtime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 duplicate server placed in another room of the same building</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Manual reconstruction of the service from paper records if a disaster occurs</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Protection against loss of a whole site requires a separate site with replicated data that can meet the recovery time. Backups or duplicates in the same building are lost with the site, and manual reconstruction cannot meet a four-hour limit.</w:t>
      </w:r>
    </w:p>
    <w:p>
      <w:pPr>
        <w:keepNext/>
        <w:keepLines/>
        <w:shd w:fill="DCE6F2" w:color="auto" w:val="clear"/>
        <w:spacing w:after="60" w:before="220"/>
      </w:pPr>
      <w:r>
        <w:rPr>
          <w:rFonts w:ascii="Calibri" w:cs="Calibri" w:eastAsia="Calibri" w:hAnsi="Calibri"/>
          <w:b/>
          <w:bCs/>
          <w:color w:val="1F3864"/>
          <w:sz w:val="20"/>
          <w:szCs w:val="20"/>
        </w:rPr>
        <w:t xml:space="preserve">P-05  </w:t>
      </w:r>
      <w:r>
        <w:rPr>
          <w:rFonts w:ascii="Calibri" w:cs="Calibri" w:eastAsia="Calibri" w:hAnsi="Calibri"/>
          <w:color w:val="595959"/>
          <w:sz w:val="17"/>
          <w:szCs w:val="17"/>
        </w:rPr>
        <w:t xml:space="preserve">Sub-competency 5.1 | Application | Difficult | JD: M31, M26, T29</w:t>
      </w:r>
    </w:p>
    <w:p>
      <w:pPr>
        <w:keepNext/>
        <w:keepLines/>
        <w:spacing w:after="60" w:before="0"/>
        <w:jc w:val="left"/>
      </w:pPr>
      <w:r>
        <w:rPr>
          <w:rFonts w:ascii="Calibri" w:cs="Calibri" w:eastAsia="Calibri" w:hAnsi="Calibri"/>
          <w:sz w:val="21"/>
          <w:szCs w:val="21"/>
        </w:rPr>
        <w:t xml:space="preserve">A system is backed up every 24 hours and takes 6 hours to restore from backup. Its owner states that the service can tolerate at most 1 hour of data loss and 2 hours of downtime. Which recommendation is best justified?</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Keep the current arrangement, because daily backups with a 6-hour restore satisfy the objectives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Shorten only the backup interval to 1 hour, since restore time does not affect the requirement</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Introduce replication or hourly backups and a standby capability that can restore within 2 hours, because both objectives are currently missed</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Extend the retention period of the daily backups, since this reduces both data loss and downtime</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A 24-hour backup interval exceeds the 1-hour RPO and a 6-hour restore exceeds the 2-hour RTO, so both must be addressed. Retention length affects neither objective.</w:t>
      </w:r>
    </w:p>
    <w:p>
      <w:pPr>
        <w:keepNext/>
        <w:keepLines/>
        <w:shd w:fill="DCE6F2" w:color="auto" w:val="clear"/>
        <w:spacing w:after="60" w:before="220"/>
      </w:pPr>
      <w:r>
        <w:rPr>
          <w:rFonts w:ascii="Calibri" w:cs="Calibri" w:eastAsia="Calibri" w:hAnsi="Calibri"/>
          <w:b/>
          <w:bCs/>
          <w:color w:val="1F3864"/>
          <w:sz w:val="20"/>
          <w:szCs w:val="20"/>
        </w:rPr>
        <w:t xml:space="preserve">P-06  </w:t>
      </w:r>
      <w:r>
        <w:rPr>
          <w:rFonts w:ascii="Calibri" w:cs="Calibri" w:eastAsia="Calibri" w:hAnsi="Calibri"/>
          <w:color w:val="595959"/>
          <w:sz w:val="17"/>
          <w:szCs w:val="17"/>
        </w:rPr>
        <w:t xml:space="preserve">Sub-competency 5.1 | Analysis | Moderate | JD: M27, M28, T26</w:t>
      </w:r>
    </w:p>
    <w:p>
      <w:pPr>
        <w:keepNext/>
        <w:keepLines/>
        <w:spacing w:after="60" w:before="0"/>
        <w:jc w:val="left"/>
      </w:pPr>
      <w:r>
        <w:rPr>
          <w:rFonts w:ascii="Calibri" w:cs="Calibri" w:eastAsia="Calibri" w:hAnsi="Calibri"/>
          <w:sz w:val="21"/>
          <w:szCs w:val="21"/>
        </w:rPr>
        <w:t xml:space="preserve">A shared government hosting platform shows 62% processor utilization but 95% storage utilization, and storage demand is growing. Which analysis is most accurate?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Storage is the constraining resource, so expansion planning should prioritize storage capacity rather than processing capacity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Processing is the constraining resource because processor utilization is above 50%</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platform is balanced, so both resources should be expanded equally</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Utilization figures cannot guide capacity planning unless the equipment vendor is known</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Capacity is limited by the resource nearest exhaustion. At 95% and growing, storage will constrain the platform first.</w:t>
      </w:r>
    </w:p>
    <w:p>
      <w:pPr>
        <w:keepNext/>
        <w:keepLines/>
        <w:shd w:fill="DCE6F2" w:color="auto" w:val="clear"/>
        <w:spacing w:after="60" w:before="220"/>
      </w:pPr>
      <w:r>
        <w:rPr>
          <w:rFonts w:ascii="Calibri" w:cs="Calibri" w:eastAsia="Calibri" w:hAnsi="Calibri"/>
          <w:b/>
          <w:bCs/>
          <w:color w:val="1F3864"/>
          <w:sz w:val="20"/>
          <w:szCs w:val="20"/>
        </w:rPr>
        <w:t xml:space="preserve">P-07  </w:t>
      </w:r>
      <w:r>
        <w:rPr>
          <w:rFonts w:ascii="Calibri" w:cs="Calibri" w:eastAsia="Calibri" w:hAnsi="Calibri"/>
          <w:color w:val="595959"/>
          <w:sz w:val="17"/>
          <w:szCs w:val="17"/>
        </w:rPr>
        <w:t xml:space="preserve">Sub-competency 5.1 | Analysis | Difficult | JD: M30, M29</w:t>
      </w:r>
    </w:p>
    <w:p>
      <w:pPr>
        <w:keepNext/>
        <w:keepLines/>
        <w:spacing w:after="60" w:before="0"/>
        <w:jc w:val="left"/>
      </w:pPr>
      <w:r>
        <w:rPr>
          <w:rFonts w:ascii="Calibri" w:cs="Calibri" w:eastAsia="Calibri" w:hAnsi="Calibri"/>
          <w:sz w:val="21"/>
          <w:szCs w:val="21"/>
        </w:rPr>
        <w:t xml:space="preserve">An institution proposes to place its citizen-records database in a foreign public-cloud region because it is cheaper. Assume national rules require citizens' personal data to remain under national jurisdiction. Which analysis is most sound?</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proposal is acceptable, because lower cost is the decisive criterion when spending public money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proposal is acceptable if the data is encrypted, since encryption removes all jurisdiction concerns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proposal should be rejected without analysis, because public cloud is never suitable for any government workload</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Lower cost does not resolve the data-sovereignty requirement; the proposal should be assessed against the legal residency rules, and local, government or compliant hosting options should be considered</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Infrastructure options must be evaluated on several criteria, including data sovereignty, not on cost alone. Encryption does not remove legal jurisdiction issues, and blanket rejection ignores workloads where cloud is suitable.</w:t>
      </w:r>
    </w:p>
    <w:p>
      <w:pPr>
        <w:keepNext/>
        <w:keepLines/>
        <w:shd w:fill="DCE6F2" w:color="auto" w:val="clear"/>
        <w:spacing w:after="60" w:before="220"/>
      </w:pPr>
      <w:r>
        <w:rPr>
          <w:rFonts w:ascii="Calibri" w:cs="Calibri" w:eastAsia="Calibri" w:hAnsi="Calibri"/>
          <w:b/>
          <w:bCs/>
          <w:color w:val="1F3864"/>
          <w:sz w:val="20"/>
          <w:szCs w:val="20"/>
        </w:rPr>
        <w:t xml:space="preserve">P-08  </w:t>
      </w:r>
      <w:r>
        <w:rPr>
          <w:rFonts w:ascii="Calibri" w:cs="Calibri" w:eastAsia="Calibri" w:hAnsi="Calibri"/>
          <w:color w:val="595959"/>
          <w:sz w:val="17"/>
          <w:szCs w:val="17"/>
        </w:rPr>
        <w:t xml:space="preserve">Sub-competency 5.2 | Remembering | Easy | JD: M44, T29</w:t>
      </w:r>
    </w:p>
    <w:p>
      <w:pPr>
        <w:keepNext/>
        <w:keepLines/>
        <w:spacing w:after="60" w:before="0"/>
        <w:jc w:val="left"/>
      </w:pPr>
      <w:r>
        <w:rPr>
          <w:rFonts w:ascii="Calibri" w:cs="Calibri" w:eastAsia="Calibri" w:hAnsi="Calibri"/>
          <w:sz w:val="21"/>
          <w:szCs w:val="21"/>
        </w:rPr>
        <w:t xml:space="preserve">Which term describes a component whose failure would stop an entire service because no alternative exists?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Load balancer</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Single point of failure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Redundant path</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Failover cluster</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A single point of failure has no backup, so its failure stops the service. The other terms describe components or designs used to avoid this.</w:t>
      </w:r>
    </w:p>
    <w:p>
      <w:pPr>
        <w:keepNext/>
        <w:keepLines/>
        <w:shd w:fill="DCE6F2" w:color="auto" w:val="clear"/>
        <w:spacing w:after="60" w:before="220"/>
      </w:pPr>
      <w:r>
        <w:rPr>
          <w:rFonts w:ascii="Calibri" w:cs="Calibri" w:eastAsia="Calibri" w:hAnsi="Calibri"/>
          <w:b/>
          <w:bCs/>
          <w:color w:val="1F3864"/>
          <w:sz w:val="20"/>
          <w:szCs w:val="20"/>
        </w:rPr>
        <w:t xml:space="preserve">P-09  </w:t>
      </w:r>
      <w:r>
        <w:rPr>
          <w:rFonts w:ascii="Calibri" w:cs="Calibri" w:eastAsia="Calibri" w:hAnsi="Calibri"/>
          <w:color w:val="595959"/>
          <w:sz w:val="17"/>
          <w:szCs w:val="17"/>
        </w:rPr>
        <w:t xml:space="preserve">Sub-competency 5.2 | Understanding | Easy | JD: M36, M38</w:t>
      </w:r>
    </w:p>
    <w:p>
      <w:pPr>
        <w:keepNext/>
        <w:keepLines/>
        <w:spacing w:after="60" w:before="0"/>
        <w:jc w:val="left"/>
      </w:pPr>
      <w:r>
        <w:rPr>
          <w:rFonts w:ascii="Calibri" w:cs="Calibri" w:eastAsia="Calibri" w:hAnsi="Calibri"/>
          <w:sz w:val="21"/>
          <w:szCs w:val="21"/>
        </w:rPr>
        <w:t xml:space="preserve">Why is redundancy included in the design of network infrastructure for critical government services?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So that the failure of one link or component does not interrupt the critical services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So that the network can be operated without monitoring</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So that fewer staff are needed to manage the network</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So that the same equipment can be used by all institutions</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Redundancy provides alternative paths or components so that one failure does not cause an outage. It does not remove the need for monitoring or management.</w:t>
      </w:r>
    </w:p>
    <w:p>
      <w:pPr>
        <w:keepNext/>
        <w:keepLines/>
        <w:shd w:fill="DCE6F2" w:color="auto" w:val="clear"/>
        <w:spacing w:after="60" w:before="220"/>
      </w:pPr>
      <w:r>
        <w:rPr>
          <w:rFonts w:ascii="Calibri" w:cs="Calibri" w:eastAsia="Calibri" w:hAnsi="Calibri"/>
          <w:b/>
          <w:bCs/>
          <w:color w:val="1F3864"/>
          <w:sz w:val="20"/>
          <w:szCs w:val="20"/>
        </w:rPr>
        <w:t xml:space="preserve">P-10  </w:t>
      </w:r>
      <w:r>
        <w:rPr>
          <w:rFonts w:ascii="Calibri" w:cs="Calibri" w:eastAsia="Calibri" w:hAnsi="Calibri"/>
          <w:color w:val="595959"/>
          <w:sz w:val="17"/>
          <w:szCs w:val="17"/>
        </w:rPr>
        <w:t xml:space="preserve">Sub-competency 5.2 | Application | Moderate | JD: M34, M36, M38</w:t>
      </w:r>
    </w:p>
    <w:p>
      <w:pPr>
        <w:keepNext/>
        <w:keepLines/>
        <w:spacing w:after="60" w:before="0"/>
        <w:jc w:val="left"/>
      </w:pPr>
      <w:r>
        <w:rPr>
          <w:rFonts w:ascii="Calibri" w:cs="Calibri" w:eastAsia="Calibri" w:hAnsi="Calibri"/>
          <w:sz w:val="21"/>
          <w:szCs w:val="21"/>
        </w:rPr>
        <w:t xml:space="preserve">A regional government office reaches a shared data center through one leased line from one provider, and its digital services must be continuously available. Which improvement most effectively reduces the risk of disconnection?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Increase the bandwidth of the existing line</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Add a second line from the same provider along the same physical route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Add a second connection through a different provider or physical route, with automatic failover</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Obtain a written assurance from the provider that outages will not occur</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Resilience requires an independent path. More bandwidth does not remove the single point of failure, a line on the same route can fail with the first, and assurances do not prevent outages.</w:t>
      </w:r>
    </w:p>
    <w:p>
      <w:pPr>
        <w:keepNext/>
        <w:keepLines/>
        <w:shd w:fill="DCE6F2" w:color="auto" w:val="clear"/>
        <w:spacing w:after="60" w:before="220"/>
      </w:pPr>
      <w:r>
        <w:rPr>
          <w:rFonts w:ascii="Calibri" w:cs="Calibri" w:eastAsia="Calibri" w:hAnsi="Calibri"/>
          <w:b/>
          <w:bCs/>
          <w:color w:val="1F3864"/>
          <w:sz w:val="20"/>
          <w:szCs w:val="20"/>
        </w:rPr>
        <w:t xml:space="preserve">P-11  </w:t>
      </w:r>
      <w:r>
        <w:rPr>
          <w:rFonts w:ascii="Calibri" w:cs="Calibri" w:eastAsia="Calibri" w:hAnsi="Calibri"/>
          <w:color w:val="595959"/>
          <w:sz w:val="17"/>
          <w:szCs w:val="17"/>
        </w:rPr>
        <w:t xml:space="preserve">Sub-competency 5.2 | Application | Moderate | JD: M41, M39</w:t>
      </w:r>
    </w:p>
    <w:p>
      <w:pPr>
        <w:keepNext/>
        <w:keepLines/>
        <w:spacing w:after="60" w:before="0"/>
        <w:jc w:val="left"/>
      </w:pPr>
      <w:r>
        <w:rPr>
          <w:rFonts w:ascii="Calibri" w:cs="Calibri" w:eastAsia="Calibri" w:hAnsi="Calibri"/>
          <w:sz w:val="21"/>
          <w:szCs w:val="21"/>
        </w:rPr>
        <w:t xml:space="preserve">The Desk is setting access-control requirements for a shared government infrastructure platform. Which approach best applies the principle of least privilege?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Give all administrators full administrative rights so that work is never delayed</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Use one shared administrator account so that the team's activity is easy to coordinate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Grant permanent broad rights to senior staff because of their seniority</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Give each administrator only the access rights needed for their role, review the rights periodically, and remove them when duties change</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Least privilege limits each user to what the role requires, with periodic review and removal. Shared accounts and blanket rights weaken accountability and security.</w:t>
      </w:r>
    </w:p>
    <w:p>
      <w:pPr>
        <w:keepNext/>
        <w:keepLines/>
        <w:shd w:fill="DCE6F2" w:color="auto" w:val="clear"/>
        <w:spacing w:after="60" w:before="220"/>
      </w:pPr>
      <w:r>
        <w:rPr>
          <w:rFonts w:ascii="Calibri" w:cs="Calibri" w:eastAsia="Calibri" w:hAnsi="Calibri"/>
          <w:b/>
          <w:bCs/>
          <w:color w:val="1F3864"/>
          <w:sz w:val="20"/>
          <w:szCs w:val="20"/>
        </w:rPr>
        <w:t xml:space="preserve">P-12  </w:t>
      </w:r>
      <w:r>
        <w:rPr>
          <w:rFonts w:ascii="Calibri" w:cs="Calibri" w:eastAsia="Calibri" w:hAnsi="Calibri"/>
          <w:color w:val="595959"/>
          <w:sz w:val="17"/>
          <w:szCs w:val="17"/>
        </w:rPr>
        <w:t xml:space="preserve">Sub-competency 5.2 | Application | Difficult | JD: M28, M36, T26</w:t>
      </w:r>
    </w:p>
    <w:p>
      <w:pPr>
        <w:keepNext/>
        <w:keepLines/>
        <w:spacing w:after="60" w:before="0"/>
        <w:jc w:val="left"/>
      </w:pPr>
      <w:r>
        <w:rPr>
          <w:rFonts w:ascii="Calibri" w:cs="Calibri" w:eastAsia="Calibri" w:hAnsi="Calibri"/>
          <w:sz w:val="21"/>
          <w:szCs w:val="21"/>
        </w:rPr>
        <w:t xml:space="preserve">A critical service must achieve 99.9% availability over a year of 8,760 hours. During the year it had outages of 3, 2.5, 4 and 1 hours. Which conclusion is correct?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Met: allowed downtime is about 87.6 hours, and only 10.5 hours occurred</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Not met: allowed downtime is about 8.76 hours, but 10.5 hours occurred</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Met: 10.5 hours is only about 0.12% of the year, which rounds to 0.1%</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Cannot be determined without knowing how many users were affected</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Allowed downtime is 0.1% of 8,760 hours = 8.76 hours. Actual downtime was 3 + 2.5 + 4 + 1 = 10.5 hours, which exceeds it (about 99.88% availability), so the target was not met.</w:t>
      </w:r>
    </w:p>
    <w:p>
      <w:pPr>
        <w:keepNext/>
        <w:keepLines/>
        <w:shd w:fill="DCE6F2" w:color="auto" w:val="clear"/>
        <w:spacing w:after="60" w:before="220"/>
      </w:pPr>
      <w:r>
        <w:rPr>
          <w:rFonts w:ascii="Calibri" w:cs="Calibri" w:eastAsia="Calibri" w:hAnsi="Calibri"/>
          <w:b/>
          <w:bCs/>
          <w:color w:val="1F3864"/>
          <w:sz w:val="20"/>
          <w:szCs w:val="20"/>
        </w:rPr>
        <w:t xml:space="preserve">P-13  </w:t>
      </w:r>
      <w:r>
        <w:rPr>
          <w:rFonts w:ascii="Calibri" w:cs="Calibri" w:eastAsia="Calibri" w:hAnsi="Calibri"/>
          <w:color w:val="595959"/>
          <w:sz w:val="17"/>
          <w:szCs w:val="17"/>
        </w:rPr>
        <w:t xml:space="preserve">Sub-competency 5.2 | Analysis | Moderate | JD: M37, M38, T26</w:t>
      </w:r>
    </w:p>
    <w:p>
      <w:pPr>
        <w:keepNext/>
        <w:keepLines/>
        <w:spacing w:after="60" w:before="0"/>
        <w:jc w:val="left"/>
      </w:pPr>
      <w:r>
        <w:rPr>
          <w:rFonts w:ascii="Calibri" w:cs="Calibri" w:eastAsia="Calibri" w:hAnsi="Calibri"/>
          <w:sz w:val="21"/>
          <w:szCs w:val="21"/>
        </w:rPr>
        <w:t xml:space="preserve">Monitoring shows a regional link above 90% utilization for four consecutive months with rising traffic, while a nearby link runs at 25%. Which analysis is most appropriate?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No action is needed until the link reaches 100%, since utilization below 100% causes no problems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nearby link's low utilization shows that the regional link's figures must be wrong</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regional link is a capacity constraint that will degrade services, so expansion or traffic re-engineering should be planned before it saturates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problem should be handled by reducing the number of monitoring alerts</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Sustained high utilization with growth signals an approaching capacity limit; planning must begin before saturation. Ignoring or suppressing the data does not address the constraint.</w:t>
      </w:r>
    </w:p>
    <w:p>
      <w:pPr>
        <w:keepNext/>
        <w:keepLines/>
        <w:shd w:fill="DCE6F2" w:color="auto" w:val="clear"/>
        <w:spacing w:after="60" w:before="220"/>
      </w:pPr>
      <w:r>
        <w:rPr>
          <w:rFonts w:ascii="Calibri" w:cs="Calibri" w:eastAsia="Calibri" w:hAnsi="Calibri"/>
          <w:b/>
          <w:bCs/>
          <w:color w:val="1F3864"/>
          <w:sz w:val="20"/>
          <w:szCs w:val="20"/>
        </w:rPr>
        <w:t xml:space="preserve">P-14  </w:t>
      </w:r>
      <w:r>
        <w:rPr>
          <w:rFonts w:ascii="Calibri" w:cs="Calibri" w:eastAsia="Calibri" w:hAnsi="Calibri"/>
          <w:color w:val="595959"/>
          <w:sz w:val="17"/>
          <w:szCs w:val="17"/>
        </w:rPr>
        <w:t xml:space="preserve">Sub-competency 5.2 | Analysis | Difficult | JD: M44, M42, T29</w:t>
      </w:r>
    </w:p>
    <w:p>
      <w:pPr>
        <w:keepNext/>
        <w:keepLines/>
        <w:spacing w:after="60" w:before="0"/>
        <w:jc w:val="left"/>
      </w:pPr>
      <w:r>
        <w:rPr>
          <w:rFonts w:ascii="Calibri" w:cs="Calibri" w:eastAsia="Calibri" w:hAnsi="Calibri"/>
          <w:sz w:val="21"/>
          <w:szCs w:val="21"/>
        </w:rPr>
        <w:t xml:space="preserve">A review of a government data center finds two independent utility power feeds, one generator, a single UPS unit feeding all racks, and two network carriers whose cables enter through one shared duct. Which analysis best identifies the remaining risks?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single UPS and the shared duct are single points of failure that could still cause an outage despite the redundant power feeds and carriers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No single points of failure remain, because power and network are each supplied from two sources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generator is the only weakness, since all other components are duplicated</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two carriers are unnecessary, since the shared duct already provides a physical path</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Redundancy must extend through the whole chain. One UPS serving all racks and one duct carrying both carriers remain single points of failure.</w:t>
      </w:r>
    </w:p>
    <w:p>
      <w:pPr>
        <w:keepNext/>
        <w:keepLines/>
        <w:shd w:fill="DCE6F2" w:color="auto" w:val="clear"/>
        <w:spacing w:after="60" w:before="220"/>
      </w:pPr>
      <w:r>
        <w:rPr>
          <w:rFonts w:ascii="Calibri" w:cs="Calibri" w:eastAsia="Calibri" w:hAnsi="Calibri"/>
          <w:b/>
          <w:bCs/>
          <w:color w:val="1F3864"/>
          <w:sz w:val="20"/>
          <w:szCs w:val="20"/>
        </w:rPr>
        <w:t xml:space="preserve">P-15  </w:t>
      </w:r>
      <w:r>
        <w:rPr>
          <w:rFonts w:ascii="Calibri" w:cs="Calibri" w:eastAsia="Calibri" w:hAnsi="Calibri"/>
          <w:color w:val="595959"/>
          <w:sz w:val="17"/>
          <w:szCs w:val="17"/>
        </w:rPr>
        <w:t xml:space="preserve">Sub-competency 6.1 | Understanding | Easy | JD: T18, M3</w:t>
      </w:r>
    </w:p>
    <w:p>
      <w:pPr>
        <w:keepNext/>
        <w:keepLines/>
        <w:spacing w:after="60" w:before="0"/>
        <w:jc w:val="left"/>
      </w:pPr>
      <w:r>
        <w:rPr>
          <w:rFonts w:ascii="Calibri" w:cs="Calibri" w:eastAsia="Calibri" w:hAnsi="Calibri"/>
          <w:sz w:val="21"/>
          <w:szCs w:val="21"/>
        </w:rPr>
        <w:t xml:space="preserve">What is the main purpose of a government ICT infrastructure needs assessment?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To justify purchases that management has already decided on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To compare the salaries of ICT staff across institutions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To rank vendors according to the size of their earlier contracts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To identify gaps between existing infrastructure and what institutions require, so that priorities can be set on evidence</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A needs assessment documents gaps and priorities so that decisions rest on evidence, not on preferences.</w:t>
      </w:r>
    </w:p>
    <w:p>
      <w:pPr>
        <w:keepNext/>
        <w:keepLines/>
        <w:shd w:fill="DCE6F2" w:color="auto" w:val="clear"/>
        <w:spacing w:after="60" w:before="220"/>
      </w:pPr>
      <w:r>
        <w:rPr>
          <w:rFonts w:ascii="Calibri" w:cs="Calibri" w:eastAsia="Calibri" w:hAnsi="Calibri"/>
          <w:b/>
          <w:bCs/>
          <w:color w:val="1F3864"/>
          <w:sz w:val="20"/>
          <w:szCs w:val="20"/>
        </w:rPr>
        <w:t xml:space="preserve">P-16  </w:t>
      </w:r>
      <w:r>
        <w:rPr>
          <w:rFonts w:ascii="Calibri" w:cs="Calibri" w:eastAsia="Calibri" w:hAnsi="Calibri"/>
          <w:color w:val="595959"/>
          <w:sz w:val="17"/>
          <w:szCs w:val="17"/>
        </w:rPr>
        <w:t xml:space="preserve">Sub-competency 6.1 | Understanding | Moderate | JD: T11, T13</w:t>
      </w:r>
    </w:p>
    <w:p>
      <w:pPr>
        <w:keepNext/>
        <w:keepLines/>
        <w:spacing w:after="60" w:before="0"/>
        <w:jc w:val="left"/>
      </w:pPr>
      <w:r>
        <w:rPr>
          <w:rFonts w:ascii="Calibri" w:cs="Calibri" w:eastAsia="Calibri" w:hAnsi="Calibri"/>
          <w:sz w:val="21"/>
          <w:szCs w:val="21"/>
        </w:rPr>
        <w:t xml:space="preserve">Which sequence correctly represents the main stages of a research study on government digitalization?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Data collection, problem identification, presentation of findings, analysis, research design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Problem identification, research design, data collection, analysis, presentation of findings and recommendations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Research design, presentation of findings, data collection, problem identification, analysis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Analysis, data collection, research design, recommendations, problem identification</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Research proceeds from problem identification through design, data collection and analysis to presentation. The other sequences place later stages before earlier ones.</w:t>
      </w:r>
    </w:p>
    <w:p>
      <w:pPr>
        <w:keepNext/>
        <w:keepLines/>
        <w:shd w:fill="DCE6F2" w:color="auto" w:val="clear"/>
        <w:spacing w:after="60" w:before="220"/>
      </w:pPr>
      <w:r>
        <w:rPr>
          <w:rFonts w:ascii="Calibri" w:cs="Calibri" w:eastAsia="Calibri" w:hAnsi="Calibri"/>
          <w:b/>
          <w:bCs/>
          <w:color w:val="1F3864"/>
          <w:sz w:val="20"/>
          <w:szCs w:val="20"/>
        </w:rPr>
        <w:t xml:space="preserve">P-17  </w:t>
      </w:r>
      <w:r>
        <w:rPr>
          <w:rFonts w:ascii="Calibri" w:cs="Calibri" w:eastAsia="Calibri" w:hAnsi="Calibri"/>
          <w:color w:val="595959"/>
          <w:sz w:val="17"/>
          <w:szCs w:val="17"/>
        </w:rPr>
        <w:t xml:space="preserve">Sub-competency 6.1 | Application | Moderate | JD: T12, T21, T22</w:t>
      </w:r>
    </w:p>
    <w:p>
      <w:pPr>
        <w:keepNext/>
        <w:keepLines/>
        <w:spacing w:after="60" w:before="0"/>
        <w:jc w:val="left"/>
      </w:pPr>
      <w:r>
        <w:rPr>
          <w:rFonts w:ascii="Calibri" w:cs="Calibri" w:eastAsia="Calibri" w:hAnsi="Calibri"/>
          <w:sz w:val="21"/>
          <w:szCs w:val="21"/>
        </w:rPr>
        <w:t xml:space="preserve">You must find out why network equipment installed in 20 regional offices is barely used. Which data-collection approach fits best?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Rely only on the equipment vendor's statement about capacity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Combine utilization data from the equipment with structured interviews or surveys of office staff on barriers such as skills, power and applications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Survey only headquarters managers who oversaw the purchase</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Count the number of devices installed in each office</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Understanding causes of underutilization needs both quantitative usage data and the views of the people at the sites. Vendor claims, distant managers or device counts do not explain use.</w:t>
      </w:r>
    </w:p>
    <w:p>
      <w:pPr>
        <w:keepNext/>
        <w:keepLines/>
        <w:shd w:fill="DCE6F2" w:color="auto" w:val="clear"/>
        <w:spacing w:after="60" w:before="220"/>
      </w:pPr>
      <w:r>
        <w:rPr>
          <w:rFonts w:ascii="Calibri" w:cs="Calibri" w:eastAsia="Calibri" w:hAnsi="Calibri"/>
          <w:b/>
          <w:bCs/>
          <w:color w:val="1F3864"/>
          <w:sz w:val="20"/>
          <w:szCs w:val="20"/>
        </w:rPr>
        <w:t xml:space="preserve">P-18  </w:t>
      </w:r>
      <w:r>
        <w:rPr>
          <w:rFonts w:ascii="Calibri" w:cs="Calibri" w:eastAsia="Calibri" w:hAnsi="Calibri"/>
          <w:color w:val="595959"/>
          <w:sz w:val="17"/>
          <w:szCs w:val="17"/>
        </w:rPr>
        <w:t xml:space="preserve">Sub-competency 6.1 | Application | Difficult | JD: T15, T16, M5</w:t>
      </w:r>
    </w:p>
    <w:p>
      <w:pPr>
        <w:keepNext/>
        <w:keepLines/>
        <w:spacing w:after="60" w:before="0"/>
        <w:jc w:val="left"/>
      </w:pPr>
      <w:r>
        <w:rPr>
          <w:rFonts w:ascii="Calibri" w:cs="Calibri" w:eastAsia="Calibri" w:hAnsi="Calibri"/>
          <w:sz w:val="21"/>
          <w:szCs w:val="21"/>
        </w:rPr>
        <w:t xml:space="preserve">A study of another country's national data-center model shows that it works well there. The Desk is asked whether to adopt it. What is the best approach?</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Adopt the model fully, since success elsewhere proves it will succeed here</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Reject the model, because practices from other countries are never applicable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Adopt only the equipment used in that country and ignore its governance arrangements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Compare the model's operating conditions (scale, funding, governance, connectivity, skills) with the Ethiopian government context, adapt the elements that fit, and pilot before scaling</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The JD requires good practices to be adapted to the Ethiopian context rather than adopted without assessment. Benchmarking compares conditions, adapts and pilots.</w:t>
      </w:r>
    </w:p>
    <w:p>
      <w:pPr>
        <w:keepNext/>
        <w:keepLines/>
        <w:shd w:fill="DCE6F2" w:color="auto" w:val="clear"/>
        <w:spacing w:after="60" w:before="220"/>
      </w:pPr>
      <w:r>
        <w:rPr>
          <w:rFonts w:ascii="Calibri" w:cs="Calibri" w:eastAsia="Calibri" w:hAnsi="Calibri"/>
          <w:b/>
          <w:bCs/>
          <w:color w:val="1F3864"/>
          <w:sz w:val="20"/>
          <w:szCs w:val="20"/>
        </w:rPr>
        <w:t xml:space="preserve">P-19  </w:t>
      </w:r>
      <w:r>
        <w:rPr>
          <w:rFonts w:ascii="Calibri" w:cs="Calibri" w:eastAsia="Calibri" w:hAnsi="Calibri"/>
          <w:color w:val="595959"/>
          <w:sz w:val="17"/>
          <w:szCs w:val="17"/>
        </w:rPr>
        <w:t xml:space="preserve">Sub-competency 6.1 | Analysis | Moderate | JD: T11, T12, M60</w:t>
      </w:r>
    </w:p>
    <w:p>
      <w:pPr>
        <w:keepNext/>
        <w:keepLines/>
        <w:spacing w:after="60" w:before="0"/>
        <w:jc w:val="left"/>
      </w:pPr>
      <w:r>
        <w:rPr>
          <w:rFonts w:ascii="Calibri" w:cs="Calibri" w:eastAsia="Calibri" w:hAnsi="Calibri"/>
          <w:sz w:val="21"/>
          <w:szCs w:val="21"/>
        </w:rPr>
        <w:t xml:space="preserve">A survey of 50 institutions finds that 30 report unreliable connectivity, but 45 of the 50 responses came from institutions in the capital city. Which conclusion is best supported?</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Connectivity problems are reported widely, but the sample is heavily biased toward the capital, so regional conditions are not adequately represented</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Sixty percent of all government institutions nationwide have unreliable connectivity</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survey shows that connectivity problems exist only in the capital</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survey is useless because institutions cannot be surveyed reliably</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The sample is not representative, so the 60% figure cannot be generalized, and regional conditions remain unknown. The data still carries some information.</w:t>
      </w:r>
    </w:p>
    <w:p>
      <w:pPr>
        <w:keepNext/>
        <w:keepLines/>
        <w:shd w:fill="DCE6F2" w:color="auto" w:val="clear"/>
        <w:spacing w:after="60" w:before="220"/>
      </w:pPr>
      <w:r>
        <w:rPr>
          <w:rFonts w:ascii="Calibri" w:cs="Calibri" w:eastAsia="Calibri" w:hAnsi="Calibri"/>
          <w:b/>
          <w:bCs/>
          <w:color w:val="1F3864"/>
          <w:sz w:val="20"/>
          <w:szCs w:val="20"/>
        </w:rPr>
        <w:t xml:space="preserve">P-20  </w:t>
      </w:r>
      <w:r>
        <w:rPr>
          <w:rFonts w:ascii="Calibri" w:cs="Calibri" w:eastAsia="Calibri" w:hAnsi="Calibri"/>
          <w:color w:val="595959"/>
          <w:sz w:val="17"/>
          <w:szCs w:val="17"/>
        </w:rPr>
        <w:t xml:space="preserve">Sub-competency 6.1 | Analysis | Moderate | JD: T14, T16, M72</w:t>
      </w:r>
    </w:p>
    <w:p>
      <w:pPr>
        <w:keepNext/>
        <w:keepLines/>
        <w:spacing w:after="60" w:before="0"/>
        <w:jc w:val="left"/>
      </w:pPr>
      <w:r>
        <w:rPr>
          <w:rFonts w:ascii="Calibri" w:cs="Calibri" w:eastAsia="Calibri" w:hAnsi="Calibri"/>
          <w:sz w:val="21"/>
          <w:szCs w:val="21"/>
        </w:rPr>
        <w:t xml:space="preserve">Two studies on cloud adoption conflict. Study 1 is vendor-funded, covers 8 institutions and describes no method; it reports large savings. Study 2 is by a university, covers 40 institutions and describes its method and cost basis; it reports modest savings with hidden migration costs. Which analysis is most reasonable?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Give both studies equal weight because both are studies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Give Study 1 more weight because vendors know the technology best</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Give more weight to Study 2 because its sample, method and cost basis are transparent, while treating Study 1's savings claim with caution</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Discard both studies because they conflict</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Evidence should be weighed by independence, sample size and transparency of method. Study 2 is stronger on all three.</w:t>
      </w:r>
    </w:p>
    <w:p>
      <w:pPr>
        <w:keepNext/>
        <w:keepLines/>
        <w:shd w:fill="DCE6F2" w:color="auto" w:val="clear"/>
        <w:spacing w:after="60" w:before="220"/>
      </w:pPr>
      <w:r>
        <w:rPr>
          <w:rFonts w:ascii="Calibri" w:cs="Calibri" w:eastAsia="Calibri" w:hAnsi="Calibri"/>
          <w:b/>
          <w:bCs/>
          <w:color w:val="1F3864"/>
          <w:sz w:val="20"/>
          <w:szCs w:val="20"/>
        </w:rPr>
        <w:t xml:space="preserve">P-21  </w:t>
      </w:r>
      <w:r>
        <w:rPr>
          <w:rFonts w:ascii="Calibri" w:cs="Calibri" w:eastAsia="Calibri" w:hAnsi="Calibri"/>
          <w:color w:val="595959"/>
          <w:sz w:val="17"/>
          <w:szCs w:val="17"/>
        </w:rPr>
        <w:t xml:space="preserve">Sub-competency 6.1 | Evaluation | Difficult | JD: T16, M72</w:t>
      </w:r>
    </w:p>
    <w:p>
      <w:pPr>
        <w:keepNext/>
        <w:keepLines/>
        <w:spacing w:after="60" w:before="0"/>
        <w:jc w:val="left"/>
      </w:pPr>
      <w:r>
        <w:rPr>
          <w:rFonts w:ascii="Calibri" w:cs="Calibri" w:eastAsia="Calibri" w:hAnsi="Calibri"/>
          <w:sz w:val="21"/>
          <w:szCs w:val="21"/>
        </w:rPr>
        <w:t xml:space="preserve">Which draft recommendation in a research report is best supported and most useful for decision-makers?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Improve government ICT infrastructure in all institutions as soon as possible</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Consider adopting emerging technologies where appropriate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Buy new servers for institutions because technology is developing quickly</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Establish a shared hosting platform for the 12 institutions with the highest hosting costs, phased over two years; the assessment found that 8 of them use under 30% of their server capacity and 5 lack resilient facilities</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A strong recommendation is specific, evidence-based, scoped and actionable. The others are vague or lack supporting evidence.</w:t>
      </w:r>
    </w:p>
    <w:p>
      <w:pPr>
        <w:keepNext/>
        <w:keepLines/>
        <w:shd w:fill="DCE6F2" w:color="auto" w:val="clear"/>
        <w:spacing w:after="60" w:before="220"/>
      </w:pPr>
      <w:r>
        <w:rPr>
          <w:rFonts w:ascii="Calibri" w:cs="Calibri" w:eastAsia="Calibri" w:hAnsi="Calibri"/>
          <w:b/>
          <w:bCs/>
          <w:color w:val="1F3864"/>
          <w:sz w:val="20"/>
          <w:szCs w:val="20"/>
        </w:rPr>
        <w:t xml:space="preserve">P-22  </w:t>
      </w:r>
      <w:r>
        <w:rPr>
          <w:rFonts w:ascii="Calibri" w:cs="Calibri" w:eastAsia="Calibri" w:hAnsi="Calibri"/>
          <w:color w:val="595959"/>
          <w:sz w:val="17"/>
          <w:szCs w:val="17"/>
        </w:rPr>
        <w:t xml:space="preserve">Sub-competency 6.2 | Understanding | Easy | JD: T28, M20</w:t>
      </w:r>
    </w:p>
    <w:p>
      <w:pPr>
        <w:keepNext/>
        <w:keepLines/>
        <w:spacing w:after="60" w:before="0"/>
        <w:jc w:val="left"/>
      </w:pPr>
      <w:r>
        <w:rPr>
          <w:rFonts w:ascii="Calibri" w:cs="Calibri" w:eastAsia="Calibri" w:hAnsi="Calibri"/>
          <w:sz w:val="21"/>
          <w:szCs w:val="21"/>
        </w:rPr>
        <w:t xml:space="preserve">What does interoperability between government infrastructure platforms mean?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ability of a system to handle more users without slowing down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ability of different systems and platforms to exchange and use data and work together</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use of equipment from a single vendor in all institutions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ability of a system to recover quickly after a failure</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Interoperability is the ability of different systems to exchange data and work together. The other options describe scalability, vendor standardization and resilience.</w:t>
      </w:r>
    </w:p>
    <w:p>
      <w:pPr>
        <w:keepNext/>
        <w:keepLines/>
        <w:shd w:fill="DCE6F2" w:color="auto" w:val="clear"/>
        <w:spacing w:after="60" w:before="220"/>
      </w:pPr>
      <w:r>
        <w:rPr>
          <w:rFonts w:ascii="Calibri" w:cs="Calibri" w:eastAsia="Calibri" w:hAnsi="Calibri"/>
          <w:b/>
          <w:bCs/>
          <w:color w:val="1F3864"/>
          <w:sz w:val="20"/>
          <w:szCs w:val="20"/>
        </w:rPr>
        <w:t xml:space="preserve">P-23  </w:t>
      </w:r>
      <w:r>
        <w:rPr>
          <w:rFonts w:ascii="Calibri" w:cs="Calibri" w:eastAsia="Calibri" w:hAnsi="Calibri"/>
          <w:color w:val="595959"/>
          <w:sz w:val="17"/>
          <w:szCs w:val="17"/>
        </w:rPr>
        <w:t xml:space="preserve">Sub-competency 6.2 | Application | Moderate | JD: T25, M15, M19</w:t>
      </w:r>
    </w:p>
    <w:p>
      <w:pPr>
        <w:keepNext/>
        <w:keepLines/>
        <w:spacing w:after="60" w:before="0"/>
        <w:jc w:val="left"/>
      </w:pPr>
      <w:r>
        <w:rPr>
          <w:rFonts w:ascii="Calibri" w:cs="Calibri" w:eastAsia="Calibri" w:hAnsi="Calibri"/>
          <w:sz w:val="21"/>
          <w:szCs w:val="21"/>
        </w:rPr>
        <w:t xml:space="preserve">A consultant's design for a shared platform uses a proprietary interface that only the consultant's own products support, while the approved national architecture requires open, documented standards. What should the Desk's review conclude?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design does not conform to the approved architecture and should be revised to use open, documented standards, or be justified through a formal exception process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design conforms, because it works reliably with the consultant's own products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design conforms, provided the consultant offers a discount</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non-conformity is minor and should not be mentioned, to avoid delaying the project</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Reviews check designs against approved architecture. Non-conformity must be reported and resolved by revision or a formal exception, regardless of reliability, price or schedule.</w:t>
      </w:r>
    </w:p>
    <w:p>
      <w:pPr>
        <w:keepNext/>
        <w:keepLines/>
        <w:shd w:fill="DCE6F2" w:color="auto" w:val="clear"/>
        <w:spacing w:after="60" w:before="220"/>
      </w:pPr>
      <w:r>
        <w:rPr>
          <w:rFonts w:ascii="Calibri" w:cs="Calibri" w:eastAsia="Calibri" w:hAnsi="Calibri"/>
          <w:b/>
          <w:bCs/>
          <w:color w:val="1F3864"/>
          <w:sz w:val="20"/>
          <w:szCs w:val="20"/>
        </w:rPr>
        <w:t xml:space="preserve">P-24  </w:t>
      </w:r>
      <w:r>
        <w:rPr>
          <w:rFonts w:ascii="Calibri" w:cs="Calibri" w:eastAsia="Calibri" w:hAnsi="Calibri"/>
          <w:color w:val="595959"/>
          <w:sz w:val="17"/>
          <w:szCs w:val="17"/>
        </w:rPr>
        <w:t xml:space="preserve">Sub-competency 6.2 | Application | Moderate | JD: T25, M15</w:t>
      </w:r>
    </w:p>
    <w:p>
      <w:pPr>
        <w:keepNext/>
        <w:keepLines/>
        <w:spacing w:after="60" w:before="0"/>
        <w:jc w:val="left"/>
      </w:pPr>
      <w:r>
        <w:rPr>
          <w:rFonts w:ascii="Calibri" w:cs="Calibri" w:eastAsia="Calibri" w:hAnsi="Calibri"/>
          <w:sz w:val="21"/>
          <w:szCs w:val="21"/>
        </w:rPr>
        <w:t xml:space="preserve">When reviewing an institution's infrastructure proposal for compliance, which documents should the Desk use as its main reference?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institution's own preferences and previous purchases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product documentation supplied by the vendor</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Approved national policies, standards, architectures, specifications and guidelines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Standards used in other countries, whether or not they have been approved nationally</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Compliance is judged against approved national requirements. Institutional preferences, vendor documents or unapproved foreign standards are not the reference.</w:t>
      </w:r>
    </w:p>
    <w:p>
      <w:pPr>
        <w:keepNext/>
        <w:keepLines/>
        <w:shd w:fill="DCE6F2" w:color="auto" w:val="clear"/>
        <w:spacing w:after="60" w:before="220"/>
      </w:pPr>
      <w:r>
        <w:rPr>
          <w:rFonts w:ascii="Calibri" w:cs="Calibri" w:eastAsia="Calibri" w:hAnsi="Calibri"/>
          <w:b/>
          <w:bCs/>
          <w:color w:val="1F3864"/>
          <w:sz w:val="20"/>
          <w:szCs w:val="20"/>
        </w:rPr>
        <w:t xml:space="preserve">P-25  </w:t>
      </w:r>
      <w:r>
        <w:rPr>
          <w:rFonts w:ascii="Calibri" w:cs="Calibri" w:eastAsia="Calibri" w:hAnsi="Calibri"/>
          <w:color w:val="595959"/>
          <w:sz w:val="17"/>
          <w:szCs w:val="17"/>
        </w:rPr>
        <w:t xml:space="preserve">Sub-competency 6.2 | Application | Difficult | JD: M51, T25</w:t>
      </w:r>
    </w:p>
    <w:p>
      <w:pPr>
        <w:keepNext/>
        <w:keepLines/>
        <w:spacing w:after="60" w:before="0"/>
        <w:jc w:val="left"/>
      </w:pPr>
      <w:r>
        <w:rPr>
          <w:rFonts w:ascii="Calibri" w:cs="Calibri" w:eastAsia="Calibri" w:hAnsi="Calibri"/>
          <w:sz w:val="21"/>
          <w:szCs w:val="21"/>
        </w:rPr>
        <w:t xml:space="preserve">Reviewing a completion report, the Desk finds that a delivered data-center facility meets 18 of 20 acceptance criteria. The two unmet criteria concern backup-power testing and fire-suppression certification. The supplier requests final acceptance and payment. What is the best action?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Recommend full acceptance, because 90% compliance is sufficient</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Recommend that acceptance be withheld or made conditional until the two criteria are met and verified, because they relate to resilience and safety</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Recommend acceptance and waive the two criteria, since they can be checked next year</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Recommend terminating the contract, without first reviewing the reasons for the shortfall</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The unmet criteria are critical to resilience and safety, so acceptance should depend on their fulfilment. A percentage of compliance does not offset critical gaps, and termination without review is disproportionate.</w:t>
      </w:r>
    </w:p>
    <w:p>
      <w:pPr>
        <w:keepNext/>
        <w:keepLines/>
        <w:shd w:fill="DCE6F2" w:color="auto" w:val="clear"/>
        <w:spacing w:after="60" w:before="220"/>
      </w:pPr>
      <w:r>
        <w:rPr>
          <w:rFonts w:ascii="Calibri" w:cs="Calibri" w:eastAsia="Calibri" w:hAnsi="Calibri"/>
          <w:b/>
          <w:bCs/>
          <w:color w:val="1F3864"/>
          <w:sz w:val="20"/>
          <w:szCs w:val="20"/>
        </w:rPr>
        <w:t xml:space="preserve">P-26  </w:t>
      </w:r>
      <w:r>
        <w:rPr>
          <w:rFonts w:ascii="Calibri" w:cs="Calibri" w:eastAsia="Calibri" w:hAnsi="Calibri"/>
          <w:color w:val="595959"/>
          <w:sz w:val="17"/>
          <w:szCs w:val="17"/>
        </w:rPr>
        <w:t xml:space="preserve">Sub-competency 6.2 | Analysis | Difficult | JD: T28, M20</w:t>
      </w:r>
    </w:p>
    <w:p>
      <w:pPr>
        <w:keepNext/>
        <w:keepLines/>
        <w:spacing w:after="60" w:before="0"/>
        <w:jc w:val="left"/>
      </w:pPr>
      <w:r>
        <w:rPr>
          <w:rFonts w:ascii="Calibri" w:cs="Calibri" w:eastAsia="Calibri" w:hAnsi="Calibri"/>
          <w:sz w:val="21"/>
          <w:szCs w:val="21"/>
        </w:rPr>
        <w:t xml:space="preserve">Two institutions have built separate systems. Institution X stores citizen identifiers in a different format from Institution Y, and neither system exposes documented interfaces. Which analysis best explains why exchanging data is difficult and how to resolve it?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bandwidth between the institutions is insufficient; upgrading the bandwidth would resolve it</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Server capacity is insufficient in both institutions; buying more servers would resolve it</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Both institutions lack staff; recruiting more staff would resolve it</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Incompatible data formats and missing standard interfaces block exchange; common data standards and documented interfaces would resolve it</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The described obstacles are format incompatibility and the absence of standard interfaces, which are resolved by common data standards and documented interfaces, not by more capacity or staff.</w:t>
      </w:r>
    </w:p>
    <w:p>
      <w:pPr>
        <w:keepNext/>
        <w:keepLines/>
        <w:shd w:fill="DCE6F2" w:color="auto" w:val="clear"/>
        <w:spacing w:after="60" w:before="220"/>
      </w:pPr>
      <w:r>
        <w:rPr>
          <w:rFonts w:ascii="Calibri" w:cs="Calibri" w:eastAsia="Calibri" w:hAnsi="Calibri"/>
          <w:b/>
          <w:bCs/>
          <w:color w:val="1F3864"/>
          <w:sz w:val="20"/>
          <w:szCs w:val="20"/>
        </w:rPr>
        <w:t xml:space="preserve">P-27  </w:t>
      </w:r>
      <w:r>
        <w:rPr>
          <w:rFonts w:ascii="Calibri" w:cs="Calibri" w:eastAsia="Calibri" w:hAnsi="Calibri"/>
          <w:color w:val="595959"/>
          <w:sz w:val="17"/>
          <w:szCs w:val="17"/>
        </w:rPr>
        <w:t xml:space="preserve">Sub-competency 6.2 | Evaluation | Difficult | JD: M14, M30, T27</w:t>
      </w:r>
    </w:p>
    <w:p>
      <w:pPr>
        <w:keepNext/>
        <w:keepLines/>
        <w:spacing w:after="60" w:before="0"/>
        <w:jc w:val="left"/>
      </w:pPr>
      <w:r>
        <w:rPr>
          <w:rFonts w:ascii="Calibri" w:cs="Calibri" w:eastAsia="Calibri" w:hAnsi="Calibri"/>
          <w:sz w:val="21"/>
          <w:szCs w:val="21"/>
        </w:rPr>
        <w:t xml:space="preserve">Three architectures are proposed for a shared hosting platform. X uses open standards, redundant components and documented interfaces, and costs 15% more than Z. Y is the cheapest but has single points of failure and proprietary interfaces. Z uses open standards at a mid-range cost but has no disaster-recovery capability. The requirements are interoperability, high availability and disaster recovery. Which evaluation is best?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X best satisfies the requirements; its extra cost buys interoperability, resilience and disaster recovery, while Y and Z each fail at least one mandatory requirement</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Y is best, because the lowest cost is the main criterion for public spending</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Z is best, because it is mid-priced and its missing feature can be added later at no cost</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three are equal, because each is technically able to host applications</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An evaluation should test each option against the mandatory requirements first, then compare cost. Only X meets all three requirements.</w:t>
      </w:r>
    </w:p>
    <w:p>
      <w:pPr>
        <w:keepNext/>
        <w:keepLines/>
        <w:shd w:fill="DCE6F2" w:color="auto" w:val="clear"/>
        <w:spacing w:after="60" w:before="220"/>
      </w:pPr>
      <w:r>
        <w:rPr>
          <w:rFonts w:ascii="Calibri" w:cs="Calibri" w:eastAsia="Calibri" w:hAnsi="Calibri"/>
          <w:b/>
          <w:bCs/>
          <w:color w:val="1F3864"/>
          <w:sz w:val="20"/>
          <w:szCs w:val="20"/>
        </w:rPr>
        <w:t xml:space="preserve">P-28  </w:t>
      </w:r>
      <w:r>
        <w:rPr>
          <w:rFonts w:ascii="Calibri" w:cs="Calibri" w:eastAsia="Calibri" w:hAnsi="Calibri"/>
          <w:color w:val="595959"/>
          <w:sz w:val="17"/>
          <w:szCs w:val="17"/>
        </w:rPr>
        <w:t xml:space="preserve">Sub-competency 7.1 | Understanding | Easy | JD: M78, M47</w:t>
      </w:r>
    </w:p>
    <w:p>
      <w:pPr>
        <w:keepNext/>
        <w:keepLines/>
        <w:spacing w:after="60" w:before="0"/>
        <w:jc w:val="left"/>
      </w:pPr>
      <w:r>
        <w:rPr>
          <w:rFonts w:ascii="Calibri" w:cs="Calibri" w:eastAsia="Calibri" w:hAnsi="Calibri"/>
          <w:sz w:val="21"/>
          <w:szCs w:val="21"/>
        </w:rPr>
        <w:t xml:space="preserve">What is a conflict of interest in the context of public ICT procurement?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A disagreement between two departments about the budget</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A situation in which two bidders offer the same price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 situation in which an official's private interests could improperly influence, or appear to influence, official decisions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A delay caused by a shortage of technical staff</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A conflict of interest arises when private interests could, or could appear to, improperly influence official decisions.</w:t>
      </w:r>
    </w:p>
    <w:p>
      <w:pPr>
        <w:keepNext/>
        <w:keepLines/>
        <w:shd w:fill="DCE6F2" w:color="auto" w:val="clear"/>
        <w:spacing w:after="60" w:before="220"/>
      </w:pPr>
      <w:r>
        <w:rPr>
          <w:rFonts w:ascii="Calibri" w:cs="Calibri" w:eastAsia="Calibri" w:hAnsi="Calibri"/>
          <w:b/>
          <w:bCs/>
          <w:color w:val="1F3864"/>
          <w:sz w:val="20"/>
          <w:szCs w:val="20"/>
        </w:rPr>
        <w:t xml:space="preserve">P-29  </w:t>
      </w:r>
      <w:r>
        <w:rPr>
          <w:rFonts w:ascii="Calibri" w:cs="Calibri" w:eastAsia="Calibri" w:hAnsi="Calibri"/>
          <w:color w:val="595959"/>
          <w:sz w:val="17"/>
          <w:szCs w:val="17"/>
        </w:rPr>
        <w:t xml:space="preserve">Sub-competency 7.1 | Application | Moderate | JD: M78, M47</w:t>
      </w:r>
    </w:p>
    <w:p>
      <w:pPr>
        <w:keepNext/>
        <w:keepLines/>
        <w:spacing w:after="60" w:before="0"/>
        <w:jc w:val="left"/>
      </w:pPr>
      <w:r>
        <w:rPr>
          <w:rFonts w:ascii="Calibri" w:cs="Calibri" w:eastAsia="Calibri" w:hAnsi="Calibri"/>
          <w:sz w:val="21"/>
          <w:szCs w:val="21"/>
        </w:rPr>
        <w:t xml:space="preserve">A Desk professional on a technical evaluation team discovers that one bidder is owned by his cousin. What should he do?</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Continue evaluating, taking care to score all bidders fairly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Say nothing, since a cousin is not a close enough relative to matter</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Withdraw from the evaluation without giving any explanation</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Declare the relationship to the Desk Leader in writing and withdraw from evaluating that procurement</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Conflicts must be declared and the person must step back from the decision. Continuing, staying silent or withdrawing without explanation all weaken transparency and accountability.</w:t>
      </w:r>
    </w:p>
    <w:p>
      <w:pPr>
        <w:keepNext/>
        <w:keepLines/>
        <w:shd w:fill="DCE6F2" w:color="auto" w:val="clear"/>
        <w:spacing w:after="60" w:before="220"/>
      </w:pPr>
      <w:r>
        <w:rPr>
          <w:rFonts w:ascii="Calibri" w:cs="Calibri" w:eastAsia="Calibri" w:hAnsi="Calibri"/>
          <w:b/>
          <w:bCs/>
          <w:color w:val="1F3864"/>
          <w:sz w:val="20"/>
          <w:szCs w:val="20"/>
        </w:rPr>
        <w:t xml:space="preserve">P-30  </w:t>
      </w:r>
      <w:r>
        <w:rPr>
          <w:rFonts w:ascii="Calibri" w:cs="Calibri" w:eastAsia="Calibri" w:hAnsi="Calibri"/>
          <w:color w:val="595959"/>
          <w:sz w:val="17"/>
          <w:szCs w:val="17"/>
        </w:rPr>
        <w:t xml:space="preserve">Sub-competency 7.1 | Application | Moderate | JD: M78</w:t>
      </w:r>
    </w:p>
    <w:p>
      <w:pPr>
        <w:keepNext/>
        <w:keepLines/>
        <w:spacing w:after="60" w:before="0"/>
        <w:jc w:val="left"/>
      </w:pPr>
      <w:r>
        <w:rPr>
          <w:rFonts w:ascii="Calibri" w:cs="Calibri" w:eastAsia="Calibri" w:hAnsi="Calibri"/>
          <w:sz w:val="21"/>
          <w:szCs w:val="21"/>
        </w:rPr>
        <w:t xml:space="preserve">A vendor offers the Desk Leader a personal gift of a laptop 'in appreciation' shortly before a technical evaluation of the vendor's proposal. What is the appropriate response?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Accept the gift, since it is not conditional on the result of the evaluation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Decline the gift, report the offer according to institutional procedures, and ensure the vendor is evaluated on merit</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Accept the gift after the evaluation is complete, so that it cannot influence the result</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Decline the gift but keep the offer confidential to protect the vendor's reputation</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Gifts from bidders compromise integrity, and the offer itself should be reported. Accepting later or concealing the offer still undermines transparency.</w:t>
      </w:r>
    </w:p>
    <w:p>
      <w:pPr>
        <w:keepNext/>
        <w:keepLines/>
        <w:shd w:fill="DCE6F2" w:color="auto" w:val="clear"/>
        <w:spacing w:after="60" w:before="220"/>
      </w:pPr>
      <w:r>
        <w:rPr>
          <w:rFonts w:ascii="Calibri" w:cs="Calibri" w:eastAsia="Calibri" w:hAnsi="Calibri"/>
          <w:b/>
          <w:bCs/>
          <w:color w:val="1F3864"/>
          <w:sz w:val="20"/>
          <w:szCs w:val="20"/>
        </w:rPr>
        <w:t xml:space="preserve">P-31  </w:t>
      </w:r>
      <w:r>
        <w:rPr>
          <w:rFonts w:ascii="Calibri" w:cs="Calibri" w:eastAsia="Calibri" w:hAnsi="Calibri"/>
          <w:color w:val="595959"/>
          <w:sz w:val="17"/>
          <w:szCs w:val="17"/>
        </w:rPr>
        <w:t xml:space="preserve">Sub-competency 7.1 | Application | Difficult | JD: M78, T41</w:t>
      </w:r>
    </w:p>
    <w:p>
      <w:pPr>
        <w:keepNext/>
        <w:keepLines/>
        <w:spacing w:after="60" w:before="0"/>
        <w:jc w:val="left"/>
      </w:pPr>
      <w:r>
        <w:rPr>
          <w:rFonts w:ascii="Calibri" w:cs="Calibri" w:eastAsia="Calibri" w:hAnsi="Calibri"/>
          <w:sz w:val="21"/>
          <w:szCs w:val="21"/>
        </w:rPr>
        <w:t xml:space="preserve">The Desk holds an assessment dataset that reveals security weaknesses in several institutions' infrastructure. A journalist asks the Desk Leader for the data for a story. What is the most appropriate response?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Provide the full dataset, since all government information is public</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Provide it only for the institutions that the Desk Leader considers well managed</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Decline informal release, treat the data as sensitive, and refer the request to the authorized channel for releasing information</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Provide it if the journalist promises not to name the institutions</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Data revealing vulnerabilities is sensitive and must be handled through authorized channels. Selective or informal release, or unenforceable promises, could expose critical systems.</w:t>
      </w:r>
    </w:p>
    <w:p>
      <w:pPr>
        <w:keepNext/>
        <w:keepLines/>
        <w:shd w:fill="DCE6F2" w:color="auto" w:val="clear"/>
        <w:spacing w:after="60" w:before="220"/>
      </w:pPr>
      <w:r>
        <w:rPr>
          <w:rFonts w:ascii="Calibri" w:cs="Calibri" w:eastAsia="Calibri" w:hAnsi="Calibri"/>
          <w:b/>
          <w:bCs/>
          <w:color w:val="1F3864"/>
          <w:sz w:val="20"/>
          <w:szCs w:val="20"/>
        </w:rPr>
        <w:t xml:space="preserve">P-32  </w:t>
      </w:r>
      <w:r>
        <w:rPr>
          <w:rFonts w:ascii="Calibri" w:cs="Calibri" w:eastAsia="Calibri" w:hAnsi="Calibri"/>
          <w:color w:val="595959"/>
          <w:sz w:val="17"/>
          <w:szCs w:val="17"/>
        </w:rPr>
        <w:t xml:space="preserve">Sub-competency 7.1 | Analysis | Moderate | JD: M78, M47, M76</w:t>
      </w:r>
    </w:p>
    <w:p>
      <w:pPr>
        <w:keepNext/>
        <w:keepLines/>
        <w:spacing w:after="60" w:before="0"/>
        <w:jc w:val="left"/>
      </w:pPr>
      <w:r>
        <w:rPr>
          <w:rFonts w:ascii="Calibri" w:cs="Calibri" w:eastAsia="Calibri" w:hAnsi="Calibri"/>
          <w:sz w:val="21"/>
          <w:szCs w:val="21"/>
        </w:rPr>
        <w:t xml:space="preserve">A professional under the Desk consistently gives favorable technical ratings to proposals from one supplier, although the ratings are not supported by the evaluation criteria. Which analysis is most accurate?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pattern suggests bias, possibly a conflict of interest, and should be reviewed against the criteria and addressed through the accountability procedure</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ratings are acceptable, because professionals may use their judgment freely</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pattern is normal, because that supplier is probably technically better</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pattern matters only if the supplier is finally awarded the contract</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Ratings must be justified by the evaluation criteria. A consistent, unsupported pattern indicates possible bias and calls for review and accountability.</w:t>
      </w:r>
    </w:p>
    <w:p>
      <w:pPr>
        <w:keepNext/>
        <w:keepLines/>
        <w:shd w:fill="DCE6F2" w:color="auto" w:val="clear"/>
        <w:spacing w:after="60" w:before="220"/>
      </w:pPr>
      <w:r>
        <w:rPr>
          <w:rFonts w:ascii="Calibri" w:cs="Calibri" w:eastAsia="Calibri" w:hAnsi="Calibri"/>
          <w:b/>
          <w:bCs/>
          <w:color w:val="1F3864"/>
          <w:sz w:val="20"/>
          <w:szCs w:val="20"/>
        </w:rPr>
        <w:t xml:space="preserve">P-33  </w:t>
      </w:r>
      <w:r>
        <w:rPr>
          <w:rFonts w:ascii="Calibri" w:cs="Calibri" w:eastAsia="Calibri" w:hAnsi="Calibri"/>
          <w:color w:val="595959"/>
          <w:sz w:val="17"/>
          <w:szCs w:val="17"/>
        </w:rPr>
        <w:t xml:space="preserve">Sub-competency 8.1 | Remembering | Easy | JD: T5, M73</w:t>
      </w:r>
    </w:p>
    <w:p>
      <w:pPr>
        <w:keepNext/>
        <w:keepLines/>
        <w:spacing w:after="60" w:before="0"/>
        <w:jc w:val="left"/>
      </w:pPr>
      <w:r>
        <w:rPr>
          <w:rFonts w:ascii="Calibri" w:cs="Calibri" w:eastAsia="Calibri" w:hAnsi="Calibri"/>
          <w:sz w:val="21"/>
          <w:szCs w:val="21"/>
        </w:rPr>
        <w:t xml:space="preserve">Which of the following is a core duty of the Desk Leader towards the staff of the Desk?</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Performing all technical tasks personally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Setting clear targets, monitoring performance, and providing feedback and coaching</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Approving the salaries of the Desk's staff</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Recruiting staff for other Desks in the Ministry</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The JD assigns the Desk Leader responsibility for targets, performance monitoring, feedback and coaching.</w:t>
      </w:r>
    </w:p>
    <w:p>
      <w:pPr>
        <w:keepNext/>
        <w:keepLines/>
        <w:shd w:fill="DCE6F2" w:color="auto" w:val="clear"/>
        <w:spacing w:after="60" w:before="220"/>
      </w:pPr>
      <w:r>
        <w:rPr>
          <w:rFonts w:ascii="Calibri" w:cs="Calibri" w:eastAsia="Calibri" w:hAnsi="Calibri"/>
          <w:b/>
          <w:bCs/>
          <w:color w:val="1F3864"/>
          <w:sz w:val="20"/>
          <w:szCs w:val="20"/>
        </w:rPr>
        <w:t xml:space="preserve">P-34  </w:t>
      </w:r>
      <w:r>
        <w:rPr>
          <w:rFonts w:ascii="Calibri" w:cs="Calibri" w:eastAsia="Calibri" w:hAnsi="Calibri"/>
          <w:color w:val="595959"/>
          <w:sz w:val="17"/>
          <w:szCs w:val="17"/>
        </w:rPr>
        <w:t xml:space="preserve">Sub-competency 8.1 | Understanding | Moderate | JD: T5, M77</w:t>
      </w:r>
    </w:p>
    <w:p>
      <w:pPr>
        <w:keepNext/>
        <w:keepLines/>
        <w:spacing w:after="60" w:before="0"/>
        <w:jc w:val="left"/>
      </w:pPr>
      <w:r>
        <w:rPr>
          <w:rFonts w:ascii="Calibri" w:cs="Calibri" w:eastAsia="Calibri" w:hAnsi="Calibri"/>
          <w:sz w:val="21"/>
          <w:szCs w:val="21"/>
        </w:rPr>
        <w:t xml:space="preserve">Why should the Desk Leader give staff constructive feedback during the performance period, not only at year-end?</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It replaces the need for a formal performance evaluation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Its main purpose is to document shortcomings for later disciplinary action</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It reduces the need to set individual targets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It allows problems to be corrected early and supports continuous improvement of performance</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Ongoing feedback allows early correction and improvement. It complements, and does not replace, formal evaluation or target setting.</w:t>
      </w:r>
    </w:p>
    <w:p>
      <w:pPr>
        <w:keepNext/>
        <w:keepLines/>
        <w:shd w:fill="DCE6F2" w:color="auto" w:val="clear"/>
        <w:spacing w:after="60" w:before="220"/>
      </w:pPr>
      <w:r>
        <w:rPr>
          <w:rFonts w:ascii="Calibri" w:cs="Calibri" w:eastAsia="Calibri" w:hAnsi="Calibri"/>
          <w:b/>
          <w:bCs/>
          <w:color w:val="1F3864"/>
          <w:sz w:val="20"/>
          <w:szCs w:val="20"/>
        </w:rPr>
        <w:t xml:space="preserve">P-35  </w:t>
      </w:r>
      <w:r>
        <w:rPr>
          <w:rFonts w:ascii="Calibri" w:cs="Calibri" w:eastAsia="Calibri" w:hAnsi="Calibri"/>
          <w:color w:val="595959"/>
          <w:sz w:val="17"/>
          <w:szCs w:val="17"/>
        </w:rPr>
        <w:t xml:space="preserve">Sub-competency 8.1 | Understanding | Moderate | JD: T6, M79</w:t>
      </w:r>
    </w:p>
    <w:p>
      <w:pPr>
        <w:keepNext/>
        <w:keepLines/>
        <w:spacing w:after="60" w:before="0"/>
        <w:jc w:val="left"/>
      </w:pPr>
      <w:r>
        <w:rPr>
          <w:rFonts w:ascii="Calibri" w:cs="Calibri" w:eastAsia="Calibri" w:hAnsi="Calibri"/>
          <w:sz w:val="21"/>
          <w:szCs w:val="21"/>
        </w:rPr>
        <w:t xml:space="preserve">How does identifying staff competency gaps benefit the Desk?</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It provides grounds for reducing the number of staff</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It allows the leader to avoid assigning difficult tasks to staff</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It guides targeted capacity-building so that technical and managerial capacity is strengthened where it is needed</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It ensures that all staff receive identical training</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Identifying gaps directs capacity-building to real needs, which is the purpose stated in the JD.</w:t>
      </w:r>
    </w:p>
    <w:p>
      <w:pPr>
        <w:keepNext/>
        <w:keepLines/>
        <w:shd w:fill="DCE6F2" w:color="auto" w:val="clear"/>
        <w:spacing w:after="60" w:before="220"/>
      </w:pPr>
      <w:r>
        <w:rPr>
          <w:rFonts w:ascii="Calibri" w:cs="Calibri" w:eastAsia="Calibri" w:hAnsi="Calibri"/>
          <w:b/>
          <w:bCs/>
          <w:color w:val="1F3864"/>
          <w:sz w:val="20"/>
          <w:szCs w:val="20"/>
        </w:rPr>
        <w:t xml:space="preserve">P-36  </w:t>
      </w:r>
      <w:r>
        <w:rPr>
          <w:rFonts w:ascii="Calibri" w:cs="Calibri" w:eastAsia="Calibri" w:hAnsi="Calibri"/>
          <w:color w:val="595959"/>
          <w:sz w:val="17"/>
          <w:szCs w:val="17"/>
        </w:rPr>
        <w:t xml:space="preserve">Sub-competency 8.1 | Application | Moderate | JD: M73, M75, T5</w:t>
      </w:r>
    </w:p>
    <w:p>
      <w:pPr>
        <w:keepNext/>
        <w:keepLines/>
        <w:spacing w:after="60" w:before="0"/>
        <w:jc w:val="left"/>
      </w:pPr>
      <w:r>
        <w:rPr>
          <w:rFonts w:ascii="Calibri" w:cs="Calibri" w:eastAsia="Calibri" w:hAnsi="Calibri"/>
          <w:sz w:val="21"/>
          <w:szCs w:val="21"/>
        </w:rPr>
        <w:t xml:space="preserve">A professional with strong networking skills but limited research experience is to lead a study of connectivity gaps in 20 regional offices. What is the best approach for the Desk Leader?</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Assign the task with clear expectations and quality checkpoints, pair the professional with an experienced researcher, and provide coaching</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Assign the task without support, to see whether the professional can manage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Take over the task personally so that the professional never faces difficulty</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Assign the task to the most senior professional regardless of skills, so that no one needs development</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Effective delegation combines clear expectations, checkpoints and coaching, which build capacity while protecting quality.</w:t>
      </w:r>
    </w:p>
    <w:p>
      <w:pPr>
        <w:keepNext/>
        <w:keepLines/>
        <w:shd w:fill="DCE6F2" w:color="auto" w:val="clear"/>
        <w:spacing w:after="60" w:before="220"/>
      </w:pPr>
      <w:r>
        <w:rPr>
          <w:rFonts w:ascii="Calibri" w:cs="Calibri" w:eastAsia="Calibri" w:hAnsi="Calibri"/>
          <w:b/>
          <w:bCs/>
          <w:color w:val="1F3864"/>
          <w:sz w:val="20"/>
          <w:szCs w:val="20"/>
        </w:rPr>
        <w:t xml:space="preserve">P-37  </w:t>
      </w:r>
      <w:r>
        <w:rPr>
          <w:rFonts w:ascii="Calibri" w:cs="Calibri" w:eastAsia="Calibri" w:hAnsi="Calibri"/>
          <w:color w:val="595959"/>
          <w:sz w:val="17"/>
          <w:szCs w:val="17"/>
        </w:rPr>
        <w:t xml:space="preserve">Sub-competency 8.1 | Analysis | Moderate | JD: T4, T5, M76</w:t>
      </w:r>
    </w:p>
    <w:p>
      <w:pPr>
        <w:keepNext/>
        <w:keepLines/>
        <w:spacing w:after="60" w:before="0"/>
        <w:jc w:val="left"/>
      </w:pPr>
      <w:r>
        <w:rPr>
          <w:rFonts w:ascii="Calibri" w:cs="Calibri" w:eastAsia="Calibri" w:hAnsi="Calibri"/>
          <w:sz w:val="21"/>
          <w:szCs w:val="21"/>
        </w:rPr>
        <w:t xml:space="preserve">Team outputs are frequently late. The Desk Leader notes that targets were communicated only orally, no written deadlines exist, and two staff members have not attended relevant training. Which analysis is most accurate?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delays are due to poor motivation, so warnings should be issued to all staff</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delays are due to inadequate technology, so new equipment should be purchased</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delays are normal for technical work and require no action</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delays likely arise from unclear written targets and deadlines and possible skill gaps, so the leader should clarify targets and address capacity needs</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The evidence points to unclear targets and skill gaps, which the leader can correct. The other explanations are not supported by the facts.</w:t>
      </w:r>
    </w:p>
    <w:p>
      <w:pPr>
        <w:keepNext/>
        <w:keepLines/>
        <w:shd w:fill="DCE6F2" w:color="auto" w:val="clear"/>
        <w:spacing w:after="60" w:before="220"/>
      </w:pPr>
      <w:r>
        <w:rPr>
          <w:rFonts w:ascii="Calibri" w:cs="Calibri" w:eastAsia="Calibri" w:hAnsi="Calibri"/>
          <w:b/>
          <w:bCs/>
          <w:color w:val="1F3864"/>
          <w:sz w:val="20"/>
          <w:szCs w:val="20"/>
        </w:rPr>
        <w:t xml:space="preserve">P-38  </w:t>
      </w:r>
      <w:r>
        <w:rPr>
          <w:rFonts w:ascii="Calibri" w:cs="Calibri" w:eastAsia="Calibri" w:hAnsi="Calibri"/>
          <w:color w:val="595959"/>
          <w:sz w:val="17"/>
          <w:szCs w:val="17"/>
        </w:rPr>
        <w:t xml:space="preserve">Sub-competency 8.1 | Creation | Difficult | JD: T6, M67, M68</w:t>
      </w:r>
    </w:p>
    <w:p>
      <w:pPr>
        <w:keepNext/>
        <w:keepLines/>
        <w:spacing w:after="60" w:before="0"/>
        <w:jc w:val="left"/>
      </w:pPr>
      <w:r>
        <w:rPr>
          <w:rFonts w:ascii="Calibri" w:cs="Calibri" w:eastAsia="Calibri" w:hAnsi="Calibri"/>
          <w:sz w:val="21"/>
          <w:szCs w:val="21"/>
        </w:rPr>
        <w:t xml:space="preserve">Which is the best-designed approach for building the capacity of the Desk's professionals in cloud and data-center management over the year?</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Send all staff to the same external training once, in the last month of the year</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Assess individual competency gaps, set a development plan linking training, on-the-job assignments and knowledge-sharing sessions to those gaps, and evaluate results against performance targets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Leave staff to learn independently, and reward those who volunteer</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Recruit new specialists and stop developing existing staff</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A sound design starts from assessed gaps, combines several learning methods and measures results. One-off training, self-study only or replacing staff do not build sustained capacity.</w:t>
      </w:r>
    </w:p>
    <w:p>
      <w:pPr>
        <w:pStyle w:val="Heading2"/>
        <w:keepNext/>
        <w:spacing w:after="100" w:before="200"/>
      </w:pPr>
      <w:r>
        <w:rPr>
          <w:rFonts w:ascii="Calibri" w:cs="Calibri" w:eastAsia="Calibri" w:hAnsi="Calibri"/>
          <w:b/>
          <w:bCs/>
          <w:color w:val="1F3864"/>
          <w:sz w:val="23"/>
          <w:szCs w:val="23"/>
        </w:rPr>
        <w:t xml:space="preserve">Key distribution (People items)</w:t>
      </w:r>
    </w:p>
    <w:p>
      <w:pPr>
        <w:spacing w:after="0" w:before="0"/>
        <w:jc w:val="left"/>
      </w:pPr>
      <w:r>
        <w:rPr>
          <w:rFonts w:ascii="Calibri" w:cs="Calibri" w:eastAsia="Calibri" w:hAnsi="Calibri"/>
          <w:sz w:val="20"/>
          <w:szCs w:val="20"/>
        </w:rPr>
        <w:t xml:space="preserve">A: 9   B: 10   C: 9   D: 10</w:t>
      </w: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ICT Infrastructure Development and Expansion Desk Leader | Draft 2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2026-09-24T12:14:35.863Z</dcterms:created>
  <dcterms:modified xsi:type="dcterms:W3CDTF">2026-09-24T12:14:35.872Z</dcterms:modified>
</cp:coreProperties>
</file>

<file path=docProps/custom.xml><?xml version="1.0" encoding="utf-8"?>
<Properties xmlns="http://schemas.openxmlformats.org/officeDocument/2006/custom-properties" xmlns:vt="http://schemas.openxmlformats.org/officeDocument/2006/docPropsVTypes"/>
</file>