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9BA349" w14:textId="77777777" w:rsidR="00BE1F56" w:rsidRPr="00BE1F56" w:rsidRDefault="00BE1F56" w:rsidP="00BE1F56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BE1F56">
        <w:rPr>
          <w:rFonts w:ascii="Arial" w:hAnsi="Arial" w:cs="Arial"/>
          <w:b/>
          <w:color w:val="1F4E79"/>
          <w:sz w:val="28"/>
          <w:szCs w:val="28"/>
        </w:rPr>
        <w:t>Part 2: Python Data Pipeline and Traffic Application</w:t>
      </w:r>
    </w:p>
    <w:p w14:paraId="206A7054" w14:textId="77777777" w:rsidR="00BE1F56" w:rsidRPr="00627ED0" w:rsidRDefault="00BE1F56" w:rsidP="00BE1F56">
      <w:pPr>
        <w:spacing w:after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627ED0">
        <w:rPr>
          <w:rFonts w:ascii="Arial" w:hAnsi="Arial" w:cs="Arial"/>
          <w:color w:val="000000" w:themeColor="text1"/>
          <w:sz w:val="20"/>
          <w:szCs w:val="20"/>
        </w:rPr>
        <w:t xml:space="preserve">Smart City Traffic Intelligence Capstone </w:t>
      </w:r>
    </w:p>
    <w:p w14:paraId="2AD41A16" w14:textId="22047788" w:rsidR="00BE1F56" w:rsidRPr="00627ED0" w:rsidRDefault="00BE1F56" w:rsidP="00BE1F56">
      <w:pPr>
        <w:spacing w:after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627ED0">
        <w:rPr>
          <w:rFonts w:ascii="Arial" w:hAnsi="Arial" w:cs="Arial"/>
          <w:color w:val="000000" w:themeColor="text1"/>
          <w:sz w:val="20"/>
          <w:szCs w:val="20"/>
        </w:rPr>
        <w:t>Misato Niwa</w:t>
      </w:r>
    </w:p>
    <w:p w14:paraId="58ADB437" w14:textId="77777777" w:rsidR="00BE1F56" w:rsidRPr="00BE1F56" w:rsidRDefault="00BE1F56" w:rsidP="00BE1F56">
      <w:pPr>
        <w:pStyle w:val="Heading1"/>
        <w:spacing w:before="0" w:after="0" w:line="240" w:lineRule="auto"/>
        <w:rPr>
          <w:rFonts w:ascii="Arial" w:hAnsi="Arial" w:cs="Arial"/>
          <w:sz w:val="20"/>
          <w:szCs w:val="20"/>
        </w:rPr>
      </w:pPr>
    </w:p>
    <w:p w14:paraId="25F98D6B" w14:textId="3E6C3804" w:rsidR="00BE1F56" w:rsidRPr="00BE1F56" w:rsidRDefault="00BE1F56" w:rsidP="00BE1F56">
      <w:pPr>
        <w:pStyle w:val="Heading1"/>
        <w:spacing w:before="0"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BE1F56">
        <w:rPr>
          <w:rFonts w:ascii="Arial" w:hAnsi="Arial" w:cs="Arial"/>
          <w:b/>
          <w:bCs/>
          <w:sz w:val="20"/>
          <w:szCs w:val="20"/>
        </w:rPr>
        <w:t>Purpose and workflow</w:t>
      </w:r>
    </w:p>
    <w:p w14:paraId="71B30A06" w14:textId="77777777" w:rsidR="00BE1F56" w:rsidRPr="00BE1F56" w:rsidRDefault="00BE1F56" w:rsidP="00BE1F56">
      <w:pPr>
        <w:spacing w:after="0"/>
        <w:rPr>
          <w:rFonts w:ascii="Arial" w:hAnsi="Arial" w:cs="Arial"/>
          <w:sz w:val="20"/>
          <w:szCs w:val="20"/>
        </w:rPr>
      </w:pPr>
      <w:r w:rsidRPr="00BE1F56">
        <w:rPr>
          <w:rFonts w:ascii="Arial" w:hAnsi="Arial" w:cs="Arial"/>
          <w:sz w:val="20"/>
          <w:szCs w:val="20"/>
        </w:rPr>
        <w:t>Part 2 converts the Metro Interstate Traffic Volume data into a reproducible Python workflow. The raw CSV is cleaned and validated, transformed into a model-ready feature dataset, used to generate three visual summaries and explored through a menu-based command-line application. Each major stage, warning, output path and application command is recorded in pipeline.log. The findings reinforce the Part 1 conclusion that time of day is a particularly important operational signal, while weather comparisons require careful interpretation. Part 2 demonstrates these patterns programmatically using a cleaned, feature-engineered dataset and a reproducible workflow.</w:t>
      </w:r>
    </w:p>
    <w:p w14:paraId="4C04CC2F" w14:textId="77777777" w:rsidR="00375BCD" w:rsidRPr="00BE1F56" w:rsidRDefault="00375BCD" w:rsidP="00BE1F56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GridTable4-Accent5"/>
        <w:tblW w:w="9634" w:type="dxa"/>
        <w:tblLook w:val="04A0" w:firstRow="1" w:lastRow="0" w:firstColumn="1" w:lastColumn="0" w:noHBand="0" w:noVBand="1"/>
      </w:tblPr>
      <w:tblGrid>
        <w:gridCol w:w="1555"/>
        <w:gridCol w:w="4455"/>
        <w:gridCol w:w="3624"/>
      </w:tblGrid>
      <w:tr w:rsidR="00BE1F56" w:rsidRPr="00BE1F56" w14:paraId="69BB77A2" w14:textId="77777777" w:rsidTr="00BE1F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0774191" w14:textId="5D3DD35B" w:rsidR="00BE1F56" w:rsidRPr="00BE1F56" w:rsidRDefault="00BE1F56" w:rsidP="00BE1F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E1F56">
              <w:rPr>
                <w:rFonts w:ascii="Arial" w:hAnsi="Arial" w:cs="Arial"/>
                <w:sz w:val="20"/>
                <w:szCs w:val="20"/>
              </w:rPr>
              <w:t>Stage</w:t>
            </w:r>
          </w:p>
        </w:tc>
        <w:tc>
          <w:tcPr>
            <w:tcW w:w="4455" w:type="dxa"/>
          </w:tcPr>
          <w:p w14:paraId="0A1B4201" w14:textId="27E2313D" w:rsidR="00BE1F56" w:rsidRPr="00BE1F56" w:rsidRDefault="00BE1F56" w:rsidP="00BE1F56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E1F56">
              <w:rPr>
                <w:rFonts w:ascii="Arial" w:hAnsi="Arial" w:cs="Arial"/>
                <w:sz w:val="20"/>
                <w:szCs w:val="20"/>
              </w:rPr>
              <w:t>Method</w:t>
            </w:r>
          </w:p>
        </w:tc>
        <w:tc>
          <w:tcPr>
            <w:tcW w:w="3624" w:type="dxa"/>
          </w:tcPr>
          <w:p w14:paraId="52BFCA2C" w14:textId="2B87A935" w:rsidR="00BE1F56" w:rsidRPr="00BE1F56" w:rsidRDefault="00BE1F56" w:rsidP="00BE1F56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E1F56">
              <w:rPr>
                <w:rFonts w:ascii="Arial" w:hAnsi="Arial" w:cs="Arial"/>
                <w:sz w:val="20"/>
                <w:szCs w:val="20"/>
              </w:rPr>
              <w:t>Output</w:t>
            </w:r>
          </w:p>
        </w:tc>
      </w:tr>
      <w:tr w:rsidR="00BE1F56" w:rsidRPr="00BE1F56" w14:paraId="3B1F6C29" w14:textId="77777777" w:rsidTr="00BE1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CC53FCA" w14:textId="0E732B00" w:rsidR="00BE1F56" w:rsidRPr="00BE1F56" w:rsidRDefault="00BE1F56" w:rsidP="00BE1F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E1F56">
              <w:rPr>
                <w:rFonts w:ascii="Arial" w:hAnsi="Arial" w:cs="Arial"/>
                <w:sz w:val="20"/>
                <w:szCs w:val="20"/>
              </w:rPr>
              <w:t>Cleaning</w:t>
            </w:r>
          </w:p>
        </w:tc>
        <w:tc>
          <w:tcPr>
            <w:tcW w:w="4455" w:type="dxa"/>
          </w:tcPr>
          <w:p w14:paraId="562CECA4" w14:textId="7345632F" w:rsidR="00BE1F56" w:rsidRPr="00BE1F56" w:rsidRDefault="00BE1F56" w:rsidP="00BE1F5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E1F56">
              <w:rPr>
                <w:rFonts w:ascii="Arial" w:hAnsi="Arial" w:cs="Arial"/>
                <w:sz w:val="20"/>
                <w:szCs w:val="20"/>
              </w:rPr>
              <w:t xml:space="preserve">Schema and date checks; text </w:t>
            </w:r>
            <w:proofErr w:type="spellStart"/>
            <w:r w:rsidRPr="00BE1F56">
              <w:rPr>
                <w:rFonts w:ascii="Arial" w:hAnsi="Arial" w:cs="Arial"/>
                <w:sz w:val="20"/>
                <w:szCs w:val="20"/>
              </w:rPr>
              <w:t>standardisation</w:t>
            </w:r>
            <w:proofErr w:type="spellEnd"/>
            <w:r w:rsidRPr="00BE1F56">
              <w:rPr>
                <w:rFonts w:ascii="Arial" w:hAnsi="Arial" w:cs="Arial"/>
                <w:sz w:val="20"/>
                <w:szCs w:val="20"/>
              </w:rPr>
              <w:t>; 17 exact duplicates removed; 10 zero-K temperature values and one extreme rainfall value replaced using monthly medians.</w:t>
            </w:r>
          </w:p>
        </w:tc>
        <w:tc>
          <w:tcPr>
            <w:tcW w:w="3624" w:type="dxa"/>
          </w:tcPr>
          <w:p w14:paraId="147F3BA1" w14:textId="47FAE727" w:rsidR="00BE1F56" w:rsidRPr="00BE1F56" w:rsidRDefault="00BE1F56" w:rsidP="00BE1F5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E1F56">
              <w:rPr>
                <w:rFonts w:ascii="Arial" w:hAnsi="Arial" w:cs="Arial"/>
                <w:sz w:val="20"/>
                <w:szCs w:val="20"/>
              </w:rPr>
              <w:t>traffic_cleaned.csv: 48,187 rows and 9 columns</w:t>
            </w:r>
          </w:p>
        </w:tc>
      </w:tr>
      <w:tr w:rsidR="00BE1F56" w:rsidRPr="00BE1F56" w14:paraId="7B201B2B" w14:textId="77777777" w:rsidTr="00BE1F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9EB9450" w14:textId="7F829E5A" w:rsidR="00BE1F56" w:rsidRPr="00BE1F56" w:rsidRDefault="00BE1F56" w:rsidP="00BE1F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E1F56">
              <w:rPr>
                <w:rFonts w:ascii="Arial" w:hAnsi="Arial" w:cs="Arial"/>
                <w:sz w:val="20"/>
                <w:szCs w:val="20"/>
              </w:rPr>
              <w:t>Features</w:t>
            </w:r>
          </w:p>
        </w:tc>
        <w:tc>
          <w:tcPr>
            <w:tcW w:w="4455" w:type="dxa"/>
          </w:tcPr>
          <w:p w14:paraId="5DA5C3F6" w14:textId="5101E512" w:rsidR="00BE1F56" w:rsidRPr="00BE1F56" w:rsidRDefault="00BE1F56" w:rsidP="00BE1F5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E1F56">
              <w:rPr>
                <w:rFonts w:ascii="Arial" w:hAnsi="Arial" w:cs="Arial"/>
                <w:sz w:val="20"/>
                <w:szCs w:val="20"/>
              </w:rPr>
              <w:t>Hour, day of week, month, cyclical time terms, weekend/holiday/weather/peak indicators, quartile congestion groups, scaling and one-hot encoding.</w:t>
            </w:r>
          </w:p>
        </w:tc>
        <w:tc>
          <w:tcPr>
            <w:tcW w:w="3624" w:type="dxa"/>
          </w:tcPr>
          <w:p w14:paraId="3B5B9ACB" w14:textId="50BDBF7A" w:rsidR="00BE1F56" w:rsidRPr="00BE1F56" w:rsidRDefault="00BE1F56" w:rsidP="00BE1F5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E1F56">
              <w:rPr>
                <w:rFonts w:ascii="Arial" w:hAnsi="Arial" w:cs="Arial"/>
                <w:sz w:val="20"/>
                <w:szCs w:val="20"/>
              </w:rPr>
              <w:t>traffic_features.csv: 48,187 rows and 34 columns</w:t>
            </w:r>
          </w:p>
        </w:tc>
      </w:tr>
      <w:tr w:rsidR="00BE1F56" w:rsidRPr="00BE1F56" w14:paraId="31516236" w14:textId="77777777" w:rsidTr="00BE1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974D31F" w14:textId="1A67804B" w:rsidR="00BE1F56" w:rsidRPr="00BE1F56" w:rsidRDefault="00BE1F56" w:rsidP="00BE1F5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E1F56">
              <w:rPr>
                <w:rFonts w:ascii="Arial" w:hAnsi="Arial" w:cs="Arial"/>
                <w:sz w:val="20"/>
                <w:szCs w:val="20"/>
              </w:rPr>
              <w:t>Application</w:t>
            </w:r>
          </w:p>
        </w:tc>
        <w:tc>
          <w:tcPr>
            <w:tcW w:w="4455" w:type="dxa"/>
          </w:tcPr>
          <w:p w14:paraId="61D40CB3" w14:textId="0FB16FFA" w:rsidR="00BE1F56" w:rsidRPr="00BE1F56" w:rsidRDefault="00BE1F56" w:rsidP="00BE1F5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E1F56">
              <w:rPr>
                <w:rFonts w:ascii="Arial" w:hAnsi="Arial" w:cs="Arial"/>
                <w:sz w:val="20"/>
                <w:szCs w:val="20"/>
              </w:rPr>
              <w:t>Four analytical queries with input validation, clear ERROR messages and logging.</w:t>
            </w:r>
          </w:p>
        </w:tc>
        <w:tc>
          <w:tcPr>
            <w:tcW w:w="3624" w:type="dxa"/>
          </w:tcPr>
          <w:p w14:paraId="1EF810F6" w14:textId="25217C2D" w:rsidR="00BE1F56" w:rsidRPr="00BE1F56" w:rsidRDefault="00BE1F56" w:rsidP="00BE1F5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E1F56">
              <w:rPr>
                <w:rFonts w:ascii="Arial" w:hAnsi="Arial" w:cs="Arial"/>
                <w:sz w:val="20"/>
                <w:szCs w:val="20"/>
              </w:rPr>
              <w:t>Date lookup, busiest periods, day-type comparison and quieter-hour recommendations</w:t>
            </w:r>
          </w:p>
        </w:tc>
      </w:tr>
    </w:tbl>
    <w:p w14:paraId="4BDBD635" w14:textId="77777777" w:rsidR="00BE1F56" w:rsidRPr="00BE1F56" w:rsidRDefault="00BE1F56" w:rsidP="00BE1F56">
      <w:pPr>
        <w:spacing w:after="0"/>
        <w:rPr>
          <w:rFonts w:ascii="Arial" w:hAnsi="Arial" w:cs="Arial"/>
          <w:sz w:val="20"/>
          <w:szCs w:val="20"/>
        </w:rPr>
      </w:pPr>
    </w:p>
    <w:p w14:paraId="3EC7AA20" w14:textId="77777777" w:rsidR="00BE1F56" w:rsidRPr="00BE1F56" w:rsidRDefault="00BE1F56" w:rsidP="00BE1F56">
      <w:pPr>
        <w:pStyle w:val="Heading1"/>
        <w:spacing w:before="0"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BE1F56">
        <w:rPr>
          <w:rFonts w:ascii="Arial" w:hAnsi="Arial" w:cs="Arial"/>
          <w:b/>
          <w:bCs/>
          <w:sz w:val="20"/>
          <w:szCs w:val="20"/>
        </w:rPr>
        <w:t>Finding 1: travel demand is strongly time-dependent</w:t>
      </w:r>
    </w:p>
    <w:p w14:paraId="0CD6514B" w14:textId="77777777" w:rsidR="00BE1F56" w:rsidRPr="00BE1F56" w:rsidRDefault="00BE1F56" w:rsidP="00BE1F56">
      <w:pPr>
        <w:spacing w:after="0"/>
        <w:rPr>
          <w:rFonts w:ascii="Arial" w:hAnsi="Arial" w:cs="Arial"/>
          <w:sz w:val="20"/>
          <w:szCs w:val="20"/>
        </w:rPr>
      </w:pPr>
      <w:r w:rsidRPr="00BE1F56">
        <w:rPr>
          <w:rFonts w:ascii="Arial" w:hAnsi="Arial" w:cs="Arial"/>
          <w:sz w:val="20"/>
          <w:szCs w:val="20"/>
        </w:rPr>
        <w:t>Weekday traffic is bimodal, peaking at about 6,030 vehicles near 07:00 and 6,190 near 16:00. Weekend demand rises more gradually and forms a broad plateau of roughly 4,350 vehicles from midday to late afternoon. For the mobility team, signal timing and incident-response staffing should therefore target distinct weekday commuter peaks, while weekend planning should cover a longer and flatter demand window.</w:t>
      </w:r>
    </w:p>
    <w:p w14:paraId="17D939CB" w14:textId="1DD5B410" w:rsidR="00BE1F56" w:rsidRPr="00BE1F56" w:rsidRDefault="00BE1F56" w:rsidP="00BE1F56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BE1F56">
        <w:rPr>
          <w:rFonts w:ascii="Arial" w:hAnsi="Arial" w:cs="Arial"/>
          <w:noProof/>
          <w:sz w:val="20"/>
          <w:szCs w:val="20"/>
          <w14:ligatures w14:val="standardContextual"/>
        </w:rPr>
        <w:drawing>
          <wp:inline distT="0" distB="0" distL="0" distR="0" wp14:anchorId="2A69963E" wp14:editId="0E5D02FF">
            <wp:extent cx="5358343" cy="2957209"/>
            <wp:effectExtent l="0" t="0" r="1270" b="1905"/>
            <wp:docPr id="90904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40805" name="Picture 9090408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376" cy="298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6C1E" w14:textId="77777777" w:rsidR="00BE1F56" w:rsidRPr="00BE1F56" w:rsidRDefault="00BE1F56" w:rsidP="00BE1F56">
      <w:pPr>
        <w:pStyle w:val="Caption"/>
        <w:spacing w:after="0"/>
        <w:jc w:val="center"/>
        <w:rPr>
          <w:rFonts w:ascii="Arial" w:hAnsi="Arial" w:cs="Arial"/>
          <w:sz w:val="18"/>
        </w:rPr>
      </w:pPr>
      <w:r w:rsidRPr="00BE1F56">
        <w:rPr>
          <w:rFonts w:ascii="Arial" w:hAnsi="Arial" w:cs="Arial"/>
          <w:sz w:val="18"/>
        </w:rPr>
        <w:t>Figure 1. Average traffic volume by hour and day type.</w:t>
      </w:r>
    </w:p>
    <w:p w14:paraId="2F5C57E8" w14:textId="77777777" w:rsidR="00BE1F56" w:rsidRPr="00BE1F56" w:rsidRDefault="00BE1F56" w:rsidP="00BE1F56">
      <w:pPr>
        <w:spacing w:after="0"/>
        <w:rPr>
          <w:rFonts w:ascii="Arial" w:hAnsi="Arial" w:cs="Arial"/>
          <w:sz w:val="20"/>
          <w:szCs w:val="20"/>
        </w:rPr>
      </w:pPr>
    </w:p>
    <w:p w14:paraId="010CFB72" w14:textId="77777777" w:rsidR="00BE1F56" w:rsidRPr="00BE1F56" w:rsidRDefault="00BE1F56" w:rsidP="00BE1F56">
      <w:pPr>
        <w:pStyle w:val="Heading1"/>
        <w:spacing w:before="0" w:after="0" w:line="240" w:lineRule="auto"/>
        <w:rPr>
          <w:rFonts w:ascii="Arial" w:hAnsi="Arial" w:cs="Arial"/>
          <w:sz w:val="20"/>
          <w:szCs w:val="20"/>
        </w:rPr>
      </w:pPr>
      <w:r w:rsidRPr="00BE1F56">
        <w:rPr>
          <w:rFonts w:ascii="Arial" w:hAnsi="Arial" w:cs="Arial"/>
          <w:sz w:val="20"/>
          <w:szCs w:val="20"/>
        </w:rPr>
        <w:t>Finding 2: traffic volume has two main operating states</w:t>
      </w:r>
    </w:p>
    <w:p w14:paraId="18676710" w14:textId="77777777" w:rsidR="00BE1F56" w:rsidRPr="00BE1F56" w:rsidRDefault="00BE1F56" w:rsidP="00BE1F56">
      <w:pPr>
        <w:spacing w:after="0"/>
        <w:rPr>
          <w:rFonts w:ascii="Arial" w:hAnsi="Arial" w:cs="Arial"/>
          <w:sz w:val="20"/>
          <w:szCs w:val="20"/>
        </w:rPr>
      </w:pPr>
      <w:r w:rsidRPr="00BE1F56">
        <w:rPr>
          <w:rFonts w:ascii="Arial" w:hAnsi="Arial" w:cs="Arial"/>
          <w:sz w:val="20"/>
          <w:szCs w:val="20"/>
        </w:rPr>
        <w:t>The distribution is bimodal, with a large group of low overnight readings and a second concentration around daytime traffic levels. The mean is 3,260 and the median is 3,379 vehicles, with only slight negative skew. A single overall average therefore hides the corridor's recurring low-demand and high-demand states.</w:t>
      </w:r>
    </w:p>
    <w:p w14:paraId="6A16EE26" w14:textId="2301D57A" w:rsidR="00BE1F56" w:rsidRPr="00BE1F56" w:rsidRDefault="00BE1F56" w:rsidP="00BE1F56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BE1F56">
        <w:rPr>
          <w:rFonts w:ascii="Arial" w:hAnsi="Arial" w:cs="Arial"/>
          <w:noProof/>
          <w:sz w:val="20"/>
          <w:szCs w:val="20"/>
          <w14:ligatures w14:val="standardContextual"/>
        </w:rPr>
        <w:lastRenderedPageBreak/>
        <w:drawing>
          <wp:inline distT="0" distB="0" distL="0" distR="0" wp14:anchorId="546EEEEB" wp14:editId="516AEEEE">
            <wp:extent cx="5282119" cy="2878656"/>
            <wp:effectExtent l="0" t="0" r="1270" b="4445"/>
            <wp:docPr id="920630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30088" name="Picture 9206300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221" cy="289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5D24" w14:textId="77777777" w:rsidR="00BE1F56" w:rsidRPr="00BE1F56" w:rsidRDefault="00BE1F56" w:rsidP="00BE1F56">
      <w:pPr>
        <w:pStyle w:val="Caption"/>
        <w:spacing w:after="0"/>
        <w:jc w:val="center"/>
        <w:rPr>
          <w:rFonts w:ascii="Arial" w:hAnsi="Arial" w:cs="Arial"/>
          <w:sz w:val="18"/>
        </w:rPr>
      </w:pPr>
      <w:r w:rsidRPr="00BE1F56">
        <w:rPr>
          <w:rFonts w:ascii="Arial" w:hAnsi="Arial" w:cs="Arial"/>
          <w:sz w:val="18"/>
        </w:rPr>
        <w:t>Figure 2. Distribution of hourly traffic volume, with mean and median.</w:t>
      </w:r>
    </w:p>
    <w:p w14:paraId="4DB90B8B" w14:textId="77777777" w:rsidR="00BE1F56" w:rsidRDefault="00BE1F56" w:rsidP="00BE1F56">
      <w:pPr>
        <w:pStyle w:val="Heading1"/>
        <w:spacing w:before="0" w:after="0" w:line="240" w:lineRule="auto"/>
        <w:rPr>
          <w:rFonts w:ascii="Arial" w:hAnsi="Arial" w:cs="Arial"/>
          <w:sz w:val="20"/>
          <w:szCs w:val="20"/>
        </w:rPr>
      </w:pPr>
    </w:p>
    <w:p w14:paraId="65D8A14F" w14:textId="4B7B214B" w:rsidR="00BE1F56" w:rsidRPr="00BE1F56" w:rsidRDefault="00BE1F56" w:rsidP="00BE1F56">
      <w:pPr>
        <w:pStyle w:val="Heading1"/>
        <w:spacing w:before="0" w:after="0" w:line="240" w:lineRule="auto"/>
        <w:rPr>
          <w:rFonts w:ascii="Arial" w:hAnsi="Arial" w:cs="Arial"/>
          <w:sz w:val="20"/>
          <w:szCs w:val="20"/>
        </w:rPr>
      </w:pPr>
      <w:r w:rsidRPr="00BE1F56">
        <w:rPr>
          <w:rFonts w:ascii="Arial" w:hAnsi="Arial" w:cs="Arial"/>
          <w:sz w:val="20"/>
          <w:szCs w:val="20"/>
        </w:rPr>
        <w:t>Finding 3: weather comparisons require context</w:t>
      </w:r>
    </w:p>
    <w:p w14:paraId="35099F9D" w14:textId="41160CE7" w:rsidR="00BE1F56" w:rsidRPr="00BE1F56" w:rsidRDefault="00BE1F56" w:rsidP="00BE1F56">
      <w:pPr>
        <w:spacing w:after="0"/>
        <w:rPr>
          <w:rFonts w:ascii="Arial" w:hAnsi="Arial" w:cs="Arial"/>
          <w:sz w:val="20"/>
          <w:szCs w:val="20"/>
        </w:rPr>
      </w:pPr>
      <w:r w:rsidRPr="00BE1F56">
        <w:rPr>
          <w:rFonts w:ascii="Arial" w:hAnsi="Arial" w:cs="Arial"/>
          <w:sz w:val="20"/>
          <w:szCs w:val="20"/>
        </w:rPr>
        <w:t xml:space="preserve">Clouds </w:t>
      </w:r>
      <w:proofErr w:type="gramStart"/>
      <w:r w:rsidRPr="00BE1F56">
        <w:rPr>
          <w:rFonts w:ascii="Arial" w:hAnsi="Arial" w:cs="Arial"/>
          <w:sz w:val="20"/>
          <w:szCs w:val="20"/>
        </w:rPr>
        <w:t>has</w:t>
      </w:r>
      <w:proofErr w:type="gramEnd"/>
      <w:r w:rsidRPr="00BE1F56">
        <w:rPr>
          <w:rFonts w:ascii="Arial" w:hAnsi="Arial" w:cs="Arial"/>
          <w:sz w:val="20"/>
          <w:szCs w:val="20"/>
        </w:rPr>
        <w:t xml:space="preserve"> the highest average traffic volume at approximately 3,618, while Squall has the lowest at approximately 2,062, a difference of about 1,556 vehicles. However, Squall is represented by only four records. Weather should not be treated as a sole predictor because sample size, time of day and travel </w:t>
      </w:r>
      <w:proofErr w:type="spellStart"/>
      <w:r w:rsidRPr="00BE1F56">
        <w:rPr>
          <w:rFonts w:ascii="Arial" w:hAnsi="Arial" w:cs="Arial"/>
          <w:sz w:val="20"/>
          <w:szCs w:val="20"/>
        </w:rPr>
        <w:t>behaviour</w:t>
      </w:r>
      <w:proofErr w:type="spellEnd"/>
      <w:r w:rsidRPr="00BE1F56">
        <w:rPr>
          <w:rFonts w:ascii="Arial" w:hAnsi="Arial" w:cs="Arial"/>
          <w:sz w:val="20"/>
          <w:szCs w:val="20"/>
        </w:rPr>
        <w:t xml:space="preserve"> may confound the comparison.</w:t>
      </w:r>
    </w:p>
    <w:p w14:paraId="457DA98A" w14:textId="14088F57" w:rsidR="00BE1F56" w:rsidRPr="00BE1F56" w:rsidRDefault="00BE1F56" w:rsidP="00BE1F56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BE1F56">
        <w:rPr>
          <w:rFonts w:ascii="Arial" w:hAnsi="Arial" w:cs="Arial"/>
          <w:noProof/>
          <w:sz w:val="20"/>
          <w:szCs w:val="20"/>
          <w14:ligatures w14:val="standardContextual"/>
        </w:rPr>
        <w:drawing>
          <wp:inline distT="0" distB="0" distL="0" distR="0" wp14:anchorId="276FB7BA" wp14:editId="2652CC0E">
            <wp:extent cx="5375622" cy="3210127"/>
            <wp:effectExtent l="0" t="0" r="0" b="3175"/>
            <wp:docPr id="265404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04621" name="Picture 2654046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353" cy="32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3F6C" w14:textId="77777777" w:rsidR="00BE1F56" w:rsidRDefault="00BE1F56" w:rsidP="00BE1F56">
      <w:pPr>
        <w:pStyle w:val="Caption"/>
        <w:spacing w:after="0"/>
        <w:jc w:val="center"/>
        <w:rPr>
          <w:rFonts w:ascii="Arial" w:hAnsi="Arial" w:cs="Arial"/>
          <w:sz w:val="18"/>
        </w:rPr>
      </w:pPr>
      <w:r w:rsidRPr="00BE1F56">
        <w:rPr>
          <w:rFonts w:ascii="Arial" w:hAnsi="Arial" w:cs="Arial"/>
          <w:sz w:val="18"/>
        </w:rPr>
        <w:t>Figure 3. Average traffic volume by recorded weather condition.</w:t>
      </w:r>
    </w:p>
    <w:p w14:paraId="1C266251" w14:textId="77777777" w:rsidR="00BE1F56" w:rsidRDefault="00BE1F56" w:rsidP="00BE1F56">
      <w:pPr>
        <w:pStyle w:val="Heading1"/>
        <w:spacing w:before="0" w:after="0" w:line="240" w:lineRule="auto"/>
        <w:rPr>
          <w:rFonts w:ascii="Arial" w:hAnsi="Arial" w:cs="Arial"/>
          <w:sz w:val="20"/>
          <w:szCs w:val="20"/>
        </w:rPr>
      </w:pPr>
    </w:p>
    <w:p w14:paraId="48334CC6" w14:textId="199249D0" w:rsidR="00BE1F56" w:rsidRPr="00BE1F56" w:rsidRDefault="00BE1F56" w:rsidP="00BE1F56">
      <w:pPr>
        <w:pStyle w:val="Heading1"/>
        <w:spacing w:before="0" w:after="0" w:line="240" w:lineRule="auto"/>
        <w:rPr>
          <w:rFonts w:ascii="Arial" w:hAnsi="Arial" w:cs="Arial"/>
          <w:sz w:val="20"/>
          <w:szCs w:val="20"/>
        </w:rPr>
      </w:pPr>
      <w:r w:rsidRPr="00BE1F56">
        <w:rPr>
          <w:rFonts w:ascii="Arial" w:hAnsi="Arial" w:cs="Arial"/>
          <w:sz w:val="20"/>
          <w:szCs w:val="20"/>
        </w:rPr>
        <w:t>Conclusion and practical implications</w:t>
      </w:r>
    </w:p>
    <w:p w14:paraId="73153206" w14:textId="77777777" w:rsidR="00BE1F56" w:rsidRPr="00BE1F56" w:rsidRDefault="00BE1F56" w:rsidP="00BE1F56">
      <w:pPr>
        <w:spacing w:after="0"/>
        <w:rPr>
          <w:rFonts w:ascii="Arial" w:hAnsi="Arial" w:cs="Arial"/>
          <w:sz w:val="20"/>
          <w:szCs w:val="20"/>
        </w:rPr>
      </w:pPr>
      <w:r w:rsidRPr="00BE1F56">
        <w:rPr>
          <w:rFonts w:ascii="Arial" w:hAnsi="Arial" w:cs="Arial"/>
          <w:sz w:val="20"/>
          <w:szCs w:val="20"/>
        </w:rPr>
        <w:t>The strongest operational signal is the repeated difference between weekday commuting peaks, weekend patterns and overnight demand. Traffic-management resources should be scheduled around these time-based patterns, while weather-based actions should account for category frequency and other contextual factors. The command-line application makes the processed results accessible through date lookup, peak-period review, weekday/weekend comparison and lower-traffic travel-hour recommendations. Its outputs are historical rather than real-time, so they support planning but do not replace live incident and network monitoring.</w:t>
      </w:r>
    </w:p>
    <w:p w14:paraId="6F2AC902" w14:textId="77777777" w:rsidR="00BE1F56" w:rsidRPr="00BE1F56" w:rsidRDefault="00BE1F56" w:rsidP="00BE1F56">
      <w:pPr>
        <w:spacing w:after="0"/>
        <w:rPr>
          <w:rFonts w:ascii="Arial" w:hAnsi="Arial" w:cs="Arial"/>
          <w:sz w:val="20"/>
          <w:szCs w:val="20"/>
        </w:rPr>
      </w:pPr>
    </w:p>
    <w:sectPr w:rsidR="00BE1F56" w:rsidRPr="00BE1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F56"/>
    <w:rsid w:val="0000166F"/>
    <w:rsid w:val="00023FAC"/>
    <w:rsid w:val="00030B25"/>
    <w:rsid w:val="00084487"/>
    <w:rsid w:val="000D1C57"/>
    <w:rsid w:val="000D2BF7"/>
    <w:rsid w:val="000E0D88"/>
    <w:rsid w:val="00126E96"/>
    <w:rsid w:val="00145CF4"/>
    <w:rsid w:val="001667E3"/>
    <w:rsid w:val="00181ED0"/>
    <w:rsid w:val="00194A7E"/>
    <w:rsid w:val="001E5A0D"/>
    <w:rsid w:val="00207802"/>
    <w:rsid w:val="00207C3E"/>
    <w:rsid w:val="00213F35"/>
    <w:rsid w:val="00214275"/>
    <w:rsid w:val="002251B9"/>
    <w:rsid w:val="002A0E32"/>
    <w:rsid w:val="002A55B0"/>
    <w:rsid w:val="002F4FDB"/>
    <w:rsid w:val="00323153"/>
    <w:rsid w:val="00334467"/>
    <w:rsid w:val="00375BCD"/>
    <w:rsid w:val="00384E39"/>
    <w:rsid w:val="004142C2"/>
    <w:rsid w:val="00436B80"/>
    <w:rsid w:val="004979D4"/>
    <w:rsid w:val="004B0642"/>
    <w:rsid w:val="004E7245"/>
    <w:rsid w:val="00500600"/>
    <w:rsid w:val="00512AB6"/>
    <w:rsid w:val="0053197E"/>
    <w:rsid w:val="0054284A"/>
    <w:rsid w:val="00580DD6"/>
    <w:rsid w:val="005D14DE"/>
    <w:rsid w:val="005F260D"/>
    <w:rsid w:val="006169BA"/>
    <w:rsid w:val="00627ED0"/>
    <w:rsid w:val="0064102A"/>
    <w:rsid w:val="00642D33"/>
    <w:rsid w:val="006543DB"/>
    <w:rsid w:val="00663687"/>
    <w:rsid w:val="00692048"/>
    <w:rsid w:val="006971FF"/>
    <w:rsid w:val="006A0590"/>
    <w:rsid w:val="006C677C"/>
    <w:rsid w:val="00705241"/>
    <w:rsid w:val="00744941"/>
    <w:rsid w:val="00754F8E"/>
    <w:rsid w:val="007610DE"/>
    <w:rsid w:val="00765858"/>
    <w:rsid w:val="00781605"/>
    <w:rsid w:val="00782C75"/>
    <w:rsid w:val="007D7211"/>
    <w:rsid w:val="0083741E"/>
    <w:rsid w:val="00856502"/>
    <w:rsid w:val="008673E0"/>
    <w:rsid w:val="00896E01"/>
    <w:rsid w:val="008C4513"/>
    <w:rsid w:val="008D3B92"/>
    <w:rsid w:val="008E3E2F"/>
    <w:rsid w:val="008F5365"/>
    <w:rsid w:val="00987127"/>
    <w:rsid w:val="009C56C0"/>
    <w:rsid w:val="009E5B82"/>
    <w:rsid w:val="00A17F7A"/>
    <w:rsid w:val="00A67C87"/>
    <w:rsid w:val="00A76E54"/>
    <w:rsid w:val="00A92081"/>
    <w:rsid w:val="00AB0FE6"/>
    <w:rsid w:val="00AB226B"/>
    <w:rsid w:val="00B30246"/>
    <w:rsid w:val="00B3488E"/>
    <w:rsid w:val="00B36215"/>
    <w:rsid w:val="00B50719"/>
    <w:rsid w:val="00B622CD"/>
    <w:rsid w:val="00B6368F"/>
    <w:rsid w:val="00BC0236"/>
    <w:rsid w:val="00BC3CAC"/>
    <w:rsid w:val="00BE1F56"/>
    <w:rsid w:val="00C3389F"/>
    <w:rsid w:val="00C4176B"/>
    <w:rsid w:val="00C509DC"/>
    <w:rsid w:val="00C84733"/>
    <w:rsid w:val="00CA0A36"/>
    <w:rsid w:val="00CA32E6"/>
    <w:rsid w:val="00CA4FE1"/>
    <w:rsid w:val="00CD52AA"/>
    <w:rsid w:val="00D21BF2"/>
    <w:rsid w:val="00D9729D"/>
    <w:rsid w:val="00DF4492"/>
    <w:rsid w:val="00E2368E"/>
    <w:rsid w:val="00E435C2"/>
    <w:rsid w:val="00E63B0C"/>
    <w:rsid w:val="00E77799"/>
    <w:rsid w:val="00E94F1A"/>
    <w:rsid w:val="00E97E1A"/>
    <w:rsid w:val="00ED486A"/>
    <w:rsid w:val="00EE03AB"/>
    <w:rsid w:val="00F14460"/>
    <w:rsid w:val="00F53609"/>
    <w:rsid w:val="00F56036"/>
    <w:rsid w:val="00F71DC2"/>
    <w:rsid w:val="00F76295"/>
    <w:rsid w:val="00FB6FAC"/>
    <w:rsid w:val="00FE371A"/>
    <w:rsid w:val="00FF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2F24D2"/>
  <w15:chartTrackingRefBased/>
  <w15:docId w15:val="{4C5D3F95-3C1D-F344-84A6-CBBEFAD3B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F56"/>
    <w:pPr>
      <w:spacing w:after="60" w:line="240" w:lineRule="auto"/>
    </w:pPr>
    <w:rPr>
      <w:rFonts w:ascii="Aptos" w:hAnsi="Aptos"/>
      <w:kern w:val="0"/>
      <w:sz w:val="18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1F5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GB"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F5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GB"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F5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GB"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F5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GB"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F5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GB"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F5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F5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F5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F5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F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E1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F5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E1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F56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:lang w:val="en-GB"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E1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F56"/>
    <w:pPr>
      <w:spacing w:after="160" w:line="278" w:lineRule="auto"/>
      <w:ind w:left="720"/>
      <w:contextualSpacing/>
    </w:pPr>
    <w:rPr>
      <w:rFonts w:asciiTheme="minorHAnsi" w:hAnsiTheme="minorHAnsi"/>
      <w:kern w:val="2"/>
      <w:sz w:val="24"/>
      <w:szCs w:val="24"/>
      <w:lang w:val="en-GB"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E1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  <w:szCs w:val="24"/>
      <w:lang w:val="en-GB"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F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1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BE1F5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BE1F56"/>
    <w:rPr>
      <w:b/>
      <w:bCs/>
      <w:i/>
      <w:color w:val="505050"/>
      <w:sz w:val="15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471</Words>
  <Characters>3043</Characters>
  <Application>Microsoft Office Word</Application>
  <DocSecurity>0</DocSecurity>
  <Lines>53</Lines>
  <Paragraphs>44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Misato Niwa</dc:creator>
  <cp:keywords/>
  <dc:description/>
  <cp:lastModifiedBy>Misato Niwa</cp:lastModifiedBy>
  <cp:revision>3</cp:revision>
  <dcterms:created xsi:type="dcterms:W3CDTF">2026-09-18T08:34:00Z</dcterms:created>
  <dcterms:modified xsi:type="dcterms:W3CDTF">2026-09-18T08:42:00Z</dcterms:modified>
</cp:coreProperties>
</file>