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0080C" w14:textId="77777777" w:rsidR="00FE35D4" w:rsidRDefault="00000000" w:rsidP="00764269">
      <w:pPr>
        <w:pStyle w:val="Title"/>
        <w:spacing w:after="0"/>
        <w:jc w:val="center"/>
      </w:pPr>
      <w:r>
        <w:t>Smart City Traffic Intelligence</w:t>
      </w:r>
    </w:p>
    <w:p w14:paraId="10C1B9F6" w14:textId="77777777" w:rsidR="00FE35D4" w:rsidRDefault="00000000" w:rsidP="00764269">
      <w:pPr>
        <w:spacing w:after="0"/>
        <w:jc w:val="center"/>
      </w:pPr>
      <w:r>
        <w:rPr>
          <w:b/>
          <w:sz w:val="22"/>
        </w:rPr>
        <w:t>Part 1 Data Analytics Insights Report</w:t>
      </w:r>
    </w:p>
    <w:p w14:paraId="7307C0BF" w14:textId="26724CF5" w:rsidR="00FE35D4" w:rsidRDefault="00000000" w:rsidP="00764269">
      <w:pPr>
        <w:spacing w:after="0"/>
        <w:jc w:val="center"/>
      </w:pPr>
      <w:r>
        <w:rPr>
          <w:i/>
        </w:rPr>
        <w:t>Misato Niw</w:t>
      </w:r>
      <w:r w:rsidR="00764269">
        <w:rPr>
          <w:i/>
        </w:rPr>
        <w:t>a</w:t>
      </w:r>
    </w:p>
    <w:p w14:paraId="11FAC713" w14:textId="77777777" w:rsidR="00764269" w:rsidRDefault="00764269" w:rsidP="00764269">
      <w:pPr>
        <w:pStyle w:val="Heading1"/>
        <w:spacing w:before="0" w:after="0"/>
      </w:pPr>
    </w:p>
    <w:p w14:paraId="0B7A49F0" w14:textId="50ACD882" w:rsidR="00FE35D4" w:rsidRDefault="00000000" w:rsidP="00764269">
      <w:pPr>
        <w:pStyle w:val="Heading1"/>
        <w:spacing w:before="0" w:after="0"/>
      </w:pPr>
      <w:r>
        <w:t>Purpose and approach</w:t>
      </w:r>
    </w:p>
    <w:p w14:paraId="58E2C3C4" w14:textId="1E48547E" w:rsidR="00244CCD" w:rsidRDefault="00244CCD" w:rsidP="00764269">
      <w:pPr>
        <w:spacing w:after="0"/>
      </w:pPr>
      <w:r>
        <w:t>This analysis transforms 48,204 traffic and weather records from the westbound I-94 corridor near Minneapolis-St Paul into evidence for traffic planning. SQLite was used for annual and holiday analysis, Python was used for statistics and probability, and Power BI was used to create an interactive dashboard for non-technical stakeholders. The central finding is that time of day is a much clearer operational signal than temperature alone.</w:t>
      </w:r>
    </w:p>
    <w:p w14:paraId="3203A3BA" w14:textId="77777777" w:rsidR="00764269" w:rsidRDefault="00764269" w:rsidP="00764269">
      <w:pPr>
        <w:spacing w:after="0"/>
      </w:pPr>
    </w:p>
    <w:p w14:paraId="78A78B07" w14:textId="77777777" w:rsidR="00FE35D4" w:rsidRDefault="00000000" w:rsidP="00764269">
      <w:pPr>
        <w:pStyle w:val="Heading1"/>
        <w:spacing w:before="0" w:after="0"/>
      </w:pPr>
      <w:r>
        <w:t>Data quality and preparation</w:t>
      </w:r>
    </w:p>
    <w:p w14:paraId="4E8D86F3" w14:textId="77777777" w:rsidR="00FE35D4" w:rsidRDefault="00000000" w:rsidP="00764269">
      <w:pPr>
        <w:spacing w:after="0"/>
      </w:pPr>
      <w:r>
        <w:t>The raw file contains 48,204 rows and 9 columns. Seventeen exact duplicate rows were identified. The holiday column has 48,143 blanks because ordinary dates are not holidays; no other column has missing values. Numeric and date-time types were checked in Power Query, Hour was extracted, temperature was converted to Celsius, and traffic was categorised as Low below 4,500, Medium from 4,500 to 5,500, and High above 5,500. Ten impossible 0 Kelvin readings and one rainfall value of 9,831.3 mm were flagged. The 0 Kelvin readings were excluded from the temperature scatter plot.</w:t>
      </w:r>
    </w:p>
    <w:p w14:paraId="23B0254C" w14:textId="77777777" w:rsidR="00764269" w:rsidRDefault="00764269" w:rsidP="00764269">
      <w:pPr>
        <w:spacing w:after="0"/>
      </w:pPr>
    </w:p>
    <w:p w14:paraId="391B0E14" w14:textId="5DF7F373" w:rsidR="00764269" w:rsidRPr="00764269" w:rsidRDefault="00000000" w:rsidP="00764269">
      <w:pPr>
        <w:pStyle w:val="Heading1"/>
        <w:spacing w:before="0" w:after="0"/>
      </w:pPr>
      <w:r>
        <w:t>Annual SQL analysis</w:t>
      </w:r>
    </w:p>
    <w:tbl>
      <w:tblPr>
        <w:tblW w:w="0" w:type="auto"/>
        <w:jc w:val="center"/>
        <w:tblLayout w:type="fixed"/>
        <w:tblLook w:val="04A0" w:firstRow="1" w:lastRow="0" w:firstColumn="1" w:lastColumn="0" w:noHBand="0" w:noVBand="1"/>
      </w:tblPr>
      <w:tblGrid>
        <w:gridCol w:w="893"/>
        <w:gridCol w:w="1512"/>
        <w:gridCol w:w="2232"/>
        <w:gridCol w:w="2232"/>
        <w:gridCol w:w="1800"/>
      </w:tblGrid>
      <w:tr w:rsidR="00FE35D4" w14:paraId="2AA26A6E" w14:textId="77777777">
        <w:trPr>
          <w:jc w:val="center"/>
        </w:trPr>
        <w:tc>
          <w:tcPr>
            <w:tcW w:w="893"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700CAFB4" w14:textId="77777777" w:rsidR="00FE35D4" w:rsidRDefault="00000000" w:rsidP="00764269">
            <w:pPr>
              <w:spacing w:after="0"/>
            </w:pPr>
            <w:r>
              <w:rPr>
                <w:b/>
                <w:color w:val="FFFFFF"/>
              </w:rPr>
              <w:t>Year</w:t>
            </w:r>
          </w:p>
        </w:tc>
        <w:tc>
          <w:tcPr>
            <w:tcW w:w="1512"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31BD8B3F" w14:textId="77777777" w:rsidR="00FE35D4" w:rsidRDefault="00000000" w:rsidP="00764269">
            <w:pPr>
              <w:spacing w:after="0"/>
            </w:pPr>
            <w:r>
              <w:rPr>
                <w:b/>
                <w:color w:val="FFFFFF"/>
              </w:rPr>
              <w:t>Recorded rows</w:t>
            </w:r>
          </w:p>
        </w:tc>
        <w:tc>
          <w:tcPr>
            <w:tcW w:w="2232"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4F93B74B" w14:textId="77777777" w:rsidR="00FE35D4" w:rsidRDefault="00000000" w:rsidP="00764269">
            <w:pPr>
              <w:spacing w:after="0"/>
            </w:pPr>
            <w:r>
              <w:rPr>
                <w:b/>
                <w:color w:val="FFFFFF"/>
              </w:rPr>
              <w:t>Total traffic</w:t>
            </w:r>
          </w:p>
        </w:tc>
        <w:tc>
          <w:tcPr>
            <w:tcW w:w="2232"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70EB960E" w14:textId="77777777" w:rsidR="00FE35D4" w:rsidRDefault="00000000" w:rsidP="00764269">
            <w:pPr>
              <w:spacing w:after="0"/>
            </w:pPr>
            <w:r>
              <w:rPr>
                <w:b/>
                <w:color w:val="FFFFFF"/>
              </w:rPr>
              <w:t>Change</w:t>
            </w:r>
          </w:p>
        </w:tc>
        <w:tc>
          <w:tcPr>
            <w:tcW w:w="1800"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18E880D0" w14:textId="77777777" w:rsidR="00FE35D4" w:rsidRDefault="00000000" w:rsidP="00764269">
            <w:pPr>
              <w:spacing w:after="0"/>
            </w:pPr>
            <w:r>
              <w:rPr>
                <w:b/>
                <w:color w:val="FFFFFF"/>
              </w:rPr>
              <w:t>Change percent</w:t>
            </w:r>
          </w:p>
        </w:tc>
      </w:tr>
      <w:tr w:rsidR="00FE35D4" w14:paraId="2F6A87B3" w14:textId="77777777">
        <w:trPr>
          <w:jc w:val="center"/>
        </w:trPr>
        <w:tc>
          <w:tcPr>
            <w:tcW w:w="893" w:type="dxa"/>
            <w:tcBorders>
              <w:top w:val="single" w:sz="6" w:space="0" w:color="D9D9D9"/>
              <w:left w:val="single" w:sz="6" w:space="0" w:color="D9D9D9"/>
              <w:bottom w:val="single" w:sz="6" w:space="0" w:color="D9D9D9"/>
              <w:right w:val="single" w:sz="6" w:space="0" w:color="D9D9D9"/>
            </w:tcBorders>
            <w:vAlign w:val="center"/>
          </w:tcPr>
          <w:p w14:paraId="33D9C0A6" w14:textId="77777777" w:rsidR="00FE35D4" w:rsidRDefault="00000000" w:rsidP="00764269">
            <w:pPr>
              <w:spacing w:after="0"/>
            </w:pPr>
            <w:r>
              <w:rPr>
                <w:sz w:val="17"/>
              </w:rPr>
              <w:t>2012</w:t>
            </w:r>
          </w:p>
        </w:tc>
        <w:tc>
          <w:tcPr>
            <w:tcW w:w="1512" w:type="dxa"/>
            <w:tcBorders>
              <w:top w:val="single" w:sz="6" w:space="0" w:color="D9D9D9"/>
              <w:left w:val="single" w:sz="6" w:space="0" w:color="D9D9D9"/>
              <w:bottom w:val="single" w:sz="6" w:space="0" w:color="D9D9D9"/>
              <w:right w:val="single" w:sz="6" w:space="0" w:color="D9D9D9"/>
            </w:tcBorders>
            <w:vAlign w:val="center"/>
          </w:tcPr>
          <w:p w14:paraId="43C06D1B" w14:textId="77777777" w:rsidR="00FE35D4" w:rsidRDefault="00000000" w:rsidP="00764269">
            <w:pPr>
              <w:spacing w:after="0"/>
            </w:pPr>
            <w:r>
              <w:rPr>
                <w:sz w:val="17"/>
              </w:rPr>
              <w:t>2,559</w:t>
            </w:r>
          </w:p>
        </w:tc>
        <w:tc>
          <w:tcPr>
            <w:tcW w:w="2232" w:type="dxa"/>
            <w:tcBorders>
              <w:top w:val="single" w:sz="6" w:space="0" w:color="D9D9D9"/>
              <w:left w:val="single" w:sz="6" w:space="0" w:color="D9D9D9"/>
              <w:bottom w:val="single" w:sz="6" w:space="0" w:color="D9D9D9"/>
              <w:right w:val="single" w:sz="6" w:space="0" w:color="D9D9D9"/>
            </w:tcBorders>
            <w:vAlign w:val="center"/>
          </w:tcPr>
          <w:p w14:paraId="4826859E" w14:textId="77777777" w:rsidR="00FE35D4" w:rsidRDefault="00000000" w:rsidP="00764269">
            <w:pPr>
              <w:spacing w:after="0"/>
            </w:pPr>
            <w:r>
              <w:rPr>
                <w:sz w:val="17"/>
              </w:rPr>
              <w:t>8,208,767</w:t>
            </w:r>
          </w:p>
        </w:tc>
        <w:tc>
          <w:tcPr>
            <w:tcW w:w="2232" w:type="dxa"/>
            <w:tcBorders>
              <w:top w:val="single" w:sz="6" w:space="0" w:color="D9D9D9"/>
              <w:left w:val="single" w:sz="6" w:space="0" w:color="D9D9D9"/>
              <w:bottom w:val="single" w:sz="6" w:space="0" w:color="D9D9D9"/>
              <w:right w:val="single" w:sz="6" w:space="0" w:color="D9D9D9"/>
            </w:tcBorders>
            <w:vAlign w:val="center"/>
          </w:tcPr>
          <w:p w14:paraId="08E0CBF4" w14:textId="77777777" w:rsidR="00FE35D4" w:rsidRDefault="00000000" w:rsidP="00764269">
            <w:pPr>
              <w:spacing w:after="0"/>
            </w:pPr>
            <w:r>
              <w:rPr>
                <w:sz w:val="17"/>
              </w:rPr>
              <w:t>Not applicable</w:t>
            </w:r>
          </w:p>
        </w:tc>
        <w:tc>
          <w:tcPr>
            <w:tcW w:w="1800" w:type="dxa"/>
            <w:tcBorders>
              <w:top w:val="single" w:sz="6" w:space="0" w:color="D9D9D9"/>
              <w:left w:val="single" w:sz="6" w:space="0" w:color="D9D9D9"/>
              <w:bottom w:val="single" w:sz="6" w:space="0" w:color="D9D9D9"/>
              <w:right w:val="single" w:sz="6" w:space="0" w:color="D9D9D9"/>
            </w:tcBorders>
            <w:vAlign w:val="center"/>
          </w:tcPr>
          <w:p w14:paraId="32FD030B" w14:textId="77777777" w:rsidR="00FE35D4" w:rsidRDefault="00000000" w:rsidP="00764269">
            <w:pPr>
              <w:spacing w:after="0"/>
            </w:pPr>
            <w:r>
              <w:rPr>
                <w:sz w:val="17"/>
              </w:rPr>
              <w:t>Not applicable</w:t>
            </w:r>
          </w:p>
        </w:tc>
      </w:tr>
      <w:tr w:rsidR="00FE35D4" w14:paraId="2E9803F2" w14:textId="77777777">
        <w:trPr>
          <w:jc w:val="center"/>
        </w:trPr>
        <w:tc>
          <w:tcPr>
            <w:tcW w:w="893"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4E4BB8A" w14:textId="77777777" w:rsidR="00FE35D4" w:rsidRDefault="00000000" w:rsidP="00764269">
            <w:pPr>
              <w:spacing w:after="0"/>
            </w:pPr>
            <w:r>
              <w:rPr>
                <w:sz w:val="17"/>
              </w:rPr>
              <w:t>2013</w:t>
            </w:r>
          </w:p>
        </w:tc>
        <w:tc>
          <w:tcPr>
            <w:tcW w:w="151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5FB6AFB" w14:textId="77777777" w:rsidR="00FE35D4" w:rsidRDefault="00000000" w:rsidP="00764269">
            <w:pPr>
              <w:spacing w:after="0"/>
            </w:pPr>
            <w:r>
              <w:rPr>
                <w:sz w:val="17"/>
              </w:rPr>
              <w:t>8,573</w:t>
            </w:r>
          </w:p>
        </w:tc>
        <w:tc>
          <w:tcPr>
            <w:tcW w:w="223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94414D2" w14:textId="77777777" w:rsidR="00FE35D4" w:rsidRDefault="00000000" w:rsidP="00764269">
            <w:pPr>
              <w:spacing w:after="0"/>
            </w:pPr>
            <w:r>
              <w:rPr>
                <w:sz w:val="17"/>
              </w:rPr>
              <w:t>28,177,412</w:t>
            </w:r>
          </w:p>
        </w:tc>
        <w:tc>
          <w:tcPr>
            <w:tcW w:w="223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3DF9CDF" w14:textId="77777777" w:rsidR="00FE35D4" w:rsidRDefault="00000000" w:rsidP="00764269">
            <w:pPr>
              <w:spacing w:after="0"/>
            </w:pPr>
            <w:r>
              <w:rPr>
                <w:sz w:val="17"/>
              </w:rPr>
              <w:t>+19,968,645</w:t>
            </w:r>
          </w:p>
        </w:tc>
        <w:tc>
          <w:tcPr>
            <w:tcW w:w="180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491F605" w14:textId="77777777" w:rsidR="00FE35D4" w:rsidRDefault="00000000" w:rsidP="00764269">
            <w:pPr>
              <w:spacing w:after="0"/>
            </w:pPr>
            <w:r>
              <w:rPr>
                <w:sz w:val="17"/>
              </w:rPr>
              <w:t>+243.26%</w:t>
            </w:r>
          </w:p>
        </w:tc>
      </w:tr>
      <w:tr w:rsidR="00FE35D4" w14:paraId="1575D0FC" w14:textId="77777777">
        <w:trPr>
          <w:jc w:val="center"/>
        </w:trPr>
        <w:tc>
          <w:tcPr>
            <w:tcW w:w="893" w:type="dxa"/>
            <w:tcBorders>
              <w:top w:val="single" w:sz="6" w:space="0" w:color="D9D9D9"/>
              <w:left w:val="single" w:sz="6" w:space="0" w:color="D9D9D9"/>
              <w:bottom w:val="single" w:sz="6" w:space="0" w:color="D9D9D9"/>
              <w:right w:val="single" w:sz="6" w:space="0" w:color="D9D9D9"/>
            </w:tcBorders>
            <w:vAlign w:val="center"/>
          </w:tcPr>
          <w:p w14:paraId="18DC247F" w14:textId="77777777" w:rsidR="00FE35D4" w:rsidRDefault="00000000" w:rsidP="00764269">
            <w:pPr>
              <w:spacing w:after="0"/>
            </w:pPr>
            <w:r>
              <w:rPr>
                <w:sz w:val="17"/>
              </w:rPr>
              <w:t>2014</w:t>
            </w:r>
          </w:p>
        </w:tc>
        <w:tc>
          <w:tcPr>
            <w:tcW w:w="1512" w:type="dxa"/>
            <w:tcBorders>
              <w:top w:val="single" w:sz="6" w:space="0" w:color="D9D9D9"/>
              <w:left w:val="single" w:sz="6" w:space="0" w:color="D9D9D9"/>
              <w:bottom w:val="single" w:sz="6" w:space="0" w:color="D9D9D9"/>
              <w:right w:val="single" w:sz="6" w:space="0" w:color="D9D9D9"/>
            </w:tcBorders>
            <w:vAlign w:val="center"/>
          </w:tcPr>
          <w:p w14:paraId="5070DDD9" w14:textId="77777777" w:rsidR="00FE35D4" w:rsidRDefault="00000000" w:rsidP="00764269">
            <w:pPr>
              <w:spacing w:after="0"/>
            </w:pPr>
            <w:r>
              <w:rPr>
                <w:sz w:val="17"/>
              </w:rPr>
              <w:t>4,839</w:t>
            </w:r>
          </w:p>
        </w:tc>
        <w:tc>
          <w:tcPr>
            <w:tcW w:w="2232" w:type="dxa"/>
            <w:tcBorders>
              <w:top w:val="single" w:sz="6" w:space="0" w:color="D9D9D9"/>
              <w:left w:val="single" w:sz="6" w:space="0" w:color="D9D9D9"/>
              <w:bottom w:val="single" w:sz="6" w:space="0" w:color="D9D9D9"/>
              <w:right w:val="single" w:sz="6" w:space="0" w:color="D9D9D9"/>
            </w:tcBorders>
            <w:vAlign w:val="center"/>
          </w:tcPr>
          <w:p w14:paraId="14FBB323" w14:textId="77777777" w:rsidR="00FE35D4" w:rsidRDefault="00000000" w:rsidP="00764269">
            <w:pPr>
              <w:spacing w:after="0"/>
            </w:pPr>
            <w:r>
              <w:rPr>
                <w:sz w:val="17"/>
              </w:rPr>
              <w:t>15,731,289</w:t>
            </w:r>
          </w:p>
        </w:tc>
        <w:tc>
          <w:tcPr>
            <w:tcW w:w="2232" w:type="dxa"/>
            <w:tcBorders>
              <w:top w:val="single" w:sz="6" w:space="0" w:color="D9D9D9"/>
              <w:left w:val="single" w:sz="6" w:space="0" w:color="D9D9D9"/>
              <w:bottom w:val="single" w:sz="6" w:space="0" w:color="D9D9D9"/>
              <w:right w:val="single" w:sz="6" w:space="0" w:color="D9D9D9"/>
            </w:tcBorders>
            <w:vAlign w:val="center"/>
          </w:tcPr>
          <w:p w14:paraId="17140F5F" w14:textId="77777777" w:rsidR="00FE35D4" w:rsidRDefault="00000000" w:rsidP="00764269">
            <w:pPr>
              <w:spacing w:after="0"/>
            </w:pPr>
            <w:r>
              <w:rPr>
                <w:sz w:val="17"/>
              </w:rPr>
              <w:t>-12,446,123</w:t>
            </w:r>
          </w:p>
        </w:tc>
        <w:tc>
          <w:tcPr>
            <w:tcW w:w="1800" w:type="dxa"/>
            <w:tcBorders>
              <w:top w:val="single" w:sz="6" w:space="0" w:color="D9D9D9"/>
              <w:left w:val="single" w:sz="6" w:space="0" w:color="D9D9D9"/>
              <w:bottom w:val="single" w:sz="6" w:space="0" w:color="D9D9D9"/>
              <w:right w:val="single" w:sz="6" w:space="0" w:color="D9D9D9"/>
            </w:tcBorders>
            <w:vAlign w:val="center"/>
          </w:tcPr>
          <w:p w14:paraId="779E7830" w14:textId="77777777" w:rsidR="00FE35D4" w:rsidRDefault="00000000" w:rsidP="00764269">
            <w:pPr>
              <w:spacing w:after="0"/>
            </w:pPr>
            <w:r>
              <w:rPr>
                <w:sz w:val="17"/>
              </w:rPr>
              <w:t>-44.17%</w:t>
            </w:r>
          </w:p>
        </w:tc>
      </w:tr>
      <w:tr w:rsidR="00FE35D4" w14:paraId="526C9784" w14:textId="77777777">
        <w:trPr>
          <w:jc w:val="center"/>
        </w:trPr>
        <w:tc>
          <w:tcPr>
            <w:tcW w:w="893"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3DF1DA6" w14:textId="77777777" w:rsidR="00FE35D4" w:rsidRDefault="00000000" w:rsidP="00764269">
            <w:pPr>
              <w:spacing w:after="0"/>
            </w:pPr>
            <w:r>
              <w:rPr>
                <w:sz w:val="17"/>
              </w:rPr>
              <w:t>2015</w:t>
            </w:r>
          </w:p>
        </w:tc>
        <w:tc>
          <w:tcPr>
            <w:tcW w:w="151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1815BCD" w14:textId="77777777" w:rsidR="00FE35D4" w:rsidRDefault="00000000" w:rsidP="00764269">
            <w:pPr>
              <w:spacing w:after="0"/>
            </w:pPr>
            <w:r>
              <w:rPr>
                <w:sz w:val="17"/>
              </w:rPr>
              <w:t>4,373</w:t>
            </w:r>
          </w:p>
        </w:tc>
        <w:tc>
          <w:tcPr>
            <w:tcW w:w="223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AAB6990" w14:textId="77777777" w:rsidR="00FE35D4" w:rsidRDefault="00000000" w:rsidP="00764269">
            <w:pPr>
              <w:spacing w:after="0"/>
            </w:pPr>
            <w:r>
              <w:rPr>
                <w:sz w:val="17"/>
              </w:rPr>
              <w:t>14,181,206</w:t>
            </w:r>
          </w:p>
        </w:tc>
        <w:tc>
          <w:tcPr>
            <w:tcW w:w="223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CFDABF3" w14:textId="77777777" w:rsidR="00FE35D4" w:rsidRDefault="00000000" w:rsidP="00764269">
            <w:pPr>
              <w:spacing w:after="0"/>
            </w:pPr>
            <w:r>
              <w:rPr>
                <w:sz w:val="17"/>
              </w:rPr>
              <w:t>-1,550,083</w:t>
            </w:r>
          </w:p>
        </w:tc>
        <w:tc>
          <w:tcPr>
            <w:tcW w:w="180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ABA9180" w14:textId="77777777" w:rsidR="00FE35D4" w:rsidRDefault="00000000" w:rsidP="00764269">
            <w:pPr>
              <w:spacing w:after="0"/>
            </w:pPr>
            <w:r>
              <w:rPr>
                <w:sz w:val="17"/>
              </w:rPr>
              <w:t>-9.85%</w:t>
            </w:r>
          </w:p>
        </w:tc>
      </w:tr>
      <w:tr w:rsidR="00FE35D4" w14:paraId="3BB7B045" w14:textId="77777777">
        <w:trPr>
          <w:jc w:val="center"/>
        </w:trPr>
        <w:tc>
          <w:tcPr>
            <w:tcW w:w="893" w:type="dxa"/>
            <w:tcBorders>
              <w:top w:val="single" w:sz="6" w:space="0" w:color="D9D9D9"/>
              <w:left w:val="single" w:sz="6" w:space="0" w:color="D9D9D9"/>
              <w:bottom w:val="single" w:sz="6" w:space="0" w:color="D9D9D9"/>
              <w:right w:val="single" w:sz="6" w:space="0" w:color="D9D9D9"/>
            </w:tcBorders>
            <w:vAlign w:val="center"/>
          </w:tcPr>
          <w:p w14:paraId="2AFD8FC0" w14:textId="77777777" w:rsidR="00FE35D4" w:rsidRDefault="00000000" w:rsidP="00764269">
            <w:pPr>
              <w:spacing w:after="0"/>
            </w:pPr>
            <w:r>
              <w:rPr>
                <w:sz w:val="17"/>
              </w:rPr>
              <w:t>2016</w:t>
            </w:r>
          </w:p>
        </w:tc>
        <w:tc>
          <w:tcPr>
            <w:tcW w:w="1512" w:type="dxa"/>
            <w:tcBorders>
              <w:top w:val="single" w:sz="6" w:space="0" w:color="D9D9D9"/>
              <w:left w:val="single" w:sz="6" w:space="0" w:color="D9D9D9"/>
              <w:bottom w:val="single" w:sz="6" w:space="0" w:color="D9D9D9"/>
              <w:right w:val="single" w:sz="6" w:space="0" w:color="D9D9D9"/>
            </w:tcBorders>
            <w:vAlign w:val="center"/>
          </w:tcPr>
          <w:p w14:paraId="5C8088B2" w14:textId="77777777" w:rsidR="00FE35D4" w:rsidRDefault="00000000" w:rsidP="00764269">
            <w:pPr>
              <w:spacing w:after="0"/>
            </w:pPr>
            <w:r>
              <w:rPr>
                <w:sz w:val="17"/>
              </w:rPr>
              <w:t>9,306</w:t>
            </w:r>
          </w:p>
        </w:tc>
        <w:tc>
          <w:tcPr>
            <w:tcW w:w="2232" w:type="dxa"/>
            <w:tcBorders>
              <w:top w:val="single" w:sz="6" w:space="0" w:color="D9D9D9"/>
              <w:left w:val="single" w:sz="6" w:space="0" w:color="D9D9D9"/>
              <w:bottom w:val="single" w:sz="6" w:space="0" w:color="D9D9D9"/>
              <w:right w:val="single" w:sz="6" w:space="0" w:color="D9D9D9"/>
            </w:tcBorders>
            <w:vAlign w:val="center"/>
          </w:tcPr>
          <w:p w14:paraId="4A090D99" w14:textId="77777777" w:rsidR="00FE35D4" w:rsidRDefault="00000000" w:rsidP="00764269">
            <w:pPr>
              <w:spacing w:after="0"/>
            </w:pPr>
            <w:r>
              <w:rPr>
                <w:sz w:val="17"/>
              </w:rPr>
              <w:t>29,494,821</w:t>
            </w:r>
          </w:p>
        </w:tc>
        <w:tc>
          <w:tcPr>
            <w:tcW w:w="2232" w:type="dxa"/>
            <w:tcBorders>
              <w:top w:val="single" w:sz="6" w:space="0" w:color="D9D9D9"/>
              <w:left w:val="single" w:sz="6" w:space="0" w:color="D9D9D9"/>
              <w:bottom w:val="single" w:sz="6" w:space="0" w:color="D9D9D9"/>
              <w:right w:val="single" w:sz="6" w:space="0" w:color="D9D9D9"/>
            </w:tcBorders>
            <w:vAlign w:val="center"/>
          </w:tcPr>
          <w:p w14:paraId="585B86DD" w14:textId="77777777" w:rsidR="00FE35D4" w:rsidRDefault="00000000" w:rsidP="00764269">
            <w:pPr>
              <w:spacing w:after="0"/>
            </w:pPr>
            <w:r>
              <w:rPr>
                <w:sz w:val="17"/>
              </w:rPr>
              <w:t>+15,313,615</w:t>
            </w:r>
          </w:p>
        </w:tc>
        <w:tc>
          <w:tcPr>
            <w:tcW w:w="1800" w:type="dxa"/>
            <w:tcBorders>
              <w:top w:val="single" w:sz="6" w:space="0" w:color="D9D9D9"/>
              <w:left w:val="single" w:sz="6" w:space="0" w:color="D9D9D9"/>
              <w:bottom w:val="single" w:sz="6" w:space="0" w:color="D9D9D9"/>
              <w:right w:val="single" w:sz="6" w:space="0" w:color="D9D9D9"/>
            </w:tcBorders>
            <w:vAlign w:val="center"/>
          </w:tcPr>
          <w:p w14:paraId="4A51B5C9" w14:textId="77777777" w:rsidR="00FE35D4" w:rsidRDefault="00000000" w:rsidP="00764269">
            <w:pPr>
              <w:spacing w:after="0"/>
            </w:pPr>
            <w:r>
              <w:rPr>
                <w:sz w:val="17"/>
              </w:rPr>
              <w:t>+107.99%</w:t>
            </w:r>
          </w:p>
        </w:tc>
      </w:tr>
      <w:tr w:rsidR="00FE35D4" w14:paraId="1CB2DAF6" w14:textId="77777777">
        <w:trPr>
          <w:jc w:val="center"/>
        </w:trPr>
        <w:tc>
          <w:tcPr>
            <w:tcW w:w="893"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0F20F27" w14:textId="77777777" w:rsidR="00FE35D4" w:rsidRDefault="00000000" w:rsidP="00764269">
            <w:pPr>
              <w:spacing w:after="0"/>
            </w:pPr>
            <w:r>
              <w:rPr>
                <w:sz w:val="17"/>
              </w:rPr>
              <w:t>2017</w:t>
            </w:r>
          </w:p>
        </w:tc>
        <w:tc>
          <w:tcPr>
            <w:tcW w:w="151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13BF49B" w14:textId="77777777" w:rsidR="00FE35D4" w:rsidRDefault="00000000" w:rsidP="00764269">
            <w:pPr>
              <w:spacing w:after="0"/>
            </w:pPr>
            <w:r>
              <w:rPr>
                <w:sz w:val="17"/>
              </w:rPr>
              <w:t>10,605</w:t>
            </w:r>
          </w:p>
        </w:tc>
        <w:tc>
          <w:tcPr>
            <w:tcW w:w="223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423A2F1" w14:textId="77777777" w:rsidR="00FE35D4" w:rsidRDefault="00000000" w:rsidP="00764269">
            <w:pPr>
              <w:spacing w:after="0"/>
            </w:pPr>
            <w:r>
              <w:rPr>
                <w:sz w:val="17"/>
              </w:rPr>
              <w:t>35,428,156</w:t>
            </w:r>
          </w:p>
        </w:tc>
        <w:tc>
          <w:tcPr>
            <w:tcW w:w="223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62EE013" w14:textId="77777777" w:rsidR="00FE35D4" w:rsidRDefault="00000000" w:rsidP="00764269">
            <w:pPr>
              <w:spacing w:after="0"/>
            </w:pPr>
            <w:r>
              <w:rPr>
                <w:sz w:val="17"/>
              </w:rPr>
              <w:t>+5,933,335</w:t>
            </w:r>
          </w:p>
        </w:tc>
        <w:tc>
          <w:tcPr>
            <w:tcW w:w="180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F5721A8" w14:textId="77777777" w:rsidR="00FE35D4" w:rsidRDefault="00000000" w:rsidP="00764269">
            <w:pPr>
              <w:spacing w:after="0"/>
            </w:pPr>
            <w:r>
              <w:rPr>
                <w:sz w:val="17"/>
              </w:rPr>
              <w:t>+20.12%</w:t>
            </w:r>
          </w:p>
        </w:tc>
      </w:tr>
    </w:tbl>
    <w:p w14:paraId="554B689E" w14:textId="788DD785" w:rsidR="00617324" w:rsidRDefault="00617324" w:rsidP="00764269">
      <w:pPr>
        <w:spacing w:after="0"/>
      </w:pPr>
      <w:r>
        <w:t xml:space="preserve">Two findings stand out. First, 2017 recorded the highest total traffic volume and the highest average hourly volume. Among the two complete consecutive years, total recorded traffic increased by 20.12% from 2016 to 2017, while average hourly traffic rose from approximately 3,169 to 3,341 vehicles. Second, several of the larger year-to-year changes reflect unequal data coverage rather than genuine changes in traffic demand. The 2012 data </w:t>
      </w:r>
      <w:proofErr w:type="gramStart"/>
      <w:r>
        <w:t>begins</w:t>
      </w:r>
      <w:proofErr w:type="gramEnd"/>
      <w:r>
        <w:t xml:space="preserve"> in October, the 2014 data ends in August and the 2015 data begins in June, while 2013, 2016 and 2017 cover complete calendar years. Changes involving the partial years should therefore be interpreted cautiously.</w:t>
      </w:r>
    </w:p>
    <w:p w14:paraId="7BD304F7" w14:textId="77777777" w:rsidR="00764269" w:rsidRDefault="00764269" w:rsidP="00764269">
      <w:pPr>
        <w:spacing w:after="0"/>
      </w:pPr>
    </w:p>
    <w:p w14:paraId="147161AA" w14:textId="77777777" w:rsidR="00FE35D4" w:rsidRDefault="00000000" w:rsidP="00764269">
      <w:pPr>
        <w:pStyle w:val="Heading1"/>
        <w:spacing w:before="0" w:after="0"/>
      </w:pPr>
      <w:r>
        <w:t>Holiday temperature comparison</w:t>
      </w:r>
    </w:p>
    <w:tbl>
      <w:tblPr>
        <w:tblW w:w="0" w:type="auto"/>
        <w:jc w:val="center"/>
        <w:tblLayout w:type="fixed"/>
        <w:tblLook w:val="04A0" w:firstRow="1" w:lastRow="0" w:firstColumn="1" w:lastColumn="0" w:noHBand="0" w:noVBand="1"/>
      </w:tblPr>
      <w:tblGrid>
        <w:gridCol w:w="1800"/>
        <w:gridCol w:w="2808"/>
        <w:gridCol w:w="2808"/>
        <w:gridCol w:w="2808"/>
      </w:tblGrid>
      <w:tr w:rsidR="00FE35D4" w14:paraId="01E27FB0"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5CBC783E" w14:textId="77777777" w:rsidR="00FE35D4" w:rsidRDefault="00000000" w:rsidP="00764269">
            <w:pPr>
              <w:spacing w:after="0"/>
            </w:pPr>
            <w:r>
              <w:rPr>
                <w:b/>
                <w:color w:val="FFFFFF"/>
              </w:rPr>
              <w:t>Holiday</w:t>
            </w:r>
          </w:p>
        </w:tc>
        <w:tc>
          <w:tcPr>
            <w:tcW w:w="2808"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455DD949" w14:textId="77777777" w:rsidR="00FE35D4" w:rsidRDefault="00000000" w:rsidP="00764269">
            <w:pPr>
              <w:spacing w:after="0"/>
            </w:pPr>
            <w:r>
              <w:rPr>
                <w:b/>
                <w:color w:val="FFFFFF"/>
              </w:rPr>
              <w:t>2015 temperature and traffic</w:t>
            </w:r>
          </w:p>
        </w:tc>
        <w:tc>
          <w:tcPr>
            <w:tcW w:w="2808"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3C659B8A" w14:textId="77777777" w:rsidR="00FE35D4" w:rsidRDefault="00000000" w:rsidP="00764269">
            <w:pPr>
              <w:spacing w:after="0"/>
            </w:pPr>
            <w:r>
              <w:rPr>
                <w:b/>
                <w:color w:val="FFFFFF"/>
              </w:rPr>
              <w:t>2016 temperature and traffic</w:t>
            </w:r>
          </w:p>
        </w:tc>
        <w:tc>
          <w:tcPr>
            <w:tcW w:w="2808"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210CC4B1" w14:textId="77777777" w:rsidR="00FE35D4" w:rsidRDefault="00000000" w:rsidP="00764269">
            <w:pPr>
              <w:spacing w:after="0"/>
            </w:pPr>
            <w:r>
              <w:rPr>
                <w:b/>
                <w:color w:val="FFFFFF"/>
              </w:rPr>
              <w:t>2017 temperature and traffic</w:t>
            </w:r>
          </w:p>
        </w:tc>
      </w:tr>
      <w:tr w:rsidR="00FE35D4" w14:paraId="5EC52D4E" w14:textId="77777777">
        <w:trPr>
          <w:jc w:val="center"/>
        </w:trPr>
        <w:tc>
          <w:tcPr>
            <w:tcW w:w="1800" w:type="dxa"/>
            <w:tcBorders>
              <w:top w:val="single" w:sz="6" w:space="0" w:color="D9D9D9"/>
              <w:left w:val="single" w:sz="6" w:space="0" w:color="D9D9D9"/>
              <w:bottom w:val="single" w:sz="6" w:space="0" w:color="D9D9D9"/>
              <w:right w:val="single" w:sz="6" w:space="0" w:color="D9D9D9"/>
            </w:tcBorders>
            <w:vAlign w:val="center"/>
          </w:tcPr>
          <w:p w14:paraId="69493E0E" w14:textId="77777777" w:rsidR="00FE35D4" w:rsidRDefault="00000000" w:rsidP="00764269">
            <w:pPr>
              <w:spacing w:after="0"/>
            </w:pPr>
            <w:r>
              <w:rPr>
                <w:sz w:val="17"/>
              </w:rPr>
              <w:t>New Year's Day</w:t>
            </w:r>
          </w:p>
        </w:tc>
        <w:tc>
          <w:tcPr>
            <w:tcW w:w="2808" w:type="dxa"/>
            <w:tcBorders>
              <w:top w:val="single" w:sz="6" w:space="0" w:color="D9D9D9"/>
              <w:left w:val="single" w:sz="6" w:space="0" w:color="D9D9D9"/>
              <w:bottom w:val="single" w:sz="6" w:space="0" w:color="D9D9D9"/>
              <w:right w:val="single" w:sz="6" w:space="0" w:color="D9D9D9"/>
            </w:tcBorders>
            <w:vAlign w:val="center"/>
          </w:tcPr>
          <w:p w14:paraId="39DE84FE" w14:textId="77777777" w:rsidR="00FE35D4" w:rsidRDefault="00000000" w:rsidP="00764269">
            <w:pPr>
              <w:spacing w:after="0"/>
            </w:pPr>
            <w:r>
              <w:rPr>
                <w:sz w:val="17"/>
              </w:rPr>
              <w:t>No labelled record</w:t>
            </w:r>
          </w:p>
        </w:tc>
        <w:tc>
          <w:tcPr>
            <w:tcW w:w="2808" w:type="dxa"/>
            <w:tcBorders>
              <w:top w:val="single" w:sz="6" w:space="0" w:color="D9D9D9"/>
              <w:left w:val="single" w:sz="6" w:space="0" w:color="D9D9D9"/>
              <w:bottom w:val="single" w:sz="6" w:space="0" w:color="D9D9D9"/>
              <w:right w:val="single" w:sz="6" w:space="0" w:color="D9D9D9"/>
            </w:tcBorders>
            <w:vAlign w:val="center"/>
          </w:tcPr>
          <w:p w14:paraId="28A0CFF4" w14:textId="001BBDDD" w:rsidR="00FE35D4" w:rsidRDefault="00000000" w:rsidP="00764269">
            <w:pPr>
              <w:spacing w:after="0"/>
            </w:pPr>
            <w:r>
              <w:rPr>
                <w:sz w:val="17"/>
              </w:rPr>
              <w:t>-7.21</w:t>
            </w:r>
            <w:r w:rsidR="005755FA">
              <w:t>°C</w:t>
            </w:r>
            <w:r>
              <w:rPr>
                <w:sz w:val="17"/>
              </w:rPr>
              <w:t xml:space="preserve"> and 1,513</w:t>
            </w:r>
          </w:p>
        </w:tc>
        <w:tc>
          <w:tcPr>
            <w:tcW w:w="2808" w:type="dxa"/>
            <w:tcBorders>
              <w:top w:val="single" w:sz="6" w:space="0" w:color="D9D9D9"/>
              <w:left w:val="single" w:sz="6" w:space="0" w:color="D9D9D9"/>
              <w:bottom w:val="single" w:sz="6" w:space="0" w:color="D9D9D9"/>
              <w:right w:val="single" w:sz="6" w:space="0" w:color="D9D9D9"/>
            </w:tcBorders>
            <w:vAlign w:val="center"/>
          </w:tcPr>
          <w:p w14:paraId="3C5688A6" w14:textId="3FA2F621" w:rsidR="00FE35D4" w:rsidRDefault="00000000" w:rsidP="00764269">
            <w:pPr>
              <w:spacing w:after="0"/>
            </w:pPr>
            <w:r>
              <w:rPr>
                <w:sz w:val="17"/>
              </w:rPr>
              <w:t>-2.53</w:t>
            </w:r>
            <w:r w:rsidR="005755FA">
              <w:t>°C</w:t>
            </w:r>
            <w:r>
              <w:rPr>
                <w:sz w:val="17"/>
              </w:rPr>
              <w:t xml:space="preserve"> and 798</w:t>
            </w:r>
          </w:p>
        </w:tc>
      </w:tr>
      <w:tr w:rsidR="00FE35D4" w14:paraId="1C9AAE52"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D6803D8" w14:textId="77777777" w:rsidR="00FE35D4" w:rsidRDefault="00000000" w:rsidP="00764269">
            <w:pPr>
              <w:spacing w:after="0"/>
            </w:pPr>
            <w:r>
              <w:rPr>
                <w:sz w:val="17"/>
              </w:rPr>
              <w:t>Labor Day</w:t>
            </w:r>
          </w:p>
        </w:tc>
        <w:tc>
          <w:tcPr>
            <w:tcW w:w="280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A684EA3" w14:textId="548B982A" w:rsidR="00FE35D4" w:rsidRDefault="00000000" w:rsidP="00764269">
            <w:pPr>
              <w:spacing w:after="0"/>
            </w:pPr>
            <w:r>
              <w:rPr>
                <w:sz w:val="17"/>
              </w:rPr>
              <w:t>21.87</w:t>
            </w:r>
            <w:r w:rsidR="005755FA">
              <w:t>°C</w:t>
            </w:r>
            <w:r>
              <w:rPr>
                <w:sz w:val="17"/>
              </w:rPr>
              <w:t xml:space="preserve"> and 973</w:t>
            </w:r>
          </w:p>
        </w:tc>
        <w:tc>
          <w:tcPr>
            <w:tcW w:w="280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E9D7C88" w14:textId="6E88CEF2" w:rsidR="00FE35D4" w:rsidRDefault="00000000" w:rsidP="00764269">
            <w:pPr>
              <w:spacing w:after="0"/>
            </w:pPr>
            <w:r>
              <w:rPr>
                <w:sz w:val="17"/>
              </w:rPr>
              <w:t>20.02</w:t>
            </w:r>
            <w:r w:rsidR="005755FA">
              <w:t>°C</w:t>
            </w:r>
            <w:r>
              <w:rPr>
                <w:sz w:val="17"/>
              </w:rPr>
              <w:t xml:space="preserve"> and 1,064</w:t>
            </w:r>
          </w:p>
        </w:tc>
        <w:tc>
          <w:tcPr>
            <w:tcW w:w="280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ABF6BE2" w14:textId="47889485" w:rsidR="00FE35D4" w:rsidRDefault="00000000" w:rsidP="00764269">
            <w:pPr>
              <w:spacing w:after="0"/>
            </w:pPr>
            <w:r>
              <w:rPr>
                <w:sz w:val="17"/>
              </w:rPr>
              <w:t>22.39</w:t>
            </w:r>
            <w:r w:rsidR="005755FA">
              <w:t>°C</w:t>
            </w:r>
            <w:r>
              <w:rPr>
                <w:sz w:val="17"/>
              </w:rPr>
              <w:t xml:space="preserve"> and 1,026</w:t>
            </w:r>
          </w:p>
        </w:tc>
      </w:tr>
    </w:tbl>
    <w:p w14:paraId="751E44F2" w14:textId="5FECA941" w:rsidR="00FE35D4" w:rsidRDefault="00000000" w:rsidP="00764269">
      <w:pPr>
        <w:spacing w:after="0"/>
      </w:pPr>
      <w:r>
        <w:t>New Year's Day was 4.68</w:t>
      </w:r>
      <w:r w:rsidR="005755FA">
        <w:t>°C</w:t>
      </w:r>
      <w:r>
        <w:t xml:space="preserve"> warmer in 2017 than 2016 while traffic fell by 715 vehicles. Labor Day temperatures varied by only 2.37</w:t>
      </w:r>
      <w:r w:rsidR="005755FA">
        <w:t>°C</w:t>
      </w:r>
      <w:r>
        <w:t xml:space="preserve"> and traffic stayed near 1,000. Each available holiday-year cell contains one labelled observation, and 2015 New Year's Day is absent, so weather relevance cannot be inferred reliably from these isolated records.</w:t>
      </w:r>
    </w:p>
    <w:p w14:paraId="66F4430E" w14:textId="77777777" w:rsidR="00764269" w:rsidRDefault="00764269" w:rsidP="00764269">
      <w:pPr>
        <w:spacing w:after="0"/>
      </w:pPr>
    </w:p>
    <w:p w14:paraId="2547EADB" w14:textId="77777777" w:rsidR="00FE35D4" w:rsidRDefault="00000000" w:rsidP="00764269">
      <w:pPr>
        <w:pStyle w:val="Heading1"/>
        <w:spacing w:before="0" w:after="0"/>
      </w:pPr>
      <w:r>
        <w:t>Descriptive statistics and correlation</w:t>
      </w:r>
    </w:p>
    <w:tbl>
      <w:tblPr>
        <w:tblW w:w="0" w:type="auto"/>
        <w:jc w:val="center"/>
        <w:tblLayout w:type="fixed"/>
        <w:tblLook w:val="04A0" w:firstRow="1" w:lastRow="0" w:firstColumn="1" w:lastColumn="0" w:noHBand="0" w:noVBand="1"/>
      </w:tblPr>
      <w:tblGrid>
        <w:gridCol w:w="1656"/>
        <w:gridCol w:w="1440"/>
        <w:gridCol w:w="1944"/>
        <w:gridCol w:w="1944"/>
        <w:gridCol w:w="1440"/>
        <w:gridCol w:w="1800"/>
      </w:tblGrid>
      <w:tr w:rsidR="00FE35D4" w14:paraId="15923A7B"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53099F76" w14:textId="77777777" w:rsidR="00FE35D4" w:rsidRDefault="00000000" w:rsidP="00764269">
            <w:pPr>
              <w:spacing w:after="0"/>
            </w:pPr>
            <w:r>
              <w:rPr>
                <w:b/>
                <w:color w:val="FFFFFF"/>
              </w:rPr>
              <w:t>Mean</w:t>
            </w:r>
          </w:p>
        </w:tc>
        <w:tc>
          <w:tcPr>
            <w:tcW w:w="1440"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33374BC8" w14:textId="77777777" w:rsidR="00FE35D4" w:rsidRDefault="00000000" w:rsidP="00764269">
            <w:pPr>
              <w:spacing w:after="0"/>
            </w:pPr>
            <w:r>
              <w:rPr>
                <w:b/>
                <w:color w:val="FFFFFF"/>
              </w:rPr>
              <w:t>Median</w:t>
            </w:r>
          </w:p>
        </w:tc>
        <w:tc>
          <w:tcPr>
            <w:tcW w:w="1944"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6B63104B" w14:textId="77777777" w:rsidR="00FE35D4" w:rsidRDefault="00000000" w:rsidP="00764269">
            <w:pPr>
              <w:spacing w:after="0"/>
            </w:pPr>
            <w:r>
              <w:rPr>
                <w:b/>
                <w:color w:val="FFFFFF"/>
              </w:rPr>
              <w:t>Standard deviation</w:t>
            </w:r>
          </w:p>
        </w:tc>
        <w:tc>
          <w:tcPr>
            <w:tcW w:w="1944"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527508E1" w14:textId="77777777" w:rsidR="00FE35D4" w:rsidRDefault="00000000" w:rsidP="00764269">
            <w:pPr>
              <w:spacing w:after="0"/>
            </w:pPr>
            <w:r>
              <w:rPr>
                <w:b/>
                <w:color w:val="FFFFFF"/>
              </w:rPr>
              <w:t>Variance</w:t>
            </w:r>
          </w:p>
        </w:tc>
        <w:tc>
          <w:tcPr>
            <w:tcW w:w="1440"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6EE26E56" w14:textId="77777777" w:rsidR="00FE35D4" w:rsidRDefault="00000000" w:rsidP="00764269">
            <w:pPr>
              <w:spacing w:after="0"/>
            </w:pPr>
            <w:r>
              <w:rPr>
                <w:b/>
                <w:color w:val="FFFFFF"/>
              </w:rPr>
              <w:t>Range</w:t>
            </w:r>
          </w:p>
        </w:tc>
        <w:tc>
          <w:tcPr>
            <w:tcW w:w="1800"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7FAFC7D5" w14:textId="77777777" w:rsidR="00FE35D4" w:rsidRDefault="00000000" w:rsidP="00764269">
            <w:pPr>
              <w:spacing w:after="0"/>
            </w:pPr>
            <w:r>
              <w:rPr>
                <w:b/>
                <w:color w:val="FFFFFF"/>
              </w:rPr>
              <w:t>Correlation</w:t>
            </w:r>
          </w:p>
        </w:tc>
      </w:tr>
      <w:tr w:rsidR="00FE35D4" w14:paraId="1F8A99CA" w14:textId="77777777">
        <w:trPr>
          <w:jc w:val="center"/>
        </w:trPr>
        <w:tc>
          <w:tcPr>
            <w:tcW w:w="1656" w:type="dxa"/>
            <w:tcBorders>
              <w:top w:val="single" w:sz="6" w:space="0" w:color="D9D9D9"/>
              <w:left w:val="single" w:sz="6" w:space="0" w:color="D9D9D9"/>
              <w:bottom w:val="single" w:sz="6" w:space="0" w:color="D9D9D9"/>
              <w:right w:val="single" w:sz="6" w:space="0" w:color="D9D9D9"/>
            </w:tcBorders>
            <w:vAlign w:val="center"/>
          </w:tcPr>
          <w:p w14:paraId="25DA3D27" w14:textId="77777777" w:rsidR="00FE35D4" w:rsidRDefault="00000000" w:rsidP="00764269">
            <w:pPr>
              <w:spacing w:after="0"/>
            </w:pPr>
            <w:r>
              <w:rPr>
                <w:sz w:val="17"/>
              </w:rPr>
              <w:t>3,259.82</w:t>
            </w:r>
          </w:p>
        </w:tc>
        <w:tc>
          <w:tcPr>
            <w:tcW w:w="1440" w:type="dxa"/>
            <w:tcBorders>
              <w:top w:val="single" w:sz="6" w:space="0" w:color="D9D9D9"/>
              <w:left w:val="single" w:sz="6" w:space="0" w:color="D9D9D9"/>
              <w:bottom w:val="single" w:sz="6" w:space="0" w:color="D9D9D9"/>
              <w:right w:val="single" w:sz="6" w:space="0" w:color="D9D9D9"/>
            </w:tcBorders>
            <w:vAlign w:val="center"/>
          </w:tcPr>
          <w:p w14:paraId="4068CB0C" w14:textId="77777777" w:rsidR="00FE35D4" w:rsidRDefault="00000000" w:rsidP="00764269">
            <w:pPr>
              <w:spacing w:after="0"/>
            </w:pPr>
            <w:r>
              <w:rPr>
                <w:sz w:val="17"/>
              </w:rPr>
              <w:t>3,380</w:t>
            </w:r>
          </w:p>
        </w:tc>
        <w:tc>
          <w:tcPr>
            <w:tcW w:w="1944" w:type="dxa"/>
            <w:tcBorders>
              <w:top w:val="single" w:sz="6" w:space="0" w:color="D9D9D9"/>
              <w:left w:val="single" w:sz="6" w:space="0" w:color="D9D9D9"/>
              <w:bottom w:val="single" w:sz="6" w:space="0" w:color="D9D9D9"/>
              <w:right w:val="single" w:sz="6" w:space="0" w:color="D9D9D9"/>
            </w:tcBorders>
            <w:vAlign w:val="center"/>
          </w:tcPr>
          <w:p w14:paraId="0F4268F3" w14:textId="77777777" w:rsidR="00FE35D4" w:rsidRDefault="00000000" w:rsidP="00764269">
            <w:pPr>
              <w:spacing w:after="0"/>
            </w:pPr>
            <w:r>
              <w:rPr>
                <w:sz w:val="17"/>
              </w:rPr>
              <w:t>1,986.86</w:t>
            </w:r>
          </w:p>
        </w:tc>
        <w:tc>
          <w:tcPr>
            <w:tcW w:w="1944" w:type="dxa"/>
            <w:tcBorders>
              <w:top w:val="single" w:sz="6" w:space="0" w:color="D9D9D9"/>
              <w:left w:val="single" w:sz="6" w:space="0" w:color="D9D9D9"/>
              <w:bottom w:val="single" w:sz="6" w:space="0" w:color="D9D9D9"/>
              <w:right w:val="single" w:sz="6" w:space="0" w:color="D9D9D9"/>
            </w:tcBorders>
            <w:vAlign w:val="center"/>
          </w:tcPr>
          <w:p w14:paraId="01C0E0BD" w14:textId="77777777" w:rsidR="00FE35D4" w:rsidRDefault="00000000" w:rsidP="00764269">
            <w:pPr>
              <w:spacing w:after="0"/>
            </w:pPr>
            <w:r>
              <w:rPr>
                <w:sz w:val="17"/>
              </w:rPr>
              <w:t>3,947,615.32</w:t>
            </w:r>
          </w:p>
        </w:tc>
        <w:tc>
          <w:tcPr>
            <w:tcW w:w="1440" w:type="dxa"/>
            <w:tcBorders>
              <w:top w:val="single" w:sz="6" w:space="0" w:color="D9D9D9"/>
              <w:left w:val="single" w:sz="6" w:space="0" w:color="D9D9D9"/>
              <w:bottom w:val="single" w:sz="6" w:space="0" w:color="D9D9D9"/>
              <w:right w:val="single" w:sz="6" w:space="0" w:color="D9D9D9"/>
            </w:tcBorders>
            <w:vAlign w:val="center"/>
          </w:tcPr>
          <w:p w14:paraId="5F7A5773" w14:textId="77777777" w:rsidR="00FE35D4" w:rsidRDefault="00000000" w:rsidP="00764269">
            <w:pPr>
              <w:spacing w:after="0"/>
            </w:pPr>
            <w:r>
              <w:rPr>
                <w:sz w:val="17"/>
              </w:rPr>
              <w:t>7,280</w:t>
            </w:r>
          </w:p>
        </w:tc>
        <w:tc>
          <w:tcPr>
            <w:tcW w:w="1800" w:type="dxa"/>
            <w:tcBorders>
              <w:top w:val="single" w:sz="6" w:space="0" w:color="D9D9D9"/>
              <w:left w:val="single" w:sz="6" w:space="0" w:color="D9D9D9"/>
              <w:bottom w:val="single" w:sz="6" w:space="0" w:color="D9D9D9"/>
              <w:right w:val="single" w:sz="6" w:space="0" w:color="D9D9D9"/>
            </w:tcBorders>
            <w:vAlign w:val="center"/>
          </w:tcPr>
          <w:p w14:paraId="7379B7BC" w14:textId="77777777" w:rsidR="00FE35D4" w:rsidRDefault="00000000" w:rsidP="00764269">
            <w:pPr>
              <w:spacing w:after="0"/>
            </w:pPr>
            <w:r>
              <w:rPr>
                <w:sz w:val="17"/>
              </w:rPr>
              <w:t>r = 0.130</w:t>
            </w:r>
          </w:p>
        </w:tc>
      </w:tr>
    </w:tbl>
    <w:p w14:paraId="35E2D896" w14:textId="73748198" w:rsidR="00371F18" w:rsidRDefault="00371F18" w:rsidP="00764269">
      <w:pPr>
        <w:spacing w:after="0"/>
      </w:pPr>
      <w:r>
        <w:t>The median traffic volume of 3,380 is slightly higher than the mean of 3,259.82, suggesting that some periods of very low traffic pull the mean downwards. The standard deviation of 1,986.86, variance of 3,947,615.32 and range of 7,280 demonstrate substantial variation in traffic volume across different hours. The correlation coefficient between temperature and traffic volume is positive but weak at r = 0.130. This means that traffic volume tends to increase slightly as temperature rises, but the relationship is small and temperature alone explains little of the variation in traffic. Correlation does not establish causation because other factors, including hour of the day, commuting patterns, season, holidays and weather conditions, may influence both temperature and traffic volume. The result should therefore be interpreted as an association rather than evidence that higher temperatures cause higher traffic.</w:t>
      </w:r>
    </w:p>
    <w:p w14:paraId="1B85DE63" w14:textId="77777777" w:rsidR="00FE35D4" w:rsidRDefault="00000000" w:rsidP="00764269">
      <w:pPr>
        <w:spacing w:after="0"/>
      </w:pPr>
      <w:r>
        <w:br w:type="page"/>
      </w:r>
    </w:p>
    <w:p w14:paraId="79B12BFE" w14:textId="77777777" w:rsidR="00FE35D4" w:rsidRDefault="00000000" w:rsidP="00764269">
      <w:pPr>
        <w:pStyle w:val="Heading1"/>
        <w:spacing w:before="0" w:after="0"/>
      </w:pPr>
      <w:r>
        <w:lastRenderedPageBreak/>
        <w:t>Probability and congestion</w:t>
      </w:r>
    </w:p>
    <w:tbl>
      <w:tblPr>
        <w:tblW w:w="0" w:type="auto"/>
        <w:jc w:val="center"/>
        <w:tblLayout w:type="fixed"/>
        <w:tblLook w:val="04A0" w:firstRow="1" w:lastRow="0" w:firstColumn="1" w:lastColumn="0" w:noHBand="0" w:noVBand="1"/>
      </w:tblPr>
      <w:tblGrid>
        <w:gridCol w:w="8136"/>
        <w:gridCol w:w="2160"/>
      </w:tblGrid>
      <w:tr w:rsidR="00FE35D4" w14:paraId="7220077A" w14:textId="77777777">
        <w:trPr>
          <w:jc w:val="center"/>
        </w:trPr>
        <w:tc>
          <w:tcPr>
            <w:tcW w:w="8136"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1CF199AD" w14:textId="77777777" w:rsidR="00FE35D4" w:rsidRDefault="00000000" w:rsidP="00764269">
            <w:pPr>
              <w:spacing w:after="0"/>
            </w:pPr>
            <w:r>
              <w:rPr>
                <w:b/>
                <w:color w:val="FFFFFF"/>
              </w:rPr>
              <w:t>Probability measure</w:t>
            </w:r>
          </w:p>
        </w:tc>
        <w:tc>
          <w:tcPr>
            <w:tcW w:w="2160"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7BA1329F" w14:textId="77777777" w:rsidR="00FE35D4" w:rsidRDefault="00000000" w:rsidP="00764269">
            <w:pPr>
              <w:spacing w:after="0"/>
            </w:pPr>
            <w:r>
              <w:rPr>
                <w:b/>
                <w:color w:val="FFFFFF"/>
              </w:rPr>
              <w:t>Result</w:t>
            </w:r>
          </w:p>
        </w:tc>
      </w:tr>
      <w:tr w:rsidR="00FE35D4" w14:paraId="18A9D30D" w14:textId="77777777">
        <w:trPr>
          <w:jc w:val="center"/>
        </w:trPr>
        <w:tc>
          <w:tcPr>
            <w:tcW w:w="8136" w:type="dxa"/>
            <w:tcBorders>
              <w:top w:val="single" w:sz="6" w:space="0" w:color="D9D9D9"/>
              <w:left w:val="single" w:sz="6" w:space="0" w:color="D9D9D9"/>
              <w:bottom w:val="single" w:sz="6" w:space="0" w:color="D9D9D9"/>
              <w:right w:val="single" w:sz="6" w:space="0" w:color="D9D9D9"/>
            </w:tcBorders>
            <w:vAlign w:val="center"/>
          </w:tcPr>
          <w:p w14:paraId="51CBCDFA" w14:textId="77777777" w:rsidR="00FE35D4" w:rsidRDefault="00000000" w:rsidP="00764269">
            <w:pPr>
              <w:spacing w:after="0"/>
            </w:pPr>
            <w:r>
              <w:rPr>
                <w:sz w:val="17"/>
              </w:rPr>
              <w:t>P congestion above 5,500 vehicles</w:t>
            </w:r>
          </w:p>
        </w:tc>
        <w:tc>
          <w:tcPr>
            <w:tcW w:w="2160" w:type="dxa"/>
            <w:tcBorders>
              <w:top w:val="single" w:sz="6" w:space="0" w:color="D9D9D9"/>
              <w:left w:val="single" w:sz="6" w:space="0" w:color="D9D9D9"/>
              <w:bottom w:val="single" w:sz="6" w:space="0" w:color="D9D9D9"/>
              <w:right w:val="single" w:sz="6" w:space="0" w:color="D9D9D9"/>
            </w:tcBorders>
            <w:vAlign w:val="center"/>
          </w:tcPr>
          <w:p w14:paraId="12A9D700" w14:textId="77777777" w:rsidR="00FE35D4" w:rsidRDefault="00000000" w:rsidP="00764269">
            <w:pPr>
              <w:spacing w:after="0"/>
            </w:pPr>
            <w:r>
              <w:rPr>
                <w:sz w:val="17"/>
              </w:rPr>
              <w:t>14.73%</w:t>
            </w:r>
          </w:p>
        </w:tc>
      </w:tr>
      <w:tr w:rsidR="00FE35D4" w14:paraId="2A8AB05A" w14:textId="77777777">
        <w:trPr>
          <w:jc w:val="center"/>
        </w:trPr>
        <w:tc>
          <w:tcPr>
            <w:tcW w:w="813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612481A" w14:textId="77777777" w:rsidR="00FE35D4" w:rsidRDefault="00000000" w:rsidP="00764269">
            <w:pPr>
              <w:spacing w:after="0"/>
            </w:pPr>
            <w:r>
              <w:rPr>
                <w:sz w:val="17"/>
              </w:rPr>
              <w:t>P clear weather</w:t>
            </w:r>
          </w:p>
        </w:tc>
        <w:tc>
          <w:tcPr>
            <w:tcW w:w="216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664F7FE" w14:textId="77777777" w:rsidR="00FE35D4" w:rsidRDefault="00000000" w:rsidP="00764269">
            <w:pPr>
              <w:spacing w:after="0"/>
            </w:pPr>
            <w:r>
              <w:rPr>
                <w:sz w:val="17"/>
              </w:rPr>
              <w:t>27.78%</w:t>
            </w:r>
          </w:p>
        </w:tc>
      </w:tr>
      <w:tr w:rsidR="00FE35D4" w14:paraId="5D7F1B94" w14:textId="77777777">
        <w:trPr>
          <w:jc w:val="center"/>
        </w:trPr>
        <w:tc>
          <w:tcPr>
            <w:tcW w:w="8136" w:type="dxa"/>
            <w:tcBorders>
              <w:top w:val="single" w:sz="6" w:space="0" w:color="D9D9D9"/>
              <w:left w:val="single" w:sz="6" w:space="0" w:color="D9D9D9"/>
              <w:bottom w:val="single" w:sz="6" w:space="0" w:color="D9D9D9"/>
              <w:right w:val="single" w:sz="6" w:space="0" w:color="D9D9D9"/>
            </w:tcBorders>
            <w:vAlign w:val="center"/>
          </w:tcPr>
          <w:p w14:paraId="259C47CF" w14:textId="77777777" w:rsidR="00FE35D4" w:rsidRDefault="00000000" w:rsidP="00764269">
            <w:pPr>
              <w:spacing w:after="0"/>
            </w:pPr>
            <w:r>
              <w:rPr>
                <w:sz w:val="17"/>
              </w:rPr>
              <w:t>P congestion and clear weather</w:t>
            </w:r>
          </w:p>
        </w:tc>
        <w:tc>
          <w:tcPr>
            <w:tcW w:w="2160" w:type="dxa"/>
            <w:tcBorders>
              <w:top w:val="single" w:sz="6" w:space="0" w:color="D9D9D9"/>
              <w:left w:val="single" w:sz="6" w:space="0" w:color="D9D9D9"/>
              <w:bottom w:val="single" w:sz="6" w:space="0" w:color="D9D9D9"/>
              <w:right w:val="single" w:sz="6" w:space="0" w:color="D9D9D9"/>
            </w:tcBorders>
            <w:vAlign w:val="center"/>
          </w:tcPr>
          <w:p w14:paraId="777BA53D" w14:textId="77777777" w:rsidR="00FE35D4" w:rsidRDefault="00000000" w:rsidP="00764269">
            <w:pPr>
              <w:spacing w:after="0"/>
            </w:pPr>
            <w:r>
              <w:rPr>
                <w:sz w:val="17"/>
              </w:rPr>
              <w:t>3.66%</w:t>
            </w:r>
          </w:p>
        </w:tc>
      </w:tr>
      <w:tr w:rsidR="00FE35D4" w14:paraId="7BBE4F3E" w14:textId="77777777">
        <w:trPr>
          <w:jc w:val="center"/>
        </w:trPr>
        <w:tc>
          <w:tcPr>
            <w:tcW w:w="813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051F7B8" w14:textId="77777777" w:rsidR="00FE35D4" w:rsidRDefault="00000000" w:rsidP="00764269">
            <w:pPr>
              <w:spacing w:after="0"/>
            </w:pPr>
            <w:r>
              <w:rPr>
                <w:sz w:val="17"/>
              </w:rPr>
              <w:t>P clear weather given congestion</w:t>
            </w:r>
          </w:p>
        </w:tc>
        <w:tc>
          <w:tcPr>
            <w:tcW w:w="216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39950D2" w14:textId="77777777" w:rsidR="00FE35D4" w:rsidRDefault="00000000" w:rsidP="00764269">
            <w:pPr>
              <w:spacing w:after="0"/>
            </w:pPr>
            <w:r>
              <w:rPr>
                <w:sz w:val="17"/>
              </w:rPr>
              <w:t>24.83%</w:t>
            </w:r>
          </w:p>
        </w:tc>
      </w:tr>
      <w:tr w:rsidR="00FE35D4" w14:paraId="2BA2FB26" w14:textId="77777777">
        <w:trPr>
          <w:jc w:val="center"/>
        </w:trPr>
        <w:tc>
          <w:tcPr>
            <w:tcW w:w="8136" w:type="dxa"/>
            <w:tcBorders>
              <w:top w:val="single" w:sz="6" w:space="0" w:color="D9D9D9"/>
              <w:left w:val="single" w:sz="6" w:space="0" w:color="D9D9D9"/>
              <w:bottom w:val="single" w:sz="6" w:space="0" w:color="D9D9D9"/>
              <w:right w:val="single" w:sz="6" w:space="0" w:color="D9D9D9"/>
            </w:tcBorders>
            <w:vAlign w:val="center"/>
          </w:tcPr>
          <w:p w14:paraId="4EF2FE40" w14:textId="77777777" w:rsidR="00FE35D4" w:rsidRDefault="00000000" w:rsidP="00764269">
            <w:pPr>
              <w:spacing w:after="0"/>
            </w:pPr>
            <w:r>
              <w:rPr>
                <w:sz w:val="17"/>
              </w:rPr>
              <w:t>P temperature above 292 K given congestion</w:t>
            </w:r>
          </w:p>
        </w:tc>
        <w:tc>
          <w:tcPr>
            <w:tcW w:w="2160" w:type="dxa"/>
            <w:tcBorders>
              <w:top w:val="single" w:sz="6" w:space="0" w:color="D9D9D9"/>
              <w:left w:val="single" w:sz="6" w:space="0" w:color="D9D9D9"/>
              <w:bottom w:val="single" w:sz="6" w:space="0" w:color="D9D9D9"/>
              <w:right w:val="single" w:sz="6" w:space="0" w:color="D9D9D9"/>
            </w:tcBorders>
            <w:vAlign w:val="center"/>
          </w:tcPr>
          <w:p w14:paraId="5B10B956" w14:textId="77777777" w:rsidR="00FE35D4" w:rsidRDefault="00000000" w:rsidP="00764269">
            <w:pPr>
              <w:spacing w:after="0"/>
            </w:pPr>
            <w:r>
              <w:rPr>
                <w:sz w:val="17"/>
              </w:rPr>
              <w:t>26.30%</w:t>
            </w:r>
          </w:p>
        </w:tc>
      </w:tr>
      <w:tr w:rsidR="00FE35D4" w14:paraId="0FDD468C" w14:textId="77777777">
        <w:trPr>
          <w:jc w:val="center"/>
        </w:trPr>
        <w:tc>
          <w:tcPr>
            <w:tcW w:w="813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689B1A7" w14:textId="77777777" w:rsidR="00FE35D4" w:rsidRDefault="00000000" w:rsidP="00764269">
            <w:pPr>
              <w:spacing w:after="0"/>
            </w:pPr>
            <w:r>
              <w:rPr>
                <w:sz w:val="17"/>
              </w:rPr>
              <w:t>Independence product P congestion x P clear</w:t>
            </w:r>
          </w:p>
        </w:tc>
        <w:tc>
          <w:tcPr>
            <w:tcW w:w="216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B712D23" w14:textId="77777777" w:rsidR="00FE35D4" w:rsidRDefault="00000000" w:rsidP="00764269">
            <w:pPr>
              <w:spacing w:after="0"/>
            </w:pPr>
            <w:r>
              <w:rPr>
                <w:sz w:val="17"/>
              </w:rPr>
              <w:t>4.09%</w:t>
            </w:r>
          </w:p>
        </w:tc>
      </w:tr>
      <w:tr w:rsidR="00FE35D4" w14:paraId="01258EFD" w14:textId="77777777">
        <w:trPr>
          <w:jc w:val="center"/>
        </w:trPr>
        <w:tc>
          <w:tcPr>
            <w:tcW w:w="8136" w:type="dxa"/>
            <w:tcBorders>
              <w:top w:val="single" w:sz="6" w:space="0" w:color="D9D9D9"/>
              <w:left w:val="single" w:sz="6" w:space="0" w:color="D9D9D9"/>
              <w:bottom w:val="single" w:sz="6" w:space="0" w:color="D9D9D9"/>
              <w:right w:val="single" w:sz="6" w:space="0" w:color="D9D9D9"/>
            </w:tcBorders>
            <w:vAlign w:val="center"/>
          </w:tcPr>
          <w:p w14:paraId="36E8307E" w14:textId="77777777" w:rsidR="00FE35D4" w:rsidRDefault="00000000" w:rsidP="00764269">
            <w:pPr>
              <w:spacing w:after="0"/>
            </w:pPr>
            <w:r>
              <w:rPr>
                <w:sz w:val="17"/>
              </w:rPr>
              <w:t>Odds ratio for clear versus cloudy weather</w:t>
            </w:r>
          </w:p>
        </w:tc>
        <w:tc>
          <w:tcPr>
            <w:tcW w:w="2160" w:type="dxa"/>
            <w:tcBorders>
              <w:top w:val="single" w:sz="6" w:space="0" w:color="D9D9D9"/>
              <w:left w:val="single" w:sz="6" w:space="0" w:color="D9D9D9"/>
              <w:bottom w:val="single" w:sz="6" w:space="0" w:color="D9D9D9"/>
              <w:right w:val="single" w:sz="6" w:space="0" w:color="D9D9D9"/>
            </w:tcBorders>
            <w:vAlign w:val="center"/>
          </w:tcPr>
          <w:p w14:paraId="04991E21" w14:textId="77777777" w:rsidR="00FE35D4" w:rsidRDefault="00000000" w:rsidP="00764269">
            <w:pPr>
              <w:spacing w:after="0"/>
            </w:pPr>
            <w:r>
              <w:rPr>
                <w:sz w:val="17"/>
              </w:rPr>
              <w:t>0.735</w:t>
            </w:r>
          </w:p>
        </w:tc>
      </w:tr>
    </w:tbl>
    <w:p w14:paraId="42CE1639" w14:textId="7563261C" w:rsidR="00371F18" w:rsidRDefault="00371F18" w:rsidP="00764269">
      <w:pPr>
        <w:spacing w:after="0"/>
      </w:pPr>
      <w:r w:rsidRPr="00371F18">
        <w:t xml:space="preserve">Congestion occurred in 14.73% of all records. Clear weather occurred in 27.78% of all records but in only 24.83% of congested records, suggesting that clear weather was slightly less common during congestion. If clear weather and congestion were independent, their expected joint probability would be 4.09%, compared with the observed joint probability of 3.66%. The values are not equal, so the events should not be treated as strictly independent in this dataset. The odds ratio of 0.735 means that the observed odds of congestion under clear weather were approximately 26.5% lower than under cloudy weather. However, these differences do not demonstrate that cloudy weather causes congestion because traffic volume is also strongly affected by hour, weekday, season and commuting </w:t>
      </w:r>
      <w:proofErr w:type="spellStart"/>
      <w:r w:rsidRPr="00371F18">
        <w:t>behaviour</w:t>
      </w:r>
      <w:proofErr w:type="spellEnd"/>
      <w:r w:rsidRPr="00371F18">
        <w:t>. Overall, weather appears to have some association with congestion, but it is unlikely to be a strong predictor when considered alone.</w:t>
      </w:r>
    </w:p>
    <w:p w14:paraId="5347D28C" w14:textId="77777777" w:rsidR="00764269" w:rsidRDefault="00764269" w:rsidP="00764269">
      <w:pPr>
        <w:spacing w:after="0"/>
      </w:pPr>
    </w:p>
    <w:p w14:paraId="13FC592C" w14:textId="77777777" w:rsidR="00FE35D4" w:rsidRDefault="00000000" w:rsidP="00764269">
      <w:pPr>
        <w:pStyle w:val="Heading1"/>
        <w:spacing w:before="0" w:after="0"/>
      </w:pPr>
      <w:r>
        <w:t>Dashboard findings</w:t>
      </w:r>
    </w:p>
    <w:p w14:paraId="52F5B1F4" w14:textId="16D7E0D5" w:rsidR="00FE35D4" w:rsidRDefault="00000000" w:rsidP="00764269">
      <w:pPr>
        <w:spacing w:after="0"/>
      </w:pPr>
      <w:r>
        <w:t>The dashboard shows 40,575 distinct timestamps, an average traffic volume of 3,260 vehicles and an average temperature of 8.1</w:t>
      </w:r>
      <w:r w:rsidR="00A306E1">
        <w:t>°C</w:t>
      </w:r>
      <w:r>
        <w:t>. Traffic is lowest overnight, rises sharply from the early morning and reaches its strongest afternoon peak around 16:00 to 17:00 in 2017. This supports time-targeted congestion management and traveller messaging. Hour-range, weather-condition and traffic-category slicers allow users to filter the relevant page visuals interactively.</w:t>
      </w:r>
    </w:p>
    <w:p w14:paraId="63C7B9D0" w14:textId="77777777" w:rsidR="00617324" w:rsidRDefault="00617324" w:rsidP="00764269">
      <w:pPr>
        <w:spacing w:after="0"/>
      </w:pPr>
    </w:p>
    <w:tbl>
      <w:tblPr>
        <w:tblW w:w="0" w:type="auto"/>
        <w:jc w:val="center"/>
        <w:tblLayout w:type="fixed"/>
        <w:tblLook w:val="04A0" w:firstRow="1" w:lastRow="0" w:firstColumn="1" w:lastColumn="0" w:noHBand="0" w:noVBand="1"/>
      </w:tblPr>
      <w:tblGrid>
        <w:gridCol w:w="5112"/>
        <w:gridCol w:w="5112"/>
      </w:tblGrid>
      <w:tr w:rsidR="00FE35D4" w14:paraId="5DB85900" w14:textId="77777777">
        <w:trPr>
          <w:jc w:val="center"/>
        </w:trPr>
        <w:tc>
          <w:tcPr>
            <w:tcW w:w="5112" w:type="dxa"/>
            <w:tcBorders>
              <w:top w:val="nil"/>
              <w:left w:val="nil"/>
              <w:bottom w:val="nil"/>
              <w:right w:val="nil"/>
            </w:tcBorders>
            <w:vAlign w:val="center"/>
          </w:tcPr>
          <w:p w14:paraId="36B8D258" w14:textId="77777777" w:rsidR="00FE35D4" w:rsidRDefault="00000000" w:rsidP="00764269">
            <w:pPr>
              <w:spacing w:after="0"/>
              <w:jc w:val="center"/>
            </w:pPr>
            <w:r>
              <w:rPr>
                <w:noProof/>
              </w:rPr>
              <w:drawing>
                <wp:inline distT="0" distB="0" distL="0" distR="0" wp14:anchorId="656895D6" wp14:editId="33933F6B">
                  <wp:extent cx="3074629" cy="1888490"/>
                  <wp:effectExtent l="12700" t="12700" r="1206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095549" cy="1901339"/>
                          </a:xfrm>
                          <a:prstGeom prst="rect">
                            <a:avLst/>
                          </a:prstGeom>
                          <a:ln>
                            <a:solidFill>
                              <a:schemeClr val="accent1"/>
                            </a:solidFill>
                          </a:ln>
                        </pic:spPr>
                      </pic:pic>
                    </a:graphicData>
                  </a:graphic>
                </wp:inline>
              </w:drawing>
            </w:r>
          </w:p>
          <w:p w14:paraId="6B6A3D07" w14:textId="77777777" w:rsidR="00FE35D4" w:rsidRDefault="00000000" w:rsidP="00764269">
            <w:pPr>
              <w:spacing w:after="0"/>
              <w:jc w:val="center"/>
            </w:pPr>
            <w:r>
              <w:rPr>
                <w:i/>
                <w:sz w:val="16"/>
              </w:rPr>
              <w:t>Figure 1 Traffic overview</w:t>
            </w:r>
          </w:p>
        </w:tc>
        <w:tc>
          <w:tcPr>
            <w:tcW w:w="5112" w:type="dxa"/>
            <w:tcBorders>
              <w:top w:val="nil"/>
              <w:left w:val="nil"/>
              <w:bottom w:val="nil"/>
              <w:right w:val="nil"/>
            </w:tcBorders>
            <w:vAlign w:val="center"/>
          </w:tcPr>
          <w:p w14:paraId="65B4252F" w14:textId="0D919A44" w:rsidR="00FE35D4" w:rsidRDefault="00000000" w:rsidP="00764269">
            <w:pPr>
              <w:spacing w:after="0"/>
              <w:jc w:val="center"/>
            </w:pPr>
            <w:r>
              <w:rPr>
                <w:noProof/>
              </w:rPr>
              <w:drawing>
                <wp:inline distT="0" distB="0" distL="0" distR="0" wp14:anchorId="2834C21E" wp14:editId="000AF696">
                  <wp:extent cx="3133622" cy="1887220"/>
                  <wp:effectExtent l="12700" t="12700" r="1651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3159241" cy="1902649"/>
                          </a:xfrm>
                          <a:prstGeom prst="rect">
                            <a:avLst/>
                          </a:prstGeom>
                          <a:ln>
                            <a:solidFill>
                              <a:schemeClr val="accent1"/>
                            </a:solidFill>
                          </a:ln>
                        </pic:spPr>
                      </pic:pic>
                    </a:graphicData>
                  </a:graphic>
                </wp:inline>
              </w:drawing>
            </w:r>
          </w:p>
          <w:p w14:paraId="4B036EA4" w14:textId="77777777" w:rsidR="00FE35D4" w:rsidRDefault="00000000" w:rsidP="00764269">
            <w:pPr>
              <w:spacing w:after="0"/>
              <w:jc w:val="center"/>
            </w:pPr>
            <w:r>
              <w:rPr>
                <w:i/>
                <w:sz w:val="16"/>
              </w:rPr>
              <w:t>Figure 2 Weather analysis</w:t>
            </w:r>
          </w:p>
        </w:tc>
      </w:tr>
      <w:tr w:rsidR="00764269" w14:paraId="3DB6659A" w14:textId="77777777">
        <w:trPr>
          <w:jc w:val="center"/>
        </w:trPr>
        <w:tc>
          <w:tcPr>
            <w:tcW w:w="5112" w:type="dxa"/>
            <w:tcBorders>
              <w:top w:val="nil"/>
              <w:left w:val="nil"/>
              <w:bottom w:val="nil"/>
              <w:right w:val="nil"/>
            </w:tcBorders>
            <w:vAlign w:val="center"/>
          </w:tcPr>
          <w:p w14:paraId="5FB6406D" w14:textId="77777777" w:rsidR="00764269" w:rsidRDefault="00764269" w:rsidP="00764269">
            <w:pPr>
              <w:spacing w:after="0"/>
              <w:jc w:val="center"/>
              <w:rPr>
                <w:noProof/>
              </w:rPr>
            </w:pPr>
          </w:p>
        </w:tc>
        <w:tc>
          <w:tcPr>
            <w:tcW w:w="5112" w:type="dxa"/>
            <w:tcBorders>
              <w:top w:val="nil"/>
              <w:left w:val="nil"/>
              <w:bottom w:val="nil"/>
              <w:right w:val="nil"/>
            </w:tcBorders>
            <w:vAlign w:val="center"/>
          </w:tcPr>
          <w:p w14:paraId="6DD273EE" w14:textId="77777777" w:rsidR="00764269" w:rsidRDefault="00764269" w:rsidP="00764269">
            <w:pPr>
              <w:spacing w:after="0"/>
              <w:jc w:val="center"/>
              <w:rPr>
                <w:noProof/>
              </w:rPr>
            </w:pPr>
          </w:p>
        </w:tc>
      </w:tr>
    </w:tbl>
    <w:p w14:paraId="043B4386" w14:textId="056534F5" w:rsidR="00FE35D4" w:rsidRDefault="00000000" w:rsidP="00764269">
      <w:pPr>
        <w:pStyle w:val="Heading1"/>
        <w:spacing w:before="0" w:after="0"/>
      </w:pPr>
      <w:r>
        <w:t>Weather findings and mobility implications</w:t>
      </w:r>
    </w:p>
    <w:p w14:paraId="4926DE12" w14:textId="772D008E" w:rsidR="00A306E1" w:rsidRDefault="00A306E1" w:rsidP="00764269">
      <w:pPr>
        <w:spacing w:after="0"/>
      </w:pPr>
      <w:r>
        <w:t>Clouds produced the highest average traffic volume at 3,618 vehicles, while Squall produced the lowest at 2,062 vehicles, a difference of approximately 1,557. However, the Squall category contains only four records, so its average should be interpreted cautiously. The temperature scatter plot and fitted trend line show only a weak positive relationship. Among congested records, 90% of valid temperatures fall approximately between -11.66°C and 27.71°C, which is too broad to support a narrow high-traffic temperature band. Ten records contained an impossible temperature of 0 Kelvin and were excluded from this visual. Temperature should therefore not be used as a stand-alone predictor of traffic volume.</w:t>
      </w:r>
    </w:p>
    <w:p w14:paraId="1CA1D511" w14:textId="77777777" w:rsidR="00764269" w:rsidRPr="00764269" w:rsidRDefault="00764269" w:rsidP="00764269"/>
    <w:p w14:paraId="6DC0EE95" w14:textId="700A6D64" w:rsidR="00764269" w:rsidRPr="00764269" w:rsidRDefault="00371F18" w:rsidP="00764269">
      <w:r w:rsidRPr="00371F18">
        <w:t xml:space="preserve">These findings suggest that the smart-city mobility team should </w:t>
      </w:r>
      <w:proofErr w:type="spellStart"/>
      <w:r w:rsidRPr="00371F18">
        <w:t>prioritise</w:t>
      </w:r>
      <w:proofErr w:type="spellEnd"/>
      <w:r w:rsidRPr="00371F18">
        <w:t xml:space="preserve"> time-based traffic management because hour of the day provides a clearer operational signal than temperature alone. Monitoring and </w:t>
      </w:r>
      <w:proofErr w:type="spellStart"/>
      <w:r w:rsidRPr="00371F18">
        <w:t>traveller</w:t>
      </w:r>
      <w:proofErr w:type="spellEnd"/>
      <w:r w:rsidRPr="00371F18">
        <w:t xml:space="preserve">-information systems should focus particularly on the afternoon peak around 16:00 to 17:00, when average traffic is highest. The city could use historical hourly patterns to schedule congestion alerts, adjust operational monitoring and advise </w:t>
      </w:r>
      <w:proofErr w:type="spellStart"/>
      <w:r w:rsidRPr="00371F18">
        <w:t>travellers</w:t>
      </w:r>
      <w:proofErr w:type="spellEnd"/>
      <w:r w:rsidRPr="00371F18">
        <w:t xml:space="preserve"> about lower-traffic travel periods. Weather information should remain a supporting input, especially when combined with hour, weekday, holiday and seasonal variables, but it should not independently determine traffic-management decisions. The weak temperature correlation and probability results indicate that weather alone cannot reliably predict congestion. Data-quality checks should also flag impossible temperatures, extreme rainfall and incomplete time coverage before information is used for planning or future predictive models.</w:t>
      </w:r>
    </w:p>
    <w:p w14:paraId="61420B86" w14:textId="77777777" w:rsidR="00764269" w:rsidRPr="00764269" w:rsidRDefault="00764269" w:rsidP="00764269"/>
    <w:p w14:paraId="7742C234" w14:textId="57214B9C" w:rsidR="00764269" w:rsidRPr="00764269" w:rsidRDefault="00764269" w:rsidP="00764269">
      <w:pPr>
        <w:tabs>
          <w:tab w:val="left" w:pos="4676"/>
        </w:tabs>
      </w:pPr>
      <w:r>
        <w:tab/>
      </w:r>
    </w:p>
    <w:sectPr w:rsidR="00764269" w:rsidRPr="00764269"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D480AE" w14:textId="77777777" w:rsidR="00037081" w:rsidRDefault="00037081">
      <w:pPr>
        <w:spacing w:after="0"/>
      </w:pPr>
      <w:r>
        <w:separator/>
      </w:r>
    </w:p>
  </w:endnote>
  <w:endnote w:type="continuationSeparator" w:id="0">
    <w:p w14:paraId="4316074C" w14:textId="77777777" w:rsidR="00037081" w:rsidRDefault="000370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67B853" w14:textId="1503F1C8" w:rsidR="00FE35D4" w:rsidRPr="00764269" w:rsidRDefault="00000000" w:rsidP="00764269">
    <w:pPr>
      <w:pStyle w:val="Footer"/>
      <w:jc w:val="center"/>
      <w:rPr>
        <w:color w:val="5A5A5A"/>
        <w:sz w:val="16"/>
      </w:rPr>
    </w:pPr>
    <w:r>
      <w:rPr>
        <w:color w:val="5A5A5A"/>
        <w:sz w:val="16"/>
      </w:rPr>
      <w:t xml:space="preserve">Smart City Traffic </w:t>
    </w:r>
    <w:r w:rsidR="00764269">
      <w:rPr>
        <w:color w:val="5A5A5A"/>
        <w:sz w:val="16"/>
      </w:rPr>
      <w:t>Intelligence | Part</w:t>
    </w:r>
    <w:r>
      <w:rPr>
        <w:color w:val="5A5A5A"/>
        <w:sz w:val="16"/>
      </w:rP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849580" w14:textId="77777777" w:rsidR="00037081" w:rsidRDefault="00037081">
      <w:pPr>
        <w:spacing w:after="0"/>
      </w:pPr>
      <w:r>
        <w:separator/>
      </w:r>
    </w:p>
  </w:footnote>
  <w:footnote w:type="continuationSeparator" w:id="0">
    <w:p w14:paraId="30EFC150" w14:textId="77777777" w:rsidR="00037081" w:rsidRDefault="000370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21884">
    <w:abstractNumId w:val="8"/>
  </w:num>
  <w:num w:numId="2" w16cid:durableId="1919629595">
    <w:abstractNumId w:val="6"/>
  </w:num>
  <w:num w:numId="3" w16cid:durableId="1636912756">
    <w:abstractNumId w:val="5"/>
  </w:num>
  <w:num w:numId="4" w16cid:durableId="315958273">
    <w:abstractNumId w:val="4"/>
  </w:num>
  <w:num w:numId="5" w16cid:durableId="983238355">
    <w:abstractNumId w:val="7"/>
  </w:num>
  <w:num w:numId="6" w16cid:durableId="2064671380">
    <w:abstractNumId w:val="3"/>
  </w:num>
  <w:num w:numId="7" w16cid:durableId="1799496742">
    <w:abstractNumId w:val="2"/>
  </w:num>
  <w:num w:numId="8" w16cid:durableId="1314915086">
    <w:abstractNumId w:val="1"/>
  </w:num>
  <w:num w:numId="9" w16cid:durableId="17762510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081"/>
    <w:rsid w:val="0006063C"/>
    <w:rsid w:val="000E7512"/>
    <w:rsid w:val="0015074B"/>
    <w:rsid w:val="00244CCD"/>
    <w:rsid w:val="0029639D"/>
    <w:rsid w:val="00326F90"/>
    <w:rsid w:val="00371F18"/>
    <w:rsid w:val="005755FA"/>
    <w:rsid w:val="005D14DE"/>
    <w:rsid w:val="00617324"/>
    <w:rsid w:val="00764269"/>
    <w:rsid w:val="00A306E1"/>
    <w:rsid w:val="00AA1D8D"/>
    <w:rsid w:val="00B47730"/>
    <w:rsid w:val="00CB0664"/>
    <w:rsid w:val="00FC693F"/>
    <w:rsid w:val="00FE35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043B0"/>
  <w14:defaultImageDpi w14:val="300"/>
  <w15:docId w15:val="{B456EF1A-683F-DA45-A23E-7762638D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1098</Words>
  <Characters>6328</Characters>
  <Application>Microsoft Office Word</Application>
  <DocSecurity>0</DocSecurity>
  <Lines>180</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Misato Niwa</cp:lastModifiedBy>
  <cp:revision>3</cp:revision>
  <dcterms:created xsi:type="dcterms:W3CDTF">2013-12-23T23:15:00Z</dcterms:created>
  <dcterms:modified xsi:type="dcterms:W3CDTF">2026-09-16T08:23:00Z</dcterms:modified>
  <cp:category/>
</cp:coreProperties>
</file>