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로컬푸드 혁신사례</w:t>
      </w:r>
    </w:p>
    <w:p>
      <w:pPr>
        <w:spacing w:after="100"/>
      </w:pPr>
      <w:r>
        <w:rPr>
          <w:b w:val="0"/>
          <w:color w:val="2E66B3"/>
        </w:rPr>
        <w:t>이사회 보고 요약   2026.10.28.</w:t>
      </w:r>
    </w:p>
    <w:p>
      <w:pPr>
        <w:spacing w:after="120"/>
      </w:pPr>
      <w:r>
        <w:rPr>
          <w:b w:val="0"/>
        </w:rPr>
        <w:t>판매정보 공유와 선주문 시범사업 검토를 제안합니다.</w:t>
        <w:br/>
        <w:t>우리 조합의 현황 확인 후 범위와 예산을 정합니다.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613"/>
      </w:tblGrid>
      <w:tr>
        <w:trPr>
          <w:cantSplit/>
        </w:trPr>
        <w:tc>
          <w:tcPr>
            <w:tcW w:type="dxa" w:w="538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 w:line="440" w:lineRule="exact"/>
            </w:pPr>
            <w:r>
              <w:rPr>
                <w:rFonts w:ascii="Noto Sans CJK KR" w:hAnsi="Noto Sans CJK KR" w:eastAsia="Noto Sans CJK KR"/>
                <w:b/>
                <w:color w:val="FFFFFF"/>
                <w:sz w:val="36"/>
              </w:rPr>
              <w:t>주요 사례와 운영 방식</w:t>
            </w:r>
          </w:p>
        </w:tc>
        <w:tc>
          <w:tcPr>
            <w:tcW w:type="dxa" w:w="538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 w:line="440" w:lineRule="exact"/>
            </w:pPr>
            <w:r>
              <w:rPr>
                <w:rFonts w:ascii="Noto Sans CJK KR" w:hAnsi="Noto Sans CJK KR" w:eastAsia="Noto Sans CJK KR"/>
                <w:b/>
                <w:color w:val="FFFFFF"/>
                <w:sz w:val="36"/>
              </w:rPr>
              <w:t>출처와 발표일</w:t>
            </w:r>
          </w:p>
        </w:tc>
      </w:tr>
      <w:tr>
        <w:trPr>
          <w:cantSplit/>
        </w:trPr>
        <w:tc>
          <w:tcPr>
            <w:tcW w:type="dxa" w:w="5159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440" w:lineRule="exact"/>
            </w:pPr>
            <w:r>
              <w:rPr>
                <w:rFonts w:ascii="Noto Sans CJK KR" w:hAnsi="Noto Sans CJK KR" w:eastAsia="Noto Sans CJK KR"/>
                <w:sz w:val="36"/>
              </w:rPr>
              <w:t>완주</w:t>
              <w:br/>
              <w:t>기획생산·가공·체험 연계</w:t>
            </w:r>
          </w:p>
        </w:tc>
        <w:tc>
          <w:tcPr>
            <w:tcW w:type="dxa" w:w="561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440" w:lineRule="exact"/>
            </w:pPr>
            <w:hyperlink r:id="rId9">
              <w:r>
                <w:rPr>
                  <w:rFonts w:ascii="Noto Sans CJK KR" w:hAnsi="Noto Sans CJK KR" w:eastAsia="Noto Sans CJK KR"/>
                  <w:color w:val="2E66B3"/>
                  <w:sz w:val="36"/>
                </w:rPr>
                <w:t>인증자료 날짜 확인 필요</w:t>
              </w:r>
            </w:hyperlink>
            <w:r>
              <w:rPr>
                <w:rFonts w:ascii="Noto Sans CJK KR" w:hAnsi="Noto Sans CJK KR" w:eastAsia="Noto Sans CJK KR"/>
                <w:sz w:val="36"/>
              </w:rPr>
              <w:br/>
            </w:r>
            <w:hyperlink r:id="rId10">
              <w:r>
                <w:rPr>
                  <w:rFonts w:ascii="Noto Sans CJK KR" w:hAnsi="Noto Sans CJK KR" w:eastAsia="Noto Sans CJK KR"/>
                  <w:color w:val="2E66B3"/>
                  <w:sz w:val="36"/>
                </w:rPr>
                <w:t>한국시사경제 2026.03.30.</w:t>
              </w:r>
            </w:hyperlink>
          </w:p>
        </w:tc>
      </w:tr>
      <w:tr>
        <w:trPr>
          <w:cantSplit/>
        </w:trPr>
        <w:tc>
          <w:tcPr>
            <w:tcW w:type="dxa" w:w="5159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440" w:lineRule="exact"/>
            </w:pPr>
            <w:r>
              <w:rPr>
                <w:rFonts w:ascii="Noto Sans CJK KR" w:hAnsi="Noto Sans CJK KR" w:eastAsia="Noto Sans CJK KR"/>
                <w:sz w:val="36"/>
              </w:rPr>
              <w:t>옥천살림</w:t>
              <w:br/>
              <w:t>인증농가·직매장 연계</w:t>
            </w:r>
          </w:p>
        </w:tc>
        <w:tc>
          <w:tcPr>
            <w:tcW w:type="dxa" w:w="561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440" w:lineRule="exact"/>
            </w:pPr>
            <w:hyperlink r:id="rId11">
              <w:r>
                <w:rPr>
                  <w:rFonts w:ascii="Noto Sans CJK KR" w:hAnsi="Noto Sans CJK KR" w:eastAsia="Noto Sans CJK KR"/>
                  <w:color w:val="2E66B3"/>
                  <w:sz w:val="36"/>
                </w:rPr>
                <w:t>연합뉴스 2024.06.04.</w:t>
              </w:r>
            </w:hyperlink>
            <w:r>
              <w:rPr>
                <w:rFonts w:ascii="Noto Sans CJK KR" w:hAnsi="Noto Sans CJK KR" w:eastAsia="Noto Sans CJK KR"/>
                <w:sz w:val="36"/>
              </w:rPr>
              <w:br/>
            </w:r>
            <w:r>
              <w:rPr>
                <w:rFonts w:ascii="Noto Sans CJK KR" w:hAnsi="Noto Sans CJK KR" w:eastAsia="Noto Sans CJK KR"/>
                <w:sz w:val="36"/>
              </w:rPr>
              <w:t>원문 확인 필요</w:t>
            </w:r>
          </w:p>
        </w:tc>
      </w:tr>
      <w:tr>
        <w:trPr>
          <w:cantSplit/>
        </w:trPr>
        <w:tc>
          <w:tcPr>
            <w:tcW w:type="dxa" w:w="5159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440" w:lineRule="exact"/>
            </w:pPr>
            <w:r>
              <w:rPr>
                <w:rFonts w:ascii="Noto Sans CJK KR" w:hAnsi="Noto Sans CJK KR" w:eastAsia="Noto Sans CJK KR"/>
                <w:sz w:val="36"/>
              </w:rPr>
              <w:t>언니네텃밭</w:t>
              <w:br/>
              <w:t>정기 꾸러미·생산공동체</w:t>
            </w:r>
          </w:p>
        </w:tc>
        <w:tc>
          <w:tcPr>
            <w:tcW w:type="dxa" w:w="561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440" w:lineRule="exact"/>
            </w:pPr>
            <w:hyperlink r:id="rId12">
              <w:r>
                <w:rPr>
                  <w:rFonts w:ascii="Noto Sans CJK KR" w:hAnsi="Noto Sans CJK KR" w:eastAsia="Noto Sans CJK KR"/>
                  <w:color w:val="2E66B3"/>
                  <w:sz w:val="36"/>
                </w:rPr>
                <w:t>공식몰 발표일 확인 필요</w:t>
              </w:r>
            </w:hyperlink>
            <w:r>
              <w:rPr>
                <w:rFonts w:ascii="Noto Sans CJK KR" w:hAnsi="Noto Sans CJK KR" w:eastAsia="Noto Sans CJK KR"/>
                <w:sz w:val="36"/>
              </w:rPr>
              <w:br/>
            </w:r>
            <w:r>
              <w:rPr>
                <w:rFonts w:ascii="Noto Sans CJK KR" w:hAnsi="Noto Sans CJK KR" w:eastAsia="Noto Sans CJK KR"/>
                <w:sz w:val="36"/>
              </w:rPr>
              <w:t>열람 2026.10.28.</w:t>
            </w:r>
          </w:p>
        </w:tc>
      </w:tr>
      <w:tr>
        <w:trPr>
          <w:cantSplit/>
        </w:trPr>
        <w:tc>
          <w:tcPr>
            <w:tcW w:type="dxa" w:w="5159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440" w:lineRule="exact"/>
            </w:pPr>
            <w:r>
              <w:rPr>
                <w:rFonts w:ascii="Noto Sans CJK KR" w:hAnsi="Noto Sans CJK KR" w:eastAsia="Noto Sans CJK KR"/>
                <w:sz w:val="36"/>
              </w:rPr>
              <w:t>품앗이마을</w:t>
              <w:br/>
              <w:t>생산·판매·정산 앱 공유</w:t>
            </w:r>
          </w:p>
        </w:tc>
        <w:tc>
          <w:tcPr>
            <w:tcW w:type="dxa" w:w="561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440" w:lineRule="exact"/>
            </w:pPr>
            <w:hyperlink r:id="rId13">
              <w:r>
                <w:rPr>
                  <w:rFonts w:ascii="Noto Sans CJK KR" w:hAnsi="Noto Sans CJK KR" w:eastAsia="Noto Sans CJK KR"/>
                  <w:color w:val="2E66B3"/>
                  <w:sz w:val="36"/>
                </w:rPr>
                <w:t>앱 발표일 확인 필요</w:t>
              </w:r>
            </w:hyperlink>
            <w:r>
              <w:rPr>
                <w:rFonts w:ascii="Noto Sans CJK KR" w:hAnsi="Noto Sans CJK KR" w:eastAsia="Noto Sans CJK KR"/>
                <w:sz w:val="36"/>
              </w:rPr>
              <w:br/>
            </w:r>
            <w:r>
              <w:rPr>
                <w:rFonts w:ascii="Noto Sans CJK KR" w:hAnsi="Noto Sans CJK KR" w:eastAsia="Noto Sans CJK KR"/>
                <w:sz w:val="36"/>
              </w:rPr>
              <w:t>업데이트 2025.08.17.</w:t>
            </w:r>
          </w:p>
        </w:tc>
      </w:tr>
      <w:tr>
        <w:trPr>
          <w:cantSplit/>
        </w:trPr>
        <w:tc>
          <w:tcPr>
            <w:tcW w:type="dxa" w:w="5159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440" w:lineRule="exact"/>
            </w:pPr>
            <w:r>
              <w:rPr>
                <w:rFonts w:ascii="Noto Sans CJK KR" w:hAnsi="Noto Sans CJK KR" w:eastAsia="Noto Sans CJK KR"/>
                <w:sz w:val="36"/>
              </w:rPr>
              <w:t>양평</w:t>
              <w:br/>
              <w:t>조직 전환·조달 범위 확대 시도</w:t>
            </w:r>
          </w:p>
        </w:tc>
        <w:tc>
          <w:tcPr>
            <w:tcW w:type="dxa" w:w="561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440" w:lineRule="exact"/>
            </w:pPr>
            <w:hyperlink r:id="rId14">
              <w:r>
                <w:rPr>
                  <w:rFonts w:ascii="Noto Sans CJK KR" w:hAnsi="Noto Sans CJK KR" w:eastAsia="Noto Sans CJK KR"/>
                  <w:color w:val="2E66B3"/>
                  <w:sz w:val="36"/>
                </w:rPr>
                <w:t>에코저널 2024.09.16.</w:t>
              </w:r>
            </w:hyperlink>
            <w:r>
              <w:rPr>
                <w:rFonts w:ascii="Noto Sans CJK KR" w:hAnsi="Noto Sans CJK KR" w:eastAsia="Noto Sans CJK KR"/>
                <w:sz w:val="36"/>
              </w:rPr>
              <w:br/>
            </w:r>
            <w:r>
              <w:rPr>
                <w:rFonts w:ascii="Noto Sans CJK KR" w:hAnsi="Noto Sans CJK KR" w:eastAsia="Noto Sans CJK KR"/>
                <w:sz w:val="36"/>
              </w:rPr>
              <w:t>전환 효과 확인 필요</w:t>
            </w:r>
          </w:p>
        </w:tc>
      </w:tr>
    </w:tbl>
    <w:p>
      <w:pPr>
        <w:spacing w:after="40"/>
      </w:pPr>
      <w:r>
        <w:rPr>
          <w:b/>
          <w:color w:val="17365D"/>
        </w:rPr>
        <w:t>공통 성공 요인</w:t>
      </w:r>
    </w:p>
    <w:p>
      <w:pPr>
        <w:spacing w:after="60"/>
      </w:pPr>
      <w:r>
        <w:rPr>
          <w:b w:val="0"/>
        </w:rPr>
        <w:t>추정: 출하 기준·판매정보 공유·선주문·소비자 교류는</w:t>
        <w:br/>
        <w:t>운영 안정과 재구매에 기여할 수 있습니다.</w:t>
      </w:r>
    </w:p>
    <w:p>
      <w:pPr>
        <w:spacing w:after="40"/>
      </w:pPr>
      <w:r>
        <w:rPr>
          <w:b/>
          <w:color w:val="17365D"/>
        </w:rPr>
        <w:t>우리 조합 적용안</w:t>
      </w:r>
    </w:p>
    <w:p>
      <w:pPr>
        <w:spacing w:after="60"/>
      </w:pPr>
      <w:r>
        <w:rPr>
          <w:b w:val="0"/>
        </w:rPr>
        <w:t>제안 ① 상품코드·재고·정산 점검: 품절·폐기·정산기간</w:t>
        <w:br/>
        <w:t>② 예약과 출하계획 연계: 예약률·재구매율·배송비</w:t>
        <w:br/>
        <w:t>③ 예약 장터·체험 운영: 재구매율·반복주문액</w:t>
      </w:r>
    </w:p>
    <w:p>
      <w:pPr>
        <w:spacing w:after="40"/>
      </w:pPr>
      <w:r>
        <w:rPr>
          <w:b/>
          <w:color w:val="17365D"/>
        </w:rPr>
        <w:t>이사회 검토사항</w:t>
      </w:r>
    </w:p>
    <w:p>
      <w:pPr>
        <w:spacing w:after="60"/>
      </w:pPr>
      <w:r>
        <w:rPr>
          <w:b w:val="0"/>
        </w:rPr>
        <w:t>시범사업 우선순위와 추진 검토 여부 결정. 담당자·예산·기한·목표치는 확인 필요입니다.</w:t>
      </w:r>
    </w:p>
    <w:p>
      <w:pPr>
        <w:spacing w:after="0"/>
      </w:pPr>
      <w:r>
        <w:rPr>
          <w:b w:val="0"/>
          <w:color w:val="52616F"/>
        </w:rPr>
        <w:t>옥천은 운영주체 변경 전 사례입니다. 원문 미확인 사항은 첨부 조사보고서 인용이며, 기대효과는 추정입니다.</w:t>
      </w:r>
    </w:p>
    <w:sectPr w:rsidR="00FC693F" w:rsidRPr="0006063C" w:rsidSect="00034616">
      <w:pgSz w:w="11906" w:h="16838"/>
      <w:pgMar w:top="624" w:right="567" w:bottom="62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440" w:lineRule="exact" w:after="80"/>
    </w:pPr>
    <w:rPr>
      <w:rFonts w:ascii="Noto Sans CJK KR" w:hAnsi="Noto Sans CJK KR" w:eastAsia="Noto Sans CJK KR"/>
      <w:color w:val="263544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65D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800" w:lineRule="exact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xn--980b99s59h34f6tl.com/biz/company.cs?act=view&amp;idx=206&amp;pageIndex=271&amp;searchKeyword=" TargetMode="External"/><Relationship Id="rId10" Type="http://schemas.openxmlformats.org/officeDocument/2006/relationships/hyperlink" Target="https://www.hksisaeconomy.com/news/article.html?no=1093833" TargetMode="External"/><Relationship Id="rId11" Type="http://schemas.openxmlformats.org/officeDocument/2006/relationships/hyperlink" Target="https://www.yna.co.kr/view/AKR20240604061000064" TargetMode="External"/><Relationship Id="rId12" Type="http://schemas.openxmlformats.org/officeDocument/2006/relationships/hyperlink" Target="https://sistersgarden.org/" TargetMode="External"/><Relationship Id="rId13" Type="http://schemas.openxmlformats.org/officeDocument/2006/relationships/hyperlink" Target="https://play.google.com/store/apps/details?hl=ko&amp;id=kr.co.happyict.localfood.djsaenghyeop" TargetMode="External"/><Relationship Id="rId14" Type="http://schemas.openxmlformats.org/officeDocument/2006/relationships/hyperlink" Target="https://www.ecojournal.co.kr/m/view.php?idx=1542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로컬푸드 혁신사례 이사회 보고 요약</dc:title>
  <dc:subject>국내 사례와 제천로컬푸드 적용 제안</dc:subject>
  <dc:creator>제천로컬푸드협동조합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